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33" w:rsidRDefault="00863EE9">
      <w:pPr>
        <w:pStyle w:val="a3"/>
        <w:spacing w:before="68" w:line="451" w:lineRule="auto"/>
        <w:ind w:left="610" w:right="621" w:hanging="3"/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"Красноярский государственный медицинский университет имени</w:t>
      </w:r>
      <w:r>
        <w:rPr>
          <w:spacing w:val="1"/>
        </w:rPr>
        <w:t xml:space="preserve"> </w:t>
      </w:r>
      <w:r>
        <w:t xml:space="preserve">профессора </w:t>
      </w:r>
      <w:proofErr w:type="spellStart"/>
      <w:r>
        <w:t>В.Ф.Войно-Ясенецкого</w:t>
      </w:r>
      <w:proofErr w:type="spellEnd"/>
      <w:r>
        <w:t>" Министерства здравоохранения Российской</w:t>
      </w:r>
      <w:r>
        <w:rPr>
          <w:spacing w:val="-57"/>
        </w:rPr>
        <w:t xml:space="preserve"> </w:t>
      </w:r>
      <w:r>
        <w:t>Федерации</w:t>
      </w:r>
    </w:p>
    <w:p w:rsidR="00496333" w:rsidRDefault="00863EE9">
      <w:pPr>
        <w:pStyle w:val="a3"/>
        <w:spacing w:line="273" w:lineRule="exact"/>
        <w:ind w:left="2250" w:right="2259"/>
        <w:jc w:val="center"/>
      </w:pPr>
      <w:r>
        <w:t>Кафедра</w:t>
      </w:r>
      <w:r>
        <w:rPr>
          <w:spacing w:val="-4"/>
        </w:rPr>
        <w:t xml:space="preserve"> </w:t>
      </w:r>
      <w:r>
        <w:t>анестезиологии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реаниматологии</w:t>
      </w:r>
      <w:r>
        <w:rPr>
          <w:spacing w:val="-2"/>
        </w:rPr>
        <w:t xml:space="preserve"> </w:t>
      </w:r>
      <w:r>
        <w:t>ИПО</w:t>
      </w:r>
    </w:p>
    <w:p w:rsidR="00496333" w:rsidRDefault="00496333">
      <w:pPr>
        <w:pStyle w:val="a3"/>
        <w:spacing w:before="1"/>
        <w:ind w:left="0"/>
        <w:rPr>
          <w:sz w:val="21"/>
        </w:rPr>
      </w:pPr>
    </w:p>
    <w:p w:rsidR="00496333" w:rsidRDefault="00863EE9">
      <w:pPr>
        <w:pStyle w:val="a3"/>
        <w:ind w:left="0" w:right="108"/>
        <w:jc w:val="right"/>
      </w:pPr>
      <w:r>
        <w:t>Зав.</w:t>
      </w:r>
      <w:r>
        <w:rPr>
          <w:spacing w:val="-3"/>
        </w:rPr>
        <w:t xml:space="preserve"> </w:t>
      </w:r>
      <w:r>
        <w:t>кафедрой:</w:t>
      </w:r>
      <w:r>
        <w:rPr>
          <w:spacing w:val="-2"/>
        </w:rPr>
        <w:t xml:space="preserve"> </w:t>
      </w:r>
      <w:r>
        <w:t>ДМН,</w:t>
      </w:r>
      <w:r>
        <w:rPr>
          <w:spacing w:val="-3"/>
        </w:rPr>
        <w:t xml:space="preserve"> </w:t>
      </w:r>
      <w:r>
        <w:t>профессор</w:t>
      </w:r>
      <w:r>
        <w:rPr>
          <w:spacing w:val="-2"/>
        </w:rPr>
        <w:t xml:space="preserve"> </w:t>
      </w:r>
      <w:proofErr w:type="spellStart"/>
      <w:r>
        <w:t>Грицан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spacing w:before="3"/>
        <w:ind w:left="0"/>
        <w:rPr>
          <w:sz w:val="38"/>
        </w:rPr>
      </w:pPr>
    </w:p>
    <w:p w:rsidR="00496333" w:rsidRDefault="009E49FA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                </w:t>
      </w:r>
      <w:proofErr w:type="spellStart"/>
      <w:r>
        <w:rPr>
          <w:b/>
          <w:sz w:val="30"/>
        </w:rPr>
        <w:t>Гиперкалиемия</w:t>
      </w:r>
      <w:proofErr w:type="spellEnd"/>
      <w:r>
        <w:rPr>
          <w:b/>
          <w:sz w:val="30"/>
        </w:rPr>
        <w:t>.</w:t>
      </w:r>
    </w:p>
    <w:p w:rsidR="00496333" w:rsidRDefault="00496333">
      <w:pPr>
        <w:pStyle w:val="a3"/>
        <w:ind w:left="0"/>
        <w:rPr>
          <w:b/>
          <w:sz w:val="30"/>
        </w:rPr>
      </w:pPr>
    </w:p>
    <w:p w:rsidR="00496333" w:rsidRDefault="00496333">
      <w:pPr>
        <w:pStyle w:val="a3"/>
        <w:ind w:left="0"/>
        <w:rPr>
          <w:b/>
          <w:sz w:val="30"/>
        </w:rPr>
      </w:pPr>
    </w:p>
    <w:p w:rsidR="00496333" w:rsidRDefault="00496333">
      <w:pPr>
        <w:pStyle w:val="a3"/>
        <w:ind w:left="0"/>
        <w:rPr>
          <w:b/>
          <w:sz w:val="30"/>
        </w:rPr>
      </w:pPr>
    </w:p>
    <w:p w:rsidR="00496333" w:rsidRDefault="00863EE9">
      <w:pPr>
        <w:pStyle w:val="a3"/>
        <w:spacing w:before="245"/>
        <w:ind w:left="0" w:right="107"/>
        <w:jc w:val="right"/>
      </w:pPr>
      <w:r>
        <w:t>Выполнила:</w:t>
      </w:r>
      <w:r>
        <w:rPr>
          <w:spacing w:val="-4"/>
        </w:rPr>
        <w:t xml:space="preserve"> </w:t>
      </w:r>
      <w:r>
        <w:t>Ординатор</w:t>
      </w:r>
      <w:r>
        <w:rPr>
          <w:spacing w:val="-5"/>
        </w:rPr>
        <w:t xml:space="preserve"> </w:t>
      </w:r>
      <w:r w:rsidR="009E49FA">
        <w:t>1</w:t>
      </w:r>
      <w:r>
        <w:rPr>
          <w:spacing w:val="-3"/>
        </w:rPr>
        <w:t xml:space="preserve"> </w:t>
      </w:r>
      <w:r>
        <w:t>года</w:t>
      </w:r>
    </w:p>
    <w:p w:rsidR="00496333" w:rsidRDefault="00496333">
      <w:pPr>
        <w:pStyle w:val="a3"/>
        <w:spacing w:before="1"/>
        <w:ind w:left="0"/>
        <w:rPr>
          <w:sz w:val="21"/>
        </w:rPr>
      </w:pPr>
    </w:p>
    <w:p w:rsidR="00496333" w:rsidRDefault="009E49FA">
      <w:pPr>
        <w:pStyle w:val="a3"/>
        <w:ind w:left="0" w:right="108"/>
        <w:jc w:val="right"/>
      </w:pPr>
      <w:r>
        <w:t>Борисова И.О</w:t>
      </w: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ind w:left="0"/>
        <w:rPr>
          <w:sz w:val="26"/>
        </w:rPr>
      </w:pPr>
    </w:p>
    <w:p w:rsidR="00496333" w:rsidRDefault="00496333">
      <w:pPr>
        <w:pStyle w:val="a3"/>
        <w:spacing w:before="10"/>
        <w:ind w:left="0"/>
        <w:rPr>
          <w:sz w:val="28"/>
        </w:rPr>
      </w:pPr>
    </w:p>
    <w:p w:rsidR="00496333" w:rsidRDefault="00863EE9">
      <w:pPr>
        <w:pStyle w:val="a3"/>
        <w:ind w:left="2250" w:right="2254"/>
        <w:jc w:val="center"/>
      </w:pPr>
      <w:r>
        <w:t>Красноярск,</w:t>
      </w:r>
      <w:r>
        <w:rPr>
          <w:spacing w:val="-2"/>
        </w:rPr>
        <w:t xml:space="preserve"> </w:t>
      </w:r>
      <w:r>
        <w:t>2023</w:t>
      </w:r>
    </w:p>
    <w:p w:rsidR="00496333" w:rsidRDefault="00496333">
      <w:pPr>
        <w:jc w:val="center"/>
        <w:sectPr w:rsidR="0049633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96333" w:rsidRPr="00863EE9" w:rsidRDefault="00863EE9">
      <w:pPr>
        <w:spacing w:before="71"/>
        <w:ind w:left="102"/>
        <w:rPr>
          <w:b/>
          <w:sz w:val="24"/>
          <w:szCs w:val="24"/>
        </w:rPr>
      </w:pPr>
      <w:r w:rsidRPr="00863EE9">
        <w:rPr>
          <w:b/>
          <w:sz w:val="24"/>
          <w:szCs w:val="24"/>
        </w:rPr>
        <w:lastRenderedPageBreak/>
        <w:t>Содержание</w:t>
      </w:r>
    </w:p>
    <w:p w:rsidR="00496333" w:rsidRPr="00863EE9" w:rsidRDefault="00496333">
      <w:pPr>
        <w:pStyle w:val="a3"/>
        <w:spacing w:before="7"/>
        <w:ind w:left="0"/>
        <w:rPr>
          <w:b/>
        </w:rPr>
      </w:pPr>
    </w:p>
    <w:p w:rsidR="00496333" w:rsidRPr="00863EE9" w:rsidRDefault="00863EE9">
      <w:pPr>
        <w:pStyle w:val="a4"/>
        <w:numPr>
          <w:ilvl w:val="0"/>
          <w:numId w:val="4"/>
        </w:numPr>
        <w:tabs>
          <w:tab w:val="left" w:pos="343"/>
        </w:tabs>
        <w:ind w:hanging="241"/>
        <w:rPr>
          <w:sz w:val="24"/>
          <w:szCs w:val="24"/>
        </w:rPr>
      </w:pPr>
      <w:r w:rsidRPr="00863EE9">
        <w:rPr>
          <w:sz w:val="24"/>
          <w:szCs w:val="24"/>
        </w:rPr>
        <w:t>Введение.</w:t>
      </w:r>
    </w:p>
    <w:p w:rsidR="00496333" w:rsidRPr="00863EE9" w:rsidRDefault="00863EE9">
      <w:pPr>
        <w:pStyle w:val="a4"/>
        <w:numPr>
          <w:ilvl w:val="0"/>
          <w:numId w:val="4"/>
        </w:numPr>
        <w:tabs>
          <w:tab w:val="left" w:pos="343"/>
        </w:tabs>
        <w:spacing w:before="36"/>
        <w:ind w:hanging="241"/>
        <w:rPr>
          <w:sz w:val="24"/>
          <w:szCs w:val="24"/>
        </w:rPr>
      </w:pPr>
      <w:r w:rsidRPr="00863EE9">
        <w:rPr>
          <w:sz w:val="24"/>
          <w:szCs w:val="24"/>
        </w:rPr>
        <w:t>Причины.</w:t>
      </w:r>
    </w:p>
    <w:p w:rsidR="00496333" w:rsidRPr="00863EE9" w:rsidRDefault="00863EE9">
      <w:pPr>
        <w:pStyle w:val="a4"/>
        <w:numPr>
          <w:ilvl w:val="0"/>
          <w:numId w:val="4"/>
        </w:numPr>
        <w:tabs>
          <w:tab w:val="left" w:pos="343"/>
        </w:tabs>
        <w:spacing w:before="36"/>
        <w:ind w:hanging="241"/>
        <w:rPr>
          <w:sz w:val="24"/>
          <w:szCs w:val="24"/>
        </w:rPr>
      </w:pPr>
      <w:r w:rsidRPr="00863EE9">
        <w:rPr>
          <w:sz w:val="24"/>
          <w:szCs w:val="24"/>
        </w:rPr>
        <w:t>Классификация.</w:t>
      </w:r>
    </w:p>
    <w:p w:rsidR="00496333" w:rsidRPr="00863EE9" w:rsidRDefault="00863EE9">
      <w:pPr>
        <w:pStyle w:val="a4"/>
        <w:numPr>
          <w:ilvl w:val="0"/>
          <w:numId w:val="4"/>
        </w:numPr>
        <w:tabs>
          <w:tab w:val="left" w:pos="343"/>
        </w:tabs>
        <w:spacing w:before="36"/>
        <w:ind w:hanging="241"/>
        <w:rPr>
          <w:sz w:val="24"/>
          <w:szCs w:val="24"/>
        </w:rPr>
      </w:pPr>
      <w:r w:rsidRPr="00863EE9">
        <w:rPr>
          <w:sz w:val="24"/>
          <w:szCs w:val="24"/>
        </w:rPr>
        <w:t>Симптомы.</w:t>
      </w:r>
    </w:p>
    <w:p w:rsidR="00496333" w:rsidRPr="00863EE9" w:rsidRDefault="00863EE9">
      <w:pPr>
        <w:pStyle w:val="a4"/>
        <w:numPr>
          <w:ilvl w:val="0"/>
          <w:numId w:val="4"/>
        </w:numPr>
        <w:tabs>
          <w:tab w:val="left" w:pos="343"/>
        </w:tabs>
        <w:spacing w:before="36"/>
        <w:ind w:hanging="241"/>
        <w:rPr>
          <w:sz w:val="24"/>
          <w:szCs w:val="24"/>
        </w:rPr>
      </w:pPr>
      <w:r w:rsidRPr="00863EE9">
        <w:rPr>
          <w:sz w:val="24"/>
          <w:szCs w:val="24"/>
        </w:rPr>
        <w:t>Диагностика.</w:t>
      </w:r>
    </w:p>
    <w:p w:rsidR="00496333" w:rsidRPr="00863EE9" w:rsidRDefault="00863EE9">
      <w:pPr>
        <w:pStyle w:val="a4"/>
        <w:numPr>
          <w:ilvl w:val="0"/>
          <w:numId w:val="4"/>
        </w:numPr>
        <w:tabs>
          <w:tab w:val="left" w:pos="343"/>
        </w:tabs>
        <w:spacing w:before="36"/>
        <w:ind w:hanging="241"/>
        <w:rPr>
          <w:sz w:val="24"/>
          <w:szCs w:val="24"/>
        </w:rPr>
      </w:pPr>
      <w:r w:rsidRPr="00863EE9">
        <w:rPr>
          <w:sz w:val="24"/>
          <w:szCs w:val="24"/>
        </w:rPr>
        <w:t>Лечение.</w:t>
      </w:r>
    </w:p>
    <w:p w:rsidR="00496333" w:rsidRPr="00863EE9" w:rsidRDefault="00496333" w:rsidP="00863EE9">
      <w:pPr>
        <w:pStyle w:val="a4"/>
        <w:tabs>
          <w:tab w:val="left" w:pos="343"/>
        </w:tabs>
        <w:spacing w:before="36"/>
        <w:ind w:firstLine="0"/>
        <w:rPr>
          <w:sz w:val="24"/>
          <w:szCs w:val="24"/>
        </w:rPr>
        <w:sectPr w:rsidR="00496333" w:rsidRPr="00863EE9">
          <w:pgSz w:w="11910" w:h="16840"/>
          <w:pgMar w:top="1040" w:right="740" w:bottom="280" w:left="1600" w:header="720" w:footer="720" w:gutter="0"/>
          <w:cols w:space="720"/>
        </w:sectPr>
      </w:pPr>
    </w:p>
    <w:p w:rsidR="00496333" w:rsidRPr="00863EE9" w:rsidRDefault="00863EE9">
      <w:pPr>
        <w:pStyle w:val="1"/>
        <w:spacing w:before="72"/>
        <w:rPr>
          <w:sz w:val="24"/>
          <w:szCs w:val="24"/>
        </w:rPr>
      </w:pPr>
      <w:r w:rsidRPr="00863EE9">
        <w:rPr>
          <w:sz w:val="24"/>
          <w:szCs w:val="24"/>
        </w:rPr>
        <w:lastRenderedPageBreak/>
        <w:t>Введение</w:t>
      </w:r>
    </w:p>
    <w:p w:rsidR="00496333" w:rsidRPr="00863EE9" w:rsidRDefault="00496333">
      <w:pPr>
        <w:pStyle w:val="a3"/>
        <w:spacing w:before="7"/>
        <w:ind w:left="0"/>
        <w:rPr>
          <w:b/>
        </w:rPr>
      </w:pPr>
    </w:p>
    <w:p w:rsidR="00496333" w:rsidRPr="00863EE9" w:rsidRDefault="009E49FA" w:rsidP="009E49FA">
      <w:pPr>
        <w:pStyle w:val="a3"/>
        <w:ind w:right="1097"/>
        <w:rPr>
          <w:color w:val="000000"/>
          <w:shd w:val="clear" w:color="auto" w:fill="FFFFFF"/>
        </w:rPr>
      </w:pPr>
      <w:proofErr w:type="spellStart"/>
      <w:r w:rsidRPr="00863EE9">
        <w:rPr>
          <w:b/>
          <w:bCs/>
          <w:color w:val="000000"/>
          <w:bdr w:val="none" w:sz="0" w:space="0" w:color="auto" w:frame="1"/>
          <w:shd w:val="clear" w:color="auto" w:fill="FFFFFF"/>
        </w:rPr>
        <w:t>Гиперкалиемия</w:t>
      </w:r>
      <w:proofErr w:type="spellEnd"/>
      <w:r w:rsidRPr="00863EE9">
        <w:rPr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863EE9">
        <w:rPr>
          <w:color w:val="000000"/>
          <w:shd w:val="clear" w:color="auto" w:fill="FFFFFF"/>
        </w:rPr>
        <w:t xml:space="preserve">– это увеличение уровня калия в сыворотке крови выше 5,5 </w:t>
      </w:r>
      <w:proofErr w:type="spellStart"/>
      <w:r w:rsidRPr="00863EE9">
        <w:rPr>
          <w:color w:val="000000"/>
          <w:shd w:val="clear" w:color="auto" w:fill="FFFFFF"/>
        </w:rPr>
        <w:t>ммоль</w:t>
      </w:r>
      <w:proofErr w:type="spellEnd"/>
      <w:r w:rsidRPr="00863EE9">
        <w:rPr>
          <w:color w:val="000000"/>
          <w:shd w:val="clear" w:color="auto" w:fill="FFFFFF"/>
        </w:rPr>
        <w:t xml:space="preserve">/л или </w:t>
      </w:r>
      <w:proofErr w:type="spellStart"/>
      <w:r w:rsidRPr="00863EE9">
        <w:rPr>
          <w:color w:val="000000"/>
          <w:shd w:val="clear" w:color="auto" w:fill="FFFFFF"/>
        </w:rPr>
        <w:t>мэкв</w:t>
      </w:r>
      <w:proofErr w:type="spellEnd"/>
      <w:r w:rsidRPr="00863EE9">
        <w:rPr>
          <w:color w:val="000000"/>
          <w:shd w:val="clear" w:color="auto" w:fill="FFFFFF"/>
        </w:rPr>
        <w:t xml:space="preserve">/л. Причиной является повышенное поступление калия в организм, его высвобождение из клеток или замедление выведения. Основные клинические симптомы включают общую мышечную слабость, тяжелые нарушения ритма сердца. Диагноз ставится на основании измерения в крови концентрации калия. В качестве мер лечения максимально ограничивается потребления калия, отменяются некоторых лекарственные средства, применяются препараты кальция, глюкозы, инсулина. При </w:t>
      </w:r>
      <w:proofErr w:type="gramStart"/>
      <w:r w:rsidRPr="00863EE9">
        <w:rPr>
          <w:color w:val="000000"/>
          <w:shd w:val="clear" w:color="auto" w:fill="FFFFFF"/>
        </w:rPr>
        <w:t>тяжелой</w:t>
      </w:r>
      <w:proofErr w:type="gramEnd"/>
      <w:r w:rsidRPr="00863EE9">
        <w:rPr>
          <w:color w:val="000000"/>
          <w:shd w:val="clear" w:color="auto" w:fill="FFFFFF"/>
        </w:rPr>
        <w:t xml:space="preserve"> </w:t>
      </w:r>
      <w:proofErr w:type="spellStart"/>
      <w:r w:rsidRPr="00863EE9">
        <w:rPr>
          <w:color w:val="000000"/>
          <w:shd w:val="clear" w:color="auto" w:fill="FFFFFF"/>
        </w:rPr>
        <w:t>гиперкалиемии</w:t>
      </w:r>
      <w:proofErr w:type="spellEnd"/>
      <w:r w:rsidRPr="00863EE9">
        <w:rPr>
          <w:color w:val="000000"/>
          <w:shd w:val="clear" w:color="auto" w:fill="FFFFFF"/>
        </w:rPr>
        <w:t xml:space="preserve"> проводится гемодиализ.</w:t>
      </w:r>
    </w:p>
    <w:p w:rsidR="009E49FA" w:rsidRPr="00863EE9" w:rsidRDefault="009E49FA" w:rsidP="009E49FA">
      <w:pPr>
        <w:pStyle w:val="a3"/>
        <w:ind w:left="0" w:right="1097"/>
        <w:sectPr w:rsidR="009E49FA" w:rsidRPr="00863EE9">
          <w:pgSz w:w="11910" w:h="16840"/>
          <w:pgMar w:top="1040" w:right="740" w:bottom="280" w:left="1600" w:header="720" w:footer="720" w:gutter="0"/>
          <w:cols w:space="720"/>
        </w:sectPr>
      </w:pPr>
      <w:r w:rsidRPr="00863EE9">
        <w:rPr>
          <w:color w:val="000000"/>
          <w:shd w:val="clear" w:color="auto" w:fill="FFFFFF"/>
        </w:rPr>
        <w:t xml:space="preserve"> </w:t>
      </w:r>
      <w:r w:rsidRPr="00863EE9">
        <w:rPr>
          <w:color w:val="000000"/>
          <w:shd w:val="clear" w:color="auto" w:fill="FFFFFF"/>
        </w:rPr>
        <w:t xml:space="preserve">Калий – это преимущественно внутриклеточный катион, обеспечивающий </w:t>
      </w:r>
      <w:r w:rsidRPr="00863EE9">
        <w:rPr>
          <w:color w:val="000000"/>
          <w:shd w:val="clear" w:color="auto" w:fill="FFFFFF"/>
        </w:rPr>
        <w:t xml:space="preserve">   </w:t>
      </w:r>
      <w:r w:rsidRPr="00863EE9">
        <w:rPr>
          <w:color w:val="000000"/>
          <w:shd w:val="clear" w:color="auto" w:fill="FFFFFF"/>
        </w:rPr>
        <w:t xml:space="preserve">мембранный потенциал клеток, главным образом мышечных клеток и нейронов. Разница концентрации калия на внутренней и внешней поверхности клеточной мембраны определяет способность клетки к возбуждению. В организм человека этот макроэлемент поступает с пищей, выводится в основном с мочой, а также с калом и потом. </w:t>
      </w:r>
      <w:proofErr w:type="spellStart"/>
      <w:r w:rsidRPr="00863EE9">
        <w:rPr>
          <w:color w:val="000000"/>
          <w:shd w:val="clear" w:color="auto" w:fill="FFFFFF"/>
        </w:rPr>
        <w:t>Гиперкалиемия</w:t>
      </w:r>
      <w:proofErr w:type="spellEnd"/>
      <w:r w:rsidRPr="00863EE9">
        <w:rPr>
          <w:color w:val="000000"/>
          <w:shd w:val="clear" w:color="auto" w:fill="FFFFFF"/>
        </w:rPr>
        <w:t xml:space="preserve"> диагностируется примерно у 10% госпитализируемых в реанимационное отделение пациентов, у мужчин она возникает несколько чаще, чем у женщин.</w:t>
      </w:r>
    </w:p>
    <w:p w:rsidR="00496333" w:rsidRPr="00863EE9" w:rsidRDefault="009E49FA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  <w:r w:rsidRPr="00863EE9">
        <w:rPr>
          <w:b/>
          <w:sz w:val="24"/>
          <w:szCs w:val="24"/>
        </w:rPr>
        <w:lastRenderedPageBreak/>
        <w:t xml:space="preserve">Причины </w:t>
      </w:r>
      <w:proofErr w:type="spellStart"/>
      <w:r w:rsidRPr="00863EE9">
        <w:rPr>
          <w:b/>
          <w:sz w:val="24"/>
          <w:szCs w:val="24"/>
        </w:rPr>
        <w:t>гиперкалиемии</w:t>
      </w:r>
      <w:proofErr w:type="spellEnd"/>
      <w:r w:rsidRPr="00863EE9">
        <w:rPr>
          <w:b/>
          <w:sz w:val="24"/>
          <w:szCs w:val="24"/>
        </w:rPr>
        <w:t>.</w:t>
      </w:r>
    </w:p>
    <w:p w:rsidR="009E49FA" w:rsidRPr="00863EE9" w:rsidRDefault="009E49FA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</w:p>
    <w:p w:rsidR="009E49FA" w:rsidRPr="009E49FA" w:rsidRDefault="009E49FA" w:rsidP="009E49FA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Нарушение экскреции калия с мочой</w:t>
      </w:r>
      <w:r w:rsidRPr="009E49FA">
        <w:rPr>
          <w:color w:val="000000"/>
          <w:sz w:val="24"/>
          <w:szCs w:val="24"/>
          <w:lang w:eastAsia="ru-RU"/>
        </w:rPr>
        <w:t>. Снижение выведения макроэлемента вследствие замедления кровотока в почечных клубочках происходит при острой и </w:t>
      </w:r>
      <w:hyperlink r:id="rId6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хронической почечной недостаточности</w:t>
        </w:r>
      </w:hyperlink>
      <w:r w:rsidRPr="009E49FA">
        <w:rPr>
          <w:color w:val="000000"/>
          <w:sz w:val="24"/>
          <w:szCs w:val="24"/>
          <w:lang w:eastAsia="ru-RU"/>
        </w:rPr>
        <w:t>. Также ухудшение калиевой экскреции наблюдается при дефиците альдостерона (</w:t>
      </w:r>
      <w:hyperlink r:id="rId7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надпочечниковой недостаточности</w:t>
        </w:r>
      </w:hyperlink>
      <w:r w:rsidRPr="009E49FA">
        <w:rPr>
          <w:color w:val="000000"/>
          <w:sz w:val="24"/>
          <w:szCs w:val="24"/>
          <w:lang w:eastAsia="ru-RU"/>
        </w:rPr>
        <w:t>), использовании лекарственных препаратов (ингибиторов АПФ, калийсберегающих диуретиков, нестероидных противовоспалительных средств).</w:t>
      </w:r>
    </w:p>
    <w:p w:rsidR="009E49FA" w:rsidRPr="009E49FA" w:rsidRDefault="009E49FA" w:rsidP="009E49FA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Усиленный выход из клеток</w:t>
      </w:r>
      <w:r w:rsidRPr="009E49FA">
        <w:rPr>
          <w:color w:val="000000"/>
          <w:sz w:val="24"/>
          <w:szCs w:val="24"/>
          <w:lang w:eastAsia="ru-RU"/>
        </w:rPr>
        <w:t xml:space="preserve">. Любое заболевание или патологическое состояние, сопровождающееся повреждением или ускоренным катаболизмом тканей, приводит к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>. К ним относятся </w:t>
      </w:r>
      <w:hyperlink r:id="rId8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гемолитические анемии</w:t>
        </w:r>
      </w:hyperlink>
      <w:r w:rsidRPr="009E49FA">
        <w:rPr>
          <w:color w:val="000000"/>
          <w:sz w:val="24"/>
          <w:szCs w:val="24"/>
          <w:lang w:eastAsia="ru-RU"/>
        </w:rPr>
        <w:t>, синдром распада опухоли во время химиотерапии, </w:t>
      </w:r>
      <w:hyperlink r:id="rId9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злокачественная гипертермия</w:t>
        </w:r>
      </w:hyperlink>
      <w:r w:rsidRPr="009E49FA">
        <w:rPr>
          <w:color w:val="000000"/>
          <w:sz w:val="24"/>
          <w:szCs w:val="24"/>
          <w:lang w:eastAsia="ru-RU"/>
        </w:rPr>
        <w:t>. Резкое возрастание уровня калия происходит при </w:t>
      </w:r>
      <w:hyperlink r:id="rId10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синдроме длительного сдавления</w:t>
        </w:r>
      </w:hyperlink>
      <w:r w:rsidRPr="009E49FA">
        <w:rPr>
          <w:color w:val="000000"/>
          <w:sz w:val="24"/>
          <w:szCs w:val="24"/>
          <w:lang w:eastAsia="ru-RU"/>
        </w:rPr>
        <w:t> </w:t>
      </w:r>
      <w:proofErr w:type="gramStart"/>
      <w:r w:rsidRPr="009E49FA">
        <w:rPr>
          <w:color w:val="000000"/>
          <w:sz w:val="24"/>
          <w:szCs w:val="24"/>
          <w:lang w:eastAsia="ru-RU"/>
        </w:rPr>
        <w:t>из-за</w:t>
      </w:r>
      <w:proofErr w:type="gramEnd"/>
      <w:r w:rsidRPr="009E49FA">
        <w:rPr>
          <w:color w:val="000000"/>
          <w:sz w:val="24"/>
          <w:szCs w:val="24"/>
          <w:lang w:eastAsia="ru-RU"/>
        </w:rPr>
        <w:t xml:space="preserve"> массивного </w:t>
      </w:r>
      <w:proofErr w:type="spellStart"/>
      <w:r w:rsidRPr="009E49FA">
        <w:rPr>
          <w:color w:val="000000"/>
          <w:sz w:val="24"/>
          <w:szCs w:val="24"/>
          <w:lang w:eastAsia="ru-RU"/>
        </w:rPr>
        <w:t>рабдомиолиза</w:t>
      </w:r>
      <w:proofErr w:type="spellEnd"/>
      <w:r w:rsidRPr="009E49FA">
        <w:rPr>
          <w:color w:val="000000"/>
          <w:sz w:val="24"/>
          <w:szCs w:val="24"/>
          <w:lang w:eastAsia="ru-RU"/>
        </w:rPr>
        <w:t>.</w:t>
      </w:r>
    </w:p>
    <w:p w:rsidR="009E49FA" w:rsidRPr="009E49FA" w:rsidRDefault="009E49FA" w:rsidP="009E49FA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Нарушение внутриклеточного транспорта</w:t>
      </w:r>
      <w:r w:rsidRPr="009E49FA">
        <w:rPr>
          <w:color w:val="000000"/>
          <w:sz w:val="24"/>
          <w:szCs w:val="24"/>
          <w:lang w:eastAsia="ru-RU"/>
        </w:rPr>
        <w:t>. Переход калия внутрь клетки из межклеточного пространства нарушается при </w:t>
      </w:r>
      <w:hyperlink r:id="rId11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метаболическом ацидозе</w:t>
        </w:r>
      </w:hyperlink>
      <w:r w:rsidRPr="009E49FA">
        <w:rPr>
          <w:color w:val="000000"/>
          <w:sz w:val="24"/>
          <w:szCs w:val="24"/>
          <w:lang w:eastAsia="ru-RU"/>
        </w:rPr>
        <w:t>, дефиците инсулина (</w:t>
      </w:r>
      <w:hyperlink r:id="rId12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сахарный диабет 1 типа</w:t>
        </w:r>
      </w:hyperlink>
      <w:r w:rsidRPr="009E49FA">
        <w:rPr>
          <w:color w:val="000000"/>
          <w:sz w:val="24"/>
          <w:szCs w:val="24"/>
          <w:lang w:eastAsia="ru-RU"/>
        </w:rPr>
        <w:t xml:space="preserve">), приеме лекарственных препаратов (бета-адреноблокаторов, сердечных гликозидов, </w:t>
      </w:r>
      <w:proofErr w:type="spellStart"/>
      <w:r w:rsidRPr="009E49FA">
        <w:rPr>
          <w:color w:val="000000"/>
          <w:sz w:val="24"/>
          <w:szCs w:val="24"/>
          <w:lang w:eastAsia="ru-RU"/>
        </w:rPr>
        <w:t>миорелаксантов</w:t>
      </w:r>
      <w:proofErr w:type="spellEnd"/>
      <w:r w:rsidRPr="009E49FA">
        <w:rPr>
          <w:color w:val="000000"/>
          <w:sz w:val="24"/>
          <w:szCs w:val="24"/>
          <w:lang w:eastAsia="ru-RU"/>
        </w:rPr>
        <w:t>).</w:t>
      </w:r>
    </w:p>
    <w:p w:rsidR="009E49FA" w:rsidRPr="009E49FA" w:rsidRDefault="009E49FA" w:rsidP="009E49FA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Повышенное экзогенное поступление</w:t>
      </w:r>
      <w:r w:rsidRPr="009E49FA">
        <w:rPr>
          <w:color w:val="000000"/>
          <w:sz w:val="24"/>
          <w:szCs w:val="24"/>
          <w:lang w:eastAsia="ru-RU"/>
        </w:rPr>
        <w:t xml:space="preserve">. К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может привести парентеральное введение большого количества хлорида калия, калиевых солей антибиотиков. При длительном хранении донорской крови наступает разрушение эритроцитов, выход из них калия, поэтому переливание такой крови может вызвать у реципиента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гиперкалиемию</w:t>
      </w:r>
      <w:proofErr w:type="spellEnd"/>
      <w:r w:rsidRPr="009E49FA">
        <w:rPr>
          <w:color w:val="000000"/>
          <w:sz w:val="24"/>
          <w:szCs w:val="24"/>
          <w:lang w:eastAsia="ru-RU"/>
        </w:rPr>
        <w:t>.</w:t>
      </w:r>
    </w:p>
    <w:p w:rsidR="009E49FA" w:rsidRPr="009E49FA" w:rsidRDefault="009E49FA" w:rsidP="009E49F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color w:val="000000"/>
          <w:sz w:val="24"/>
          <w:szCs w:val="24"/>
          <w:lang w:eastAsia="ru-RU"/>
        </w:rPr>
        <w:t xml:space="preserve">К развитию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предрасполагает диета с содержанием продуктов, богатых калием (кураги, чернослива, шоколада), прием биологически активных добавок с калием. Вероятность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выше у маленьких детей и людей пожилого возраста, что может быть связано с физиологическим несовершенством выделительной функции почек. Также к факторам риска можно отнести заболевания, требующие лечения препаратами, вызывающими повышение калия – </w:t>
      </w:r>
      <w:hyperlink r:id="rId13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артериальную гипертензию</w:t>
        </w:r>
      </w:hyperlink>
      <w:r w:rsidRPr="009E49FA">
        <w:rPr>
          <w:color w:val="000000"/>
          <w:sz w:val="24"/>
          <w:szCs w:val="24"/>
          <w:lang w:eastAsia="ru-RU"/>
        </w:rPr>
        <w:t>, хроническую сердечную недостаточность (</w:t>
      </w:r>
      <w:hyperlink r:id="rId14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ХСН</w:t>
        </w:r>
      </w:hyperlink>
      <w:r w:rsidRPr="009E49FA">
        <w:rPr>
          <w:color w:val="000000"/>
          <w:sz w:val="24"/>
          <w:szCs w:val="24"/>
          <w:lang w:eastAsia="ru-RU"/>
        </w:rPr>
        <w:t>).</w:t>
      </w:r>
    </w:p>
    <w:p w:rsidR="009E49FA" w:rsidRPr="00863EE9" w:rsidRDefault="009E49FA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</w:p>
    <w:p w:rsidR="009E49FA" w:rsidRPr="00863EE9" w:rsidRDefault="009E49FA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  <w:r w:rsidRPr="00863EE9">
        <w:rPr>
          <w:b/>
          <w:sz w:val="24"/>
          <w:szCs w:val="24"/>
        </w:rPr>
        <w:t>Классификация.</w:t>
      </w:r>
    </w:p>
    <w:p w:rsidR="009E49FA" w:rsidRPr="00863EE9" w:rsidRDefault="009E49FA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</w:p>
    <w:p w:rsidR="009E49FA" w:rsidRPr="009E49FA" w:rsidRDefault="009E49FA" w:rsidP="009E49F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color w:val="000000"/>
          <w:sz w:val="24"/>
          <w:szCs w:val="24"/>
          <w:lang w:eastAsia="ru-RU"/>
        </w:rPr>
        <w:t xml:space="preserve">Отдельно выделяют так </w:t>
      </w:r>
      <w:proofErr w:type="gramStart"/>
      <w:r w:rsidRPr="009E49FA">
        <w:rPr>
          <w:color w:val="000000"/>
          <w:sz w:val="24"/>
          <w:szCs w:val="24"/>
          <w:lang w:eastAsia="ru-RU"/>
        </w:rPr>
        <w:t>называемую</w:t>
      </w:r>
      <w:proofErr w:type="gramEnd"/>
      <w:r w:rsidRPr="009E49FA">
        <w:rPr>
          <w:color w:val="000000"/>
          <w:sz w:val="24"/>
          <w:szCs w:val="24"/>
          <w:lang w:eastAsia="ru-RU"/>
        </w:rPr>
        <w:t xml:space="preserve"> ложную, или </w:t>
      </w:r>
      <w:proofErr w:type="spellStart"/>
      <w:r w:rsidRPr="009E49FA">
        <w:rPr>
          <w:color w:val="000000"/>
          <w:sz w:val="24"/>
          <w:szCs w:val="24"/>
          <w:lang w:eastAsia="ru-RU"/>
        </w:rPr>
        <w:t>псевдогиперкалиемию</w:t>
      </w:r>
      <w:proofErr w:type="spellEnd"/>
      <w:r w:rsidRPr="009E49FA">
        <w:rPr>
          <w:color w:val="000000"/>
          <w:sz w:val="24"/>
          <w:szCs w:val="24"/>
          <w:lang w:eastAsia="ru-RU"/>
        </w:rPr>
        <w:t>, которая является лабораторным артефактом. Ее возникновение связано с высвобождением калия из форменных элементов во время образования сгустка в пробирке после забора крови на анализ. Часто данный феномен наблюдается при </w:t>
      </w:r>
      <w:hyperlink r:id="rId15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тромбоцитозе</w:t>
        </w:r>
      </w:hyperlink>
      <w:r w:rsidRPr="009E49FA">
        <w:rPr>
          <w:color w:val="000000"/>
          <w:sz w:val="24"/>
          <w:szCs w:val="24"/>
          <w:lang w:eastAsia="ru-RU"/>
        </w:rPr>
        <w:t> более 900 тыс., </w:t>
      </w:r>
      <w:hyperlink r:id="rId16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лейкоцитозе</w:t>
        </w:r>
      </w:hyperlink>
      <w:r w:rsidRPr="009E49FA">
        <w:rPr>
          <w:color w:val="000000"/>
          <w:sz w:val="24"/>
          <w:szCs w:val="24"/>
          <w:lang w:eastAsia="ru-RU"/>
        </w:rPr>
        <w:t xml:space="preserve"> выше 70 тыс. При </w:t>
      </w:r>
      <w:proofErr w:type="spellStart"/>
      <w:r w:rsidRPr="009E49FA">
        <w:rPr>
          <w:color w:val="000000"/>
          <w:sz w:val="24"/>
          <w:szCs w:val="24"/>
          <w:lang w:eastAsia="ru-RU"/>
        </w:rPr>
        <w:t>псевдогиперкалиемии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отсутствуют симптомы, она не требует лечения. По уровню повышения калия (в </w:t>
      </w:r>
      <w:proofErr w:type="spellStart"/>
      <w:r w:rsidRPr="009E49FA">
        <w:rPr>
          <w:color w:val="000000"/>
          <w:sz w:val="24"/>
          <w:szCs w:val="24"/>
          <w:lang w:eastAsia="ru-RU"/>
        </w:rPr>
        <w:t>ммоль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/л) традиционно выделяют три степени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>:</w:t>
      </w:r>
    </w:p>
    <w:p w:rsidR="009E49FA" w:rsidRPr="009E49FA" w:rsidRDefault="009E49FA" w:rsidP="009E49FA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Легкую </w:t>
      </w:r>
      <w:r w:rsidRPr="009E49FA">
        <w:rPr>
          <w:color w:val="000000"/>
          <w:sz w:val="24"/>
          <w:szCs w:val="24"/>
          <w:lang w:eastAsia="ru-RU"/>
        </w:rPr>
        <w:t>– от 5,5 до 6.</w:t>
      </w:r>
    </w:p>
    <w:p w:rsidR="009E49FA" w:rsidRPr="009E49FA" w:rsidRDefault="009E49FA" w:rsidP="009E49FA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Умеренную </w:t>
      </w:r>
      <w:r w:rsidRPr="009E49FA">
        <w:rPr>
          <w:color w:val="000000"/>
          <w:sz w:val="24"/>
          <w:szCs w:val="24"/>
          <w:lang w:eastAsia="ru-RU"/>
        </w:rPr>
        <w:t>– от 6,1 до 6,9.</w:t>
      </w:r>
    </w:p>
    <w:p w:rsidR="009E49FA" w:rsidRPr="009E49FA" w:rsidRDefault="009E49FA" w:rsidP="009E49FA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Тяжелую </w:t>
      </w:r>
      <w:r w:rsidRPr="009E49FA">
        <w:rPr>
          <w:color w:val="000000"/>
          <w:sz w:val="24"/>
          <w:szCs w:val="24"/>
          <w:lang w:eastAsia="ru-RU"/>
        </w:rPr>
        <w:t>– больше 7.</w:t>
      </w:r>
    </w:p>
    <w:p w:rsidR="009E49FA" w:rsidRPr="009E49FA" w:rsidRDefault="009E49FA" w:rsidP="009E49F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color w:val="000000"/>
          <w:sz w:val="24"/>
          <w:szCs w:val="24"/>
          <w:lang w:eastAsia="ru-RU"/>
        </w:rPr>
        <w:t>Более практичной с точки зрения прогноза и определения тактики лечения считается следующая классификация:</w:t>
      </w:r>
    </w:p>
    <w:p w:rsidR="009E49FA" w:rsidRPr="009E49FA" w:rsidRDefault="009E49FA" w:rsidP="009E49FA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Угрожающая</w:t>
      </w:r>
      <w:proofErr w:type="gramEnd"/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жизни </w:t>
      </w:r>
      <w:proofErr w:type="spellStart"/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гиперкалиемия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 – уровень выше 6,5 в сочетании с наличием изменений на электрокардиограмме, характерных для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>.</w:t>
      </w:r>
    </w:p>
    <w:p w:rsidR="009E49FA" w:rsidRPr="009E49FA" w:rsidRDefault="009E49FA" w:rsidP="009E49FA">
      <w:pPr>
        <w:widowControl/>
        <w:numPr>
          <w:ilvl w:val="0"/>
          <w:numId w:val="7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proofErr w:type="spellStart"/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Неугрожающая</w:t>
      </w:r>
      <w:proofErr w:type="spellEnd"/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жизни </w:t>
      </w:r>
      <w:proofErr w:type="spellStart"/>
      <w:r w:rsidRPr="009E49FA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гиперкалиемия</w:t>
      </w:r>
      <w:proofErr w:type="spellEnd"/>
      <w:r w:rsidRPr="009E49FA">
        <w:rPr>
          <w:color w:val="000000"/>
          <w:sz w:val="24"/>
          <w:szCs w:val="24"/>
          <w:lang w:eastAsia="ru-RU"/>
        </w:rPr>
        <w:t> – концентрация ниже 6,5 моль/</w:t>
      </w:r>
      <w:proofErr w:type="gramStart"/>
      <w:r w:rsidRPr="009E49FA">
        <w:rPr>
          <w:color w:val="000000"/>
          <w:sz w:val="24"/>
          <w:szCs w:val="24"/>
          <w:lang w:eastAsia="ru-RU"/>
        </w:rPr>
        <w:t>л</w:t>
      </w:r>
      <w:proofErr w:type="gramEnd"/>
      <w:r w:rsidRPr="009E49FA">
        <w:rPr>
          <w:color w:val="000000"/>
          <w:sz w:val="24"/>
          <w:szCs w:val="24"/>
          <w:lang w:eastAsia="ru-RU"/>
        </w:rPr>
        <w:t>, специфические ЭКГ-признаки отсутствуют.</w:t>
      </w:r>
    </w:p>
    <w:p w:rsidR="009E49FA" w:rsidRPr="00863EE9" w:rsidRDefault="009E49FA" w:rsidP="009E49FA">
      <w:pPr>
        <w:tabs>
          <w:tab w:val="left" w:pos="343"/>
        </w:tabs>
        <w:spacing w:before="24"/>
        <w:ind w:right="364"/>
        <w:rPr>
          <w:sz w:val="24"/>
          <w:szCs w:val="24"/>
        </w:rPr>
      </w:pPr>
    </w:p>
    <w:p w:rsidR="009E49FA" w:rsidRPr="00863EE9" w:rsidRDefault="009E49FA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  <w:r w:rsidRPr="00863EE9">
        <w:rPr>
          <w:b/>
          <w:sz w:val="24"/>
          <w:szCs w:val="24"/>
        </w:rPr>
        <w:t>Симптомы.</w:t>
      </w:r>
    </w:p>
    <w:p w:rsidR="009E49FA" w:rsidRPr="00863EE9" w:rsidRDefault="009E49FA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</w:p>
    <w:p w:rsidR="009E49FA" w:rsidRPr="009E49FA" w:rsidRDefault="009E49FA" w:rsidP="009E49F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color w:val="000000"/>
          <w:sz w:val="24"/>
          <w:szCs w:val="24"/>
          <w:lang w:eastAsia="ru-RU"/>
        </w:rPr>
        <w:t xml:space="preserve">Клинические симптомы и их выраженность в большей мере определяются не столько степенью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, сколько скоростью ее наступления. Например, у многих больных, в течение нескольких лет страдающих хронической почечной недостаточностью,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гиперкалиемия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нарастает очень медленно. Поэтому зачастую у них отсутствуют какие-либо симптомы вследствие приспособления к ионному дисбалансу.</w:t>
      </w:r>
    </w:p>
    <w:p w:rsidR="009E49FA" w:rsidRPr="009E49FA" w:rsidRDefault="009E49FA" w:rsidP="009E49F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color w:val="000000"/>
          <w:sz w:val="24"/>
          <w:szCs w:val="24"/>
          <w:lang w:eastAsia="ru-RU"/>
        </w:rPr>
        <w:lastRenderedPageBreak/>
        <w:t xml:space="preserve">Основные симптомы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включают мышечную слабость, быстрое наступление утомляемости, затруднение дыхания вследствие слабости дыхательных мышц. Во время физической нагрузки может возникнуть боль в мышцах. Иногда гипотония мышц бывает настолько выраженной, что больному трудно подняться с постели. Неврологические симптомы обычно ограничиваются сонливостью, парестезиями (ощущения покалывания, </w:t>
      </w:r>
      <w:hyperlink r:id="rId17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ползания мурашек</w:t>
        </w:r>
      </w:hyperlink>
      <w:r w:rsidRPr="009E49FA">
        <w:rPr>
          <w:color w:val="000000"/>
          <w:sz w:val="24"/>
          <w:szCs w:val="24"/>
          <w:lang w:eastAsia="ru-RU"/>
        </w:rPr>
        <w:t>) пальцев рук и ног.</w:t>
      </w:r>
    </w:p>
    <w:p w:rsidR="009E49FA" w:rsidRPr="00863EE9" w:rsidRDefault="009E49FA" w:rsidP="009E49F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E49FA">
        <w:rPr>
          <w:color w:val="000000"/>
          <w:sz w:val="24"/>
          <w:szCs w:val="24"/>
          <w:lang w:eastAsia="ru-RU"/>
        </w:rPr>
        <w:t xml:space="preserve">Особенно токсичный эффект </w:t>
      </w:r>
      <w:proofErr w:type="spellStart"/>
      <w:r w:rsidRPr="009E49FA">
        <w:rPr>
          <w:color w:val="000000"/>
          <w:sz w:val="24"/>
          <w:szCs w:val="24"/>
          <w:lang w:eastAsia="ru-RU"/>
        </w:rPr>
        <w:t>гиперкалиемия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оказывает на сердце. Главные кардиологические симптомы ‒ замедление пульса, иногда приступы учащенного сердцебиения. У некоторых пациентов возникает боль в грудной клетке, напоминающая инфаркт миокарда. Атония мышц желудочно-кишечного тракта проявляется чувством тяжести в </w:t>
      </w:r>
      <w:proofErr w:type="spellStart"/>
      <w:r w:rsidRPr="009E49FA">
        <w:rPr>
          <w:color w:val="000000"/>
          <w:sz w:val="24"/>
          <w:szCs w:val="24"/>
          <w:lang w:eastAsia="ru-RU"/>
        </w:rPr>
        <w:t>эпигастральной</w:t>
      </w:r>
      <w:proofErr w:type="spellEnd"/>
      <w:r w:rsidRPr="009E49FA">
        <w:rPr>
          <w:color w:val="000000"/>
          <w:sz w:val="24"/>
          <w:szCs w:val="24"/>
          <w:lang w:eastAsia="ru-RU"/>
        </w:rPr>
        <w:t xml:space="preserve"> области, ощущением переполнения желудка, </w:t>
      </w:r>
      <w:hyperlink r:id="rId18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запорами</w:t>
        </w:r>
      </w:hyperlink>
      <w:r w:rsidRPr="009E49FA">
        <w:rPr>
          <w:color w:val="000000"/>
          <w:sz w:val="24"/>
          <w:szCs w:val="24"/>
          <w:lang w:eastAsia="ru-RU"/>
        </w:rPr>
        <w:t>.</w:t>
      </w:r>
    </w:p>
    <w:p w:rsidR="00863EE9" w:rsidRPr="00863EE9" w:rsidRDefault="00863EE9" w:rsidP="009E49F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63EE9" w:rsidRPr="00863EE9" w:rsidRDefault="00863EE9" w:rsidP="009E49FA">
      <w:pPr>
        <w:widowControl/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  <w:r w:rsidRPr="00863EE9">
        <w:rPr>
          <w:b/>
          <w:color w:val="000000"/>
          <w:sz w:val="24"/>
          <w:szCs w:val="24"/>
          <w:lang w:eastAsia="ru-RU"/>
        </w:rPr>
        <w:t>Диагностика.</w:t>
      </w:r>
    </w:p>
    <w:p w:rsidR="00863EE9" w:rsidRPr="00863EE9" w:rsidRDefault="00863EE9" w:rsidP="009E49FA">
      <w:pPr>
        <w:widowControl/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</w:p>
    <w:p w:rsidR="00863EE9" w:rsidRPr="00863EE9" w:rsidRDefault="00863EE9" w:rsidP="00863EE9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3EE9">
        <w:rPr>
          <w:color w:val="000000"/>
          <w:sz w:val="24"/>
          <w:szCs w:val="24"/>
          <w:lang w:eastAsia="ru-RU"/>
        </w:rPr>
        <w:t xml:space="preserve">При сборе анамнеза уточняется, какие лекарства, биологические добавки принимает пациент. Во время </w:t>
      </w:r>
      <w:proofErr w:type="spellStart"/>
      <w:r w:rsidRPr="00863EE9">
        <w:rPr>
          <w:color w:val="000000"/>
          <w:sz w:val="24"/>
          <w:szCs w:val="24"/>
          <w:lang w:eastAsia="ru-RU"/>
        </w:rPr>
        <w:t>физикального</w:t>
      </w:r>
      <w:proofErr w:type="spellEnd"/>
      <w:r w:rsidRPr="00863EE9">
        <w:rPr>
          <w:color w:val="000000"/>
          <w:sz w:val="24"/>
          <w:szCs w:val="24"/>
          <w:lang w:eastAsia="ru-RU"/>
        </w:rPr>
        <w:t xml:space="preserve"> осмотра выявляются такие симптомы, как ослабление или угнетение сухожильных рефлексов, </w:t>
      </w:r>
      <w:proofErr w:type="spellStart"/>
      <w:r w:rsidRPr="00863EE9">
        <w:rPr>
          <w:color w:val="000000"/>
          <w:sz w:val="24"/>
          <w:szCs w:val="24"/>
          <w:lang w:eastAsia="ru-RU"/>
        </w:rPr>
        <w:t>тахипноэ</w:t>
      </w:r>
      <w:proofErr w:type="spellEnd"/>
      <w:r w:rsidRPr="00863EE9">
        <w:rPr>
          <w:color w:val="000000"/>
          <w:sz w:val="24"/>
          <w:szCs w:val="24"/>
          <w:lang w:eastAsia="ru-RU"/>
        </w:rPr>
        <w:t xml:space="preserve"> (больше 20 дыхательных движений в минуту), </w:t>
      </w:r>
      <w:hyperlink r:id="rId19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брадикардия</w:t>
        </w:r>
      </w:hyperlink>
      <w:r w:rsidRPr="00863EE9">
        <w:rPr>
          <w:color w:val="000000"/>
          <w:sz w:val="24"/>
          <w:szCs w:val="24"/>
          <w:lang w:eastAsia="ru-RU"/>
        </w:rPr>
        <w:t xml:space="preserve"> (менее 60 ударов в минуту). Дальнейшее обследование должно быть направлено не только на диагностику </w:t>
      </w:r>
      <w:proofErr w:type="spellStart"/>
      <w:r w:rsidRPr="00863EE9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863EE9">
        <w:rPr>
          <w:color w:val="000000"/>
          <w:sz w:val="24"/>
          <w:szCs w:val="24"/>
          <w:lang w:eastAsia="ru-RU"/>
        </w:rPr>
        <w:t xml:space="preserve"> и ее последствий, но также на поиск причины ее развития. Это необходимо для эффективного лечения.</w:t>
      </w:r>
    </w:p>
    <w:p w:rsidR="00863EE9" w:rsidRPr="00863EE9" w:rsidRDefault="00863EE9" w:rsidP="00863EE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3EE9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Лабораторные анализы</w:t>
      </w:r>
      <w:r w:rsidRPr="00863EE9">
        <w:rPr>
          <w:color w:val="000000"/>
          <w:sz w:val="24"/>
          <w:szCs w:val="24"/>
          <w:lang w:eastAsia="ru-RU"/>
        </w:rPr>
        <w:t>. В гемограмме определяется содержание форменных элементов (эритроцитов, тромбоцитов, лейкоцитов), </w:t>
      </w:r>
      <w:hyperlink r:id="rId20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гемоглобина</w:t>
        </w:r>
      </w:hyperlink>
      <w:r w:rsidRPr="00863EE9">
        <w:rPr>
          <w:color w:val="000000"/>
          <w:sz w:val="24"/>
          <w:szCs w:val="24"/>
          <w:lang w:eastAsia="ru-RU"/>
        </w:rPr>
        <w:t>. В биохимическом анализе крови оценивается уровень глюкозы, </w:t>
      </w:r>
      <w:proofErr w:type="spellStart"/>
      <w:r w:rsidRPr="00863EE9">
        <w:rPr>
          <w:color w:val="000000"/>
          <w:sz w:val="24"/>
          <w:szCs w:val="24"/>
          <w:lang w:eastAsia="ru-RU"/>
        </w:rPr>
        <w:fldChar w:fldCharType="begin"/>
      </w:r>
      <w:r w:rsidRPr="00863EE9">
        <w:rPr>
          <w:color w:val="000000"/>
          <w:sz w:val="24"/>
          <w:szCs w:val="24"/>
          <w:lang w:eastAsia="ru-RU"/>
        </w:rPr>
        <w:instrText xml:space="preserve"> HYPERLINK "https://www.krasotaimedicina.ru/lab-test/enzyme/creatine-phosphokinase" </w:instrText>
      </w:r>
      <w:r w:rsidRPr="00863EE9">
        <w:rPr>
          <w:color w:val="000000"/>
          <w:sz w:val="24"/>
          <w:szCs w:val="24"/>
          <w:lang w:eastAsia="ru-RU"/>
        </w:rPr>
        <w:fldChar w:fldCharType="separate"/>
      </w:r>
      <w:r w:rsidRPr="00863EE9">
        <w:rPr>
          <w:color w:val="0660DD"/>
          <w:sz w:val="24"/>
          <w:szCs w:val="24"/>
          <w:bdr w:val="none" w:sz="0" w:space="0" w:color="auto" w:frame="1"/>
          <w:lang w:eastAsia="ru-RU"/>
        </w:rPr>
        <w:t>креатинфосфокиназы</w:t>
      </w:r>
      <w:proofErr w:type="spellEnd"/>
      <w:r w:rsidRPr="00863EE9">
        <w:rPr>
          <w:color w:val="000000"/>
          <w:sz w:val="24"/>
          <w:szCs w:val="24"/>
          <w:lang w:eastAsia="ru-RU"/>
        </w:rPr>
        <w:fldChar w:fldCharType="end"/>
      </w:r>
      <w:r w:rsidRPr="00863EE9">
        <w:rPr>
          <w:color w:val="000000"/>
          <w:sz w:val="24"/>
          <w:szCs w:val="24"/>
          <w:lang w:eastAsia="ru-RU"/>
        </w:rPr>
        <w:t>, натрия. Измеряются показатели </w:t>
      </w:r>
      <w:hyperlink r:id="rId21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кислотно-основного равновесия</w:t>
        </w:r>
      </w:hyperlink>
      <w:r w:rsidRPr="00863EE9">
        <w:rPr>
          <w:color w:val="000000"/>
          <w:sz w:val="24"/>
          <w:szCs w:val="24"/>
          <w:lang w:eastAsia="ru-RU"/>
        </w:rPr>
        <w:t>. Если у больного имеются симптомы надпочечниковой недостаточности, проводится анализ на кортизол сыворотки, проба с АКТГ, ренин-</w:t>
      </w:r>
      <w:proofErr w:type="spellStart"/>
      <w:r w:rsidRPr="00863EE9">
        <w:rPr>
          <w:color w:val="000000"/>
          <w:sz w:val="24"/>
          <w:szCs w:val="24"/>
          <w:lang w:eastAsia="ru-RU"/>
        </w:rPr>
        <w:t>альдостероновое</w:t>
      </w:r>
      <w:proofErr w:type="spellEnd"/>
      <w:r w:rsidRPr="00863EE9">
        <w:rPr>
          <w:color w:val="000000"/>
          <w:sz w:val="24"/>
          <w:szCs w:val="24"/>
          <w:lang w:eastAsia="ru-RU"/>
        </w:rPr>
        <w:t xml:space="preserve"> соотношение.</w:t>
      </w:r>
    </w:p>
    <w:p w:rsidR="00863EE9" w:rsidRPr="00863EE9" w:rsidRDefault="00863EE9" w:rsidP="00863EE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863EE9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 функции почек</w:t>
      </w:r>
      <w:r w:rsidRPr="00863EE9">
        <w:rPr>
          <w:color w:val="000000"/>
          <w:sz w:val="24"/>
          <w:szCs w:val="24"/>
          <w:lang w:eastAsia="ru-RU"/>
        </w:rPr>
        <w:t>. Особенно важным в диагностике является оценка почечной функции. Определяется концентрация </w:t>
      </w:r>
      <w:proofErr w:type="spellStart"/>
      <w:r w:rsidRPr="00863EE9">
        <w:rPr>
          <w:color w:val="000000"/>
          <w:sz w:val="24"/>
          <w:szCs w:val="24"/>
          <w:lang w:eastAsia="ru-RU"/>
        </w:rPr>
        <w:fldChar w:fldCharType="begin"/>
      </w:r>
      <w:r w:rsidRPr="00863EE9">
        <w:rPr>
          <w:color w:val="000000"/>
          <w:sz w:val="24"/>
          <w:szCs w:val="24"/>
          <w:lang w:eastAsia="ru-RU"/>
        </w:rPr>
        <w:instrText xml:space="preserve"> HYPERLINK "https://www.krasotaimedicina.ru/lab-test/biochemical-urine/creatinine" </w:instrText>
      </w:r>
      <w:r w:rsidRPr="00863EE9">
        <w:rPr>
          <w:color w:val="000000"/>
          <w:sz w:val="24"/>
          <w:szCs w:val="24"/>
          <w:lang w:eastAsia="ru-RU"/>
        </w:rPr>
        <w:fldChar w:fldCharType="separate"/>
      </w:r>
      <w:r w:rsidRPr="00863EE9">
        <w:rPr>
          <w:color w:val="0660DD"/>
          <w:sz w:val="24"/>
          <w:szCs w:val="24"/>
          <w:bdr w:val="none" w:sz="0" w:space="0" w:color="auto" w:frame="1"/>
          <w:lang w:eastAsia="ru-RU"/>
        </w:rPr>
        <w:t>креатинина</w:t>
      </w:r>
      <w:proofErr w:type="spellEnd"/>
      <w:r w:rsidRPr="00863EE9">
        <w:rPr>
          <w:color w:val="000000"/>
          <w:sz w:val="24"/>
          <w:szCs w:val="24"/>
          <w:lang w:eastAsia="ru-RU"/>
        </w:rPr>
        <w:fldChar w:fldCharType="end"/>
      </w:r>
      <w:r w:rsidRPr="00863EE9">
        <w:rPr>
          <w:color w:val="000000"/>
          <w:sz w:val="24"/>
          <w:szCs w:val="24"/>
          <w:lang w:eastAsia="ru-RU"/>
        </w:rPr>
        <w:t xml:space="preserve">, мочевины, общее количество и удельный вес мочи. Рассчитывается скорость клубочковой фильтрации. Специфическим показателем, позволяющим сделать заключение о способности почек к калиевой экскреции, признан </w:t>
      </w:r>
      <w:proofErr w:type="spellStart"/>
      <w:r w:rsidRPr="00863EE9">
        <w:rPr>
          <w:color w:val="000000"/>
          <w:sz w:val="24"/>
          <w:szCs w:val="24"/>
          <w:lang w:eastAsia="ru-RU"/>
        </w:rPr>
        <w:t>транстубулярный</w:t>
      </w:r>
      <w:proofErr w:type="spellEnd"/>
      <w:r w:rsidRPr="00863EE9">
        <w:rPr>
          <w:color w:val="000000"/>
          <w:sz w:val="24"/>
          <w:szCs w:val="24"/>
          <w:lang w:eastAsia="ru-RU"/>
        </w:rPr>
        <w:t xml:space="preserve"> градиент калия (ТГК). Для его подсчета необходимо знать </w:t>
      </w:r>
      <w:proofErr w:type="spellStart"/>
      <w:r w:rsidRPr="00863EE9">
        <w:rPr>
          <w:color w:val="000000"/>
          <w:sz w:val="24"/>
          <w:szCs w:val="24"/>
          <w:lang w:eastAsia="ru-RU"/>
        </w:rPr>
        <w:t>осмолярность</w:t>
      </w:r>
      <w:proofErr w:type="spellEnd"/>
      <w:r w:rsidRPr="00863EE9">
        <w:rPr>
          <w:color w:val="000000"/>
          <w:sz w:val="24"/>
          <w:szCs w:val="24"/>
          <w:lang w:eastAsia="ru-RU"/>
        </w:rPr>
        <w:t xml:space="preserve"> мочи и сыворотки, концентрацию </w:t>
      </w:r>
      <w:hyperlink r:id="rId22" w:history="1">
        <w:r w:rsidRPr="00863EE9">
          <w:rPr>
            <w:color w:val="0660DD"/>
            <w:sz w:val="24"/>
            <w:szCs w:val="24"/>
            <w:bdr w:val="none" w:sz="0" w:space="0" w:color="auto" w:frame="1"/>
            <w:lang w:eastAsia="ru-RU"/>
          </w:rPr>
          <w:t>калия в моче</w:t>
        </w:r>
      </w:hyperlink>
      <w:r w:rsidRPr="00863EE9">
        <w:rPr>
          <w:color w:val="000000"/>
          <w:sz w:val="24"/>
          <w:szCs w:val="24"/>
          <w:lang w:eastAsia="ru-RU"/>
        </w:rPr>
        <w:t>, в сыворотке.</w:t>
      </w:r>
    </w:p>
    <w:p w:rsidR="00863EE9" w:rsidRPr="00863EE9" w:rsidRDefault="00863EE9" w:rsidP="00863EE9">
      <w:pPr>
        <w:widowControl/>
        <w:numPr>
          <w:ilvl w:val="0"/>
          <w:numId w:val="8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sz w:val="24"/>
          <w:szCs w:val="24"/>
          <w:lang w:eastAsia="ru-RU"/>
        </w:rPr>
      </w:pPr>
      <w:hyperlink r:id="rId23" w:history="1">
        <w:r w:rsidRPr="00863EE9">
          <w:rPr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Электрокардиография</w:t>
        </w:r>
      </w:hyperlink>
      <w:r w:rsidRPr="00863EE9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863EE9">
        <w:rPr>
          <w:color w:val="000000"/>
          <w:sz w:val="24"/>
          <w:szCs w:val="24"/>
          <w:lang w:eastAsia="ru-RU"/>
        </w:rPr>
        <w:t xml:space="preserve"> ЭКГ - основной инструментальный метод диагностики </w:t>
      </w:r>
      <w:proofErr w:type="spellStart"/>
      <w:r w:rsidRPr="00863EE9">
        <w:rPr>
          <w:color w:val="000000"/>
          <w:sz w:val="24"/>
          <w:szCs w:val="24"/>
          <w:lang w:eastAsia="ru-RU"/>
        </w:rPr>
        <w:t>гиперкалиемии</w:t>
      </w:r>
      <w:proofErr w:type="spellEnd"/>
      <w:r w:rsidRPr="00863EE9">
        <w:rPr>
          <w:color w:val="000000"/>
          <w:sz w:val="24"/>
          <w:szCs w:val="24"/>
          <w:lang w:eastAsia="ru-RU"/>
        </w:rPr>
        <w:t>, с помощью которого обнаруживаются следующие изменения: синусовая брадикардия, высокие остроконечные зубцы</w:t>
      </w:r>
      <w:proofErr w:type="gramStart"/>
      <w:r w:rsidRPr="00863EE9">
        <w:rPr>
          <w:color w:val="000000"/>
          <w:sz w:val="24"/>
          <w:szCs w:val="24"/>
          <w:lang w:eastAsia="ru-RU"/>
        </w:rPr>
        <w:t xml:space="preserve"> Т</w:t>
      </w:r>
      <w:proofErr w:type="gramEnd"/>
      <w:r w:rsidRPr="00863EE9">
        <w:rPr>
          <w:color w:val="000000"/>
          <w:sz w:val="24"/>
          <w:szCs w:val="24"/>
          <w:lang w:eastAsia="ru-RU"/>
        </w:rPr>
        <w:t>, расширение комплекса QRS. Также на кардиограмме отмечается укорочение интервала QT, удлинение интервала PQ, уплощение, расширение, а иногда исчезновение зубца P.</w:t>
      </w:r>
    </w:p>
    <w:p w:rsidR="00863EE9" w:rsidRPr="009E49FA" w:rsidRDefault="00863EE9" w:rsidP="009E49FA">
      <w:pPr>
        <w:widowControl/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4"/>
          <w:szCs w:val="24"/>
          <w:lang w:eastAsia="ru-RU"/>
        </w:rPr>
      </w:pPr>
    </w:p>
    <w:p w:rsidR="009E49FA" w:rsidRPr="00863EE9" w:rsidRDefault="00863EE9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  <w:r w:rsidRPr="00863EE9">
        <w:rPr>
          <w:b/>
          <w:sz w:val="24"/>
          <w:szCs w:val="24"/>
        </w:rPr>
        <w:t>Лечение.</w:t>
      </w:r>
    </w:p>
    <w:p w:rsidR="00863EE9" w:rsidRPr="00863EE9" w:rsidRDefault="00863EE9" w:rsidP="00863EE9">
      <w:pPr>
        <w:pStyle w:val="a6"/>
        <w:numPr>
          <w:ilvl w:val="0"/>
          <w:numId w:val="9"/>
        </w:numPr>
        <w:spacing w:before="0" w:beforeAutospacing="0" w:after="240" w:afterAutospacing="0"/>
        <w:ind w:left="600"/>
        <w:rPr>
          <w:color w:val="000000"/>
          <w:spacing w:val="2"/>
        </w:rPr>
      </w:pPr>
      <w:r w:rsidRPr="00863EE9">
        <w:rPr>
          <w:color w:val="000000"/>
          <w:spacing w:val="2"/>
        </w:rPr>
        <w:t>Лечение причины заболевания</w:t>
      </w:r>
    </w:p>
    <w:p w:rsidR="00863EE9" w:rsidRPr="00863EE9" w:rsidRDefault="00863EE9" w:rsidP="00863EE9">
      <w:pPr>
        <w:pStyle w:val="a6"/>
        <w:numPr>
          <w:ilvl w:val="0"/>
          <w:numId w:val="9"/>
        </w:numPr>
        <w:spacing w:before="0" w:beforeAutospacing="0" w:after="240" w:afterAutospacing="0"/>
        <w:ind w:left="60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При </w:t>
      </w:r>
      <w:proofErr w:type="gramStart"/>
      <w:r w:rsidRPr="00863EE9">
        <w:rPr>
          <w:color w:val="000000"/>
          <w:spacing w:val="2"/>
        </w:rPr>
        <w:t>легкой</w:t>
      </w:r>
      <w:proofErr w:type="gramEnd"/>
      <w:r w:rsidRPr="00863EE9">
        <w:rPr>
          <w:color w:val="000000"/>
          <w:spacing w:val="2"/>
        </w:rPr>
        <w:t xml:space="preserve">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 xml:space="preserve"> назначают </w:t>
      </w:r>
      <w:proofErr w:type="spellStart"/>
      <w:r w:rsidRPr="00863EE9">
        <w:rPr>
          <w:color w:val="000000"/>
          <w:spacing w:val="2"/>
        </w:rPr>
        <w:t>полистиролсульфонат</w:t>
      </w:r>
      <w:proofErr w:type="spellEnd"/>
      <w:r w:rsidRPr="00863EE9">
        <w:rPr>
          <w:color w:val="000000"/>
          <w:spacing w:val="2"/>
        </w:rPr>
        <w:t xml:space="preserve"> натрия, </w:t>
      </w:r>
      <w:proofErr w:type="spellStart"/>
      <w:r w:rsidRPr="00863EE9">
        <w:rPr>
          <w:color w:val="000000"/>
          <w:spacing w:val="2"/>
        </w:rPr>
        <w:t>патиромер</w:t>
      </w:r>
      <w:proofErr w:type="spellEnd"/>
      <w:r w:rsidRPr="00863EE9">
        <w:rPr>
          <w:color w:val="000000"/>
          <w:spacing w:val="2"/>
        </w:rPr>
        <w:t xml:space="preserve"> или </w:t>
      </w:r>
      <w:proofErr w:type="spellStart"/>
      <w:r w:rsidRPr="00863EE9">
        <w:rPr>
          <w:color w:val="000000"/>
          <w:spacing w:val="2"/>
        </w:rPr>
        <w:t>циклосиликат</w:t>
      </w:r>
      <w:proofErr w:type="spellEnd"/>
      <w:r w:rsidRPr="00863EE9">
        <w:rPr>
          <w:color w:val="000000"/>
          <w:spacing w:val="2"/>
        </w:rPr>
        <w:t xml:space="preserve"> натрия циркония</w:t>
      </w:r>
    </w:p>
    <w:p w:rsidR="00863EE9" w:rsidRPr="00863EE9" w:rsidRDefault="00863EE9" w:rsidP="00863EE9">
      <w:pPr>
        <w:pStyle w:val="a6"/>
        <w:numPr>
          <w:ilvl w:val="0"/>
          <w:numId w:val="9"/>
        </w:numPr>
        <w:spacing w:before="0" w:beforeAutospacing="0" w:after="240" w:afterAutospacing="0"/>
        <w:ind w:left="600"/>
        <w:rPr>
          <w:color w:val="000000"/>
          <w:spacing w:val="2"/>
        </w:rPr>
      </w:pPr>
      <w:proofErr w:type="gramStart"/>
      <w:r w:rsidRPr="00863EE9">
        <w:rPr>
          <w:color w:val="000000"/>
          <w:spacing w:val="2"/>
        </w:rPr>
        <w:t>При</w:t>
      </w:r>
      <w:proofErr w:type="gramEnd"/>
      <w:r w:rsidRPr="00863EE9">
        <w:rPr>
          <w:color w:val="000000"/>
          <w:spacing w:val="2"/>
        </w:rPr>
        <w:t xml:space="preserve"> умеренной или тяжелой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 xml:space="preserve"> – внутривенно инсулин с глюкозой; внутривенно раствор кальция; возможно, вдыхание бета2-агонистов и обычно гемодиализ</w:t>
      </w:r>
    </w:p>
    <w:p w:rsidR="00863EE9" w:rsidRPr="00863EE9" w:rsidRDefault="00863EE9" w:rsidP="00863EE9">
      <w:pPr>
        <w:pStyle w:val="3"/>
        <w:spacing w:befor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63EE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Легкая </w:t>
      </w:r>
      <w:proofErr w:type="spellStart"/>
      <w:r w:rsidRPr="00863EE9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гиперкалиемия</w:t>
      </w:r>
      <w:proofErr w:type="spellEnd"/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0" w:afterAutospacing="0"/>
        <w:rPr>
          <w:spacing w:val="2"/>
        </w:rPr>
      </w:pPr>
      <w:r w:rsidRPr="00863EE9">
        <w:rPr>
          <w:spacing w:val="2"/>
        </w:rPr>
        <w:t>При уровне калия в сыворотке </w:t>
      </w:r>
      <w:r w:rsidRPr="00863EE9">
        <w:rPr>
          <w:rStyle w:val="symbol"/>
          <w:spacing w:val="2"/>
        </w:rPr>
        <w:t>&lt;</w:t>
      </w:r>
      <w:r w:rsidRPr="00863EE9">
        <w:rPr>
          <w:spacing w:val="2"/>
        </w:rPr>
        <w:t xml:space="preserve"> 6 </w:t>
      </w:r>
      <w:proofErr w:type="spellStart"/>
      <w:r w:rsidRPr="00863EE9">
        <w:rPr>
          <w:spacing w:val="2"/>
        </w:rPr>
        <w:t>мЭкв</w:t>
      </w:r>
      <w:proofErr w:type="spellEnd"/>
      <w:r w:rsidRPr="00863EE9">
        <w:rPr>
          <w:spacing w:val="2"/>
        </w:rPr>
        <w:t xml:space="preserve">/л (&lt; 6 </w:t>
      </w:r>
      <w:proofErr w:type="spellStart"/>
      <w:r w:rsidRPr="00863EE9">
        <w:rPr>
          <w:spacing w:val="2"/>
        </w:rPr>
        <w:t>ммоль</w:t>
      </w:r>
      <w:proofErr w:type="spellEnd"/>
      <w:r w:rsidRPr="00863EE9">
        <w:rPr>
          <w:spacing w:val="2"/>
        </w:rPr>
        <w:t xml:space="preserve">/л) и отсутствии нарушений в ЭКГ достаточно уменьшить потребление калия или отменить препараты, повышающие его концентрацию в сыворотке. Дополнительное назначение петлевых диуретиков усиливает экскрецию калия почками до появления признаков </w:t>
      </w:r>
      <w:proofErr w:type="spellStart"/>
      <w:r w:rsidRPr="00863EE9">
        <w:rPr>
          <w:spacing w:val="2"/>
        </w:rPr>
        <w:t>гиповолеми</w:t>
      </w:r>
      <w:r w:rsidRPr="00863EE9">
        <w:rPr>
          <w:spacing w:val="2"/>
        </w:rPr>
        <w:t>и</w:t>
      </w:r>
      <w:proofErr w:type="spellEnd"/>
      <w:r w:rsidRPr="00863EE9">
        <w:rPr>
          <w:spacing w:val="2"/>
        </w:rPr>
        <w:t>.</w:t>
      </w:r>
    </w:p>
    <w:p w:rsidR="00863EE9" w:rsidRPr="00863EE9" w:rsidRDefault="00863EE9" w:rsidP="00863EE9">
      <w:pPr>
        <w:pStyle w:val="3"/>
        <w:shd w:val="clear" w:color="auto" w:fill="FFFFFF"/>
        <w:spacing w:before="0" w:after="15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63EE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Умеренная и тяжелая </w:t>
      </w:r>
      <w:proofErr w:type="spellStart"/>
      <w:r w:rsidRPr="00863EE9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гиперкалиемия</w:t>
      </w:r>
      <w:proofErr w:type="spellEnd"/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24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При уровне калия в сыворотке между 6 и 6,5 </w:t>
      </w:r>
      <w:proofErr w:type="spellStart"/>
      <w:r w:rsidRPr="00863EE9">
        <w:rPr>
          <w:color w:val="000000"/>
          <w:spacing w:val="2"/>
        </w:rPr>
        <w:t>мЭкв</w:t>
      </w:r>
      <w:proofErr w:type="spellEnd"/>
      <w:r w:rsidRPr="00863EE9">
        <w:rPr>
          <w:color w:val="000000"/>
          <w:spacing w:val="2"/>
        </w:rPr>
        <w:t xml:space="preserve">/л (6 и 6,5 </w:t>
      </w:r>
      <w:proofErr w:type="spellStart"/>
      <w:r w:rsidRPr="00863EE9">
        <w:rPr>
          <w:color w:val="000000"/>
          <w:spacing w:val="2"/>
        </w:rPr>
        <w:t>ммоль</w:t>
      </w:r>
      <w:proofErr w:type="spellEnd"/>
      <w:r w:rsidRPr="00863EE9">
        <w:rPr>
          <w:color w:val="000000"/>
          <w:spacing w:val="2"/>
        </w:rPr>
        <w:t>/л) необходимы более быстрые меры, но характер терапии зависит от клинической ситуации.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24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В отсутствие изменений на ЭКГ и нарушений функции почек обычно эффективны процедуры, применяемые </w:t>
      </w:r>
      <w:proofErr w:type="gramStart"/>
      <w:r w:rsidRPr="00863EE9">
        <w:rPr>
          <w:color w:val="000000"/>
          <w:spacing w:val="2"/>
        </w:rPr>
        <w:t>при</w:t>
      </w:r>
      <w:proofErr w:type="gramEnd"/>
      <w:r w:rsidRPr="00863EE9">
        <w:rPr>
          <w:color w:val="000000"/>
          <w:spacing w:val="2"/>
        </w:rPr>
        <w:t xml:space="preserve"> легкой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 xml:space="preserve">. Чтобы убедиться в эффективности лечения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>, необходимо измерять уровень калия в сыворотке.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>Если уровень сывороточного калия составляет </w:t>
      </w:r>
      <w:r w:rsidRPr="00863EE9">
        <w:rPr>
          <w:rStyle w:val="symbol"/>
          <w:color w:val="000000"/>
          <w:spacing w:val="2"/>
        </w:rPr>
        <w:t>&gt;</w:t>
      </w:r>
      <w:r w:rsidRPr="00863EE9">
        <w:rPr>
          <w:color w:val="000000"/>
          <w:spacing w:val="2"/>
        </w:rPr>
        <w:t xml:space="preserve"> 6,5 </w:t>
      </w:r>
      <w:proofErr w:type="spellStart"/>
      <w:r w:rsidRPr="00863EE9">
        <w:rPr>
          <w:color w:val="000000"/>
          <w:spacing w:val="2"/>
        </w:rPr>
        <w:t>мЭкв</w:t>
      </w:r>
      <w:proofErr w:type="spellEnd"/>
      <w:r w:rsidRPr="00863EE9">
        <w:rPr>
          <w:color w:val="000000"/>
          <w:spacing w:val="2"/>
        </w:rPr>
        <w:t>/л (</w:t>
      </w:r>
      <w:r w:rsidRPr="00863EE9">
        <w:rPr>
          <w:rStyle w:val="symbol"/>
          <w:color w:val="000000"/>
          <w:spacing w:val="2"/>
        </w:rPr>
        <w:t>&gt;</w:t>
      </w:r>
      <w:r w:rsidRPr="00863EE9">
        <w:rPr>
          <w:color w:val="000000"/>
          <w:spacing w:val="2"/>
        </w:rPr>
        <w:t xml:space="preserve"> 6,5 </w:t>
      </w:r>
      <w:proofErr w:type="spellStart"/>
      <w:r w:rsidRPr="00863EE9">
        <w:rPr>
          <w:color w:val="000000"/>
          <w:spacing w:val="2"/>
        </w:rPr>
        <w:t>ммоль</w:t>
      </w:r>
      <w:proofErr w:type="spellEnd"/>
      <w:r w:rsidRPr="00863EE9">
        <w:rPr>
          <w:color w:val="000000"/>
          <w:spacing w:val="2"/>
        </w:rPr>
        <w:t xml:space="preserve">/л), требуется назначение более агрессивной терапии. </w:t>
      </w:r>
      <w:proofErr w:type="gramStart"/>
      <w:r w:rsidRPr="00863EE9">
        <w:rPr>
          <w:color w:val="000000"/>
          <w:spacing w:val="2"/>
        </w:rPr>
        <w:t xml:space="preserve">Внутривенное введение 5–10 единиц обычного инсулина должно следовать сразу за или вводится одновременно с быстрой </w:t>
      </w:r>
      <w:proofErr w:type="spellStart"/>
      <w:r w:rsidRPr="00863EE9">
        <w:rPr>
          <w:color w:val="000000"/>
          <w:spacing w:val="2"/>
        </w:rPr>
        <w:t>инфузией</w:t>
      </w:r>
      <w:proofErr w:type="spellEnd"/>
      <w:r w:rsidRPr="00863EE9">
        <w:rPr>
          <w:color w:val="000000"/>
          <w:spacing w:val="2"/>
        </w:rPr>
        <w:t xml:space="preserve"> 50 мл 50% глюкозы.</w:t>
      </w:r>
      <w:proofErr w:type="gramEnd"/>
      <w:r w:rsidRPr="00863EE9">
        <w:rPr>
          <w:color w:val="000000"/>
          <w:spacing w:val="2"/>
        </w:rPr>
        <w:t xml:space="preserve"> Для предотвращения гипогликемии вливают 10% водный раствор декстрозы со скоростью 50 мл/час. Максимальная концентрация калия в сыворотке крови достигается в течение 1 часа и сохраняется в течение нескольких часов.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Если на ЭКГ отсутствует зубец </w:t>
      </w:r>
      <w:proofErr w:type="gramStart"/>
      <w:r w:rsidRPr="00863EE9">
        <w:rPr>
          <w:color w:val="000000"/>
          <w:spacing w:val="2"/>
        </w:rPr>
        <w:t>Р</w:t>
      </w:r>
      <w:proofErr w:type="gramEnd"/>
      <w:r w:rsidRPr="00863EE9">
        <w:rPr>
          <w:color w:val="000000"/>
          <w:spacing w:val="2"/>
        </w:rPr>
        <w:t xml:space="preserve"> или расширен комплекс QRS, показано внутривенное введение не только инсулина с глюкозой, но и кальция. От 10 до 20 мл 10% глюконата кальция (или 5-10 мл 22% глюконата кальция) вводят в течение 5-10 минут. Если на ЭКГ регистрируются синусоидальная волна или асистолия, </w:t>
      </w:r>
      <w:r w:rsidRPr="00863EE9">
        <w:rPr>
          <w:rStyle w:val="genericdrug"/>
          <w:rFonts w:eastAsiaTheme="majorEastAsia"/>
          <w:color w:val="000000"/>
          <w:spacing w:val="2"/>
        </w:rPr>
        <w:t>глюконат кальция</w:t>
      </w:r>
      <w:r w:rsidRPr="00863EE9">
        <w:rPr>
          <w:color w:val="000000"/>
          <w:spacing w:val="2"/>
        </w:rPr>
        <w:t xml:space="preserve"> вводят более быстро (5-10 мл внутривенно в течение 2 минуты). Кальций противодействует влиянию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 xml:space="preserve"> на миокард. У пациентов, получающих </w:t>
      </w:r>
      <w:proofErr w:type="spellStart"/>
      <w:r w:rsidRPr="00863EE9">
        <w:rPr>
          <w:color w:val="000000"/>
          <w:spacing w:val="2"/>
        </w:rPr>
        <w:t>дигоксин</w:t>
      </w:r>
      <w:proofErr w:type="spellEnd"/>
      <w:r w:rsidRPr="00863EE9">
        <w:rPr>
          <w:color w:val="000000"/>
          <w:spacing w:val="2"/>
        </w:rPr>
        <w:t xml:space="preserve">, кальций следует применять очень осторожно, так как существует риск </w:t>
      </w:r>
      <w:proofErr w:type="spellStart"/>
      <w:r w:rsidRPr="00863EE9">
        <w:rPr>
          <w:color w:val="000000"/>
          <w:spacing w:val="2"/>
        </w:rPr>
        <w:t>гипокалиемических</w:t>
      </w:r>
      <w:proofErr w:type="spellEnd"/>
      <w:r w:rsidRPr="00863EE9">
        <w:rPr>
          <w:color w:val="000000"/>
          <w:spacing w:val="2"/>
        </w:rPr>
        <w:t xml:space="preserve"> аритмий. Можно использовать и хлорид кальция, но он раздражает периферические вены и при попадании в ткани вызывает их некроз. </w:t>
      </w:r>
      <w:r w:rsidRPr="00863EE9">
        <w:rPr>
          <w:rStyle w:val="genericdrug"/>
          <w:rFonts w:eastAsiaTheme="majorEastAsia"/>
          <w:color w:val="000000"/>
          <w:spacing w:val="2"/>
        </w:rPr>
        <w:t>Хлорид кальция</w:t>
      </w:r>
      <w:r w:rsidRPr="00863EE9">
        <w:rPr>
          <w:color w:val="000000"/>
          <w:spacing w:val="2"/>
        </w:rPr>
        <w:t> следует вводить только через правильно установленный центральный венозный катетер.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24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Эффект от кальция проявляется уже в первые минуты, но сохраняется всего 20–30 мин. </w:t>
      </w:r>
      <w:proofErr w:type="spellStart"/>
      <w:r w:rsidRPr="00863EE9">
        <w:rPr>
          <w:color w:val="000000"/>
          <w:spacing w:val="2"/>
        </w:rPr>
        <w:t>Инфузия</w:t>
      </w:r>
      <w:proofErr w:type="spellEnd"/>
      <w:r w:rsidRPr="00863EE9">
        <w:rPr>
          <w:color w:val="000000"/>
          <w:spacing w:val="2"/>
        </w:rPr>
        <w:t xml:space="preserve"> кальция является временной мерой во время ожидания эффектов других методов лечения или начала гемодиализа и, возможно, ее необходимо будет повторять.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24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Дополнительно можно использовать высокие дозы агонистов бета2-адренорецепторов, таких как </w:t>
      </w:r>
      <w:proofErr w:type="spellStart"/>
      <w:r w:rsidRPr="00863EE9">
        <w:rPr>
          <w:color w:val="000000"/>
          <w:spacing w:val="2"/>
        </w:rPr>
        <w:t>альбутерол</w:t>
      </w:r>
      <w:proofErr w:type="spellEnd"/>
      <w:r w:rsidRPr="00863EE9">
        <w:rPr>
          <w:color w:val="000000"/>
          <w:spacing w:val="2"/>
        </w:rPr>
        <w:t xml:space="preserve"> (5 мг/мл, вдыхание 10-20 мг в течение 10 минут); уровень калия в сыворотке при этом снижается на 0,5-1,5 </w:t>
      </w:r>
      <w:proofErr w:type="spellStart"/>
      <w:r w:rsidRPr="00863EE9">
        <w:rPr>
          <w:color w:val="000000"/>
          <w:spacing w:val="2"/>
        </w:rPr>
        <w:t>мЭкв</w:t>
      </w:r>
      <w:proofErr w:type="spellEnd"/>
      <w:r w:rsidRPr="00863EE9">
        <w:rPr>
          <w:color w:val="000000"/>
          <w:spacing w:val="2"/>
        </w:rPr>
        <w:t xml:space="preserve">/л (0,5-1,5 </w:t>
      </w:r>
      <w:proofErr w:type="spellStart"/>
      <w:r w:rsidRPr="00863EE9">
        <w:rPr>
          <w:color w:val="000000"/>
          <w:spacing w:val="2"/>
        </w:rPr>
        <w:t>ммоль</w:t>
      </w:r>
      <w:proofErr w:type="spellEnd"/>
      <w:r w:rsidRPr="00863EE9">
        <w:rPr>
          <w:color w:val="000000"/>
          <w:spacing w:val="2"/>
        </w:rPr>
        <w:t xml:space="preserve">/л). Максимальный эффект наблюдается в первые 90 минут. Однако пациентам с нестабильной стенокардией или острым инфарктом миокарда бета 2-агонисты </w:t>
      </w:r>
      <w:proofErr w:type="gramStart"/>
      <w:r w:rsidRPr="00863EE9">
        <w:rPr>
          <w:color w:val="000000"/>
          <w:spacing w:val="2"/>
        </w:rPr>
        <w:t>противопоказаны</w:t>
      </w:r>
      <w:proofErr w:type="gramEnd"/>
      <w:r w:rsidRPr="00863EE9">
        <w:rPr>
          <w:color w:val="000000"/>
          <w:spacing w:val="2"/>
        </w:rPr>
        <w:t>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Для лечения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 xml:space="preserve"> часто используется в/</w:t>
      </w:r>
      <w:proofErr w:type="gramStart"/>
      <w:r w:rsidRPr="00863EE9">
        <w:rPr>
          <w:color w:val="000000"/>
          <w:spacing w:val="2"/>
        </w:rPr>
        <w:t>в</w:t>
      </w:r>
      <w:proofErr w:type="gramEnd"/>
      <w:r w:rsidRPr="00863EE9">
        <w:rPr>
          <w:color w:val="000000"/>
          <w:spacing w:val="2"/>
        </w:rPr>
        <w:t xml:space="preserve"> введение бикарбоната натрия (NaHCO3), однако данные, подтверждающие его применение, ограничены. </w:t>
      </w:r>
      <w:proofErr w:type="spellStart"/>
      <w:r w:rsidRPr="00863EE9">
        <w:rPr>
          <w:color w:val="000000"/>
          <w:spacing w:val="2"/>
        </w:rPr>
        <w:t>lЭто</w:t>
      </w:r>
      <w:proofErr w:type="spellEnd"/>
      <w:r w:rsidRPr="00863EE9">
        <w:rPr>
          <w:color w:val="000000"/>
          <w:spacing w:val="2"/>
        </w:rPr>
        <w:t xml:space="preserve"> может на несколько часов снизить концентрацию калия в сыворотке. Уменьшение может быть результатом ощелачивания или увеличения </w:t>
      </w:r>
      <w:proofErr w:type="spellStart"/>
      <w:r w:rsidRPr="00863EE9">
        <w:rPr>
          <w:color w:val="000000"/>
          <w:spacing w:val="2"/>
        </w:rPr>
        <w:t>тоничности</w:t>
      </w:r>
      <w:proofErr w:type="spellEnd"/>
      <w:r w:rsidRPr="00863EE9">
        <w:rPr>
          <w:color w:val="000000"/>
          <w:spacing w:val="2"/>
        </w:rPr>
        <w:t xml:space="preserve"> сыворотки из-за высокой концентрации натрия во вводимом растворе. Количество натрия, которое содержится в </w:t>
      </w:r>
      <w:proofErr w:type="spellStart"/>
      <w:r w:rsidRPr="00863EE9">
        <w:rPr>
          <w:color w:val="000000"/>
          <w:spacing w:val="2"/>
        </w:rPr>
        <w:t>инфузии</w:t>
      </w:r>
      <w:proofErr w:type="spellEnd"/>
      <w:r w:rsidRPr="00863EE9">
        <w:rPr>
          <w:color w:val="000000"/>
          <w:spacing w:val="2"/>
        </w:rPr>
        <w:t>, может быть опасным для пациентов на диализе, которые также могут иметь перегрузку объемом. Другое возможное осложнение внутривенного введения </w:t>
      </w:r>
      <w:r w:rsidRPr="00863EE9">
        <w:rPr>
          <w:rStyle w:val="genericdrug"/>
          <w:rFonts w:eastAsiaTheme="majorEastAsia"/>
          <w:color w:val="000000"/>
          <w:spacing w:val="2"/>
        </w:rPr>
        <w:t>бикарбоната натрия</w:t>
      </w:r>
      <w:r w:rsidRPr="00863EE9">
        <w:rPr>
          <w:color w:val="000000"/>
          <w:spacing w:val="2"/>
        </w:rPr>
        <w:t xml:space="preserve"> заключается в том, что он резко снижает концентрацию ионизированного кальция, что еще больше усиливает </w:t>
      </w:r>
      <w:proofErr w:type="spellStart"/>
      <w:r w:rsidRPr="00863EE9">
        <w:rPr>
          <w:color w:val="000000"/>
          <w:spacing w:val="2"/>
        </w:rPr>
        <w:t>кардиотоксичность</w:t>
      </w:r>
      <w:proofErr w:type="spellEnd"/>
      <w:r w:rsidRPr="00863EE9">
        <w:rPr>
          <w:color w:val="000000"/>
          <w:spacing w:val="2"/>
        </w:rPr>
        <w:t xml:space="preserve">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>. При введении </w:t>
      </w:r>
      <w:r w:rsidRPr="00863EE9">
        <w:rPr>
          <w:rStyle w:val="genericdrug"/>
          <w:rFonts w:eastAsiaTheme="majorEastAsia"/>
          <w:color w:val="000000"/>
          <w:spacing w:val="2"/>
        </w:rPr>
        <w:t>бикарбоната натрия</w:t>
      </w:r>
      <w:r w:rsidRPr="00863EE9">
        <w:rPr>
          <w:color w:val="000000"/>
          <w:spacing w:val="2"/>
        </w:rPr>
        <w:t> типичная доза составляет 3 ампулы 7,5% </w:t>
      </w:r>
      <w:r w:rsidRPr="00863EE9">
        <w:rPr>
          <w:rStyle w:val="genericdrug"/>
          <w:rFonts w:eastAsiaTheme="majorEastAsia"/>
          <w:color w:val="000000"/>
          <w:spacing w:val="2"/>
        </w:rPr>
        <w:t>бикарбоната натрия</w:t>
      </w:r>
      <w:r w:rsidRPr="00863EE9">
        <w:rPr>
          <w:color w:val="000000"/>
          <w:spacing w:val="2"/>
        </w:rPr>
        <w:t xml:space="preserve"> в 1 литре 5% раствора декстрозы в воде, который вливается в течение 2–4 часов. Бикарбонатная терапия, проводимая самими пациентами с тяжелой почечной недостаточностью в отсутствие </w:t>
      </w:r>
      <w:proofErr w:type="spellStart"/>
      <w:r w:rsidRPr="00863EE9">
        <w:rPr>
          <w:color w:val="000000"/>
          <w:spacing w:val="2"/>
        </w:rPr>
        <w:t>ацидемии</w:t>
      </w:r>
      <w:proofErr w:type="spellEnd"/>
      <w:r w:rsidRPr="00863EE9">
        <w:rPr>
          <w:color w:val="000000"/>
          <w:spacing w:val="2"/>
        </w:rPr>
        <w:t>, малоэффективна.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 w:rsidRPr="00863EE9">
        <w:rPr>
          <w:color w:val="000000"/>
          <w:spacing w:val="2"/>
        </w:rPr>
        <w:t xml:space="preserve">На ранних этапах лечения тяжелой или клинически проявляющейся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>, помимо подходов, снижающих уровень калия за счет стимуляции его перемещения из сыворотки в клетки, используют процедуры, способствующие выведению калия из организма. Калий можно удалить через желудочно-кишечный тракт путем </w:t>
      </w:r>
      <w:hyperlink r:id="rId24" w:anchor="v8375752_ru" w:tooltip="Легкая гиперкалиемия" w:history="1">
        <w:r w:rsidRPr="00863EE9">
          <w:rPr>
            <w:rStyle w:val="a5"/>
            <w:color w:val="B12E32"/>
            <w:spacing w:val="2"/>
          </w:rPr>
          <w:t xml:space="preserve">введения полистирола </w:t>
        </w:r>
        <w:proofErr w:type="spellStart"/>
        <w:r w:rsidRPr="00863EE9">
          <w:rPr>
            <w:rStyle w:val="a5"/>
            <w:color w:val="B12E32"/>
            <w:spacing w:val="2"/>
          </w:rPr>
          <w:t>сульфоната</w:t>
        </w:r>
        <w:proofErr w:type="spellEnd"/>
        <w:r w:rsidRPr="00863EE9">
          <w:rPr>
            <w:rStyle w:val="a5"/>
            <w:color w:val="B12E32"/>
            <w:spacing w:val="2"/>
          </w:rPr>
          <w:t xml:space="preserve"> натрия</w:t>
        </w:r>
      </w:hyperlink>
      <w:r w:rsidRPr="00863EE9">
        <w:rPr>
          <w:color w:val="000000"/>
          <w:spacing w:val="2"/>
        </w:rPr>
        <w:t>, но поскольку скорость удаления калия несколько непредсказуема, необходимо тщательное наблюдение.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240" w:afterAutospacing="0"/>
        <w:rPr>
          <w:color w:val="000000"/>
          <w:spacing w:val="2"/>
        </w:rPr>
      </w:pPr>
      <w:proofErr w:type="spellStart"/>
      <w:proofErr w:type="gramStart"/>
      <w:r w:rsidRPr="00863EE9">
        <w:rPr>
          <w:color w:val="000000"/>
          <w:spacing w:val="2"/>
        </w:rPr>
        <w:t>Патиромер</w:t>
      </w:r>
      <w:proofErr w:type="spellEnd"/>
      <w:r w:rsidRPr="00863EE9">
        <w:rPr>
          <w:color w:val="000000"/>
          <w:spacing w:val="2"/>
        </w:rPr>
        <w:t xml:space="preserve"> и натрий цирконий силикат не рекомендуются для использования в качестве неотложной терапии при остро возникшей </w:t>
      </w:r>
      <w:proofErr w:type="spellStart"/>
      <w:r w:rsidRPr="00863EE9">
        <w:rPr>
          <w:color w:val="000000"/>
          <w:spacing w:val="2"/>
        </w:rPr>
        <w:t>гипокалиемии</w:t>
      </w:r>
      <w:proofErr w:type="spellEnd"/>
      <w:r w:rsidRPr="00863EE9">
        <w:rPr>
          <w:color w:val="000000"/>
          <w:spacing w:val="2"/>
        </w:rPr>
        <w:t xml:space="preserve"> из-за отсроченного начала действия этих препаратов.</w:t>
      </w:r>
      <w:proofErr w:type="gramEnd"/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hyperlink r:id="rId25" w:tooltip="Гемодиализ" w:history="1">
        <w:r w:rsidRPr="00863EE9">
          <w:rPr>
            <w:rStyle w:val="a5"/>
            <w:color w:val="B12E32"/>
            <w:spacing w:val="2"/>
          </w:rPr>
          <w:t>Гемодиализ</w:t>
        </w:r>
      </w:hyperlink>
      <w:r w:rsidRPr="00863EE9">
        <w:rPr>
          <w:color w:val="000000"/>
          <w:spacing w:val="2"/>
        </w:rPr>
        <w:t xml:space="preserve"> следует немедленно начать в случае неэффективности неотложной </w:t>
      </w:r>
      <w:bookmarkStart w:id="0" w:name="_GoBack"/>
      <w:bookmarkEnd w:id="0"/>
      <w:r w:rsidRPr="00863EE9">
        <w:rPr>
          <w:color w:val="000000"/>
          <w:spacing w:val="2"/>
        </w:rPr>
        <w:t xml:space="preserve">медицинской помощи, особенно у пациентов с тяжелой хронической болезнью почек и/или острой почечной травмой. О срочном диализе следует думать в случаях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 xml:space="preserve"> на фоне терминальной стадии почечной недостаточности, поскольку у таких больных повышен риск дальнейшего нарастания </w:t>
      </w:r>
      <w:proofErr w:type="spellStart"/>
      <w:r w:rsidRPr="00863EE9">
        <w:rPr>
          <w:color w:val="000000"/>
          <w:spacing w:val="2"/>
        </w:rPr>
        <w:t>гиперкалиемии</w:t>
      </w:r>
      <w:proofErr w:type="spellEnd"/>
      <w:r w:rsidRPr="00863EE9">
        <w:rPr>
          <w:color w:val="000000"/>
          <w:spacing w:val="2"/>
        </w:rPr>
        <w:t xml:space="preserve"> и тяжелых аритмий сердца. </w:t>
      </w:r>
      <w:proofErr w:type="spellStart"/>
      <w:r w:rsidRPr="00863EE9">
        <w:rPr>
          <w:color w:val="000000"/>
          <w:spacing w:val="2"/>
        </w:rPr>
        <w:t>Перитонеальный</w:t>
      </w:r>
      <w:proofErr w:type="spellEnd"/>
      <w:r w:rsidRPr="00863EE9">
        <w:rPr>
          <w:color w:val="000000"/>
          <w:spacing w:val="2"/>
        </w:rPr>
        <w:t xml:space="preserve"> диализ относительно малоэффективен для быстрого снижения уровня калия.</w:t>
      </w:r>
    </w:p>
    <w:p w:rsidR="00863EE9" w:rsidRPr="00863EE9" w:rsidRDefault="00863EE9" w:rsidP="00863EE9">
      <w:pPr>
        <w:pStyle w:val="a6"/>
        <w:shd w:val="clear" w:color="auto" w:fill="FFFFFF"/>
        <w:spacing w:before="0" w:beforeAutospacing="0" w:after="0" w:afterAutospacing="0"/>
        <w:rPr>
          <w:spacing w:val="2"/>
        </w:rPr>
      </w:pPr>
    </w:p>
    <w:p w:rsidR="00863EE9" w:rsidRPr="00863EE9" w:rsidRDefault="00863EE9" w:rsidP="009E49FA">
      <w:pPr>
        <w:tabs>
          <w:tab w:val="left" w:pos="343"/>
        </w:tabs>
        <w:spacing w:before="24"/>
        <w:ind w:right="364"/>
        <w:rPr>
          <w:b/>
          <w:sz w:val="24"/>
          <w:szCs w:val="24"/>
        </w:rPr>
      </w:pPr>
    </w:p>
    <w:sectPr w:rsidR="00863EE9" w:rsidRPr="00863EE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4D4"/>
    <w:multiLevelType w:val="multilevel"/>
    <w:tmpl w:val="037A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3BD1"/>
    <w:multiLevelType w:val="multilevel"/>
    <w:tmpl w:val="FAE0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55264"/>
    <w:multiLevelType w:val="hybridMultilevel"/>
    <w:tmpl w:val="128A8F42"/>
    <w:lvl w:ilvl="0" w:tplc="63D2FC0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4D61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FE45F8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1CD6C11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7D895E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E62239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0698592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83C4631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BADC2F9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>
    <w:nsid w:val="252941FD"/>
    <w:multiLevelType w:val="multilevel"/>
    <w:tmpl w:val="6EF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96C86"/>
    <w:multiLevelType w:val="hybridMultilevel"/>
    <w:tmpl w:val="1B84187C"/>
    <w:lvl w:ilvl="0" w:tplc="AB1E4574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887A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9DDC7ED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9F1C5B9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486CBBB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6396EC0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7ADA993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C1AE88C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3DA92F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5">
    <w:nsid w:val="45AF10D9"/>
    <w:multiLevelType w:val="hybridMultilevel"/>
    <w:tmpl w:val="0D304CDE"/>
    <w:lvl w:ilvl="0" w:tplc="5E02D5E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FA587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E89685CC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49A4AF4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1FCADD6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CB4EEA1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3D622C0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9CA2864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8FEE0D0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6">
    <w:nsid w:val="4F9C6B36"/>
    <w:multiLevelType w:val="multilevel"/>
    <w:tmpl w:val="AA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824F9"/>
    <w:multiLevelType w:val="hybridMultilevel"/>
    <w:tmpl w:val="36D4EE9E"/>
    <w:lvl w:ilvl="0" w:tplc="C71C37F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060D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08CE007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D4B25E0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B2C230D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B93CE58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982A23D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EF7E665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BE007BB0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8">
    <w:nsid w:val="6BB72270"/>
    <w:multiLevelType w:val="multilevel"/>
    <w:tmpl w:val="D88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333"/>
    <w:rsid w:val="00496333"/>
    <w:rsid w:val="00863EE9"/>
    <w:rsid w:val="009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9E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9E49F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E49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3EE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symbol">
    <w:name w:val="symbol"/>
    <w:basedOn w:val="a0"/>
    <w:rsid w:val="00863EE9"/>
  </w:style>
  <w:style w:type="character" w:customStyle="1" w:styleId="genericdrug">
    <w:name w:val="genericdrug"/>
    <w:basedOn w:val="a0"/>
    <w:rsid w:val="0086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9E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9E49F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E49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3EE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symbol">
    <w:name w:val="symbol"/>
    <w:basedOn w:val="a0"/>
    <w:rsid w:val="00863EE9"/>
  </w:style>
  <w:style w:type="character" w:customStyle="1" w:styleId="genericdrug">
    <w:name w:val="genericdrug"/>
    <w:basedOn w:val="a0"/>
    <w:rsid w:val="0086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hematologic/hemolytic-anemia" TargetMode="External"/><Relationship Id="rId13" Type="http://schemas.openxmlformats.org/officeDocument/2006/relationships/hyperlink" Target="https://www.krasotaimedicina.ru/diseases/zabolevanija_cardiology/hypertension" TargetMode="External"/><Relationship Id="rId18" Type="http://schemas.openxmlformats.org/officeDocument/2006/relationships/hyperlink" Target="https://www.krasotaimedicina.ru/symptom/constipatio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treatment/laboratory-pulmonology/acid-base-status" TargetMode="External"/><Relationship Id="rId7" Type="http://schemas.openxmlformats.org/officeDocument/2006/relationships/hyperlink" Target="https://www.krasotaimedicina.ru/diseases/zabolevanija_endocrinology/adrenal_insufficiency" TargetMode="External"/><Relationship Id="rId12" Type="http://schemas.openxmlformats.org/officeDocument/2006/relationships/hyperlink" Target="https://www.krasotaimedicina.ru/diseases/zabolevanija_endocrinology/diabetes-mellitus-1" TargetMode="External"/><Relationship Id="rId17" Type="http://schemas.openxmlformats.org/officeDocument/2006/relationships/hyperlink" Target="https://www.krasotaimedicina.ru/symptom/formication" TargetMode="External"/><Relationship Id="rId25" Type="http://schemas.openxmlformats.org/officeDocument/2006/relationships/hyperlink" Target="https://www.msdmanuals.com/ru-ru/%D0%BF%D1%80%D0%BE%D1%84%D0%B5%D1%81%D1%81%D0%B8%D0%BE%D0%BD%D0%B0%D0%BB%D1%8C%D0%BD%D1%8B%D0%B9/%D0%BF%D0%B0%D1%82%D0%BE%D0%BB%D0%BE%D0%B3%D0%B8%D1%8F-%D0%BC%D0%BE%D1%87%D0%B5%D0%BF%D0%BE%D0%BB%D0%BE%D0%B2%D0%BE%D0%B9-%D1%81%D0%B8%D1%81%D1%82%D0%B5%D0%BC%D1%8B/%D0%B7%D0%B0%D0%BC%D0%B5%D1%81%D1%82%D0%B8%D1%82%D0%B5%D0%BB%D1%8C%D0%BD%D0%B0%D1%8F-%D0%BF%D0%BE%D1%87%D0%B5%D1%87%D0%BD%D0%B0%D1%8F-%D1%82%D0%B5%D1%80%D0%B0%D0%BF%D0%B8%D1%8F/%D0%B3%D0%B5%D0%BC%D0%BE%D0%B4%D0%B8%D0%B0%D0%BB%D0%B8%D0%B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symptom/blood/leukocytosis" TargetMode="External"/><Relationship Id="rId20" Type="http://schemas.openxmlformats.org/officeDocument/2006/relationships/hyperlink" Target="https://www.krasotaimedicina.ru/lab-test/blood/hemoglob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urology/chronic_renal_failure" TargetMode="External"/><Relationship Id="rId11" Type="http://schemas.openxmlformats.org/officeDocument/2006/relationships/hyperlink" Target="https://www.krasotaimedicina.ru/diseases/urgent/metabolic-acidosis" TargetMode="External"/><Relationship Id="rId24" Type="http://schemas.openxmlformats.org/officeDocument/2006/relationships/hyperlink" Target="https://www.msdmanuals.com/ru-ru/%D0%BF%D1%80%D0%BE%D1%84%D0%B5%D1%81%D1%81%D0%B8%D0%BE%D0%BD%D0%B0%D0%BB%D1%8C%D0%BD%D1%8B%D0%B9/%D1%8D%D0%BD%D0%B4%D0%BE%D0%BA%D1%80%D0%B8%D0%BD%D0%BD%D1%8B%D0%B5-%D0%B8-%D0%BC%D0%B5%D1%82%D0%B0%D0%B1%D0%BE%D0%BB%D0%B8%D1%87%D0%B5%D1%81%D0%BA%D0%B8%D0%B5-%D0%BD%D0%B0%D1%80%D1%83%D1%88%D0%B5%D0%BD%D0%B8%D1%8F/%D1%8D%D0%BB%D0%B5%D0%BA%D1%82%D1%80%D0%BE%D0%BB%D0%B8%D1%82%D0%BD%D1%8B%D0%B5-%D0%BD%D0%B0%D1%80%D1%83%D1%88%D0%B5%D0%BD%D0%B8%D1%8F/%D0%B3%D0%B8%D0%BF%D0%B5%D1%80%D0%BA%D0%B0%D0%BB%D0%B8%D0%B5%D0%BC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symptom/blood/thrombocytosis" TargetMode="External"/><Relationship Id="rId23" Type="http://schemas.openxmlformats.org/officeDocument/2006/relationships/hyperlink" Target="https://www.krasotaimedicina.ru/treatment/electrophysiological-cardiology/electrocardiography" TargetMode="External"/><Relationship Id="rId10" Type="http://schemas.openxmlformats.org/officeDocument/2006/relationships/hyperlink" Target="https://www.krasotaimedicina.ru/diseases/traumatology/crushing-syndrome" TargetMode="External"/><Relationship Id="rId19" Type="http://schemas.openxmlformats.org/officeDocument/2006/relationships/hyperlink" Target="https://www.krasotaimedicina.ru/diseases/zabolevanija_cardiology/bradycar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urgent/malignant-hyperthermia" TargetMode="External"/><Relationship Id="rId14" Type="http://schemas.openxmlformats.org/officeDocument/2006/relationships/hyperlink" Target="https://www.krasotaimedicina.ru/diseases/zabolevanija_cardiology/heart_failure" TargetMode="External"/><Relationship Id="rId22" Type="http://schemas.openxmlformats.org/officeDocument/2006/relationships/hyperlink" Target="https://www.krasotaimedicina.ru/lab-test/biochemical-urine/potassiu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user1</cp:lastModifiedBy>
  <cp:revision>3</cp:revision>
  <dcterms:created xsi:type="dcterms:W3CDTF">2023-06-08T03:54:00Z</dcterms:created>
  <dcterms:modified xsi:type="dcterms:W3CDTF">2023-12-01T07:15:00Z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