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1C" w:rsidRPr="0085791C" w:rsidRDefault="0085791C" w:rsidP="0085791C">
      <w:pPr>
        <w:pStyle w:val="a5"/>
        <w:ind w:left="360"/>
        <w:jc w:val="right"/>
        <w:rPr>
          <w:sz w:val="22"/>
          <w:szCs w:val="22"/>
        </w:rPr>
      </w:pPr>
      <w:r w:rsidRPr="0085791C">
        <w:rPr>
          <w:sz w:val="22"/>
          <w:szCs w:val="22"/>
        </w:rPr>
        <w:t>Стоматология</w:t>
      </w:r>
    </w:p>
    <w:p w:rsidR="00474AEC" w:rsidRPr="00474AEC" w:rsidRDefault="00474AEC" w:rsidP="00474AEC">
      <w:pPr>
        <w:pStyle w:val="a5"/>
        <w:ind w:left="360"/>
        <w:jc w:val="center"/>
        <w:rPr>
          <w:b/>
          <w:sz w:val="28"/>
          <w:szCs w:val="28"/>
        </w:rPr>
      </w:pPr>
      <w:r w:rsidRPr="00474AEC">
        <w:rPr>
          <w:b/>
          <w:sz w:val="28"/>
          <w:szCs w:val="28"/>
        </w:rPr>
        <w:t>ВОПРОСЫ К КОНТРОЛЬНОЙ РАБОТЕ:</w:t>
      </w:r>
    </w:p>
    <w:p w:rsidR="00474AEC" w:rsidRDefault="00474AEC" w:rsidP="00474AEC">
      <w:pPr>
        <w:pStyle w:val="a5"/>
        <w:ind w:left="360"/>
        <w:jc w:val="center"/>
        <w:rPr>
          <w:b/>
          <w:sz w:val="28"/>
          <w:szCs w:val="28"/>
        </w:rPr>
      </w:pPr>
      <w:r w:rsidRPr="00474AE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ВОЗДУШНО-КАПЕЛЬНЫЕ ИНФЕКЦИИ</w:t>
      </w:r>
      <w:r w:rsidR="0085791C">
        <w:rPr>
          <w:b/>
          <w:sz w:val="28"/>
          <w:szCs w:val="28"/>
        </w:rPr>
        <w:t xml:space="preserve"> (дифтерия, туберкулез)</w:t>
      </w:r>
      <w:r w:rsidRPr="00474AEC">
        <w:rPr>
          <w:b/>
          <w:sz w:val="28"/>
          <w:szCs w:val="28"/>
        </w:rPr>
        <w:t>»</w:t>
      </w:r>
    </w:p>
    <w:p w:rsidR="00474AEC" w:rsidRPr="00474AEC" w:rsidRDefault="00474AEC" w:rsidP="00474AEC">
      <w:pPr>
        <w:pStyle w:val="a5"/>
        <w:ind w:left="360"/>
        <w:jc w:val="center"/>
        <w:rPr>
          <w:b/>
          <w:sz w:val="28"/>
          <w:szCs w:val="28"/>
        </w:rPr>
      </w:pPr>
    </w:p>
    <w:p w:rsidR="000D0049" w:rsidRPr="00474AEC" w:rsidRDefault="000D0049" w:rsidP="00474AE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74AEC">
        <w:rPr>
          <w:sz w:val="28"/>
          <w:szCs w:val="28"/>
        </w:rPr>
        <w:t>Классификация и морфо-</w:t>
      </w:r>
      <w:proofErr w:type="spellStart"/>
      <w:r w:rsidRPr="00474AEC">
        <w:rPr>
          <w:sz w:val="28"/>
          <w:szCs w:val="28"/>
        </w:rPr>
        <w:t>тинкториальные</w:t>
      </w:r>
      <w:proofErr w:type="spellEnd"/>
      <w:r w:rsidRPr="00474AEC">
        <w:rPr>
          <w:sz w:val="28"/>
          <w:szCs w:val="28"/>
        </w:rPr>
        <w:t xml:space="preserve"> особенности возбудителя дифтерии.</w:t>
      </w:r>
    </w:p>
    <w:p w:rsidR="00C63579" w:rsidRPr="00474AEC" w:rsidRDefault="00C63579" w:rsidP="00474AE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74AEC">
        <w:rPr>
          <w:sz w:val="28"/>
          <w:szCs w:val="28"/>
        </w:rPr>
        <w:t>Источники и пути распространения дифтерии. Назовите и обоснуйте меры, позволяющие врачу-стоматологу избежать заражения.</w:t>
      </w:r>
    </w:p>
    <w:p w:rsidR="00C63579" w:rsidRPr="00474AEC" w:rsidRDefault="00C63579" w:rsidP="00474AEC">
      <w:pPr>
        <w:numPr>
          <w:ilvl w:val="0"/>
          <w:numId w:val="1"/>
        </w:numPr>
        <w:jc w:val="both"/>
        <w:rPr>
          <w:sz w:val="28"/>
          <w:szCs w:val="28"/>
        </w:rPr>
      </w:pPr>
      <w:r w:rsidRPr="00474AEC">
        <w:rPr>
          <w:sz w:val="28"/>
          <w:szCs w:val="28"/>
        </w:rPr>
        <w:t>Обосновать принадлежность дифтерии к группе «управляемых инфекций».</w:t>
      </w:r>
    </w:p>
    <w:p w:rsidR="000D0049" w:rsidRPr="00474AEC" w:rsidRDefault="000D0049" w:rsidP="00474AE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74AEC">
        <w:rPr>
          <w:sz w:val="28"/>
          <w:szCs w:val="28"/>
        </w:rPr>
        <w:t>Основной фактор патогенности возбудителя дифтерии и механизм его действия.</w:t>
      </w:r>
    </w:p>
    <w:p w:rsidR="00C63579" w:rsidRPr="00474AEC" w:rsidRDefault="00C63579" w:rsidP="00474AE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74AEC">
        <w:rPr>
          <w:sz w:val="28"/>
          <w:szCs w:val="28"/>
        </w:rPr>
        <w:t>Фактор патогенности возбудителя дифтерии и его определение при микробиологической диагностике заболевания: метод, его сущность; критерии учета, достоверности, оценки.</w:t>
      </w:r>
    </w:p>
    <w:p w:rsidR="00C63579" w:rsidRPr="00474AEC" w:rsidRDefault="00C63579" w:rsidP="00474AE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74AEC">
        <w:rPr>
          <w:sz w:val="28"/>
          <w:szCs w:val="28"/>
        </w:rPr>
        <w:t>Особенности патогенеза дифтерии.</w:t>
      </w:r>
    </w:p>
    <w:p w:rsidR="000D0049" w:rsidRPr="00474AEC" w:rsidRDefault="000D0049" w:rsidP="00474AEC">
      <w:pPr>
        <w:numPr>
          <w:ilvl w:val="0"/>
          <w:numId w:val="1"/>
        </w:numPr>
        <w:jc w:val="both"/>
        <w:rPr>
          <w:sz w:val="28"/>
          <w:szCs w:val="28"/>
        </w:rPr>
      </w:pPr>
      <w:r w:rsidRPr="00474AEC">
        <w:rPr>
          <w:sz w:val="28"/>
          <w:szCs w:val="28"/>
        </w:rPr>
        <w:t xml:space="preserve">Особенности патогенеза дифтерии гортани, возможные осложнения. </w:t>
      </w:r>
    </w:p>
    <w:p w:rsidR="00C63579" w:rsidRPr="00474AEC" w:rsidRDefault="00C63579" w:rsidP="00474AEC">
      <w:pPr>
        <w:numPr>
          <w:ilvl w:val="0"/>
          <w:numId w:val="1"/>
        </w:numPr>
        <w:jc w:val="both"/>
        <w:rPr>
          <w:sz w:val="28"/>
          <w:szCs w:val="28"/>
        </w:rPr>
      </w:pPr>
      <w:r w:rsidRPr="00474AEC">
        <w:rPr>
          <w:sz w:val="28"/>
          <w:szCs w:val="28"/>
        </w:rPr>
        <w:t>Правила забора и посева материала при подозрении на дифтерию зева.</w:t>
      </w:r>
    </w:p>
    <w:p w:rsidR="000D0049" w:rsidRPr="00474AEC" w:rsidRDefault="000D0049" w:rsidP="00474AEC">
      <w:pPr>
        <w:numPr>
          <w:ilvl w:val="0"/>
          <w:numId w:val="1"/>
        </w:numPr>
        <w:jc w:val="both"/>
        <w:rPr>
          <w:sz w:val="28"/>
          <w:szCs w:val="28"/>
        </w:rPr>
      </w:pPr>
      <w:r w:rsidRPr="00474AEC">
        <w:rPr>
          <w:sz w:val="28"/>
          <w:szCs w:val="28"/>
        </w:rPr>
        <w:t>В чем заключается особенность бактериологического метода диагностики дифтерии. Что будет сообщено в бланке-ответе лечащему врачу в случае подтверждения клинического диагноза?</w:t>
      </w:r>
    </w:p>
    <w:p w:rsidR="00C63579" w:rsidRPr="00474AEC" w:rsidRDefault="00C63579" w:rsidP="00474AE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74AEC">
        <w:rPr>
          <w:sz w:val="28"/>
          <w:szCs w:val="28"/>
        </w:rPr>
        <w:t>Особенности иммунитета при дифтерии; его определение: материал, метод и критерии оценки.</w:t>
      </w:r>
    </w:p>
    <w:p w:rsidR="000D0049" w:rsidRPr="00474AEC" w:rsidRDefault="000D0049" w:rsidP="00474AEC">
      <w:pPr>
        <w:numPr>
          <w:ilvl w:val="0"/>
          <w:numId w:val="1"/>
        </w:numPr>
        <w:jc w:val="both"/>
        <w:rPr>
          <w:sz w:val="28"/>
          <w:szCs w:val="28"/>
        </w:rPr>
      </w:pPr>
      <w:r w:rsidRPr="00474AEC">
        <w:rPr>
          <w:sz w:val="28"/>
          <w:szCs w:val="28"/>
        </w:rPr>
        <w:t>Обосновать возможность и меры предупреждения профессионального заражения дифтерией при стоматологических манипуляциях.</w:t>
      </w:r>
    </w:p>
    <w:p w:rsidR="00C63579" w:rsidRPr="00474AEC" w:rsidRDefault="00C63579" w:rsidP="00474AEC">
      <w:pPr>
        <w:numPr>
          <w:ilvl w:val="0"/>
          <w:numId w:val="1"/>
        </w:numPr>
        <w:jc w:val="both"/>
        <w:rPr>
          <w:sz w:val="28"/>
          <w:szCs w:val="28"/>
        </w:rPr>
      </w:pPr>
      <w:r w:rsidRPr="00474AEC">
        <w:rPr>
          <w:sz w:val="28"/>
          <w:szCs w:val="28"/>
        </w:rPr>
        <w:t>Что следует предпринять врачу-стоматологу, контактировавшему с пациентом, больным дифтерией? Дайте обоснование.</w:t>
      </w:r>
    </w:p>
    <w:p w:rsidR="000D0049" w:rsidRPr="00474AEC" w:rsidRDefault="000D0049" w:rsidP="00474AE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474AEC">
        <w:rPr>
          <w:sz w:val="28"/>
          <w:szCs w:val="28"/>
        </w:rPr>
        <w:t>Бактерионосительство</w:t>
      </w:r>
      <w:proofErr w:type="spellEnd"/>
      <w:r w:rsidRPr="00474AEC">
        <w:rPr>
          <w:sz w:val="28"/>
          <w:szCs w:val="28"/>
        </w:rPr>
        <w:t xml:space="preserve"> возбудителя дифтерии в ЛПУ стоматологического профиля: значение, микробиологическая диагностика.</w:t>
      </w:r>
    </w:p>
    <w:p w:rsidR="00C63579" w:rsidRPr="00474AEC" w:rsidRDefault="00C63579" w:rsidP="00474AEC">
      <w:pPr>
        <w:numPr>
          <w:ilvl w:val="0"/>
          <w:numId w:val="1"/>
        </w:numPr>
        <w:jc w:val="both"/>
        <w:rPr>
          <w:sz w:val="28"/>
          <w:szCs w:val="28"/>
        </w:rPr>
      </w:pPr>
      <w:r w:rsidRPr="00474AEC">
        <w:rPr>
          <w:sz w:val="28"/>
          <w:szCs w:val="28"/>
        </w:rPr>
        <w:t>Препараты, применяемые для специфической профилактики и терапии дифтерии. Обоснуйте тактику их применения.</w:t>
      </w:r>
    </w:p>
    <w:p w:rsidR="000D0049" w:rsidRPr="00474AEC" w:rsidRDefault="000D0049" w:rsidP="00474AEC">
      <w:pPr>
        <w:numPr>
          <w:ilvl w:val="0"/>
          <w:numId w:val="1"/>
        </w:numPr>
        <w:jc w:val="both"/>
        <w:rPr>
          <w:sz w:val="28"/>
          <w:szCs w:val="28"/>
        </w:rPr>
      </w:pPr>
      <w:r w:rsidRPr="00474AEC">
        <w:rPr>
          <w:sz w:val="28"/>
          <w:szCs w:val="28"/>
        </w:rPr>
        <w:t>Обоснуйте выбор препаратов для экстренной профилактики дифтерии при непосредственной угрозе заражения. Тактика их введения.</w:t>
      </w:r>
    </w:p>
    <w:p w:rsidR="00C63579" w:rsidRPr="00474AEC" w:rsidRDefault="00C63579" w:rsidP="00474AEC">
      <w:pPr>
        <w:jc w:val="both"/>
        <w:rPr>
          <w:sz w:val="28"/>
          <w:szCs w:val="28"/>
        </w:rPr>
      </w:pPr>
    </w:p>
    <w:p w:rsidR="00C63579" w:rsidRPr="00474AEC" w:rsidRDefault="00C63579" w:rsidP="00474AE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74AEC">
        <w:rPr>
          <w:sz w:val="28"/>
          <w:szCs w:val="28"/>
        </w:rPr>
        <w:t>Особенности эпидемиологии туберкулеза в Красноярском крае на современном этапе, назовите причины. Источники и пути передачи инфекции.</w:t>
      </w:r>
    </w:p>
    <w:p w:rsidR="002E023F" w:rsidRPr="00474AEC" w:rsidRDefault="002E023F" w:rsidP="00474AEC">
      <w:pPr>
        <w:numPr>
          <w:ilvl w:val="0"/>
          <w:numId w:val="1"/>
        </w:numPr>
        <w:jc w:val="both"/>
        <w:rPr>
          <w:sz w:val="28"/>
          <w:szCs w:val="28"/>
        </w:rPr>
      </w:pPr>
      <w:r w:rsidRPr="00474AEC">
        <w:rPr>
          <w:sz w:val="28"/>
          <w:szCs w:val="28"/>
        </w:rPr>
        <w:t>Классификация и морфо-</w:t>
      </w:r>
      <w:proofErr w:type="spellStart"/>
      <w:r w:rsidRPr="00474AEC">
        <w:rPr>
          <w:sz w:val="28"/>
          <w:szCs w:val="28"/>
        </w:rPr>
        <w:t>тинкториальные</w:t>
      </w:r>
      <w:proofErr w:type="spellEnd"/>
      <w:r w:rsidRPr="00474AEC">
        <w:rPr>
          <w:sz w:val="28"/>
          <w:szCs w:val="28"/>
        </w:rPr>
        <w:t xml:space="preserve"> особенности возбудителей туберкулеза.</w:t>
      </w:r>
    </w:p>
    <w:p w:rsidR="00C63579" w:rsidRPr="00474AEC" w:rsidRDefault="00C63579" w:rsidP="00474AE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74AEC">
        <w:rPr>
          <w:sz w:val="28"/>
          <w:szCs w:val="28"/>
        </w:rPr>
        <w:t>Биологические особенности микобактерий туберкулеза, связанные с высоким содержанием липидов в микробной клетке.</w:t>
      </w:r>
    </w:p>
    <w:p w:rsidR="00C63579" w:rsidRPr="00474AEC" w:rsidRDefault="00C63579" w:rsidP="00474AE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474AEC">
        <w:rPr>
          <w:sz w:val="28"/>
          <w:szCs w:val="28"/>
        </w:rPr>
        <w:t>Культуральные</w:t>
      </w:r>
      <w:proofErr w:type="spellEnd"/>
      <w:r w:rsidRPr="00474AEC">
        <w:rPr>
          <w:sz w:val="28"/>
          <w:szCs w:val="28"/>
        </w:rPr>
        <w:t xml:space="preserve"> свойства возбудителей туберкулеза, определяющие особенности бактериологического метода диагностики.</w:t>
      </w:r>
    </w:p>
    <w:p w:rsidR="000D0049" w:rsidRPr="00474AEC" w:rsidRDefault="000D0049" w:rsidP="00474AEC">
      <w:pPr>
        <w:numPr>
          <w:ilvl w:val="0"/>
          <w:numId w:val="1"/>
        </w:numPr>
        <w:jc w:val="both"/>
        <w:rPr>
          <w:sz w:val="28"/>
          <w:szCs w:val="28"/>
        </w:rPr>
      </w:pPr>
      <w:r w:rsidRPr="00474AEC">
        <w:rPr>
          <w:sz w:val="28"/>
          <w:szCs w:val="28"/>
        </w:rPr>
        <w:t>Факторы патогенности возбудителей туберкулеза; механизм их действия.</w:t>
      </w:r>
    </w:p>
    <w:p w:rsidR="00C63579" w:rsidRPr="00474AEC" w:rsidRDefault="00C63579" w:rsidP="00474AE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74AEC">
        <w:rPr>
          <w:sz w:val="28"/>
          <w:szCs w:val="28"/>
        </w:rPr>
        <w:t>Особенности патогенеза туберкулеза.</w:t>
      </w:r>
    </w:p>
    <w:p w:rsidR="000D0049" w:rsidRPr="00474AEC" w:rsidRDefault="000D0049" w:rsidP="00474AEC">
      <w:pPr>
        <w:numPr>
          <w:ilvl w:val="0"/>
          <w:numId w:val="1"/>
        </w:numPr>
        <w:jc w:val="both"/>
        <w:rPr>
          <w:sz w:val="28"/>
          <w:szCs w:val="28"/>
        </w:rPr>
      </w:pPr>
      <w:r w:rsidRPr="00474AEC">
        <w:rPr>
          <w:sz w:val="28"/>
          <w:szCs w:val="28"/>
        </w:rPr>
        <w:t>Особенности иммунитета при туберкулезе.</w:t>
      </w:r>
    </w:p>
    <w:p w:rsidR="000D0049" w:rsidRPr="00474AEC" w:rsidRDefault="000D0049" w:rsidP="00474AE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74AEC">
        <w:rPr>
          <w:sz w:val="28"/>
          <w:szCs w:val="28"/>
        </w:rPr>
        <w:t>Микроскопический метод микробиологической диагностики туберкулеза: материал, методы окраски, методы микроскопии. Способы повышения информативности микроскопического исследования.</w:t>
      </w:r>
    </w:p>
    <w:p w:rsidR="00C63579" w:rsidRPr="00474AEC" w:rsidRDefault="00C63579" w:rsidP="00474AEC">
      <w:pPr>
        <w:numPr>
          <w:ilvl w:val="0"/>
          <w:numId w:val="1"/>
        </w:numPr>
        <w:jc w:val="both"/>
        <w:rPr>
          <w:sz w:val="28"/>
          <w:szCs w:val="28"/>
        </w:rPr>
      </w:pPr>
      <w:r w:rsidRPr="00474AEC">
        <w:rPr>
          <w:sz w:val="28"/>
          <w:szCs w:val="28"/>
        </w:rPr>
        <w:t>Обосновать возможность использования микроскопического метода при микробиологической диагностике туберкулеза; его значение в микробиологической диагностике данной инфекции.</w:t>
      </w:r>
    </w:p>
    <w:p w:rsidR="00C63579" w:rsidRPr="00474AEC" w:rsidRDefault="00C63579" w:rsidP="00474AEC">
      <w:pPr>
        <w:numPr>
          <w:ilvl w:val="0"/>
          <w:numId w:val="1"/>
        </w:numPr>
        <w:jc w:val="both"/>
        <w:rPr>
          <w:sz w:val="28"/>
          <w:szCs w:val="28"/>
        </w:rPr>
      </w:pPr>
      <w:r w:rsidRPr="00474AEC">
        <w:rPr>
          <w:sz w:val="28"/>
          <w:szCs w:val="28"/>
        </w:rPr>
        <w:lastRenderedPageBreak/>
        <w:t>Особенности бактериологического метода при микробиологической диагностике туберкулеза; его значение в микробиологической диагностике данной инфекции.</w:t>
      </w:r>
    </w:p>
    <w:p w:rsidR="000D0049" w:rsidRPr="00474AEC" w:rsidRDefault="000D0049" w:rsidP="00474AEC">
      <w:pPr>
        <w:numPr>
          <w:ilvl w:val="0"/>
          <w:numId w:val="1"/>
        </w:numPr>
        <w:jc w:val="both"/>
        <w:rPr>
          <w:sz w:val="28"/>
          <w:szCs w:val="28"/>
        </w:rPr>
      </w:pPr>
      <w:r w:rsidRPr="00474AEC">
        <w:rPr>
          <w:sz w:val="28"/>
          <w:szCs w:val="28"/>
        </w:rPr>
        <w:t xml:space="preserve">Каковы объективные причины длительности бактериологической диагностики туберкулеза. Какой современный метод </w:t>
      </w:r>
      <w:proofErr w:type="gramStart"/>
      <w:r w:rsidRPr="00474AEC">
        <w:rPr>
          <w:sz w:val="28"/>
          <w:szCs w:val="28"/>
        </w:rPr>
        <w:t>экспресс-диагностики</w:t>
      </w:r>
      <w:proofErr w:type="gramEnd"/>
      <w:r w:rsidRPr="00474AEC">
        <w:rPr>
          <w:sz w:val="28"/>
          <w:szCs w:val="28"/>
        </w:rPr>
        <w:t xml:space="preserve"> позволяет сократить сроки исследования.</w:t>
      </w:r>
    </w:p>
    <w:p w:rsidR="00C63579" w:rsidRPr="00474AEC" w:rsidRDefault="00C63579" w:rsidP="00474AEC">
      <w:pPr>
        <w:numPr>
          <w:ilvl w:val="0"/>
          <w:numId w:val="1"/>
        </w:numPr>
        <w:jc w:val="both"/>
        <w:rPr>
          <w:sz w:val="28"/>
          <w:szCs w:val="28"/>
        </w:rPr>
      </w:pPr>
      <w:r w:rsidRPr="00474AEC">
        <w:rPr>
          <w:sz w:val="28"/>
          <w:szCs w:val="28"/>
        </w:rPr>
        <w:t>Аллергическая диагностика туберкулеза. В какой возрастной группе этот метод является наиболее значимым и почему?</w:t>
      </w:r>
    </w:p>
    <w:p w:rsidR="000D0049" w:rsidRPr="00474AEC" w:rsidRDefault="000D0049" w:rsidP="00474AE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474AEC">
        <w:rPr>
          <w:sz w:val="28"/>
          <w:szCs w:val="28"/>
        </w:rPr>
        <w:t>Диаскинтест</w:t>
      </w:r>
      <w:proofErr w:type="spellEnd"/>
      <w:r w:rsidRPr="00474AEC">
        <w:rPr>
          <w:sz w:val="28"/>
          <w:szCs w:val="28"/>
        </w:rPr>
        <w:t xml:space="preserve"> в микробиологической диагностике туберкулеза: состав, техника постановки,  назначение,  достоинства при его использовании.</w:t>
      </w:r>
    </w:p>
    <w:p w:rsidR="00C63579" w:rsidRPr="00474AEC" w:rsidRDefault="00C63579" w:rsidP="00474AEC">
      <w:pPr>
        <w:numPr>
          <w:ilvl w:val="0"/>
          <w:numId w:val="1"/>
        </w:numPr>
        <w:jc w:val="both"/>
        <w:rPr>
          <w:sz w:val="28"/>
          <w:szCs w:val="28"/>
        </w:rPr>
      </w:pPr>
      <w:r w:rsidRPr="00474AEC">
        <w:rPr>
          <w:sz w:val="28"/>
          <w:szCs w:val="28"/>
        </w:rPr>
        <w:t>Назовите возможные причины и обоснуйте меры предупреждения профессионального заражения туберкулезом при стоматологических манипуляциях.</w:t>
      </w:r>
    </w:p>
    <w:p w:rsidR="002E023F" w:rsidRPr="00474AEC" w:rsidRDefault="002E023F" w:rsidP="00474AEC">
      <w:pPr>
        <w:jc w:val="both"/>
        <w:rPr>
          <w:sz w:val="28"/>
          <w:szCs w:val="28"/>
        </w:rPr>
      </w:pPr>
    </w:p>
    <w:p w:rsidR="002E023F" w:rsidRPr="00474AEC" w:rsidRDefault="002E023F" w:rsidP="00474AEC">
      <w:pPr>
        <w:jc w:val="both"/>
        <w:rPr>
          <w:sz w:val="28"/>
          <w:szCs w:val="28"/>
        </w:rPr>
      </w:pPr>
    </w:p>
    <w:p w:rsidR="0085791C" w:rsidRPr="0085791C" w:rsidRDefault="0085791C" w:rsidP="0085791C">
      <w:pPr>
        <w:ind w:firstLine="708"/>
        <w:jc w:val="center"/>
        <w:rPr>
          <w:b/>
          <w:sz w:val="28"/>
          <w:szCs w:val="28"/>
        </w:rPr>
      </w:pPr>
      <w:r w:rsidRPr="0085791C">
        <w:rPr>
          <w:b/>
          <w:sz w:val="28"/>
          <w:szCs w:val="28"/>
        </w:rPr>
        <w:t>МЕДИЦИНСКИЕ ИММУНОБИОЛОГИЧЕСКИЕ ПРЕПАРАТЫ (МИБП)</w:t>
      </w:r>
    </w:p>
    <w:p w:rsidR="0085791C" w:rsidRPr="0085791C" w:rsidRDefault="0085791C" w:rsidP="0085791C">
      <w:pPr>
        <w:ind w:firstLine="708"/>
        <w:jc w:val="center"/>
        <w:rPr>
          <w:sz w:val="28"/>
          <w:szCs w:val="28"/>
        </w:rPr>
      </w:pPr>
      <w:r w:rsidRPr="0085791C">
        <w:rPr>
          <w:sz w:val="28"/>
          <w:szCs w:val="28"/>
          <w:u w:val="single"/>
        </w:rPr>
        <w:t>знать</w:t>
      </w:r>
      <w:r w:rsidRPr="0085791C">
        <w:rPr>
          <w:b/>
          <w:sz w:val="28"/>
          <w:szCs w:val="28"/>
        </w:rPr>
        <w:t xml:space="preserve">: что содержат, для чего </w:t>
      </w:r>
      <w:r w:rsidRPr="0085791C">
        <w:rPr>
          <w:b/>
          <w:sz w:val="28"/>
          <w:szCs w:val="28"/>
        </w:rPr>
        <w:t xml:space="preserve">применяются, </w:t>
      </w:r>
      <w:r w:rsidRPr="0085791C">
        <w:rPr>
          <w:b/>
          <w:sz w:val="28"/>
          <w:szCs w:val="28"/>
        </w:rPr>
        <w:t>как прим</w:t>
      </w:r>
      <w:r w:rsidRPr="0085791C">
        <w:rPr>
          <w:b/>
          <w:sz w:val="28"/>
          <w:szCs w:val="28"/>
        </w:rPr>
        <w:t>е</w:t>
      </w:r>
      <w:r w:rsidRPr="0085791C">
        <w:rPr>
          <w:b/>
          <w:sz w:val="28"/>
          <w:szCs w:val="28"/>
        </w:rPr>
        <w:t>няются</w:t>
      </w:r>
      <w:r w:rsidRPr="0085791C">
        <w:rPr>
          <w:sz w:val="28"/>
          <w:szCs w:val="28"/>
        </w:rPr>
        <w:t>:</w:t>
      </w:r>
    </w:p>
    <w:p w:rsidR="000D0049" w:rsidRPr="00474AEC" w:rsidRDefault="000D0049" w:rsidP="00474AEC">
      <w:pPr>
        <w:jc w:val="both"/>
        <w:rPr>
          <w:sz w:val="28"/>
          <w:szCs w:val="28"/>
        </w:rPr>
      </w:pPr>
    </w:p>
    <w:p w:rsidR="0085791C" w:rsidRPr="0085791C" w:rsidRDefault="0085791C" w:rsidP="0085791C">
      <w:pPr>
        <w:numPr>
          <w:ilvl w:val="0"/>
          <w:numId w:val="17"/>
        </w:numPr>
        <w:spacing w:line="300" w:lineRule="auto"/>
        <w:ind w:left="357" w:hanging="357"/>
        <w:jc w:val="both"/>
        <w:rPr>
          <w:sz w:val="28"/>
          <w:szCs w:val="28"/>
        </w:rPr>
      </w:pPr>
      <w:r w:rsidRPr="0085791C">
        <w:rPr>
          <w:sz w:val="28"/>
          <w:szCs w:val="28"/>
        </w:rPr>
        <w:t xml:space="preserve">Антитоксическая противодифтерийная сыворотка. </w:t>
      </w:r>
    </w:p>
    <w:p w:rsidR="0085791C" w:rsidRPr="0085791C" w:rsidRDefault="0085791C" w:rsidP="0085791C">
      <w:pPr>
        <w:numPr>
          <w:ilvl w:val="0"/>
          <w:numId w:val="17"/>
        </w:numPr>
        <w:spacing w:line="300" w:lineRule="auto"/>
        <w:ind w:left="357" w:hanging="357"/>
        <w:jc w:val="both"/>
        <w:rPr>
          <w:sz w:val="28"/>
          <w:szCs w:val="28"/>
        </w:rPr>
      </w:pPr>
      <w:r w:rsidRPr="0085791C">
        <w:rPr>
          <w:sz w:val="28"/>
          <w:szCs w:val="28"/>
        </w:rPr>
        <w:t xml:space="preserve">АКДС. </w:t>
      </w:r>
    </w:p>
    <w:p w:rsidR="0085791C" w:rsidRPr="0085791C" w:rsidRDefault="0085791C" w:rsidP="0085791C">
      <w:pPr>
        <w:numPr>
          <w:ilvl w:val="0"/>
          <w:numId w:val="17"/>
        </w:numPr>
        <w:spacing w:line="300" w:lineRule="auto"/>
        <w:ind w:left="357" w:hanging="357"/>
        <w:jc w:val="both"/>
        <w:rPr>
          <w:sz w:val="28"/>
          <w:szCs w:val="28"/>
        </w:rPr>
      </w:pPr>
      <w:r w:rsidRPr="0085791C">
        <w:rPr>
          <w:sz w:val="28"/>
          <w:szCs w:val="28"/>
        </w:rPr>
        <w:t xml:space="preserve">АДС. </w:t>
      </w:r>
    </w:p>
    <w:p w:rsidR="0085791C" w:rsidRPr="0085791C" w:rsidRDefault="0085791C" w:rsidP="0085791C">
      <w:pPr>
        <w:numPr>
          <w:ilvl w:val="0"/>
          <w:numId w:val="17"/>
        </w:numPr>
        <w:spacing w:line="300" w:lineRule="auto"/>
        <w:ind w:left="357" w:hanging="357"/>
        <w:jc w:val="both"/>
        <w:rPr>
          <w:sz w:val="28"/>
          <w:szCs w:val="28"/>
        </w:rPr>
      </w:pPr>
      <w:r w:rsidRPr="0085791C">
        <w:rPr>
          <w:sz w:val="28"/>
          <w:szCs w:val="28"/>
        </w:rPr>
        <w:t xml:space="preserve">АДС-М. </w:t>
      </w:r>
    </w:p>
    <w:p w:rsidR="0085791C" w:rsidRPr="0085791C" w:rsidRDefault="0085791C" w:rsidP="0085791C">
      <w:pPr>
        <w:numPr>
          <w:ilvl w:val="0"/>
          <w:numId w:val="17"/>
        </w:numPr>
        <w:spacing w:line="300" w:lineRule="auto"/>
        <w:ind w:left="357" w:hanging="357"/>
        <w:jc w:val="both"/>
        <w:rPr>
          <w:sz w:val="28"/>
          <w:szCs w:val="28"/>
        </w:rPr>
      </w:pPr>
      <w:r w:rsidRPr="0085791C">
        <w:rPr>
          <w:sz w:val="28"/>
          <w:szCs w:val="28"/>
        </w:rPr>
        <w:t xml:space="preserve">АД-М-анатоксин. </w:t>
      </w:r>
    </w:p>
    <w:p w:rsidR="0085791C" w:rsidRPr="0085791C" w:rsidRDefault="0085791C" w:rsidP="0085791C">
      <w:pPr>
        <w:numPr>
          <w:ilvl w:val="0"/>
          <w:numId w:val="17"/>
        </w:numPr>
        <w:spacing w:line="300" w:lineRule="auto"/>
        <w:ind w:left="357" w:hanging="357"/>
        <w:jc w:val="both"/>
        <w:rPr>
          <w:sz w:val="28"/>
          <w:szCs w:val="28"/>
        </w:rPr>
      </w:pPr>
      <w:proofErr w:type="spellStart"/>
      <w:r w:rsidRPr="0085791C">
        <w:rPr>
          <w:sz w:val="28"/>
          <w:szCs w:val="28"/>
        </w:rPr>
        <w:t>Эритроцитарный</w:t>
      </w:r>
      <w:proofErr w:type="spellEnd"/>
      <w:r w:rsidRPr="0085791C">
        <w:rPr>
          <w:sz w:val="28"/>
          <w:szCs w:val="28"/>
        </w:rPr>
        <w:t xml:space="preserve"> дифтерийный антигенный </w:t>
      </w:r>
      <w:proofErr w:type="spellStart"/>
      <w:r w:rsidRPr="0085791C">
        <w:rPr>
          <w:sz w:val="28"/>
          <w:szCs w:val="28"/>
        </w:rPr>
        <w:t>диагностику</w:t>
      </w:r>
      <w:bookmarkStart w:id="0" w:name="_GoBack"/>
      <w:bookmarkEnd w:id="0"/>
      <w:r w:rsidRPr="0085791C">
        <w:rPr>
          <w:sz w:val="28"/>
          <w:szCs w:val="28"/>
        </w:rPr>
        <w:t>м</w:t>
      </w:r>
      <w:proofErr w:type="spellEnd"/>
      <w:r w:rsidRPr="0085791C">
        <w:rPr>
          <w:sz w:val="28"/>
          <w:szCs w:val="28"/>
        </w:rPr>
        <w:t xml:space="preserve">. </w:t>
      </w:r>
    </w:p>
    <w:p w:rsidR="0085791C" w:rsidRPr="0085791C" w:rsidRDefault="0085791C" w:rsidP="0085791C">
      <w:pPr>
        <w:numPr>
          <w:ilvl w:val="0"/>
          <w:numId w:val="17"/>
        </w:numPr>
        <w:spacing w:line="300" w:lineRule="auto"/>
        <w:ind w:left="357" w:hanging="357"/>
        <w:jc w:val="both"/>
        <w:rPr>
          <w:sz w:val="28"/>
          <w:szCs w:val="28"/>
        </w:rPr>
      </w:pPr>
      <w:r w:rsidRPr="0085791C">
        <w:rPr>
          <w:sz w:val="28"/>
          <w:szCs w:val="28"/>
        </w:rPr>
        <w:t xml:space="preserve">Агглютинирующая дифтерийная сыворотка. </w:t>
      </w:r>
    </w:p>
    <w:p w:rsidR="0085791C" w:rsidRPr="0085791C" w:rsidRDefault="0085791C" w:rsidP="0085791C">
      <w:pPr>
        <w:numPr>
          <w:ilvl w:val="0"/>
          <w:numId w:val="17"/>
        </w:numPr>
        <w:spacing w:line="300" w:lineRule="auto"/>
        <w:ind w:left="357" w:hanging="357"/>
        <w:jc w:val="both"/>
        <w:rPr>
          <w:sz w:val="28"/>
          <w:szCs w:val="28"/>
        </w:rPr>
      </w:pPr>
      <w:r w:rsidRPr="0085791C">
        <w:rPr>
          <w:sz w:val="28"/>
          <w:szCs w:val="28"/>
        </w:rPr>
        <w:t xml:space="preserve">Туберкулин. </w:t>
      </w:r>
    </w:p>
    <w:p w:rsidR="0085791C" w:rsidRPr="0085791C" w:rsidRDefault="0085791C" w:rsidP="0085791C">
      <w:pPr>
        <w:numPr>
          <w:ilvl w:val="0"/>
          <w:numId w:val="17"/>
        </w:numPr>
        <w:spacing w:line="300" w:lineRule="auto"/>
        <w:ind w:left="357" w:hanging="357"/>
        <w:jc w:val="both"/>
        <w:rPr>
          <w:sz w:val="28"/>
          <w:szCs w:val="28"/>
        </w:rPr>
      </w:pPr>
      <w:r w:rsidRPr="0085791C">
        <w:rPr>
          <w:sz w:val="28"/>
          <w:szCs w:val="28"/>
        </w:rPr>
        <w:t xml:space="preserve">БЦЖ. </w:t>
      </w:r>
    </w:p>
    <w:p w:rsidR="000D0049" w:rsidRPr="0085791C" w:rsidRDefault="0085791C" w:rsidP="0085791C">
      <w:pPr>
        <w:numPr>
          <w:ilvl w:val="0"/>
          <w:numId w:val="17"/>
        </w:numPr>
        <w:spacing w:line="300" w:lineRule="auto"/>
        <w:ind w:left="357" w:hanging="357"/>
        <w:jc w:val="both"/>
        <w:rPr>
          <w:sz w:val="28"/>
          <w:szCs w:val="28"/>
        </w:rPr>
      </w:pPr>
      <w:proofErr w:type="spellStart"/>
      <w:r w:rsidRPr="0085791C">
        <w:rPr>
          <w:sz w:val="28"/>
          <w:szCs w:val="28"/>
        </w:rPr>
        <w:t>Диаскинтест</w:t>
      </w:r>
      <w:proofErr w:type="spellEnd"/>
      <w:r w:rsidRPr="0085791C">
        <w:rPr>
          <w:sz w:val="28"/>
          <w:szCs w:val="28"/>
        </w:rPr>
        <w:t xml:space="preserve">. </w:t>
      </w:r>
    </w:p>
    <w:sectPr w:rsidR="000D0049" w:rsidRPr="0085791C" w:rsidSect="00474AEC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6FC"/>
    <w:multiLevelType w:val="singleLevel"/>
    <w:tmpl w:val="C7163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607938"/>
    <w:multiLevelType w:val="singleLevel"/>
    <w:tmpl w:val="C7163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F06BF7"/>
    <w:multiLevelType w:val="singleLevel"/>
    <w:tmpl w:val="C7163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2D2E10"/>
    <w:multiLevelType w:val="singleLevel"/>
    <w:tmpl w:val="C7163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7E35D5F"/>
    <w:multiLevelType w:val="singleLevel"/>
    <w:tmpl w:val="C7163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1B47583"/>
    <w:multiLevelType w:val="singleLevel"/>
    <w:tmpl w:val="C7163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35191A"/>
    <w:multiLevelType w:val="singleLevel"/>
    <w:tmpl w:val="C7163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7F73CC2"/>
    <w:multiLevelType w:val="singleLevel"/>
    <w:tmpl w:val="C7163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C623299"/>
    <w:multiLevelType w:val="singleLevel"/>
    <w:tmpl w:val="C7163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4996A9F"/>
    <w:multiLevelType w:val="singleLevel"/>
    <w:tmpl w:val="C7163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B7F10E0"/>
    <w:multiLevelType w:val="singleLevel"/>
    <w:tmpl w:val="C7163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DAC7622"/>
    <w:multiLevelType w:val="singleLevel"/>
    <w:tmpl w:val="C7163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08D43A5"/>
    <w:multiLevelType w:val="singleLevel"/>
    <w:tmpl w:val="C7163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2ED5764"/>
    <w:multiLevelType w:val="hybridMultilevel"/>
    <w:tmpl w:val="D2BC27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1B5457"/>
    <w:multiLevelType w:val="hybridMultilevel"/>
    <w:tmpl w:val="95E4E310"/>
    <w:lvl w:ilvl="0" w:tplc="CEB0A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57B28"/>
    <w:multiLevelType w:val="hybridMultilevel"/>
    <w:tmpl w:val="08E20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D55299"/>
    <w:multiLevelType w:val="hybridMultilevel"/>
    <w:tmpl w:val="6E4E4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2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4"/>
  </w:num>
  <w:num w:numId="11">
    <w:abstractNumId w:val="11"/>
  </w:num>
  <w:num w:numId="12">
    <w:abstractNumId w:val="10"/>
  </w:num>
  <w:num w:numId="13">
    <w:abstractNumId w:val="3"/>
  </w:num>
  <w:num w:numId="14">
    <w:abstractNumId w:val="13"/>
  </w:num>
  <w:num w:numId="15">
    <w:abstractNumId w:val="16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C6"/>
    <w:rsid w:val="000D0049"/>
    <w:rsid w:val="002E023F"/>
    <w:rsid w:val="00474AEC"/>
    <w:rsid w:val="005702C6"/>
    <w:rsid w:val="0085791C"/>
    <w:rsid w:val="00C63579"/>
    <w:rsid w:val="00E0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023F"/>
    <w:rPr>
      <w:sz w:val="24"/>
    </w:rPr>
  </w:style>
  <w:style w:type="character" w:customStyle="1" w:styleId="a4">
    <w:name w:val="Основной текст Знак"/>
    <w:basedOn w:val="a0"/>
    <w:link w:val="a3"/>
    <w:rsid w:val="002E02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E0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023F"/>
    <w:rPr>
      <w:sz w:val="24"/>
    </w:rPr>
  </w:style>
  <w:style w:type="character" w:customStyle="1" w:styleId="a4">
    <w:name w:val="Основной текст Знак"/>
    <w:basedOn w:val="a0"/>
    <w:link w:val="a3"/>
    <w:rsid w:val="002E02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E0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М. Пустовойтова</dc:creator>
  <cp:keywords/>
  <dc:description/>
  <cp:lastModifiedBy>Ирина М. Пустовойтова</cp:lastModifiedBy>
  <cp:revision>7</cp:revision>
  <dcterms:created xsi:type="dcterms:W3CDTF">2023-09-26T05:24:00Z</dcterms:created>
  <dcterms:modified xsi:type="dcterms:W3CDTF">2024-02-12T09:25:00Z</dcterms:modified>
</cp:coreProperties>
</file>