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13" w:rsidRDefault="00534356" w:rsidP="00FD0ABF">
      <w:pPr>
        <w:jc w:val="both"/>
      </w:pPr>
      <w:bookmarkStart w:id="0" w:name="_GoBack"/>
      <w:r w:rsidRPr="00534356">
        <w:rPr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6345549" cy="8454390"/>
            <wp:effectExtent l="0" t="0" r="0" b="3810"/>
            <wp:docPr id="2" name="Рисунок 2" descr="C:\Users\User\Desktop\курсовая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урсовая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77" cy="847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1BF8" w:rsidRDefault="004C1BF8"/>
    <w:p w:rsidR="00534356" w:rsidRDefault="00534356" w:rsidP="000F618F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34356" w:rsidRDefault="00534356" w:rsidP="000F618F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655EC" w:rsidRPr="00970375" w:rsidRDefault="00970375" w:rsidP="000F618F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11910694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F618F" w:rsidRDefault="000F618F">
          <w:pPr>
            <w:pStyle w:val="a6"/>
          </w:pPr>
        </w:p>
        <w:p w:rsidR="000F618F" w:rsidRPr="000F618F" w:rsidRDefault="000F618F" w:rsidP="000F618F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noProof/>
              <w:color w:val="0D0D0D" w:themeColor="text1" w:themeTint="F2"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3535360" w:history="1">
            <w:r w:rsidRPr="000F618F">
              <w:rPr>
                <w:rStyle w:val="a5"/>
                <w:noProof/>
                <w:color w:val="0D0D0D" w:themeColor="text1" w:themeTint="F2"/>
                <w:sz w:val="28"/>
                <w:szCs w:val="28"/>
              </w:rPr>
              <w:t>ВВЕДЕНИЕ</w:t>
            </w:r>
            <w:r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_Toc23535360 \h </w:instrText>
            </w:r>
            <w:r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t>3</w:t>
            </w:r>
            <w:r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0F618F" w:rsidRPr="000F618F" w:rsidRDefault="00A11D23" w:rsidP="000F618F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noProof/>
              <w:color w:val="0D0D0D" w:themeColor="text1" w:themeTint="F2"/>
              <w:sz w:val="28"/>
              <w:szCs w:val="28"/>
            </w:rPr>
          </w:pPr>
          <w:hyperlink w:anchor="_Toc23535361" w:history="1">
            <w:r w:rsidR="000F618F" w:rsidRPr="000F618F">
              <w:rPr>
                <w:rStyle w:val="a5"/>
                <w:noProof/>
                <w:color w:val="0D0D0D" w:themeColor="text1" w:themeTint="F2"/>
                <w:sz w:val="28"/>
                <w:szCs w:val="28"/>
              </w:rPr>
              <w:t>ОСНОВНАЯ ЧАСТЬ</w: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_Toc23535361 \h </w:instrTex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t>5</w: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0F618F" w:rsidRPr="000F618F" w:rsidRDefault="00A11D23" w:rsidP="000F618F">
          <w:pPr>
            <w:pStyle w:val="21"/>
            <w:tabs>
              <w:tab w:val="left" w:pos="660"/>
              <w:tab w:val="right" w:leader="dot" w:pos="9628"/>
            </w:tabs>
            <w:spacing w:line="360" w:lineRule="auto"/>
            <w:jc w:val="both"/>
            <w:rPr>
              <w:noProof/>
              <w:color w:val="0D0D0D" w:themeColor="text1" w:themeTint="F2"/>
              <w:sz w:val="28"/>
              <w:szCs w:val="28"/>
            </w:rPr>
          </w:pPr>
          <w:hyperlink w:anchor="_Toc23535362" w:history="1">
            <w:r w:rsidR="000F618F" w:rsidRPr="000F618F">
              <w:rPr>
                <w:rStyle w:val="a5"/>
                <w:noProof/>
                <w:color w:val="0D0D0D" w:themeColor="text1" w:themeTint="F2"/>
                <w:sz w:val="28"/>
                <w:szCs w:val="28"/>
              </w:rPr>
              <w:t>1.</w:t>
            </w:r>
            <w:r w:rsidR="000F618F" w:rsidRPr="000F618F">
              <w:rPr>
                <w:noProof/>
                <w:color w:val="0D0D0D" w:themeColor="text1" w:themeTint="F2"/>
                <w:sz w:val="28"/>
                <w:szCs w:val="28"/>
              </w:rPr>
              <w:tab/>
            </w:r>
            <w:r w:rsidR="000F618F" w:rsidRPr="000F618F">
              <w:rPr>
                <w:rStyle w:val="a5"/>
                <w:noProof/>
                <w:color w:val="0D0D0D" w:themeColor="text1" w:themeTint="F2"/>
                <w:sz w:val="28"/>
                <w:szCs w:val="28"/>
              </w:rPr>
              <w:t>Классификация полисахаридов.</w: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_Toc23535362 \h </w:instrTex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t>5</w: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0F618F" w:rsidRPr="000F618F" w:rsidRDefault="00A11D23" w:rsidP="000F618F">
          <w:pPr>
            <w:pStyle w:val="21"/>
            <w:tabs>
              <w:tab w:val="left" w:pos="660"/>
              <w:tab w:val="right" w:leader="dot" w:pos="9628"/>
            </w:tabs>
            <w:spacing w:line="360" w:lineRule="auto"/>
            <w:jc w:val="both"/>
            <w:rPr>
              <w:noProof/>
              <w:color w:val="0D0D0D" w:themeColor="text1" w:themeTint="F2"/>
              <w:sz w:val="28"/>
              <w:szCs w:val="28"/>
            </w:rPr>
          </w:pPr>
          <w:hyperlink w:anchor="_Toc23535363" w:history="1">
            <w:r w:rsidR="000F618F" w:rsidRPr="000F618F">
              <w:rPr>
                <w:rStyle w:val="a5"/>
                <w:noProof/>
                <w:color w:val="0D0D0D" w:themeColor="text1" w:themeTint="F2"/>
                <w:sz w:val="28"/>
                <w:szCs w:val="28"/>
              </w:rPr>
              <w:t>2.</w:t>
            </w:r>
            <w:r w:rsidR="000F618F" w:rsidRPr="000F618F">
              <w:rPr>
                <w:noProof/>
                <w:color w:val="0D0D0D" w:themeColor="text1" w:themeTint="F2"/>
                <w:sz w:val="28"/>
                <w:szCs w:val="28"/>
              </w:rPr>
              <w:tab/>
            </w:r>
            <w:r w:rsidR="000F618F" w:rsidRPr="000F618F">
              <w:rPr>
                <w:rStyle w:val="a5"/>
                <w:noProof/>
                <w:color w:val="0D0D0D" w:themeColor="text1" w:themeTint="F2"/>
                <w:sz w:val="28"/>
                <w:szCs w:val="28"/>
              </w:rPr>
              <w:t>Методы выделения полисахаридов</w: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_Toc23535363 \h </w:instrTex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t>6</w: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0F618F" w:rsidRPr="000F618F" w:rsidRDefault="00A11D23" w:rsidP="000F618F">
          <w:pPr>
            <w:pStyle w:val="21"/>
            <w:tabs>
              <w:tab w:val="left" w:pos="660"/>
              <w:tab w:val="right" w:leader="dot" w:pos="9628"/>
            </w:tabs>
            <w:spacing w:line="360" w:lineRule="auto"/>
            <w:jc w:val="both"/>
            <w:rPr>
              <w:noProof/>
              <w:color w:val="0D0D0D" w:themeColor="text1" w:themeTint="F2"/>
              <w:sz w:val="28"/>
              <w:szCs w:val="28"/>
            </w:rPr>
          </w:pPr>
          <w:hyperlink w:anchor="_Toc23535364" w:history="1">
            <w:r w:rsidR="000F618F" w:rsidRPr="000F618F">
              <w:rPr>
                <w:rStyle w:val="a5"/>
                <w:noProof/>
                <w:color w:val="0D0D0D" w:themeColor="text1" w:themeTint="F2"/>
                <w:sz w:val="28"/>
                <w:szCs w:val="28"/>
              </w:rPr>
              <w:t>3.</w:t>
            </w:r>
            <w:r w:rsidR="000F618F" w:rsidRPr="000F618F">
              <w:rPr>
                <w:noProof/>
                <w:color w:val="0D0D0D" w:themeColor="text1" w:themeTint="F2"/>
                <w:sz w:val="28"/>
                <w:szCs w:val="28"/>
              </w:rPr>
              <w:tab/>
            </w:r>
            <w:r w:rsidR="000F618F" w:rsidRPr="000F618F">
              <w:rPr>
                <w:rStyle w:val="a5"/>
                <w:noProof/>
                <w:color w:val="0D0D0D" w:themeColor="text1" w:themeTint="F2"/>
                <w:sz w:val="28"/>
                <w:szCs w:val="28"/>
              </w:rPr>
              <w:t>Методы анализа полисахаридов</w: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_Toc23535364 \h </w:instrTex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t>13</w: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0F618F" w:rsidRPr="000F618F" w:rsidRDefault="00A11D23" w:rsidP="000F618F">
          <w:pPr>
            <w:pStyle w:val="31"/>
            <w:tabs>
              <w:tab w:val="left" w:pos="1100"/>
              <w:tab w:val="right" w:leader="dot" w:pos="9628"/>
            </w:tabs>
            <w:spacing w:line="360" w:lineRule="auto"/>
            <w:jc w:val="both"/>
            <w:rPr>
              <w:noProof/>
              <w:color w:val="0D0D0D" w:themeColor="text1" w:themeTint="F2"/>
              <w:sz w:val="28"/>
              <w:szCs w:val="28"/>
            </w:rPr>
          </w:pPr>
          <w:hyperlink w:anchor="_Toc23535365" w:history="1">
            <w:r w:rsidR="000F618F" w:rsidRPr="000F618F">
              <w:rPr>
                <w:rStyle w:val="a5"/>
                <w:noProof/>
                <w:color w:val="0D0D0D" w:themeColor="text1" w:themeTint="F2"/>
                <w:sz w:val="28"/>
                <w:szCs w:val="28"/>
              </w:rPr>
              <w:t>3.1.</w:t>
            </w:r>
            <w:r w:rsidR="000F618F" w:rsidRPr="000F618F">
              <w:rPr>
                <w:noProof/>
                <w:color w:val="0D0D0D" w:themeColor="text1" w:themeTint="F2"/>
                <w:sz w:val="28"/>
                <w:szCs w:val="28"/>
              </w:rPr>
              <w:tab/>
            </w:r>
            <w:r w:rsidR="000F618F" w:rsidRPr="000F618F">
              <w:rPr>
                <w:rStyle w:val="a5"/>
                <w:noProof/>
                <w:color w:val="0D0D0D" w:themeColor="text1" w:themeTint="F2"/>
                <w:sz w:val="28"/>
                <w:szCs w:val="28"/>
              </w:rPr>
              <w:t>Структурный анализ полисахаридов</w: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_Toc23535365 \h </w:instrTex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t>13</w: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0F618F" w:rsidRPr="000F618F" w:rsidRDefault="00A11D23" w:rsidP="000F618F">
          <w:pPr>
            <w:pStyle w:val="31"/>
            <w:tabs>
              <w:tab w:val="left" w:pos="1100"/>
              <w:tab w:val="right" w:leader="dot" w:pos="9628"/>
            </w:tabs>
            <w:spacing w:line="360" w:lineRule="auto"/>
            <w:jc w:val="both"/>
            <w:rPr>
              <w:noProof/>
              <w:color w:val="0D0D0D" w:themeColor="text1" w:themeTint="F2"/>
              <w:sz w:val="28"/>
              <w:szCs w:val="28"/>
            </w:rPr>
          </w:pPr>
          <w:hyperlink w:anchor="_Toc23535366" w:history="1">
            <w:r w:rsidR="000F618F" w:rsidRPr="000F618F">
              <w:rPr>
                <w:rStyle w:val="a5"/>
                <w:noProof/>
                <w:color w:val="0D0D0D" w:themeColor="text1" w:themeTint="F2"/>
                <w:sz w:val="28"/>
                <w:szCs w:val="28"/>
              </w:rPr>
              <w:t>3.2.</w:t>
            </w:r>
            <w:r w:rsidR="000F618F" w:rsidRPr="000F618F">
              <w:rPr>
                <w:noProof/>
                <w:color w:val="0D0D0D" w:themeColor="text1" w:themeTint="F2"/>
                <w:sz w:val="28"/>
                <w:szCs w:val="28"/>
              </w:rPr>
              <w:tab/>
            </w:r>
            <w:r w:rsidR="000F618F" w:rsidRPr="000F618F">
              <w:rPr>
                <w:rStyle w:val="a5"/>
                <w:noProof/>
                <w:color w:val="0D0D0D" w:themeColor="text1" w:themeTint="F2"/>
                <w:sz w:val="28"/>
                <w:szCs w:val="28"/>
              </w:rPr>
              <w:t>Количественное определение полисахаридов</w: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_Toc23535366 \h </w:instrTex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t>17</w: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0F618F" w:rsidRPr="000F618F" w:rsidRDefault="00A11D23" w:rsidP="000F618F">
          <w:pPr>
            <w:pStyle w:val="21"/>
            <w:tabs>
              <w:tab w:val="left" w:pos="660"/>
              <w:tab w:val="right" w:leader="dot" w:pos="9628"/>
            </w:tabs>
            <w:spacing w:line="360" w:lineRule="auto"/>
            <w:jc w:val="both"/>
            <w:rPr>
              <w:noProof/>
              <w:color w:val="0D0D0D" w:themeColor="text1" w:themeTint="F2"/>
              <w:sz w:val="28"/>
              <w:szCs w:val="28"/>
            </w:rPr>
          </w:pPr>
          <w:hyperlink w:anchor="_Toc23535367" w:history="1">
            <w:r w:rsidR="000F618F" w:rsidRPr="000F618F">
              <w:rPr>
                <w:rStyle w:val="a5"/>
                <w:noProof/>
                <w:color w:val="0D0D0D" w:themeColor="text1" w:themeTint="F2"/>
                <w:sz w:val="28"/>
                <w:szCs w:val="28"/>
              </w:rPr>
              <w:t>4.</w:t>
            </w:r>
            <w:r w:rsidR="000F618F" w:rsidRPr="000F618F">
              <w:rPr>
                <w:noProof/>
                <w:color w:val="0D0D0D" w:themeColor="text1" w:themeTint="F2"/>
                <w:sz w:val="28"/>
                <w:szCs w:val="28"/>
              </w:rPr>
              <w:tab/>
            </w:r>
            <w:r w:rsidR="000F618F" w:rsidRPr="000F618F">
              <w:rPr>
                <w:rStyle w:val="a5"/>
                <w:noProof/>
                <w:color w:val="0D0D0D" w:themeColor="text1" w:themeTint="F2"/>
                <w:sz w:val="28"/>
                <w:szCs w:val="28"/>
              </w:rPr>
              <w:t>Перспектива использования полисахаридов в медицинской практике</w: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_Toc23535367 \h </w:instrTex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t>18</w: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0F618F" w:rsidRPr="000F618F" w:rsidRDefault="00A11D23" w:rsidP="000F618F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noProof/>
              <w:color w:val="0D0D0D" w:themeColor="text1" w:themeTint="F2"/>
              <w:sz w:val="28"/>
              <w:szCs w:val="28"/>
            </w:rPr>
          </w:pPr>
          <w:hyperlink w:anchor="_Toc23535368" w:history="1">
            <w:r w:rsidR="000F618F" w:rsidRPr="000F618F">
              <w:rPr>
                <w:rStyle w:val="a5"/>
                <w:noProof/>
                <w:color w:val="0D0D0D" w:themeColor="text1" w:themeTint="F2"/>
                <w:sz w:val="28"/>
                <w:szCs w:val="28"/>
              </w:rPr>
              <w:t>ВЫВОД</w: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_Toc23535368 \h </w:instrTex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t>21</w: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0F618F" w:rsidRDefault="00A11D23" w:rsidP="000F618F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noProof/>
            </w:rPr>
          </w:pPr>
          <w:hyperlink w:anchor="_Toc23535369" w:history="1">
            <w:r w:rsidR="000F618F" w:rsidRPr="000F618F">
              <w:rPr>
                <w:rStyle w:val="a5"/>
                <w:noProof/>
                <w:color w:val="0D0D0D" w:themeColor="text1" w:themeTint="F2"/>
                <w:sz w:val="28"/>
                <w:szCs w:val="28"/>
              </w:rPr>
              <w:t>СПИСОК ИСПОЛЬЗОВАННОЙ ЛИТЕРАТУРЫ</w: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_Toc23535369 \h </w:instrTex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t>22</w:t>
            </w:r>
            <w:r w:rsidR="000F618F" w:rsidRPr="000F618F">
              <w:rPr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0F618F" w:rsidRDefault="000F618F" w:rsidP="000F618F">
          <w:r>
            <w:rPr>
              <w:b/>
              <w:bCs/>
            </w:rPr>
            <w:fldChar w:fldCharType="end"/>
          </w:r>
        </w:p>
      </w:sdtContent>
    </w:sdt>
    <w:p w:rsidR="00C655EC" w:rsidRDefault="00C655EC" w:rsidP="001854FD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655EC" w:rsidRDefault="00C655EC" w:rsidP="001854FD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655EC" w:rsidRDefault="00C655EC" w:rsidP="001854FD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655EC" w:rsidRDefault="00C655EC" w:rsidP="001854FD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655EC" w:rsidRDefault="00C655EC" w:rsidP="001854FD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655EC" w:rsidRDefault="00C655EC" w:rsidP="001854FD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655EC" w:rsidRDefault="00C655EC" w:rsidP="001854FD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655EC" w:rsidRDefault="00C655EC" w:rsidP="001854FD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E5EE0" w:rsidRDefault="006E5EE0" w:rsidP="000F618F">
      <w:pPr>
        <w:pStyle w:val="a3"/>
        <w:shd w:val="clear" w:color="auto" w:fill="FFFFFF"/>
        <w:spacing w:before="0" w:beforeAutospacing="0" w:after="285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4C1BF8" w:rsidRPr="006E5EE0" w:rsidRDefault="00981AE7" w:rsidP="006E5EE0">
      <w:pPr>
        <w:pStyle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" w:name="_Toc23535360"/>
      <w:r w:rsidRPr="006E5E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ВВЕДЕНИЕ</w:t>
      </w:r>
      <w:bookmarkEnd w:id="1"/>
    </w:p>
    <w:p w:rsidR="00D75BC4" w:rsidRPr="000E3144" w:rsidRDefault="00B60A01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854FD">
        <w:rPr>
          <w:color w:val="000000"/>
          <w:sz w:val="28"/>
          <w:szCs w:val="28"/>
          <w:shd w:val="clear" w:color="auto" w:fill="FFFFFF"/>
        </w:rPr>
        <w:t xml:space="preserve">Полисахариды - это </w:t>
      </w:r>
      <w:proofErr w:type="spellStart"/>
      <w:r w:rsidRPr="001854FD">
        <w:rPr>
          <w:color w:val="000000"/>
          <w:sz w:val="28"/>
          <w:szCs w:val="28"/>
          <w:shd w:val="clear" w:color="auto" w:fill="FFFFFF"/>
        </w:rPr>
        <w:t>выcoкомолекулярные</w:t>
      </w:r>
      <w:proofErr w:type="spellEnd"/>
      <w:r w:rsidRPr="001854FD">
        <w:rPr>
          <w:color w:val="000000"/>
          <w:sz w:val="28"/>
          <w:szCs w:val="28"/>
          <w:shd w:val="clear" w:color="auto" w:fill="FFFFFF"/>
        </w:rPr>
        <w:t xml:space="preserve"> продукты конденсации более 5 моносахаридов и их производных, связанных друг с другом </w:t>
      </w:r>
      <w:proofErr w:type="gramStart"/>
      <w:r w:rsidR="000E3144">
        <w:rPr>
          <w:color w:val="000000"/>
          <w:sz w:val="28"/>
          <w:szCs w:val="28"/>
          <w:shd w:val="clear" w:color="auto" w:fill="FFFFFF"/>
        </w:rPr>
        <w:t>О-гликозидными связями</w:t>
      </w:r>
      <w:proofErr w:type="gramEnd"/>
      <w:r w:rsidR="000E3144">
        <w:rPr>
          <w:color w:val="000000"/>
          <w:sz w:val="28"/>
          <w:szCs w:val="28"/>
          <w:shd w:val="clear" w:color="auto" w:fill="FFFFFF"/>
        </w:rPr>
        <w:t xml:space="preserve"> </w:t>
      </w:r>
      <w:r w:rsidRPr="001854FD">
        <w:rPr>
          <w:color w:val="000000"/>
          <w:sz w:val="28"/>
          <w:szCs w:val="28"/>
          <w:shd w:val="clear" w:color="auto" w:fill="FFFFFF"/>
        </w:rPr>
        <w:t xml:space="preserve">и образующие линейные или разветвленные цепи. </w:t>
      </w:r>
      <w:r w:rsidR="00DF5075" w:rsidRPr="000E3144">
        <w:rPr>
          <w:color w:val="000000"/>
          <w:sz w:val="28"/>
          <w:szCs w:val="28"/>
          <w:shd w:val="clear" w:color="auto" w:fill="FFFFFF"/>
        </w:rPr>
        <w:t>[</w:t>
      </w:r>
      <w:r w:rsidR="00DC225B">
        <w:rPr>
          <w:color w:val="000000"/>
          <w:sz w:val="28"/>
          <w:szCs w:val="28"/>
          <w:shd w:val="clear" w:color="auto" w:fill="FFFFFF"/>
        </w:rPr>
        <w:t>15</w:t>
      </w:r>
      <w:r w:rsidR="00DF5075" w:rsidRPr="000E3144">
        <w:rPr>
          <w:color w:val="000000"/>
          <w:sz w:val="28"/>
          <w:szCs w:val="28"/>
          <w:shd w:val="clear" w:color="auto" w:fill="FFFFFF"/>
        </w:rPr>
        <w:t>.]</w:t>
      </w:r>
    </w:p>
    <w:p w:rsidR="00B60A01" w:rsidRPr="001854FD" w:rsidRDefault="00245F28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Разнообразие</w:t>
      </w:r>
      <w:r w:rsidR="00B60A01" w:rsidRPr="001854FD">
        <w:rPr>
          <w:color w:val="000000"/>
          <w:sz w:val="28"/>
          <w:szCs w:val="28"/>
        </w:rPr>
        <w:t xml:space="preserve"> в строении полисахаридов </w:t>
      </w:r>
      <w:r w:rsidRPr="001854FD">
        <w:rPr>
          <w:color w:val="000000"/>
          <w:sz w:val="28"/>
          <w:szCs w:val="28"/>
        </w:rPr>
        <w:t>может</w:t>
      </w:r>
      <w:r w:rsidR="00B60A01" w:rsidRPr="001854FD">
        <w:rPr>
          <w:color w:val="000000"/>
          <w:sz w:val="28"/>
          <w:szCs w:val="28"/>
        </w:rPr>
        <w:t xml:space="preserve"> быть </w:t>
      </w:r>
      <w:r w:rsidRPr="001854FD">
        <w:rPr>
          <w:color w:val="000000"/>
          <w:sz w:val="28"/>
          <w:szCs w:val="28"/>
        </w:rPr>
        <w:t>обусловлено</w:t>
      </w:r>
      <w:r w:rsidR="00B60A01" w:rsidRPr="001854FD">
        <w:rPr>
          <w:color w:val="000000"/>
          <w:sz w:val="28"/>
          <w:szCs w:val="28"/>
        </w:rPr>
        <w:t xml:space="preserve"> не </w:t>
      </w:r>
      <w:r w:rsidRPr="001854FD">
        <w:rPr>
          <w:color w:val="000000"/>
          <w:sz w:val="28"/>
          <w:szCs w:val="28"/>
        </w:rPr>
        <w:t>только</w:t>
      </w:r>
      <w:r w:rsidR="00B60A01" w:rsidRPr="001854FD">
        <w:rPr>
          <w:color w:val="000000"/>
          <w:sz w:val="28"/>
          <w:szCs w:val="28"/>
        </w:rPr>
        <w:t xml:space="preserve"> характером моносахаридов и </w:t>
      </w:r>
      <w:r w:rsidRPr="001854FD">
        <w:rPr>
          <w:color w:val="000000"/>
          <w:sz w:val="28"/>
          <w:szCs w:val="28"/>
        </w:rPr>
        <w:t>способом</w:t>
      </w:r>
      <w:r w:rsidR="00B60A01" w:rsidRPr="001854FD">
        <w:rPr>
          <w:color w:val="000000"/>
          <w:sz w:val="28"/>
          <w:szCs w:val="28"/>
        </w:rPr>
        <w:t xml:space="preserve"> их соединения, </w:t>
      </w:r>
      <w:r w:rsidRPr="001854FD">
        <w:rPr>
          <w:color w:val="000000"/>
          <w:sz w:val="28"/>
          <w:szCs w:val="28"/>
        </w:rPr>
        <w:t>но</w:t>
      </w:r>
      <w:r w:rsidR="00B60A01" w:rsidRPr="001854FD">
        <w:rPr>
          <w:color w:val="000000"/>
          <w:sz w:val="28"/>
          <w:szCs w:val="28"/>
        </w:rPr>
        <w:t xml:space="preserve"> также тем, что </w:t>
      </w:r>
      <w:r w:rsidRPr="001854FD">
        <w:rPr>
          <w:color w:val="000000"/>
          <w:sz w:val="28"/>
          <w:szCs w:val="28"/>
        </w:rPr>
        <w:t>гидроксильные</w:t>
      </w:r>
      <w:r w:rsidR="00B60A01" w:rsidRPr="001854FD">
        <w:rPr>
          <w:color w:val="000000"/>
          <w:sz w:val="28"/>
          <w:szCs w:val="28"/>
        </w:rPr>
        <w:t xml:space="preserve"> и карбоксильные группы моносахаридов и их производных могут быть </w:t>
      </w:r>
      <w:proofErr w:type="spellStart"/>
      <w:r w:rsidR="00B60A01" w:rsidRPr="001854FD">
        <w:rPr>
          <w:color w:val="000000"/>
          <w:sz w:val="28"/>
          <w:szCs w:val="28"/>
        </w:rPr>
        <w:t>мeтилированы</w:t>
      </w:r>
      <w:proofErr w:type="spellEnd"/>
      <w:r w:rsidR="00B60A01" w:rsidRPr="001854FD">
        <w:rPr>
          <w:color w:val="000000"/>
          <w:sz w:val="28"/>
          <w:szCs w:val="28"/>
        </w:rPr>
        <w:t xml:space="preserve">, </w:t>
      </w:r>
      <w:proofErr w:type="spellStart"/>
      <w:r w:rsidR="00B60A01" w:rsidRPr="001854FD">
        <w:rPr>
          <w:color w:val="000000"/>
          <w:sz w:val="28"/>
          <w:szCs w:val="28"/>
        </w:rPr>
        <w:t>этерифицированы</w:t>
      </w:r>
      <w:proofErr w:type="spellEnd"/>
      <w:r w:rsidR="00B60A01" w:rsidRPr="001854FD">
        <w:rPr>
          <w:color w:val="000000"/>
          <w:sz w:val="28"/>
          <w:szCs w:val="28"/>
        </w:rPr>
        <w:t xml:space="preserve"> органическими и неорганическими кислотами (например, серной кислотой - агар-агар); водороды карбоксильных групп замещены на ионы металлов </w:t>
      </w:r>
      <w:r w:rsidR="00DC225B">
        <w:rPr>
          <w:color w:val="000000"/>
          <w:sz w:val="28"/>
          <w:szCs w:val="28"/>
        </w:rPr>
        <w:t>(пектиновые вещества, камеди) [8</w:t>
      </w:r>
      <w:r w:rsidR="00B60A01" w:rsidRPr="001854FD">
        <w:rPr>
          <w:color w:val="000000"/>
          <w:sz w:val="28"/>
          <w:szCs w:val="28"/>
        </w:rPr>
        <w:t>.].</w:t>
      </w:r>
    </w:p>
    <w:p w:rsidR="00B60A01" w:rsidRPr="001854FD" w:rsidRDefault="00B60A01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Проведено исследование влияния полисахаридных комплексов из сырья 10 видов высших растений на развитие экспериментальной опухоли и её цитостатическое лечение. Впервые выявлено, что:</w:t>
      </w:r>
    </w:p>
    <w:p w:rsidR="00B60A01" w:rsidRPr="001854FD" w:rsidRDefault="00B60A01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 xml:space="preserve">- полисахаридные комплексы из цветков липы сердцевидной, побегов багульника болотного, корневищ аира болотного и листьев мать-и-мачехи повышают противоопухолевую и антиметастатическую активность </w:t>
      </w:r>
      <w:proofErr w:type="spellStart"/>
      <w:r w:rsidRPr="001854FD">
        <w:rPr>
          <w:color w:val="000000"/>
          <w:sz w:val="28"/>
          <w:szCs w:val="28"/>
        </w:rPr>
        <w:t>циклофосфана</w:t>
      </w:r>
      <w:proofErr w:type="spellEnd"/>
      <w:r w:rsidRPr="001854FD">
        <w:rPr>
          <w:color w:val="000000"/>
          <w:sz w:val="28"/>
          <w:szCs w:val="28"/>
        </w:rPr>
        <w:t xml:space="preserve"> в отношении карциномы легких Льюис у мышей;</w:t>
      </w:r>
    </w:p>
    <w:p w:rsidR="00B60A01" w:rsidRPr="001854FD" w:rsidRDefault="00B60A01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- полисахариды аира оказывают самостоятельное противоопухолевое действие, а полисахариды липы, багульника и солодки проявляют самостоятельный антиметастатический эффект;</w:t>
      </w:r>
    </w:p>
    <w:p w:rsidR="00B60A01" w:rsidRPr="00DF5075" w:rsidRDefault="00B60A01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 xml:space="preserve">- полисахариды </w:t>
      </w:r>
      <w:proofErr w:type="spellStart"/>
      <w:r w:rsidRPr="001854FD">
        <w:rPr>
          <w:color w:val="000000"/>
          <w:sz w:val="28"/>
          <w:szCs w:val="28"/>
        </w:rPr>
        <w:t>левзеи</w:t>
      </w:r>
      <w:proofErr w:type="spellEnd"/>
      <w:r w:rsidRPr="001854FD">
        <w:rPr>
          <w:color w:val="000000"/>
          <w:sz w:val="28"/>
          <w:szCs w:val="28"/>
        </w:rPr>
        <w:t xml:space="preserve">, одуванчика и подорожника потенцируют противоопухолевую и не влияют на антиметастатическую активность </w:t>
      </w:r>
      <w:proofErr w:type="spellStart"/>
      <w:r w:rsidRPr="001854FD">
        <w:rPr>
          <w:color w:val="000000"/>
          <w:sz w:val="28"/>
          <w:szCs w:val="28"/>
        </w:rPr>
        <w:t>циклофосфана</w:t>
      </w:r>
      <w:proofErr w:type="spellEnd"/>
      <w:r w:rsidRPr="001854FD">
        <w:rPr>
          <w:color w:val="000000"/>
          <w:sz w:val="28"/>
          <w:szCs w:val="28"/>
        </w:rPr>
        <w:t xml:space="preserve"> </w:t>
      </w:r>
      <w:r w:rsidR="00DF5075" w:rsidRPr="00DF5075">
        <w:rPr>
          <w:color w:val="000000"/>
          <w:sz w:val="28"/>
          <w:szCs w:val="28"/>
        </w:rPr>
        <w:t>[</w:t>
      </w:r>
      <w:r w:rsidR="00DC225B">
        <w:rPr>
          <w:color w:val="000000"/>
          <w:sz w:val="28"/>
          <w:szCs w:val="28"/>
        </w:rPr>
        <w:t>7</w:t>
      </w:r>
      <w:r w:rsidR="00DF5075" w:rsidRPr="00DF5075">
        <w:rPr>
          <w:color w:val="000000"/>
          <w:sz w:val="28"/>
          <w:szCs w:val="28"/>
        </w:rPr>
        <w:t>.]</w:t>
      </w:r>
    </w:p>
    <w:p w:rsidR="00B60A01" w:rsidRPr="001854FD" w:rsidRDefault="00B60A01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854FD">
        <w:rPr>
          <w:color w:val="000000"/>
          <w:sz w:val="28"/>
          <w:szCs w:val="28"/>
          <w:shd w:val="clear" w:color="auto" w:fill="FFFFFF"/>
        </w:rPr>
        <w:t>Актуальность данной темы подтверждает тот факт, что в природе 80% органических веществ составляют полисахариды. Они играют различную биологическую роль для растений и животных.</w:t>
      </w:r>
    </w:p>
    <w:p w:rsidR="00B60A01" w:rsidRPr="001854FD" w:rsidRDefault="00B60A01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  <w:shd w:val="clear" w:color="auto" w:fill="FFFFFF"/>
        </w:rPr>
        <w:t>Целью работы является изучение основных методов выделения, анализа полисахаридов, а также важности использования полисахаридов в медицинской практике.</w:t>
      </w:r>
    </w:p>
    <w:p w:rsidR="00D75BC4" w:rsidRPr="001854FD" w:rsidRDefault="00B60A01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Задачи работы:</w:t>
      </w:r>
    </w:p>
    <w:p w:rsidR="00B60A01" w:rsidRPr="001854FD" w:rsidRDefault="00B60A01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lastRenderedPageBreak/>
        <w:t>- классифицировать полисахариды по их строению, по источникам их выделения, и функциональному значению;</w:t>
      </w:r>
    </w:p>
    <w:p w:rsidR="00B60A01" w:rsidRPr="001854FD" w:rsidRDefault="00B60A01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- изучить методы выделения полисахаридов из лекарственного растительного сырья;</w:t>
      </w:r>
    </w:p>
    <w:p w:rsidR="00B60A01" w:rsidRPr="001854FD" w:rsidRDefault="00B60A01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- изучить методы анализа полисахаридов исходя из их строения;</w:t>
      </w:r>
    </w:p>
    <w:p w:rsidR="00B60A01" w:rsidRPr="001854FD" w:rsidRDefault="00B60A01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- определить значимость полисахаридов в современной медицинской практике.</w:t>
      </w:r>
    </w:p>
    <w:p w:rsidR="00B60A01" w:rsidRPr="001854FD" w:rsidRDefault="00B60A01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981AE7" w:rsidRDefault="00981AE7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981AE7" w:rsidRDefault="00981AE7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981AE7" w:rsidRDefault="00981AE7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981AE7" w:rsidRDefault="00981AE7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981AE7" w:rsidRDefault="00981AE7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981AE7" w:rsidRDefault="00981AE7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981AE7" w:rsidRDefault="00981AE7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981AE7" w:rsidRDefault="00981AE7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981AE7" w:rsidRDefault="00981AE7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93797" w:rsidRDefault="00893797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93797" w:rsidRDefault="00893797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93797" w:rsidRDefault="00893797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93797" w:rsidRDefault="00893797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93797" w:rsidRDefault="00893797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93797" w:rsidRDefault="00893797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93797" w:rsidRDefault="00893797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93797" w:rsidRDefault="00893797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93797" w:rsidRDefault="00893797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93797" w:rsidRDefault="00893797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93797" w:rsidRDefault="00893797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93797" w:rsidRDefault="00893797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93797" w:rsidRDefault="00893797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B60A01" w:rsidRPr="006E5EE0" w:rsidRDefault="00981AE7" w:rsidP="00D733B6">
      <w:pPr>
        <w:pStyle w:val="1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" w:name="_Toc23535361"/>
      <w:r w:rsidRPr="006E5E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ОСНОВНАЯ ЧАСТЬ</w:t>
      </w:r>
      <w:bookmarkEnd w:id="2"/>
    </w:p>
    <w:p w:rsidR="00B60A01" w:rsidRPr="006E5EE0" w:rsidRDefault="00B60A01" w:rsidP="00D733B6">
      <w:pPr>
        <w:pStyle w:val="2"/>
        <w:numPr>
          <w:ilvl w:val="0"/>
          <w:numId w:val="19"/>
        </w:numPr>
        <w:ind w:left="35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" w:name="_Toc23535362"/>
      <w:r w:rsidRPr="006E5E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Классификация полисахаридов.</w:t>
      </w:r>
      <w:bookmarkEnd w:id="3"/>
    </w:p>
    <w:p w:rsidR="005000C6" w:rsidRPr="00036BAC" w:rsidRDefault="005000C6" w:rsidP="00893797">
      <w:pPr>
        <w:pStyle w:val="a3"/>
        <w:shd w:val="clear" w:color="auto" w:fill="FFFFFF"/>
        <w:spacing w:line="360" w:lineRule="auto"/>
        <w:ind w:left="360" w:right="525" w:firstLine="709"/>
        <w:contextualSpacing/>
        <w:jc w:val="both"/>
        <w:rPr>
          <w:color w:val="424242"/>
          <w:sz w:val="28"/>
          <w:szCs w:val="28"/>
        </w:rPr>
      </w:pPr>
      <w:r w:rsidRPr="001854FD">
        <w:rPr>
          <w:color w:val="424242"/>
          <w:sz w:val="28"/>
          <w:szCs w:val="28"/>
        </w:rPr>
        <w:t xml:space="preserve">Полисахариды делят на два типа: </w:t>
      </w:r>
      <w:proofErr w:type="spellStart"/>
      <w:r w:rsidRPr="001854FD">
        <w:rPr>
          <w:color w:val="424242"/>
          <w:sz w:val="28"/>
          <w:szCs w:val="28"/>
        </w:rPr>
        <w:t>гомополисахариды</w:t>
      </w:r>
      <w:proofErr w:type="spellEnd"/>
      <w:r w:rsidRPr="001854FD">
        <w:rPr>
          <w:color w:val="424242"/>
          <w:sz w:val="28"/>
          <w:szCs w:val="28"/>
        </w:rPr>
        <w:t xml:space="preserve"> (</w:t>
      </w:r>
      <w:proofErr w:type="spellStart"/>
      <w:r w:rsidRPr="001854FD">
        <w:rPr>
          <w:color w:val="424242"/>
          <w:sz w:val="28"/>
          <w:szCs w:val="28"/>
        </w:rPr>
        <w:t>гомополимеры</w:t>
      </w:r>
      <w:proofErr w:type="spellEnd"/>
      <w:r w:rsidRPr="001854FD">
        <w:rPr>
          <w:color w:val="424242"/>
          <w:sz w:val="28"/>
          <w:szCs w:val="28"/>
        </w:rPr>
        <w:t xml:space="preserve">) и </w:t>
      </w:r>
      <w:proofErr w:type="spellStart"/>
      <w:r w:rsidRPr="001854FD">
        <w:rPr>
          <w:color w:val="424242"/>
          <w:sz w:val="28"/>
          <w:szCs w:val="28"/>
        </w:rPr>
        <w:t>гетерополисахариды</w:t>
      </w:r>
      <w:proofErr w:type="spellEnd"/>
      <w:r w:rsidRPr="001854FD">
        <w:rPr>
          <w:color w:val="424242"/>
          <w:sz w:val="28"/>
          <w:szCs w:val="28"/>
        </w:rPr>
        <w:t xml:space="preserve"> (</w:t>
      </w:r>
      <w:proofErr w:type="spellStart"/>
      <w:r w:rsidRPr="001854FD">
        <w:rPr>
          <w:color w:val="424242"/>
          <w:sz w:val="28"/>
          <w:szCs w:val="28"/>
        </w:rPr>
        <w:t>гетерополимеры</w:t>
      </w:r>
      <w:proofErr w:type="spellEnd"/>
      <w:r w:rsidRPr="001854FD">
        <w:rPr>
          <w:color w:val="424242"/>
          <w:sz w:val="28"/>
          <w:szCs w:val="28"/>
        </w:rPr>
        <w:t>), в зависимости от характера входящих в их состав моносахаридов и их производных.</w:t>
      </w:r>
      <w:r w:rsidR="00277E5E" w:rsidRPr="00277E5E">
        <w:rPr>
          <w:color w:val="424242"/>
          <w:sz w:val="28"/>
          <w:szCs w:val="28"/>
        </w:rPr>
        <w:t xml:space="preserve"> [</w:t>
      </w:r>
      <w:r w:rsidR="00DC225B">
        <w:rPr>
          <w:color w:val="424242"/>
          <w:sz w:val="28"/>
          <w:szCs w:val="28"/>
        </w:rPr>
        <w:t>8</w:t>
      </w:r>
      <w:r w:rsidR="00277E5E" w:rsidRPr="00036BAC">
        <w:rPr>
          <w:color w:val="424242"/>
          <w:sz w:val="28"/>
          <w:szCs w:val="28"/>
        </w:rPr>
        <w:t>.]</w:t>
      </w:r>
    </w:p>
    <w:p w:rsidR="005000C6" w:rsidRPr="001854FD" w:rsidRDefault="005000C6" w:rsidP="00893797">
      <w:pPr>
        <w:pStyle w:val="a3"/>
        <w:shd w:val="clear" w:color="auto" w:fill="FFFFFF"/>
        <w:spacing w:before="225" w:line="360" w:lineRule="auto"/>
        <w:ind w:left="360" w:right="525" w:firstLine="709"/>
        <w:contextualSpacing/>
        <w:jc w:val="both"/>
        <w:rPr>
          <w:color w:val="424242"/>
          <w:sz w:val="28"/>
          <w:szCs w:val="28"/>
        </w:rPr>
      </w:pPr>
      <w:proofErr w:type="spellStart"/>
      <w:r w:rsidRPr="001854FD">
        <w:rPr>
          <w:color w:val="424242"/>
          <w:sz w:val="28"/>
          <w:szCs w:val="28"/>
        </w:rPr>
        <w:t>Гомополисахариды</w:t>
      </w:r>
      <w:proofErr w:type="spellEnd"/>
      <w:r w:rsidRPr="001854FD">
        <w:rPr>
          <w:color w:val="424242"/>
          <w:sz w:val="28"/>
          <w:szCs w:val="28"/>
        </w:rPr>
        <w:t xml:space="preserve"> построены из моносахаридных единиц (мо</w:t>
      </w:r>
      <w:r w:rsidR="00627B80">
        <w:rPr>
          <w:color w:val="424242"/>
          <w:sz w:val="28"/>
          <w:szCs w:val="28"/>
        </w:rPr>
        <w:t xml:space="preserve">номеров) одного типа (например, </w:t>
      </w:r>
      <w:r w:rsidRPr="001854FD">
        <w:rPr>
          <w:color w:val="424242"/>
          <w:sz w:val="28"/>
          <w:szCs w:val="28"/>
        </w:rPr>
        <w:t xml:space="preserve">крахмал, клетчатка, из животных полисахаридов – гликоген, хитин), а </w:t>
      </w:r>
      <w:proofErr w:type="spellStart"/>
      <w:r w:rsidRPr="001854FD">
        <w:rPr>
          <w:color w:val="424242"/>
          <w:sz w:val="28"/>
          <w:szCs w:val="28"/>
        </w:rPr>
        <w:t>гетерополисахариды</w:t>
      </w:r>
      <w:proofErr w:type="spellEnd"/>
      <w:r w:rsidRPr="001854FD">
        <w:rPr>
          <w:color w:val="424242"/>
          <w:sz w:val="28"/>
          <w:szCs w:val="28"/>
        </w:rPr>
        <w:t xml:space="preserve"> – из остатков различных моносахаридов и их производных (например, гемицеллюлозы, инулин, пектиновые вещества, слизи и камеди).</w:t>
      </w:r>
    </w:p>
    <w:p w:rsidR="005000C6" w:rsidRPr="001854FD" w:rsidRDefault="005000C6" w:rsidP="00893797">
      <w:pPr>
        <w:pStyle w:val="a3"/>
        <w:shd w:val="clear" w:color="auto" w:fill="FFFFFF"/>
        <w:spacing w:before="225" w:line="360" w:lineRule="auto"/>
        <w:ind w:left="360" w:right="525" w:firstLine="709"/>
        <w:contextualSpacing/>
        <w:jc w:val="both"/>
        <w:rPr>
          <w:color w:val="424242"/>
          <w:sz w:val="28"/>
          <w:szCs w:val="28"/>
        </w:rPr>
      </w:pPr>
      <w:r w:rsidRPr="001854FD">
        <w:rPr>
          <w:color w:val="424242"/>
          <w:sz w:val="28"/>
          <w:szCs w:val="28"/>
        </w:rPr>
        <w:t>Также полисахариды можно классифицировать:</w:t>
      </w:r>
    </w:p>
    <w:p w:rsidR="005000C6" w:rsidRPr="001854FD" w:rsidRDefault="005000C6" w:rsidP="00893797">
      <w:pPr>
        <w:pStyle w:val="a3"/>
        <w:numPr>
          <w:ilvl w:val="0"/>
          <w:numId w:val="5"/>
        </w:numPr>
        <w:shd w:val="clear" w:color="auto" w:fill="FFFFFF"/>
        <w:spacing w:line="360" w:lineRule="auto"/>
        <w:ind w:right="525" w:firstLine="709"/>
        <w:contextualSpacing/>
        <w:jc w:val="both"/>
        <w:rPr>
          <w:color w:val="424242"/>
          <w:sz w:val="28"/>
          <w:szCs w:val="28"/>
        </w:rPr>
      </w:pPr>
      <w:r w:rsidRPr="001854FD">
        <w:rPr>
          <w:color w:val="424242"/>
          <w:sz w:val="28"/>
          <w:szCs w:val="28"/>
        </w:rPr>
        <w:t>по кислотности:</w:t>
      </w:r>
    </w:p>
    <w:p w:rsidR="005000C6" w:rsidRPr="001854FD" w:rsidRDefault="005000C6" w:rsidP="00893797">
      <w:pPr>
        <w:pStyle w:val="a3"/>
        <w:numPr>
          <w:ilvl w:val="1"/>
          <w:numId w:val="5"/>
        </w:numPr>
        <w:shd w:val="clear" w:color="auto" w:fill="FFFFFF"/>
        <w:spacing w:line="360" w:lineRule="auto"/>
        <w:ind w:right="525" w:firstLine="709"/>
        <w:contextualSpacing/>
        <w:jc w:val="both"/>
        <w:rPr>
          <w:color w:val="424242"/>
          <w:sz w:val="28"/>
          <w:szCs w:val="28"/>
        </w:rPr>
      </w:pPr>
      <w:r w:rsidRPr="001854FD">
        <w:rPr>
          <w:color w:val="424242"/>
          <w:sz w:val="28"/>
          <w:szCs w:val="28"/>
        </w:rPr>
        <w:t>нейтральные;</w:t>
      </w:r>
    </w:p>
    <w:p w:rsidR="005000C6" w:rsidRPr="001854FD" w:rsidRDefault="005000C6" w:rsidP="00893797">
      <w:pPr>
        <w:pStyle w:val="a3"/>
        <w:numPr>
          <w:ilvl w:val="1"/>
          <w:numId w:val="5"/>
        </w:numPr>
        <w:shd w:val="clear" w:color="auto" w:fill="FFFFFF"/>
        <w:spacing w:line="360" w:lineRule="auto"/>
        <w:ind w:right="525" w:firstLine="709"/>
        <w:contextualSpacing/>
        <w:jc w:val="both"/>
        <w:rPr>
          <w:color w:val="424242"/>
          <w:sz w:val="28"/>
          <w:szCs w:val="28"/>
        </w:rPr>
      </w:pPr>
      <w:r w:rsidRPr="001854FD">
        <w:rPr>
          <w:color w:val="424242"/>
          <w:sz w:val="28"/>
          <w:szCs w:val="28"/>
        </w:rPr>
        <w:t>кислые</w:t>
      </w:r>
    </w:p>
    <w:p w:rsidR="005000C6" w:rsidRPr="001854FD" w:rsidRDefault="005000C6" w:rsidP="00893797">
      <w:pPr>
        <w:pStyle w:val="a3"/>
        <w:numPr>
          <w:ilvl w:val="0"/>
          <w:numId w:val="5"/>
        </w:numPr>
        <w:shd w:val="clear" w:color="auto" w:fill="FFFFFF"/>
        <w:spacing w:line="360" w:lineRule="auto"/>
        <w:ind w:right="525" w:firstLine="709"/>
        <w:contextualSpacing/>
        <w:jc w:val="both"/>
        <w:rPr>
          <w:color w:val="424242"/>
          <w:sz w:val="28"/>
          <w:szCs w:val="28"/>
        </w:rPr>
      </w:pPr>
      <w:r w:rsidRPr="001854FD">
        <w:rPr>
          <w:color w:val="424242"/>
          <w:sz w:val="28"/>
          <w:szCs w:val="28"/>
        </w:rPr>
        <w:t>по характеру скелета:</w:t>
      </w:r>
    </w:p>
    <w:p w:rsidR="005000C6" w:rsidRPr="001854FD" w:rsidRDefault="005000C6" w:rsidP="00893797">
      <w:pPr>
        <w:pStyle w:val="a3"/>
        <w:numPr>
          <w:ilvl w:val="1"/>
          <w:numId w:val="5"/>
        </w:numPr>
        <w:shd w:val="clear" w:color="auto" w:fill="FFFFFF"/>
        <w:spacing w:line="360" w:lineRule="auto"/>
        <w:ind w:right="525" w:firstLine="709"/>
        <w:contextualSpacing/>
        <w:jc w:val="both"/>
        <w:rPr>
          <w:color w:val="424242"/>
          <w:sz w:val="28"/>
          <w:szCs w:val="28"/>
        </w:rPr>
      </w:pPr>
      <w:r w:rsidRPr="001854FD">
        <w:rPr>
          <w:color w:val="424242"/>
          <w:sz w:val="28"/>
          <w:szCs w:val="28"/>
        </w:rPr>
        <w:t>линейные;</w:t>
      </w:r>
    </w:p>
    <w:p w:rsidR="005000C6" w:rsidRPr="001854FD" w:rsidRDefault="005000C6" w:rsidP="00893797">
      <w:pPr>
        <w:pStyle w:val="a3"/>
        <w:numPr>
          <w:ilvl w:val="1"/>
          <w:numId w:val="5"/>
        </w:numPr>
        <w:shd w:val="clear" w:color="auto" w:fill="FFFFFF"/>
        <w:spacing w:line="360" w:lineRule="auto"/>
        <w:ind w:right="525" w:firstLine="709"/>
        <w:contextualSpacing/>
        <w:jc w:val="both"/>
        <w:rPr>
          <w:color w:val="424242"/>
          <w:sz w:val="28"/>
          <w:szCs w:val="28"/>
        </w:rPr>
      </w:pPr>
      <w:r w:rsidRPr="001854FD">
        <w:rPr>
          <w:color w:val="424242"/>
          <w:sz w:val="28"/>
          <w:szCs w:val="28"/>
        </w:rPr>
        <w:t>разветвленные</w:t>
      </w:r>
    </w:p>
    <w:p w:rsidR="005000C6" w:rsidRPr="001854FD" w:rsidRDefault="005000C6" w:rsidP="00893797">
      <w:pPr>
        <w:pStyle w:val="a3"/>
        <w:numPr>
          <w:ilvl w:val="0"/>
          <w:numId w:val="5"/>
        </w:numPr>
        <w:shd w:val="clear" w:color="auto" w:fill="FFFFFF"/>
        <w:spacing w:line="360" w:lineRule="auto"/>
        <w:ind w:right="525" w:firstLine="709"/>
        <w:contextualSpacing/>
        <w:jc w:val="both"/>
        <w:rPr>
          <w:color w:val="424242"/>
          <w:sz w:val="28"/>
          <w:szCs w:val="28"/>
        </w:rPr>
      </w:pPr>
      <w:r w:rsidRPr="001854FD">
        <w:rPr>
          <w:color w:val="424242"/>
          <w:sz w:val="28"/>
          <w:szCs w:val="28"/>
        </w:rPr>
        <w:t>по происхождению:</w:t>
      </w:r>
    </w:p>
    <w:p w:rsidR="005000C6" w:rsidRPr="001854FD" w:rsidRDefault="005000C6" w:rsidP="00893797">
      <w:pPr>
        <w:pStyle w:val="a3"/>
        <w:numPr>
          <w:ilvl w:val="1"/>
          <w:numId w:val="5"/>
        </w:numPr>
        <w:shd w:val="clear" w:color="auto" w:fill="FFFFFF"/>
        <w:spacing w:line="360" w:lineRule="auto"/>
        <w:ind w:right="525" w:firstLine="709"/>
        <w:contextualSpacing/>
        <w:jc w:val="both"/>
        <w:rPr>
          <w:color w:val="424242"/>
          <w:sz w:val="28"/>
          <w:szCs w:val="28"/>
        </w:rPr>
      </w:pPr>
      <w:proofErr w:type="spellStart"/>
      <w:r w:rsidRPr="001854FD">
        <w:rPr>
          <w:color w:val="424242"/>
          <w:sz w:val="28"/>
          <w:szCs w:val="28"/>
        </w:rPr>
        <w:t>фитополисахариды</w:t>
      </w:r>
      <w:proofErr w:type="spellEnd"/>
      <w:r w:rsidRPr="001854FD">
        <w:rPr>
          <w:color w:val="424242"/>
          <w:sz w:val="28"/>
          <w:szCs w:val="28"/>
        </w:rPr>
        <w:t xml:space="preserve"> (крахмал, инулин, камеди, слизи, пектиновые вещества, клетчатка);</w:t>
      </w:r>
    </w:p>
    <w:p w:rsidR="005000C6" w:rsidRPr="001854FD" w:rsidRDefault="005000C6" w:rsidP="00893797">
      <w:pPr>
        <w:pStyle w:val="a3"/>
        <w:numPr>
          <w:ilvl w:val="1"/>
          <w:numId w:val="5"/>
        </w:numPr>
        <w:shd w:val="clear" w:color="auto" w:fill="FFFFFF"/>
        <w:spacing w:line="360" w:lineRule="auto"/>
        <w:ind w:right="525" w:firstLine="709"/>
        <w:contextualSpacing/>
        <w:jc w:val="both"/>
        <w:rPr>
          <w:color w:val="424242"/>
          <w:sz w:val="28"/>
          <w:szCs w:val="28"/>
        </w:rPr>
      </w:pPr>
      <w:proofErr w:type="spellStart"/>
      <w:r w:rsidRPr="001854FD">
        <w:rPr>
          <w:color w:val="424242"/>
          <w:sz w:val="28"/>
          <w:szCs w:val="28"/>
        </w:rPr>
        <w:t>зоополисахариды</w:t>
      </w:r>
      <w:proofErr w:type="spellEnd"/>
      <w:r w:rsidRPr="001854FD">
        <w:rPr>
          <w:color w:val="424242"/>
          <w:sz w:val="28"/>
          <w:szCs w:val="28"/>
        </w:rPr>
        <w:t xml:space="preserve"> (гликоген, хитин);</w:t>
      </w:r>
    </w:p>
    <w:p w:rsidR="005000C6" w:rsidRPr="001854FD" w:rsidRDefault="005000C6" w:rsidP="00893797">
      <w:pPr>
        <w:pStyle w:val="a3"/>
        <w:numPr>
          <w:ilvl w:val="1"/>
          <w:numId w:val="5"/>
        </w:numPr>
        <w:shd w:val="clear" w:color="auto" w:fill="FFFFFF"/>
        <w:spacing w:line="360" w:lineRule="auto"/>
        <w:ind w:right="525" w:firstLine="709"/>
        <w:contextualSpacing/>
        <w:jc w:val="both"/>
        <w:rPr>
          <w:color w:val="424242"/>
          <w:sz w:val="28"/>
          <w:szCs w:val="28"/>
        </w:rPr>
      </w:pPr>
      <w:r w:rsidRPr="001854FD">
        <w:rPr>
          <w:color w:val="424242"/>
          <w:sz w:val="28"/>
          <w:szCs w:val="28"/>
        </w:rPr>
        <w:t>полисахариды микроорганизмов.</w:t>
      </w:r>
    </w:p>
    <w:p w:rsidR="005000C6" w:rsidRPr="001854FD" w:rsidRDefault="005000C6" w:rsidP="00893797">
      <w:pPr>
        <w:pStyle w:val="a3"/>
        <w:numPr>
          <w:ilvl w:val="0"/>
          <w:numId w:val="5"/>
        </w:numPr>
        <w:shd w:val="clear" w:color="auto" w:fill="FFFFFF"/>
        <w:spacing w:line="360" w:lineRule="auto"/>
        <w:ind w:right="525" w:firstLine="709"/>
        <w:contextualSpacing/>
        <w:jc w:val="both"/>
        <w:rPr>
          <w:color w:val="424242"/>
          <w:sz w:val="28"/>
          <w:szCs w:val="28"/>
        </w:rPr>
      </w:pPr>
      <w:r w:rsidRPr="001854FD">
        <w:rPr>
          <w:color w:val="424242"/>
          <w:sz w:val="28"/>
          <w:szCs w:val="28"/>
        </w:rPr>
        <w:t>В зависимости от функций полисахариды делятся на:</w:t>
      </w:r>
    </w:p>
    <w:p w:rsidR="005000C6" w:rsidRPr="001854FD" w:rsidRDefault="005000C6" w:rsidP="00893797">
      <w:pPr>
        <w:pStyle w:val="a3"/>
        <w:numPr>
          <w:ilvl w:val="1"/>
          <w:numId w:val="5"/>
        </w:numPr>
        <w:shd w:val="clear" w:color="auto" w:fill="FFFFFF"/>
        <w:spacing w:line="360" w:lineRule="auto"/>
        <w:ind w:right="525" w:firstLine="709"/>
        <w:contextualSpacing/>
        <w:jc w:val="both"/>
        <w:rPr>
          <w:color w:val="424242"/>
          <w:sz w:val="28"/>
          <w:szCs w:val="28"/>
        </w:rPr>
      </w:pPr>
      <w:r w:rsidRPr="001854FD">
        <w:rPr>
          <w:color w:val="424242"/>
          <w:sz w:val="28"/>
          <w:szCs w:val="28"/>
        </w:rPr>
        <w:t>каркасные (конструктивные) – клетчатка, хитин;</w:t>
      </w:r>
    </w:p>
    <w:p w:rsidR="005000C6" w:rsidRPr="001854FD" w:rsidRDefault="005000C6" w:rsidP="00893797">
      <w:pPr>
        <w:pStyle w:val="a3"/>
        <w:numPr>
          <w:ilvl w:val="1"/>
          <w:numId w:val="5"/>
        </w:numPr>
        <w:shd w:val="clear" w:color="auto" w:fill="FFFFFF"/>
        <w:spacing w:line="360" w:lineRule="auto"/>
        <w:ind w:right="525" w:firstLine="709"/>
        <w:contextualSpacing/>
        <w:jc w:val="both"/>
        <w:rPr>
          <w:color w:val="424242"/>
          <w:sz w:val="28"/>
          <w:szCs w:val="28"/>
        </w:rPr>
      </w:pPr>
      <w:r w:rsidRPr="001854FD">
        <w:rPr>
          <w:color w:val="424242"/>
          <w:sz w:val="28"/>
          <w:szCs w:val="28"/>
        </w:rPr>
        <w:t xml:space="preserve">энергетические (резервные, запасные) – крахмал, гликоген, инулин, слизи, </w:t>
      </w:r>
      <w:proofErr w:type="spellStart"/>
      <w:r w:rsidRPr="001854FD">
        <w:rPr>
          <w:color w:val="424242"/>
          <w:sz w:val="28"/>
          <w:szCs w:val="28"/>
        </w:rPr>
        <w:t>альгиновые</w:t>
      </w:r>
      <w:proofErr w:type="spellEnd"/>
      <w:r w:rsidRPr="001854FD">
        <w:rPr>
          <w:color w:val="424242"/>
          <w:sz w:val="28"/>
          <w:szCs w:val="28"/>
        </w:rPr>
        <w:t xml:space="preserve"> кислоты;</w:t>
      </w:r>
    </w:p>
    <w:p w:rsidR="005000C6" w:rsidRPr="001854FD" w:rsidRDefault="005000C6" w:rsidP="00893797">
      <w:pPr>
        <w:pStyle w:val="a3"/>
        <w:numPr>
          <w:ilvl w:val="1"/>
          <w:numId w:val="5"/>
        </w:numPr>
        <w:shd w:val="clear" w:color="auto" w:fill="FFFFFF"/>
        <w:spacing w:line="360" w:lineRule="auto"/>
        <w:ind w:right="525" w:firstLine="709"/>
        <w:contextualSpacing/>
        <w:jc w:val="both"/>
        <w:rPr>
          <w:color w:val="424242"/>
          <w:sz w:val="28"/>
          <w:szCs w:val="28"/>
        </w:rPr>
      </w:pPr>
      <w:r w:rsidRPr="001854FD">
        <w:rPr>
          <w:color w:val="424242"/>
          <w:sz w:val="28"/>
          <w:szCs w:val="28"/>
        </w:rPr>
        <w:t>защитные – слизи, камеди.</w:t>
      </w:r>
      <w:r w:rsidR="00DC225B">
        <w:rPr>
          <w:color w:val="424242"/>
          <w:sz w:val="28"/>
          <w:szCs w:val="28"/>
          <w:lang w:val="en-US"/>
        </w:rPr>
        <w:t xml:space="preserve"> [17</w:t>
      </w:r>
      <w:r w:rsidR="00277E5E">
        <w:rPr>
          <w:color w:val="424242"/>
          <w:sz w:val="28"/>
          <w:szCs w:val="28"/>
          <w:lang w:val="en-US"/>
        </w:rPr>
        <w:t>.]</w:t>
      </w:r>
    </w:p>
    <w:p w:rsidR="00893797" w:rsidRPr="00276D93" w:rsidRDefault="005000C6" w:rsidP="00276D93">
      <w:pPr>
        <w:pStyle w:val="a3"/>
        <w:shd w:val="clear" w:color="auto" w:fill="FFFFFF"/>
        <w:spacing w:before="225" w:beforeAutospacing="0" w:line="360" w:lineRule="auto"/>
        <w:ind w:left="708" w:right="525" w:firstLine="709"/>
        <w:contextualSpacing/>
        <w:jc w:val="both"/>
        <w:rPr>
          <w:color w:val="424242"/>
          <w:sz w:val="28"/>
          <w:szCs w:val="28"/>
          <w:lang w:val="en-US"/>
        </w:rPr>
      </w:pPr>
      <w:r w:rsidRPr="001854FD">
        <w:rPr>
          <w:color w:val="424242"/>
          <w:sz w:val="28"/>
          <w:szCs w:val="28"/>
        </w:rPr>
        <w:t xml:space="preserve">Молекулярная масса полисахаридов колеблется от нескольких тысяч до нескольких миллионов единиц. В составе полисахаридов обнаружено свыше 20 различных видов моносахаридов и их </w:t>
      </w:r>
      <w:r w:rsidRPr="001854FD">
        <w:rPr>
          <w:color w:val="424242"/>
          <w:sz w:val="28"/>
          <w:szCs w:val="28"/>
        </w:rPr>
        <w:lastRenderedPageBreak/>
        <w:t xml:space="preserve">производных, наиболее часто встречаются: </w:t>
      </w:r>
      <w:proofErr w:type="gramStart"/>
      <w:r w:rsidRPr="001854FD">
        <w:rPr>
          <w:color w:val="424242"/>
          <w:sz w:val="28"/>
          <w:szCs w:val="28"/>
        </w:rPr>
        <w:t>из гексоз</w:t>
      </w:r>
      <w:proofErr w:type="gramEnd"/>
      <w:r w:rsidRPr="001854FD">
        <w:rPr>
          <w:color w:val="424242"/>
          <w:sz w:val="28"/>
          <w:szCs w:val="28"/>
        </w:rPr>
        <w:t xml:space="preserve"> – D-глюкоза, D-галактоза, L-фруктоза, D-</w:t>
      </w:r>
      <w:proofErr w:type="spellStart"/>
      <w:r w:rsidRPr="001854FD">
        <w:rPr>
          <w:color w:val="424242"/>
          <w:sz w:val="28"/>
          <w:szCs w:val="28"/>
        </w:rPr>
        <w:t>манноза</w:t>
      </w:r>
      <w:proofErr w:type="spellEnd"/>
      <w:r w:rsidRPr="001854FD">
        <w:rPr>
          <w:color w:val="424242"/>
          <w:sz w:val="28"/>
          <w:szCs w:val="28"/>
        </w:rPr>
        <w:t xml:space="preserve">; из пентоз – D-ксилоза, L-арабиноза и др., из </w:t>
      </w:r>
      <w:proofErr w:type="spellStart"/>
      <w:r w:rsidRPr="001854FD">
        <w:rPr>
          <w:color w:val="424242"/>
          <w:sz w:val="28"/>
          <w:szCs w:val="28"/>
        </w:rPr>
        <w:t>дезоксисахаров</w:t>
      </w:r>
      <w:proofErr w:type="spellEnd"/>
      <w:r w:rsidRPr="001854FD">
        <w:rPr>
          <w:color w:val="424242"/>
          <w:sz w:val="28"/>
          <w:szCs w:val="28"/>
        </w:rPr>
        <w:t xml:space="preserve"> – L-</w:t>
      </w:r>
      <w:proofErr w:type="spellStart"/>
      <w:r w:rsidRPr="001854FD">
        <w:rPr>
          <w:color w:val="424242"/>
          <w:sz w:val="28"/>
          <w:szCs w:val="28"/>
        </w:rPr>
        <w:t>рамноза</w:t>
      </w:r>
      <w:proofErr w:type="spellEnd"/>
      <w:r w:rsidRPr="001854FD">
        <w:rPr>
          <w:color w:val="424242"/>
          <w:sz w:val="28"/>
          <w:szCs w:val="28"/>
        </w:rPr>
        <w:t>, D-</w:t>
      </w:r>
      <w:proofErr w:type="spellStart"/>
      <w:r w:rsidRPr="001854FD">
        <w:rPr>
          <w:color w:val="424242"/>
          <w:sz w:val="28"/>
          <w:szCs w:val="28"/>
        </w:rPr>
        <w:t>фукоза</w:t>
      </w:r>
      <w:proofErr w:type="spellEnd"/>
      <w:r w:rsidRPr="001854FD">
        <w:rPr>
          <w:color w:val="424242"/>
          <w:sz w:val="28"/>
          <w:szCs w:val="28"/>
        </w:rPr>
        <w:t>; из продуктов восстановления D-</w:t>
      </w:r>
      <w:proofErr w:type="spellStart"/>
      <w:r w:rsidRPr="001854FD">
        <w:rPr>
          <w:color w:val="424242"/>
          <w:sz w:val="28"/>
          <w:szCs w:val="28"/>
        </w:rPr>
        <w:t>маннозы</w:t>
      </w:r>
      <w:proofErr w:type="spellEnd"/>
      <w:r w:rsidRPr="001854FD">
        <w:rPr>
          <w:color w:val="424242"/>
          <w:sz w:val="28"/>
          <w:szCs w:val="28"/>
        </w:rPr>
        <w:t xml:space="preserve"> – спирт </w:t>
      </w:r>
      <w:proofErr w:type="spellStart"/>
      <w:r w:rsidRPr="001854FD">
        <w:rPr>
          <w:color w:val="424242"/>
          <w:sz w:val="28"/>
          <w:szCs w:val="28"/>
        </w:rPr>
        <w:t>маннит</w:t>
      </w:r>
      <w:proofErr w:type="spellEnd"/>
      <w:r w:rsidRPr="001854FD">
        <w:rPr>
          <w:color w:val="424242"/>
          <w:sz w:val="28"/>
          <w:szCs w:val="28"/>
        </w:rPr>
        <w:t>; из продуктов окисления моносахаридов – D-</w:t>
      </w:r>
      <w:proofErr w:type="spellStart"/>
      <w:r w:rsidRPr="001854FD">
        <w:rPr>
          <w:color w:val="424242"/>
          <w:sz w:val="28"/>
          <w:szCs w:val="28"/>
        </w:rPr>
        <w:t>глюкуроновая</w:t>
      </w:r>
      <w:proofErr w:type="spellEnd"/>
      <w:r w:rsidRPr="001854FD">
        <w:rPr>
          <w:color w:val="424242"/>
          <w:sz w:val="28"/>
          <w:szCs w:val="28"/>
        </w:rPr>
        <w:t>, D-</w:t>
      </w:r>
      <w:proofErr w:type="spellStart"/>
      <w:r w:rsidRPr="001854FD">
        <w:rPr>
          <w:color w:val="424242"/>
          <w:sz w:val="28"/>
          <w:szCs w:val="28"/>
        </w:rPr>
        <w:t>маннуроновая</w:t>
      </w:r>
      <w:proofErr w:type="spellEnd"/>
      <w:r w:rsidRPr="001854FD">
        <w:rPr>
          <w:color w:val="424242"/>
          <w:sz w:val="28"/>
          <w:szCs w:val="28"/>
        </w:rPr>
        <w:t>, D-</w:t>
      </w:r>
      <w:proofErr w:type="spellStart"/>
      <w:r w:rsidRPr="001854FD">
        <w:rPr>
          <w:color w:val="424242"/>
          <w:sz w:val="28"/>
          <w:szCs w:val="28"/>
        </w:rPr>
        <w:t>галактуроновая</w:t>
      </w:r>
      <w:proofErr w:type="spellEnd"/>
      <w:r w:rsidRPr="001854FD">
        <w:rPr>
          <w:color w:val="424242"/>
          <w:sz w:val="28"/>
          <w:szCs w:val="28"/>
        </w:rPr>
        <w:t>, D-</w:t>
      </w:r>
      <w:proofErr w:type="spellStart"/>
      <w:r w:rsidRPr="001854FD">
        <w:rPr>
          <w:color w:val="424242"/>
          <w:sz w:val="28"/>
          <w:szCs w:val="28"/>
        </w:rPr>
        <w:t>гулуроновая</w:t>
      </w:r>
      <w:proofErr w:type="spellEnd"/>
      <w:r w:rsidRPr="001854FD">
        <w:rPr>
          <w:color w:val="424242"/>
          <w:sz w:val="28"/>
          <w:szCs w:val="28"/>
        </w:rPr>
        <w:t xml:space="preserve"> и другие кислоты.</w:t>
      </w:r>
      <w:r w:rsidR="00277E5E" w:rsidRPr="00277E5E">
        <w:rPr>
          <w:color w:val="424242"/>
          <w:sz w:val="28"/>
          <w:szCs w:val="28"/>
        </w:rPr>
        <w:t xml:space="preserve"> </w:t>
      </w:r>
      <w:r w:rsidR="00DC225B">
        <w:rPr>
          <w:color w:val="424242"/>
          <w:sz w:val="28"/>
          <w:szCs w:val="28"/>
          <w:lang w:val="en-US"/>
        </w:rPr>
        <w:t>[15</w:t>
      </w:r>
      <w:r w:rsidR="00277E5E">
        <w:rPr>
          <w:color w:val="424242"/>
          <w:sz w:val="28"/>
          <w:szCs w:val="28"/>
          <w:lang w:val="en-US"/>
        </w:rPr>
        <w:t>.]</w:t>
      </w:r>
    </w:p>
    <w:p w:rsidR="005000C6" w:rsidRPr="006E5EE0" w:rsidRDefault="005000C6" w:rsidP="00D733B6">
      <w:pPr>
        <w:pStyle w:val="2"/>
        <w:numPr>
          <w:ilvl w:val="0"/>
          <w:numId w:val="19"/>
        </w:numPr>
        <w:ind w:left="35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4" w:name="_Toc23535363"/>
      <w:r w:rsidRPr="006E5E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Методы выделения полисахаридов</w:t>
      </w:r>
      <w:bookmarkEnd w:id="4"/>
    </w:p>
    <w:p w:rsidR="006E5EE0" w:rsidRDefault="006E5EE0" w:rsidP="00893797">
      <w:pPr>
        <w:shd w:val="clear" w:color="auto" w:fill="FFFFFF"/>
        <w:spacing w:after="285" w:line="360" w:lineRule="auto"/>
        <w:ind w:left="360" w:firstLine="709"/>
        <w:contextualSpacing/>
        <w:jc w:val="both"/>
        <w:rPr>
          <w:color w:val="000000"/>
          <w:sz w:val="28"/>
          <w:szCs w:val="28"/>
        </w:rPr>
      </w:pPr>
    </w:p>
    <w:p w:rsidR="005000C6" w:rsidRPr="001854FD" w:rsidRDefault="005000C6" w:rsidP="006E5EE0">
      <w:pPr>
        <w:shd w:val="clear" w:color="auto" w:fill="FFFFFF"/>
        <w:spacing w:after="285" w:line="360" w:lineRule="auto"/>
        <w:ind w:left="360"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Выделение полисахаридов клеточной стенки.</w:t>
      </w:r>
    </w:p>
    <w:p w:rsidR="006E5EE0" w:rsidRDefault="005000C6" w:rsidP="006E5EE0">
      <w:pPr>
        <w:shd w:val="clear" w:color="auto" w:fill="FFFFFF"/>
        <w:spacing w:after="285" w:line="360" w:lineRule="auto"/>
        <w:ind w:left="737"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 xml:space="preserve">Обработка </w:t>
      </w:r>
      <w:proofErr w:type="spellStart"/>
      <w:r w:rsidRPr="001854FD">
        <w:rPr>
          <w:color w:val="000000"/>
          <w:sz w:val="28"/>
          <w:szCs w:val="28"/>
        </w:rPr>
        <w:t>ксилеммы</w:t>
      </w:r>
      <w:proofErr w:type="spellEnd"/>
      <w:r w:rsidRPr="001854FD">
        <w:rPr>
          <w:color w:val="000000"/>
          <w:sz w:val="28"/>
          <w:szCs w:val="28"/>
        </w:rPr>
        <w:t>. Первое - механиче</w:t>
      </w:r>
      <w:r w:rsidR="00627B80">
        <w:rPr>
          <w:color w:val="000000"/>
          <w:sz w:val="28"/>
          <w:szCs w:val="28"/>
        </w:rPr>
        <w:t xml:space="preserve">ское растирание на мельнице для </w:t>
      </w:r>
      <w:r w:rsidRPr="001854FD">
        <w:rPr>
          <w:color w:val="000000"/>
          <w:sz w:val="28"/>
          <w:szCs w:val="28"/>
        </w:rPr>
        <w:t xml:space="preserve">того что бы получит муку, так как так лучше будет удаляться не прочно связанные вещества с целлюлозой и лучше растворяться. Второе - экстракция пектина и гемицеллюлозы с </w:t>
      </w:r>
      <w:proofErr w:type="spellStart"/>
      <w:r w:rsidRPr="001854FD">
        <w:rPr>
          <w:color w:val="000000"/>
          <w:sz w:val="28"/>
          <w:szCs w:val="28"/>
        </w:rPr>
        <w:t>хелатирующими</w:t>
      </w:r>
      <w:proofErr w:type="spellEnd"/>
      <w:r w:rsidRPr="001854FD">
        <w:rPr>
          <w:color w:val="000000"/>
          <w:sz w:val="28"/>
          <w:szCs w:val="28"/>
        </w:rPr>
        <w:t xml:space="preserve"> и </w:t>
      </w:r>
      <w:proofErr w:type="spellStart"/>
      <w:r w:rsidRPr="001854FD">
        <w:rPr>
          <w:color w:val="000000"/>
          <w:sz w:val="28"/>
          <w:szCs w:val="28"/>
        </w:rPr>
        <w:t>щёлочными</w:t>
      </w:r>
      <w:proofErr w:type="spellEnd"/>
      <w:r w:rsidRPr="001854FD">
        <w:rPr>
          <w:color w:val="000000"/>
          <w:sz w:val="28"/>
          <w:szCs w:val="28"/>
        </w:rPr>
        <w:t xml:space="preserve"> растворами</w:t>
      </w:r>
      <w:r w:rsidR="00277E5E" w:rsidRPr="00277E5E">
        <w:rPr>
          <w:color w:val="000000"/>
          <w:sz w:val="28"/>
          <w:szCs w:val="28"/>
        </w:rPr>
        <w:t xml:space="preserve">. </w:t>
      </w:r>
      <w:r w:rsidR="00DC225B">
        <w:rPr>
          <w:color w:val="000000"/>
          <w:sz w:val="28"/>
          <w:szCs w:val="28"/>
        </w:rPr>
        <w:t>[11.</w:t>
      </w:r>
      <w:r w:rsidR="00277E5E">
        <w:rPr>
          <w:color w:val="000000"/>
          <w:sz w:val="28"/>
          <w:szCs w:val="28"/>
        </w:rPr>
        <w:t>]</w:t>
      </w:r>
    </w:p>
    <w:p w:rsidR="006E5EE0" w:rsidRDefault="005000C6" w:rsidP="006E5EE0">
      <w:pPr>
        <w:shd w:val="clear" w:color="auto" w:fill="FFFFFF"/>
        <w:spacing w:after="285" w:line="360" w:lineRule="auto"/>
        <w:ind w:left="737" w:firstLine="709"/>
        <w:contextualSpacing/>
        <w:jc w:val="both"/>
        <w:rPr>
          <w:color w:val="000000"/>
          <w:sz w:val="28"/>
          <w:szCs w:val="28"/>
        </w:rPr>
      </w:pPr>
      <w:r w:rsidRPr="006E5EE0">
        <w:rPr>
          <w:color w:val="000000"/>
          <w:sz w:val="28"/>
          <w:szCs w:val="28"/>
        </w:rPr>
        <w:t>Вначале идет отчистка к</w:t>
      </w:r>
      <w:r w:rsidR="00981AE7" w:rsidRPr="006E5EE0">
        <w:rPr>
          <w:color w:val="000000"/>
          <w:sz w:val="28"/>
          <w:szCs w:val="28"/>
        </w:rPr>
        <w:t xml:space="preserve">леточной стенки от пектиновых и </w:t>
      </w:r>
      <w:r w:rsidRPr="006E5EE0">
        <w:rPr>
          <w:color w:val="000000"/>
          <w:sz w:val="28"/>
          <w:szCs w:val="28"/>
        </w:rPr>
        <w:t>гемицеллюлозных веществ.</w:t>
      </w:r>
    </w:p>
    <w:p w:rsidR="006E5EE0" w:rsidRDefault="005000C6" w:rsidP="006E5EE0">
      <w:pPr>
        <w:shd w:val="clear" w:color="auto" w:fill="FFFFFF"/>
        <w:spacing w:after="285" w:line="360" w:lineRule="auto"/>
        <w:ind w:left="737" w:firstLine="709"/>
        <w:contextualSpacing/>
        <w:jc w:val="both"/>
        <w:rPr>
          <w:color w:val="000000"/>
          <w:sz w:val="28"/>
          <w:szCs w:val="28"/>
        </w:rPr>
      </w:pPr>
      <w:r w:rsidRPr="006E5EE0">
        <w:rPr>
          <w:color w:val="000000"/>
          <w:sz w:val="28"/>
          <w:szCs w:val="28"/>
        </w:rPr>
        <w:t xml:space="preserve">Удаление пектиновых веществ осуществляется с помощью оксалата аммония, как известно пектиновые вещества связаны между собой ионами </w:t>
      </w:r>
      <w:proofErr w:type="spellStart"/>
      <w:r w:rsidRPr="006E5EE0">
        <w:rPr>
          <w:color w:val="000000"/>
          <w:sz w:val="28"/>
          <w:szCs w:val="28"/>
        </w:rPr>
        <w:t>Са</w:t>
      </w:r>
      <w:proofErr w:type="spellEnd"/>
      <w:r w:rsidRPr="006E5EE0">
        <w:rPr>
          <w:color w:val="000000"/>
          <w:sz w:val="28"/>
          <w:szCs w:val="28"/>
        </w:rPr>
        <w:t xml:space="preserve">, а оксалат аммония является </w:t>
      </w:r>
      <w:proofErr w:type="spellStart"/>
      <w:r w:rsidRPr="006E5EE0">
        <w:rPr>
          <w:color w:val="000000"/>
          <w:sz w:val="28"/>
          <w:szCs w:val="28"/>
        </w:rPr>
        <w:t>хелатирующим</w:t>
      </w:r>
      <w:proofErr w:type="spellEnd"/>
      <w:r w:rsidRPr="006E5EE0">
        <w:rPr>
          <w:color w:val="000000"/>
          <w:sz w:val="28"/>
          <w:szCs w:val="28"/>
        </w:rPr>
        <w:t xml:space="preserve"> веществом, которое связывается с ионами </w:t>
      </w:r>
      <w:proofErr w:type="spellStart"/>
      <w:r w:rsidRPr="006E5EE0">
        <w:rPr>
          <w:color w:val="000000"/>
          <w:sz w:val="28"/>
          <w:szCs w:val="28"/>
        </w:rPr>
        <w:t>Са</w:t>
      </w:r>
      <w:proofErr w:type="spellEnd"/>
      <w:r w:rsidRPr="006E5EE0">
        <w:rPr>
          <w:color w:val="000000"/>
          <w:sz w:val="28"/>
          <w:szCs w:val="28"/>
        </w:rPr>
        <w:t xml:space="preserve"> и пектиновые вещества отделяются от целлюлозы. Для удаления оксалата аммония и пектиновых веществ из колбы осуществляется центрифугирование их 3 раза с водой.</w:t>
      </w:r>
    </w:p>
    <w:p w:rsidR="005000C6" w:rsidRPr="006E5EE0" w:rsidRDefault="005000C6" w:rsidP="006E5EE0">
      <w:pPr>
        <w:shd w:val="clear" w:color="auto" w:fill="FFFFFF"/>
        <w:spacing w:after="285" w:line="360" w:lineRule="auto"/>
        <w:ind w:left="737" w:firstLine="709"/>
        <w:contextualSpacing/>
        <w:jc w:val="both"/>
        <w:rPr>
          <w:color w:val="000000"/>
          <w:sz w:val="28"/>
          <w:szCs w:val="28"/>
        </w:rPr>
      </w:pPr>
      <w:r w:rsidRPr="006E5EE0">
        <w:rPr>
          <w:color w:val="000000"/>
          <w:sz w:val="28"/>
          <w:szCs w:val="28"/>
        </w:rPr>
        <w:t xml:space="preserve">Обработка клеточной стенки ксилемы 4% </w:t>
      </w:r>
      <w:proofErr w:type="spellStart"/>
      <w:r w:rsidRPr="006E5EE0">
        <w:rPr>
          <w:color w:val="000000"/>
          <w:sz w:val="28"/>
          <w:szCs w:val="28"/>
        </w:rPr>
        <w:t>NaOH</w:t>
      </w:r>
      <w:proofErr w:type="spellEnd"/>
      <w:r w:rsidRPr="006E5EE0">
        <w:rPr>
          <w:color w:val="000000"/>
          <w:sz w:val="28"/>
          <w:szCs w:val="28"/>
        </w:rPr>
        <w:t xml:space="preserve"> позволяет извлекать гемицеллюлозные вещества, которые не извлекаются оксалатом аммония. Таким образом, с помощью 4% </w:t>
      </w:r>
      <w:proofErr w:type="spellStart"/>
      <w:r w:rsidRPr="006E5EE0">
        <w:rPr>
          <w:color w:val="000000"/>
          <w:sz w:val="28"/>
          <w:szCs w:val="28"/>
        </w:rPr>
        <w:t>NaOH</w:t>
      </w:r>
      <w:proofErr w:type="spellEnd"/>
      <w:r w:rsidRPr="006E5EE0">
        <w:rPr>
          <w:color w:val="000000"/>
          <w:sz w:val="28"/>
          <w:szCs w:val="28"/>
        </w:rPr>
        <w:t xml:space="preserve"> отделяем целлюлозу от гемицеллюлозных веществ. Затем снова удаляется щелочь и гемицеллюлозные вещества с помощью метода центрифугирования при этом проверяется </w:t>
      </w:r>
      <w:proofErr w:type="spellStart"/>
      <w:r w:rsidRPr="006E5EE0">
        <w:rPr>
          <w:color w:val="000000"/>
          <w:sz w:val="28"/>
          <w:szCs w:val="28"/>
        </w:rPr>
        <w:t>Рн</w:t>
      </w:r>
      <w:proofErr w:type="spellEnd"/>
      <w:r w:rsidRPr="006E5EE0">
        <w:rPr>
          <w:color w:val="000000"/>
          <w:sz w:val="28"/>
          <w:szCs w:val="28"/>
        </w:rPr>
        <w:t xml:space="preserve"> универсальной лакмусовой бумажкой, пр</w:t>
      </w:r>
      <w:r w:rsidR="00DC225B" w:rsidRPr="006E5EE0">
        <w:rPr>
          <w:color w:val="000000"/>
          <w:sz w:val="28"/>
          <w:szCs w:val="28"/>
        </w:rPr>
        <w:t>омыванием до нейтрального. [6.]</w:t>
      </w:r>
    </w:p>
    <w:p w:rsidR="005000C6" w:rsidRPr="001854FD" w:rsidRDefault="005000C6" w:rsidP="006E5EE0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lastRenderedPageBreak/>
        <w:t>Выдерживание в воде «отчищенной» ксилемы необходимо для так называемой активации, без этого этапа целлюлоза не растворяется. Выдерживание в ацетоне и ДМА необходимо для полного уд</w:t>
      </w:r>
      <w:r w:rsidR="00893797">
        <w:rPr>
          <w:color w:val="000000"/>
          <w:sz w:val="28"/>
          <w:szCs w:val="28"/>
        </w:rPr>
        <w:t>аления воды, так как при наличии</w:t>
      </w:r>
      <w:r w:rsidRPr="001854FD">
        <w:rPr>
          <w:color w:val="000000"/>
          <w:sz w:val="28"/>
          <w:szCs w:val="28"/>
        </w:rPr>
        <w:t xml:space="preserve"> воды целлюлоза выпадает в осадок. Клеточную стенку волокна растворяют в 8% растворе </w:t>
      </w:r>
      <w:proofErr w:type="spellStart"/>
      <w:r w:rsidRPr="001854FD">
        <w:rPr>
          <w:color w:val="000000"/>
          <w:sz w:val="28"/>
          <w:szCs w:val="28"/>
        </w:rPr>
        <w:t>LiCl</w:t>
      </w:r>
      <w:proofErr w:type="spellEnd"/>
      <w:r w:rsidRPr="001854FD">
        <w:rPr>
          <w:color w:val="000000"/>
          <w:sz w:val="28"/>
          <w:szCs w:val="28"/>
        </w:rPr>
        <w:t xml:space="preserve"> в ДМА, и заново осаждают целлюлозу путём добавления воды. Осаждение в воде необходимо для того что бы фермент полностью расщепил цел</w:t>
      </w:r>
      <w:r w:rsidR="00277E5E">
        <w:rPr>
          <w:color w:val="000000"/>
          <w:sz w:val="28"/>
          <w:szCs w:val="28"/>
        </w:rPr>
        <w:t xml:space="preserve">люлозу, если опустить этот этап, </w:t>
      </w:r>
      <w:r w:rsidRPr="001854FD">
        <w:rPr>
          <w:color w:val="000000"/>
          <w:sz w:val="28"/>
          <w:szCs w:val="28"/>
        </w:rPr>
        <w:t xml:space="preserve">то целлюлоза плохо будет подвергаться гидролизу. 8% раствор </w:t>
      </w:r>
      <w:proofErr w:type="spellStart"/>
      <w:r w:rsidRPr="001854FD">
        <w:rPr>
          <w:color w:val="000000"/>
          <w:sz w:val="28"/>
          <w:szCs w:val="28"/>
        </w:rPr>
        <w:t>LiCl</w:t>
      </w:r>
      <w:proofErr w:type="spellEnd"/>
      <w:r w:rsidRPr="001854FD">
        <w:rPr>
          <w:color w:val="000000"/>
          <w:sz w:val="28"/>
          <w:szCs w:val="28"/>
        </w:rPr>
        <w:t xml:space="preserve"> в ДМА используются так как они вместе являются хорошими растворителями целлюлозы и не реагируют с ней, к тому от них легко избавиться с помощью хроматографии. Раствор отделяют от целлюлозы (Фильтрат 1). Целлюлозу </w:t>
      </w:r>
      <w:proofErr w:type="spellStart"/>
      <w:r w:rsidRPr="001854FD">
        <w:rPr>
          <w:color w:val="000000"/>
          <w:sz w:val="28"/>
          <w:szCs w:val="28"/>
        </w:rPr>
        <w:t>суспензируют</w:t>
      </w:r>
      <w:proofErr w:type="spellEnd"/>
      <w:r w:rsidRPr="001854FD">
        <w:rPr>
          <w:color w:val="000000"/>
          <w:sz w:val="28"/>
          <w:szCs w:val="28"/>
        </w:rPr>
        <w:t xml:space="preserve"> в содержащем </w:t>
      </w:r>
      <w:proofErr w:type="spellStart"/>
      <w:r w:rsidRPr="001854FD">
        <w:rPr>
          <w:color w:val="000000"/>
          <w:sz w:val="28"/>
          <w:szCs w:val="28"/>
        </w:rPr>
        <w:t>целлюлoзу</w:t>
      </w:r>
      <w:proofErr w:type="spellEnd"/>
      <w:r w:rsidRPr="001854FD">
        <w:rPr>
          <w:color w:val="000000"/>
          <w:sz w:val="28"/>
          <w:szCs w:val="28"/>
        </w:rPr>
        <w:t xml:space="preserve"> ацетатном буфере. В течение 1-2 суток фермент растворяют осаждённую </w:t>
      </w:r>
      <w:proofErr w:type="spellStart"/>
      <w:r w:rsidRPr="001854FD">
        <w:rPr>
          <w:color w:val="000000"/>
          <w:sz w:val="28"/>
          <w:szCs w:val="28"/>
        </w:rPr>
        <w:t>целлюлoзу</w:t>
      </w:r>
      <w:proofErr w:type="spellEnd"/>
      <w:r w:rsidRPr="001854FD">
        <w:rPr>
          <w:color w:val="000000"/>
          <w:sz w:val="28"/>
          <w:szCs w:val="28"/>
        </w:rPr>
        <w:t xml:space="preserve"> (Фильтрат 2). Получают раствор прочно связанных полисахаридов с целлюлозой. Далее с помощью ТФУ разрушаются все </w:t>
      </w:r>
      <w:proofErr w:type="spellStart"/>
      <w:r w:rsidRPr="001854FD">
        <w:rPr>
          <w:color w:val="000000"/>
          <w:sz w:val="28"/>
          <w:szCs w:val="28"/>
        </w:rPr>
        <w:t>гликозидные</w:t>
      </w:r>
      <w:proofErr w:type="spellEnd"/>
      <w:r w:rsidRPr="001854FD">
        <w:rPr>
          <w:color w:val="000000"/>
          <w:sz w:val="28"/>
          <w:szCs w:val="28"/>
        </w:rPr>
        <w:t xml:space="preserve"> связи и при </w:t>
      </w:r>
      <w:proofErr w:type="spellStart"/>
      <w:r w:rsidRPr="001854FD">
        <w:rPr>
          <w:color w:val="000000"/>
          <w:sz w:val="28"/>
          <w:szCs w:val="28"/>
        </w:rPr>
        <w:t>высушивaнии</w:t>
      </w:r>
      <w:proofErr w:type="spellEnd"/>
      <w:r w:rsidRPr="001854FD">
        <w:rPr>
          <w:color w:val="000000"/>
          <w:sz w:val="28"/>
          <w:szCs w:val="28"/>
        </w:rPr>
        <w:t xml:space="preserve"> весь ТФУ испаряется, и остаются мономеры сахаров. </w:t>
      </w:r>
      <w:proofErr w:type="spellStart"/>
      <w:r w:rsidRPr="001854FD">
        <w:rPr>
          <w:color w:val="000000"/>
          <w:sz w:val="28"/>
          <w:szCs w:val="28"/>
        </w:rPr>
        <w:t>Dionex</w:t>
      </w:r>
      <w:proofErr w:type="spellEnd"/>
      <w:r w:rsidRPr="001854FD">
        <w:rPr>
          <w:color w:val="000000"/>
          <w:sz w:val="28"/>
          <w:szCs w:val="28"/>
        </w:rPr>
        <w:t xml:space="preserve"> эта ионно-обменная хроматография, на ней определяют моносахаридный состав, заранее вкалываются стандарты </w:t>
      </w:r>
      <w:proofErr w:type="spellStart"/>
      <w:r w:rsidRPr="001854FD">
        <w:rPr>
          <w:color w:val="000000"/>
          <w:sz w:val="28"/>
          <w:szCs w:val="28"/>
        </w:rPr>
        <w:t>моносахаров</w:t>
      </w:r>
      <w:proofErr w:type="spellEnd"/>
      <w:r w:rsidRPr="001854FD">
        <w:rPr>
          <w:color w:val="000000"/>
          <w:sz w:val="28"/>
          <w:szCs w:val="28"/>
        </w:rPr>
        <w:t xml:space="preserve"> по которым, опознается конкретный моносахарид.</w:t>
      </w:r>
    </w:p>
    <w:p w:rsidR="005000C6" w:rsidRPr="00036BAC" w:rsidRDefault="005000C6" w:rsidP="006E5EE0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 xml:space="preserve">В дальнейшем планируется провести ЯМР анализ и определить тип связующих </w:t>
      </w:r>
      <w:proofErr w:type="spellStart"/>
      <w:r w:rsidRPr="001854FD">
        <w:rPr>
          <w:color w:val="000000"/>
          <w:sz w:val="28"/>
          <w:szCs w:val="28"/>
        </w:rPr>
        <w:t>гликанов</w:t>
      </w:r>
      <w:proofErr w:type="spellEnd"/>
      <w:r w:rsidRPr="001854FD">
        <w:rPr>
          <w:color w:val="000000"/>
          <w:sz w:val="28"/>
          <w:szCs w:val="28"/>
        </w:rPr>
        <w:t>.</w:t>
      </w:r>
      <w:r w:rsidR="00DC225B">
        <w:rPr>
          <w:color w:val="000000"/>
          <w:sz w:val="28"/>
          <w:szCs w:val="28"/>
        </w:rPr>
        <w:t xml:space="preserve"> </w:t>
      </w:r>
      <w:r w:rsidR="00DC225B" w:rsidRPr="00DC225B">
        <w:rPr>
          <w:color w:val="000000"/>
          <w:sz w:val="28"/>
          <w:szCs w:val="28"/>
        </w:rPr>
        <w:t>[</w:t>
      </w:r>
      <w:r w:rsidR="00DC225B" w:rsidRPr="00036BAC">
        <w:rPr>
          <w:color w:val="000000"/>
          <w:sz w:val="28"/>
          <w:szCs w:val="28"/>
        </w:rPr>
        <w:t>9.]</w:t>
      </w:r>
    </w:p>
    <w:p w:rsidR="005000C6" w:rsidRPr="001854FD" w:rsidRDefault="005000C6" w:rsidP="006E5EE0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Таким образом, отчистив клеточную стенку от пектиновых и гемицеллюлозных веществ.</w:t>
      </w:r>
    </w:p>
    <w:p w:rsidR="005000C6" w:rsidRPr="001854FD" w:rsidRDefault="005000C6" w:rsidP="006E5EE0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- Получают раствор прочносвязанных с целлюлозой полисахаридов.</w:t>
      </w:r>
    </w:p>
    <w:p w:rsidR="005000C6" w:rsidRPr="001854FD" w:rsidRDefault="005000C6" w:rsidP="006E5EE0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- Разделяют его на фракции по молекулярным массам.</w:t>
      </w:r>
    </w:p>
    <w:p w:rsidR="005000C6" w:rsidRPr="001854FD" w:rsidRDefault="005000C6" w:rsidP="006E5EE0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- Определяют моносаха</w:t>
      </w:r>
      <w:r w:rsidR="00DC225B">
        <w:rPr>
          <w:color w:val="000000"/>
          <w:sz w:val="28"/>
          <w:szCs w:val="28"/>
        </w:rPr>
        <w:t>ридный состав во фракциях</w:t>
      </w:r>
      <w:r w:rsidRPr="001854FD">
        <w:rPr>
          <w:color w:val="000000"/>
          <w:sz w:val="28"/>
          <w:szCs w:val="28"/>
        </w:rPr>
        <w:t>.</w:t>
      </w:r>
    </w:p>
    <w:p w:rsidR="005000C6" w:rsidRPr="001854FD" w:rsidRDefault="005000C6" w:rsidP="006E5EE0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Общая методология выделения и очистки полисахаридов</w:t>
      </w:r>
    </w:p>
    <w:p w:rsidR="005000C6" w:rsidRPr="001854FD" w:rsidRDefault="005000C6" w:rsidP="006E5EE0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 xml:space="preserve">При выделении отдельных полисахаридов нужно </w:t>
      </w:r>
      <w:r w:rsidR="00DC225B" w:rsidRPr="001854FD">
        <w:rPr>
          <w:color w:val="000000"/>
          <w:sz w:val="28"/>
          <w:szCs w:val="28"/>
        </w:rPr>
        <w:t>решать</w:t>
      </w:r>
      <w:r w:rsidRPr="001854FD">
        <w:rPr>
          <w:color w:val="000000"/>
          <w:sz w:val="28"/>
          <w:szCs w:val="28"/>
        </w:rPr>
        <w:t xml:space="preserve"> три задачи разной степени сложности (следует отметить, что они редко являются последовательными этапами выделения):</w:t>
      </w:r>
    </w:p>
    <w:p w:rsidR="005000C6" w:rsidRPr="001854FD" w:rsidRDefault="005000C6" w:rsidP="006E5EE0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lastRenderedPageBreak/>
        <w:t>1) разделение от низкомолекулярных веществ;</w:t>
      </w:r>
    </w:p>
    <w:p w:rsidR="005000C6" w:rsidRPr="001854FD" w:rsidRDefault="005000C6" w:rsidP="006E5EE0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 xml:space="preserve">2) отделение биополимеров </w:t>
      </w:r>
      <w:r w:rsidR="00DC225B" w:rsidRPr="001854FD">
        <w:rPr>
          <w:color w:val="000000"/>
          <w:sz w:val="28"/>
          <w:szCs w:val="28"/>
        </w:rPr>
        <w:t>не углеводной</w:t>
      </w:r>
      <w:r w:rsidRPr="001854FD">
        <w:rPr>
          <w:color w:val="000000"/>
          <w:sz w:val="28"/>
          <w:szCs w:val="28"/>
        </w:rPr>
        <w:t xml:space="preserve"> природы.</w:t>
      </w:r>
    </w:p>
    <w:p w:rsidR="005000C6" w:rsidRPr="001854FD" w:rsidRDefault="005000C6" w:rsidP="006E5EE0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3) разделение смесей полисахаридов</w:t>
      </w:r>
      <w:r w:rsidR="00DC225B" w:rsidRPr="00DC225B">
        <w:rPr>
          <w:color w:val="000000"/>
          <w:sz w:val="28"/>
          <w:szCs w:val="28"/>
        </w:rPr>
        <w:t>.</w:t>
      </w:r>
      <w:r w:rsidR="00893797">
        <w:rPr>
          <w:color w:val="000000"/>
          <w:sz w:val="28"/>
          <w:szCs w:val="28"/>
        </w:rPr>
        <w:t xml:space="preserve"> </w:t>
      </w:r>
      <w:r w:rsidR="00DC225B">
        <w:rPr>
          <w:color w:val="000000"/>
          <w:sz w:val="28"/>
          <w:szCs w:val="28"/>
        </w:rPr>
        <w:t>[</w:t>
      </w:r>
      <w:r w:rsidR="00DC225B" w:rsidRPr="00DC225B">
        <w:rPr>
          <w:color w:val="000000"/>
          <w:sz w:val="28"/>
          <w:szCs w:val="28"/>
        </w:rPr>
        <w:t>12.</w:t>
      </w:r>
      <w:r w:rsidR="00DC225B">
        <w:rPr>
          <w:color w:val="000000"/>
          <w:sz w:val="28"/>
          <w:szCs w:val="28"/>
        </w:rPr>
        <w:t>]</w:t>
      </w:r>
    </w:p>
    <w:p w:rsidR="005000C6" w:rsidRPr="001854FD" w:rsidRDefault="005000C6" w:rsidP="006E5EE0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При выборе метода для решения очередной задачи следует учитывать те свойства целевого биополимера, по которым он отличается от других компонентов исходной смеси; эти различия и должны выявляться посредством применения искомого метода. Описан ряд параметров, на основании которых возможно произвести разделение веществ: молекулярный вес, растворимость, температуры плавления и кипения, способность вступать в качественные реакции с определёнными соединениями и т.п.; большинство из них зависит от хим</w:t>
      </w:r>
      <w:r w:rsidR="00DC225B">
        <w:rPr>
          <w:color w:val="000000"/>
          <w:sz w:val="28"/>
          <w:szCs w:val="28"/>
        </w:rPr>
        <w:t>ической структуры веществ</w:t>
      </w:r>
      <w:r w:rsidR="00DC225B" w:rsidRPr="00DC225B">
        <w:rPr>
          <w:color w:val="000000"/>
          <w:sz w:val="28"/>
          <w:szCs w:val="28"/>
        </w:rPr>
        <w:t>.</w:t>
      </w:r>
      <w:r w:rsidR="00DC225B">
        <w:rPr>
          <w:color w:val="000000"/>
          <w:sz w:val="28"/>
          <w:szCs w:val="28"/>
        </w:rPr>
        <w:t xml:space="preserve"> [</w:t>
      </w:r>
      <w:r w:rsidR="00DC225B" w:rsidRPr="00036BAC">
        <w:rPr>
          <w:color w:val="000000"/>
          <w:sz w:val="28"/>
          <w:szCs w:val="28"/>
        </w:rPr>
        <w:t>11.</w:t>
      </w:r>
      <w:r w:rsidR="00DC225B">
        <w:rPr>
          <w:color w:val="000000"/>
          <w:sz w:val="28"/>
          <w:szCs w:val="28"/>
        </w:rPr>
        <w:t>]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 xml:space="preserve">Основной функциональной группировкой полисахаридов является гидроксильная группа, превращения которой (прежде всего, окисление и образование простых и сложных эфиров) оказывают значительное влияние на условия процесса выделения полисахарида. Другие функциональные группы также подвержены различным модификациям: карбоксильные группы </w:t>
      </w:r>
      <w:proofErr w:type="spellStart"/>
      <w:r w:rsidRPr="001854FD">
        <w:rPr>
          <w:color w:val="000000"/>
          <w:sz w:val="28"/>
          <w:szCs w:val="28"/>
        </w:rPr>
        <w:t>уроновых</w:t>
      </w:r>
      <w:proofErr w:type="spellEnd"/>
      <w:r w:rsidRPr="001854FD">
        <w:rPr>
          <w:color w:val="000000"/>
          <w:sz w:val="28"/>
          <w:szCs w:val="28"/>
        </w:rPr>
        <w:t xml:space="preserve"> кислот могут быть </w:t>
      </w:r>
      <w:proofErr w:type="spellStart"/>
      <w:r w:rsidRPr="001854FD">
        <w:rPr>
          <w:color w:val="000000"/>
          <w:sz w:val="28"/>
          <w:szCs w:val="28"/>
        </w:rPr>
        <w:t>этерифицированы</w:t>
      </w:r>
      <w:proofErr w:type="spellEnd"/>
      <w:r w:rsidRPr="001854FD">
        <w:rPr>
          <w:color w:val="000000"/>
          <w:sz w:val="28"/>
          <w:szCs w:val="28"/>
        </w:rPr>
        <w:t xml:space="preserve"> или восстановлены, аминогруппы </w:t>
      </w:r>
      <w:proofErr w:type="spellStart"/>
      <w:r w:rsidRPr="001854FD">
        <w:rPr>
          <w:color w:val="000000"/>
          <w:sz w:val="28"/>
          <w:szCs w:val="28"/>
        </w:rPr>
        <w:t>аминосахаров</w:t>
      </w:r>
      <w:proofErr w:type="spellEnd"/>
      <w:r w:rsidRPr="001854FD">
        <w:rPr>
          <w:color w:val="000000"/>
          <w:sz w:val="28"/>
          <w:szCs w:val="28"/>
        </w:rPr>
        <w:t xml:space="preserve"> - </w:t>
      </w:r>
      <w:proofErr w:type="spellStart"/>
      <w:r w:rsidRPr="001854FD">
        <w:rPr>
          <w:color w:val="000000"/>
          <w:sz w:val="28"/>
          <w:szCs w:val="28"/>
        </w:rPr>
        <w:t>ацилированы</w:t>
      </w:r>
      <w:proofErr w:type="spellEnd"/>
      <w:r w:rsidRPr="001854FD">
        <w:rPr>
          <w:color w:val="000000"/>
          <w:sz w:val="28"/>
          <w:szCs w:val="28"/>
        </w:rPr>
        <w:t>, и др</w:t>
      </w:r>
      <w:r w:rsidR="00C93BE2" w:rsidRPr="00C93BE2">
        <w:rPr>
          <w:color w:val="000000"/>
          <w:sz w:val="28"/>
          <w:szCs w:val="28"/>
        </w:rPr>
        <w:t>.</w:t>
      </w:r>
      <w:r w:rsidR="00893797">
        <w:rPr>
          <w:color w:val="000000"/>
          <w:sz w:val="28"/>
          <w:szCs w:val="28"/>
        </w:rPr>
        <w:t xml:space="preserve"> </w:t>
      </w:r>
      <w:r w:rsidR="00C93BE2">
        <w:rPr>
          <w:color w:val="000000"/>
          <w:sz w:val="28"/>
          <w:szCs w:val="28"/>
        </w:rPr>
        <w:t>[11.]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 xml:space="preserve">Полисахариды </w:t>
      </w:r>
      <w:proofErr w:type="spellStart"/>
      <w:r w:rsidRPr="001854FD">
        <w:rPr>
          <w:color w:val="000000"/>
          <w:sz w:val="28"/>
          <w:szCs w:val="28"/>
        </w:rPr>
        <w:t>высокополярны</w:t>
      </w:r>
      <w:proofErr w:type="spellEnd"/>
      <w:r w:rsidRPr="001854FD">
        <w:rPr>
          <w:color w:val="000000"/>
          <w:sz w:val="28"/>
          <w:szCs w:val="28"/>
        </w:rPr>
        <w:t xml:space="preserve"> ввиду наличия большого количества гидроксильных групп. Соответственно, растворимость полисахарида должна быть прямо пропорциональна полярности растворителя. Все полисахариды плохо растворимы в </w:t>
      </w:r>
      <w:proofErr w:type="spellStart"/>
      <w:r w:rsidRPr="001854FD">
        <w:rPr>
          <w:color w:val="000000"/>
          <w:sz w:val="28"/>
          <w:szCs w:val="28"/>
        </w:rPr>
        <w:t>формамиде</w:t>
      </w:r>
      <w:proofErr w:type="spellEnd"/>
      <w:r w:rsidRPr="001854FD">
        <w:rPr>
          <w:color w:val="000000"/>
          <w:sz w:val="28"/>
          <w:szCs w:val="28"/>
        </w:rPr>
        <w:t xml:space="preserve"> и </w:t>
      </w:r>
      <w:proofErr w:type="spellStart"/>
      <w:r w:rsidRPr="001854FD">
        <w:rPr>
          <w:color w:val="000000"/>
          <w:sz w:val="28"/>
          <w:szCs w:val="28"/>
        </w:rPr>
        <w:t>диметилсульфоксиде</w:t>
      </w:r>
      <w:proofErr w:type="spellEnd"/>
      <w:r w:rsidRPr="001854FD">
        <w:rPr>
          <w:color w:val="000000"/>
          <w:sz w:val="28"/>
          <w:szCs w:val="28"/>
        </w:rPr>
        <w:t xml:space="preserve"> и практически нерастворимы в спиртах, однако растворимость в воде определяется не только полярностью, но и степенью упорядочен</w:t>
      </w:r>
      <w:r w:rsidR="006E5EE0">
        <w:rPr>
          <w:color w:val="000000"/>
          <w:sz w:val="28"/>
          <w:szCs w:val="28"/>
        </w:rPr>
        <w:t xml:space="preserve">ности строения </w:t>
      </w:r>
      <w:proofErr w:type="spellStart"/>
      <w:proofErr w:type="gramStart"/>
      <w:r w:rsidR="006E5EE0">
        <w:rPr>
          <w:color w:val="000000"/>
          <w:sz w:val="28"/>
          <w:szCs w:val="28"/>
        </w:rPr>
        <w:t>макромолекулы</w:t>
      </w:r>
      <w:r w:rsidRPr="001854FD">
        <w:rPr>
          <w:color w:val="000000"/>
          <w:sz w:val="28"/>
          <w:szCs w:val="28"/>
        </w:rPr>
        <w:t>.Некоторые</w:t>
      </w:r>
      <w:proofErr w:type="spellEnd"/>
      <w:proofErr w:type="gramEnd"/>
      <w:r w:rsidRPr="001854FD">
        <w:rPr>
          <w:color w:val="000000"/>
          <w:sz w:val="28"/>
          <w:szCs w:val="28"/>
        </w:rPr>
        <w:t xml:space="preserve"> внеклеточные полисахариды с регулярной структурой и линейной </w:t>
      </w:r>
      <w:proofErr w:type="spellStart"/>
      <w:r w:rsidRPr="001854FD">
        <w:rPr>
          <w:color w:val="000000"/>
          <w:sz w:val="28"/>
          <w:szCs w:val="28"/>
        </w:rPr>
        <w:t>конформацией</w:t>
      </w:r>
      <w:proofErr w:type="spellEnd"/>
      <w:r w:rsidRPr="001854FD">
        <w:rPr>
          <w:color w:val="000000"/>
          <w:sz w:val="28"/>
          <w:szCs w:val="28"/>
        </w:rPr>
        <w:t xml:space="preserve"> обладают высокой энергией межмолекулярного взаимодействия, превосходящей энергию гидратации; поэтому эти соединения всего</w:t>
      </w:r>
      <w:r w:rsidR="00C93BE2">
        <w:rPr>
          <w:color w:val="000000"/>
          <w:sz w:val="28"/>
          <w:szCs w:val="28"/>
        </w:rPr>
        <w:t xml:space="preserve"> лишь слабо набухают в воде</w:t>
      </w:r>
      <w:r w:rsidRPr="001854FD">
        <w:rPr>
          <w:color w:val="000000"/>
          <w:sz w:val="28"/>
          <w:szCs w:val="28"/>
        </w:rPr>
        <w:t>.</w:t>
      </w:r>
      <w:r w:rsidR="006E5EE0">
        <w:rPr>
          <w:color w:val="000000"/>
          <w:sz w:val="28"/>
          <w:szCs w:val="28"/>
        </w:rPr>
        <w:t xml:space="preserve"> </w:t>
      </w:r>
      <w:r w:rsidRPr="001854FD">
        <w:rPr>
          <w:color w:val="000000"/>
          <w:sz w:val="28"/>
          <w:szCs w:val="28"/>
        </w:rPr>
        <w:t xml:space="preserve">Полисахарид разветвлённого строения (например, разветвлённые </w:t>
      </w:r>
      <w:r w:rsidRPr="001854FD">
        <w:rPr>
          <w:color w:val="000000"/>
          <w:sz w:val="28"/>
          <w:szCs w:val="28"/>
        </w:rPr>
        <w:lastRenderedPageBreak/>
        <w:t>пектиновые кислоты) существует в водных растворах в виде беспорядочно свёрнутого рыхлого клубка и, благодаря большим размерам и гибкости макромолекул, связывает огромное количество растворителя (объём такого клубка во много раз превышает изначальный объём макромолекулы). Кроме того, полисахариды склонны к образованию ассоциаций в растворах за счёт межмолекулярных водородных связей; при малых объёмах жидкости это может привести к возникновению нерастворимых форм.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Вне зависимости от природы целевого соединения процесс должен быть максимально эффективным, т.е. обеспечивать максимальный выход продукта; полисахарид не должен подвергаться деструкции под воздействием химических реагентов, использованных для его выделения, либо ферментов, присутствующих в составе сырья.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Экстракция. Метод экстракции подразумевает извлечение веществ, содержащихся в сырье, в раствор, и используется как начальный этап очистки. Возможно два варианта экстракции: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 xml:space="preserve">1) Растворение полисахарида и ряда сопутствующих веществ и отделение нерастворимых примесей. Таким образом, получают растительные слизи и некоторые бактериальные </w:t>
      </w:r>
      <w:proofErr w:type="spellStart"/>
      <w:r w:rsidRPr="001854FD">
        <w:rPr>
          <w:color w:val="000000"/>
          <w:sz w:val="28"/>
          <w:szCs w:val="28"/>
        </w:rPr>
        <w:t>экзополисахариды</w:t>
      </w:r>
      <w:proofErr w:type="spellEnd"/>
      <w:r w:rsidRPr="001854FD">
        <w:rPr>
          <w:color w:val="000000"/>
          <w:sz w:val="28"/>
          <w:szCs w:val="28"/>
        </w:rPr>
        <w:t>. Чаще всего в качестве растворителя используют воду, однако полисахариды с большим количеством кислотных функциональных групп лучше растворяются в разбавленных минеральных кислотах, а гемицеллюлозы экстрагируют в щелочной среде.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Экстракция полисахаридов сопровождается растворением полярных низкомолекулярных соединений, некоторых белков и нуклеиновых кислот, поэтому дальнейшая обработка экстракта предусматривает удаление этих веществ.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 xml:space="preserve">2) Выделение полисахарида из смеси в виде осадка. Так, хитин и целлюлоза сохраняют целостность структуры при жёсткой щелочной или </w:t>
      </w:r>
      <w:r w:rsidRPr="001854FD">
        <w:rPr>
          <w:color w:val="000000"/>
          <w:sz w:val="28"/>
          <w:szCs w:val="28"/>
        </w:rPr>
        <w:lastRenderedPageBreak/>
        <w:t>окислительной обработке, которая приводит к деструкции остальных биополимеров.</w:t>
      </w:r>
    </w:p>
    <w:p w:rsidR="005000C6" w:rsidRPr="00036BAC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Экстракция требует предварительного измельчения сырья; при этом часть фибриллярных молекул может быть повреждена либо механическим путём, либо окислением кислородом воздуха (последнее - в щелочной среде).</w:t>
      </w:r>
      <w:r w:rsidR="00C93BE2" w:rsidRPr="00C93BE2">
        <w:rPr>
          <w:color w:val="000000"/>
          <w:sz w:val="28"/>
          <w:szCs w:val="28"/>
        </w:rPr>
        <w:t xml:space="preserve"> [</w:t>
      </w:r>
      <w:r w:rsidR="00C93BE2" w:rsidRPr="00036BAC">
        <w:rPr>
          <w:color w:val="000000"/>
          <w:sz w:val="28"/>
          <w:szCs w:val="28"/>
        </w:rPr>
        <w:t>11, 12.]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Осаждение. Перевод вещества из раствора в осадок можно осуществить несколькими путями: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1) Нагревание экстракта / исходной смеси с последующим охлаждением. В ходе данной процедуры выпадают в осадок полисахариды, растворимость которых в горячей воде значительно выше, чем в холодной: в-</w:t>
      </w:r>
      <w:proofErr w:type="spellStart"/>
      <w:r w:rsidRPr="001854FD">
        <w:rPr>
          <w:color w:val="000000"/>
          <w:sz w:val="28"/>
          <w:szCs w:val="28"/>
        </w:rPr>
        <w:t>глюкан</w:t>
      </w:r>
      <w:proofErr w:type="spellEnd"/>
      <w:r w:rsidRPr="001854FD">
        <w:rPr>
          <w:color w:val="000000"/>
          <w:sz w:val="28"/>
          <w:szCs w:val="28"/>
        </w:rPr>
        <w:t xml:space="preserve"> из овса, инулин и др.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2) Осаждение органическим растворителем, смешивающимся с водой. Обычно применяют 80% этанол, который растворяет низкомолекулярные примеси, в т. ч. олигосахариды, в то время как полисахариды выпадают в осадок.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 xml:space="preserve">3) Фракционное осаждение. В этом случае получают серию фракций осаждаемых веществ, соответствующих разным концентрациям </w:t>
      </w:r>
      <w:proofErr w:type="spellStart"/>
      <w:r w:rsidRPr="001854FD">
        <w:rPr>
          <w:color w:val="000000"/>
          <w:sz w:val="28"/>
          <w:szCs w:val="28"/>
        </w:rPr>
        <w:t>осадителя</w:t>
      </w:r>
      <w:proofErr w:type="spellEnd"/>
      <w:r w:rsidRPr="001854FD">
        <w:rPr>
          <w:color w:val="000000"/>
          <w:sz w:val="28"/>
          <w:szCs w:val="28"/>
        </w:rPr>
        <w:t xml:space="preserve"> в растворе; в каждой фракции содержание целевого полисахарида выше, чем в предыдущей. Данный способ может быть пригоден для разделения смеси полисахаридов. Например, кислые полисахариды могут быть отделены от нейтральных в виде нерастворимых кальциевых или бариевых солей.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 xml:space="preserve">4) Добавление комплексообразователей. Остатки </w:t>
      </w:r>
      <w:proofErr w:type="spellStart"/>
      <w:r w:rsidRPr="001854FD">
        <w:rPr>
          <w:color w:val="000000"/>
          <w:sz w:val="28"/>
          <w:szCs w:val="28"/>
        </w:rPr>
        <w:t>уроновых</w:t>
      </w:r>
      <w:proofErr w:type="spellEnd"/>
      <w:r w:rsidRPr="001854FD">
        <w:rPr>
          <w:color w:val="000000"/>
          <w:sz w:val="28"/>
          <w:szCs w:val="28"/>
        </w:rPr>
        <w:t xml:space="preserve"> кислот и моносахаридов с соседними гидроксильными группами образуют нерастворимые комплексы с ионами меди; высокомолекулярные комплексообразователи (амилоза) взаимодействуют таким же образом с целлюлозой, и т.п. [29].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 xml:space="preserve">В результате осаждения полисахаридов из первичных экстрактов часто получают смеси, загрязнённые </w:t>
      </w:r>
      <w:proofErr w:type="spellStart"/>
      <w:r w:rsidRPr="001854FD">
        <w:rPr>
          <w:color w:val="000000"/>
          <w:sz w:val="28"/>
          <w:szCs w:val="28"/>
        </w:rPr>
        <w:t>неуглеводными</w:t>
      </w:r>
      <w:proofErr w:type="spellEnd"/>
      <w:r w:rsidRPr="001854FD">
        <w:rPr>
          <w:color w:val="000000"/>
          <w:sz w:val="28"/>
          <w:szCs w:val="28"/>
        </w:rPr>
        <w:t xml:space="preserve"> примесями, в первую </w:t>
      </w:r>
      <w:r w:rsidRPr="001854FD">
        <w:rPr>
          <w:color w:val="000000"/>
          <w:sz w:val="28"/>
          <w:szCs w:val="28"/>
        </w:rPr>
        <w:lastRenderedPageBreak/>
        <w:t xml:space="preserve">очередь белком и неорганическими солями, поэтому необходимо подвергнуть экстракт предварительной обработке посредством диализа, </w:t>
      </w:r>
      <w:proofErr w:type="spellStart"/>
      <w:r w:rsidRPr="001854FD">
        <w:rPr>
          <w:color w:val="000000"/>
          <w:sz w:val="28"/>
          <w:szCs w:val="28"/>
        </w:rPr>
        <w:t>ультрафильт-рования</w:t>
      </w:r>
      <w:proofErr w:type="spellEnd"/>
      <w:r w:rsidRPr="001854FD">
        <w:rPr>
          <w:color w:val="000000"/>
          <w:sz w:val="28"/>
          <w:szCs w:val="28"/>
        </w:rPr>
        <w:t xml:space="preserve"> или ферментативной очистки.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Диализ. В процессе диализа раствор экстракта помещают в целлофан, погружённый в воду; при этом низкомолекулярные примеси диффундируют через целлофан наружу. Диффузия ускоряется под действием электрического поля (электродиализ) или при перемешивании. Для удаления катионов из растворов кислых полисахаридов диализ проводят в подкисленной среде.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1854FD">
        <w:rPr>
          <w:color w:val="000000"/>
          <w:sz w:val="28"/>
          <w:szCs w:val="28"/>
        </w:rPr>
        <w:t>Ультрафильтрование</w:t>
      </w:r>
      <w:proofErr w:type="spellEnd"/>
      <w:r w:rsidRPr="001854FD">
        <w:rPr>
          <w:color w:val="000000"/>
          <w:sz w:val="28"/>
          <w:szCs w:val="28"/>
        </w:rPr>
        <w:t xml:space="preserve"> представляет собой фильтрование раствора через полупроницаемую мембрану с определённой величиной пор и так же позволяет избавиться от низкомолекулярных примесей.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Ферментативная обработка разрушает высокомолекулярные примеси, которые не удаётся удалить при помощи диализа. Очистка раствора от использованного фермента осуществляется одним из методов денатурации белков: нагревание, действие химических реагентов (щёлочи, трихлоруксусной кислоты, хлороформа с амиловым спиртом и т.д.), избирательная сорбция белков на геле фосфата кальция</w:t>
      </w:r>
      <w:r w:rsidR="00893797">
        <w:rPr>
          <w:color w:val="000000"/>
          <w:sz w:val="28"/>
          <w:szCs w:val="28"/>
        </w:rPr>
        <w:t xml:space="preserve"> </w:t>
      </w:r>
      <w:r w:rsidRPr="001854FD">
        <w:rPr>
          <w:color w:val="000000"/>
          <w:sz w:val="28"/>
          <w:szCs w:val="28"/>
        </w:rPr>
        <w:t>[29]. Такие методы применяются для деструкции неферментных белков, загрязняющих раствор</w:t>
      </w:r>
      <w:r w:rsidR="00C93BE2" w:rsidRPr="00C93BE2">
        <w:rPr>
          <w:color w:val="000000"/>
          <w:sz w:val="28"/>
          <w:szCs w:val="28"/>
        </w:rPr>
        <w:t>.</w:t>
      </w:r>
      <w:r w:rsidR="00893797">
        <w:rPr>
          <w:color w:val="000000"/>
          <w:sz w:val="28"/>
          <w:szCs w:val="28"/>
        </w:rPr>
        <w:t xml:space="preserve"> </w:t>
      </w:r>
      <w:r w:rsidR="00C93BE2">
        <w:rPr>
          <w:color w:val="000000"/>
          <w:sz w:val="28"/>
          <w:szCs w:val="28"/>
        </w:rPr>
        <w:t>[11,12</w:t>
      </w:r>
      <w:r w:rsidR="00C93BE2" w:rsidRPr="00C93BE2">
        <w:rPr>
          <w:color w:val="000000"/>
          <w:sz w:val="28"/>
          <w:szCs w:val="28"/>
        </w:rPr>
        <w:t>.</w:t>
      </w:r>
      <w:r w:rsidR="00C93BE2">
        <w:rPr>
          <w:color w:val="000000"/>
          <w:sz w:val="28"/>
          <w:szCs w:val="28"/>
        </w:rPr>
        <w:t>]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Хроматография - разделение веществ, различающихся по определённым физико-химическим параметрам.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1854FD">
        <w:rPr>
          <w:color w:val="000000"/>
          <w:sz w:val="28"/>
          <w:szCs w:val="28"/>
        </w:rPr>
        <w:t>Bид</w:t>
      </w:r>
      <w:proofErr w:type="spellEnd"/>
      <w:r w:rsidRPr="001854FD">
        <w:rPr>
          <w:color w:val="000000"/>
          <w:sz w:val="28"/>
          <w:szCs w:val="28"/>
        </w:rPr>
        <w:t xml:space="preserve"> хроматографии, основанный на разделении веществ по молекулярному весу - гель-фильтрация на </w:t>
      </w:r>
      <w:proofErr w:type="spellStart"/>
      <w:r w:rsidRPr="001854FD">
        <w:rPr>
          <w:color w:val="000000"/>
          <w:sz w:val="28"/>
          <w:szCs w:val="28"/>
        </w:rPr>
        <w:t>сефандексе</w:t>
      </w:r>
      <w:proofErr w:type="spellEnd"/>
      <w:r w:rsidRPr="001854FD">
        <w:rPr>
          <w:color w:val="000000"/>
          <w:sz w:val="28"/>
          <w:szCs w:val="28"/>
        </w:rPr>
        <w:t xml:space="preserve">. </w:t>
      </w:r>
      <w:proofErr w:type="spellStart"/>
      <w:r w:rsidRPr="001854FD">
        <w:rPr>
          <w:color w:val="000000"/>
          <w:sz w:val="28"/>
          <w:szCs w:val="28"/>
        </w:rPr>
        <w:t>Сефандекс</w:t>
      </w:r>
      <w:proofErr w:type="spellEnd"/>
      <w:r w:rsidRPr="001854FD">
        <w:rPr>
          <w:color w:val="000000"/>
          <w:sz w:val="28"/>
          <w:szCs w:val="28"/>
        </w:rPr>
        <w:t xml:space="preserve"> - полусинтетический сорбент полисахаридной природы; его гранулы содержат поры и формируют т. Н. «молекулярное сито», которое задерживает внутри низкомолекулярные вещества и не препятствует диффузии полимеров. Существуют наборы </w:t>
      </w:r>
      <w:proofErr w:type="spellStart"/>
      <w:r w:rsidRPr="001854FD">
        <w:rPr>
          <w:color w:val="000000"/>
          <w:sz w:val="28"/>
          <w:szCs w:val="28"/>
        </w:rPr>
        <w:t>сефандексов</w:t>
      </w:r>
      <w:proofErr w:type="spellEnd"/>
      <w:r w:rsidRPr="001854FD">
        <w:rPr>
          <w:color w:val="000000"/>
          <w:sz w:val="28"/>
          <w:szCs w:val="28"/>
        </w:rPr>
        <w:t xml:space="preserve"> с различной величиной пор для разделения смеси полисахаридов. Так получают декстраны</w:t>
      </w:r>
      <w:r w:rsidR="00F459DD" w:rsidRPr="00F459DD">
        <w:rPr>
          <w:color w:val="000000"/>
          <w:sz w:val="28"/>
          <w:szCs w:val="28"/>
        </w:rPr>
        <w:t>.</w:t>
      </w:r>
      <w:r w:rsidR="00893797">
        <w:rPr>
          <w:color w:val="000000"/>
          <w:sz w:val="28"/>
          <w:szCs w:val="28"/>
        </w:rPr>
        <w:t xml:space="preserve"> </w:t>
      </w:r>
      <w:r w:rsidR="00F459DD">
        <w:rPr>
          <w:color w:val="000000"/>
          <w:sz w:val="28"/>
          <w:szCs w:val="28"/>
        </w:rPr>
        <w:t>[11.]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lastRenderedPageBreak/>
        <w:t xml:space="preserve">Ионообменная хроматография позволяет разделить вещества в соответствии с их зарядом (например, отделить кислые полисахариды от нейтральных). Ионообменник - это твёрдый носитель заряженных групп, которые способны за счёт </w:t>
      </w:r>
      <w:proofErr w:type="spellStart"/>
      <w:r w:rsidRPr="001854FD">
        <w:rPr>
          <w:color w:val="000000"/>
          <w:sz w:val="28"/>
          <w:szCs w:val="28"/>
        </w:rPr>
        <w:t>электростатистического</w:t>
      </w:r>
      <w:proofErr w:type="spellEnd"/>
      <w:r w:rsidRPr="001854FD">
        <w:rPr>
          <w:color w:val="000000"/>
          <w:sz w:val="28"/>
          <w:szCs w:val="28"/>
        </w:rPr>
        <w:t xml:space="preserve"> взаимодействия связывать ионы исследуемых молекул. Таким образом, заряженные молекулы обратимо адсорбируются ионообменником и могут быть </w:t>
      </w:r>
      <w:proofErr w:type="spellStart"/>
      <w:r w:rsidRPr="001854FD">
        <w:rPr>
          <w:color w:val="000000"/>
          <w:sz w:val="28"/>
          <w:szCs w:val="28"/>
        </w:rPr>
        <w:t>элюированы</w:t>
      </w:r>
      <w:proofErr w:type="spellEnd"/>
      <w:r w:rsidRPr="001854FD">
        <w:rPr>
          <w:color w:val="000000"/>
          <w:sz w:val="28"/>
          <w:szCs w:val="28"/>
        </w:rPr>
        <w:t xml:space="preserve"> для дальнейшей обработки</w:t>
      </w:r>
      <w:r w:rsidR="00D92192">
        <w:rPr>
          <w:color w:val="000000"/>
          <w:sz w:val="28"/>
          <w:szCs w:val="28"/>
        </w:rPr>
        <w:t>.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1854FD">
        <w:rPr>
          <w:color w:val="000000"/>
          <w:sz w:val="28"/>
          <w:szCs w:val="28"/>
        </w:rPr>
        <w:t>Pаспределительная</w:t>
      </w:r>
      <w:proofErr w:type="spellEnd"/>
      <w:r w:rsidRPr="001854FD">
        <w:rPr>
          <w:color w:val="000000"/>
          <w:sz w:val="28"/>
          <w:szCs w:val="28"/>
        </w:rPr>
        <w:t xml:space="preserve"> и адсорбционная хроматография не нашли широкого применения в области получения полисахаридов</w:t>
      </w:r>
      <w:r w:rsidR="00D92192" w:rsidRPr="00D92192">
        <w:rPr>
          <w:color w:val="000000"/>
          <w:sz w:val="28"/>
          <w:szCs w:val="28"/>
        </w:rPr>
        <w:t>.</w:t>
      </w:r>
      <w:r w:rsidR="00893797">
        <w:rPr>
          <w:color w:val="000000"/>
          <w:sz w:val="28"/>
          <w:szCs w:val="28"/>
        </w:rPr>
        <w:t xml:space="preserve"> </w:t>
      </w:r>
      <w:r w:rsidR="00D92192">
        <w:rPr>
          <w:color w:val="000000"/>
          <w:sz w:val="28"/>
          <w:szCs w:val="28"/>
        </w:rPr>
        <w:t>[11.]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Распределительная хроматография выявляет разную подвижность исследуемых веществ при распределении последних между двумя фазами, стационарной (матрикс, носитель, сорбент) и мобильной (растворитель, проявитель). Адсорбционная хроматография может разделить вещества в том случае, если при одинаковых концентрациях они демонстрируют разную степень связывания с сорбентом. Проблемы, которые возникают при использовании данных видов хроматографии при работе с растворами полисахаридов, обусловлены склонностью последних к межмолекулярной ассоциации и образованию коллоидных растворов.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Электрофорез основан на способности веществ, имеющих заряженные группы атомов, двигаться в растворителе под де</w:t>
      </w:r>
      <w:r w:rsidR="00D92192">
        <w:rPr>
          <w:color w:val="000000"/>
          <w:sz w:val="28"/>
          <w:szCs w:val="28"/>
        </w:rPr>
        <w:t>йствием электрического поля</w:t>
      </w:r>
      <w:r w:rsidRPr="001854FD">
        <w:rPr>
          <w:color w:val="000000"/>
          <w:sz w:val="28"/>
          <w:szCs w:val="28"/>
        </w:rPr>
        <w:t>.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 xml:space="preserve">Использование данного метода ограничено сложностью подбора условий эффективного разделения (состав буферной смеси, концентрация растворителя, сила тока, продолжительность </w:t>
      </w:r>
      <w:proofErr w:type="spellStart"/>
      <w:r w:rsidRPr="001854FD">
        <w:rPr>
          <w:color w:val="000000"/>
          <w:sz w:val="28"/>
          <w:szCs w:val="28"/>
        </w:rPr>
        <w:t>фореза</w:t>
      </w:r>
      <w:proofErr w:type="spellEnd"/>
      <w:r w:rsidRPr="001854FD">
        <w:rPr>
          <w:color w:val="000000"/>
          <w:sz w:val="28"/>
          <w:szCs w:val="28"/>
        </w:rPr>
        <w:t xml:space="preserve"> и др.). Тем не менее, электрофорез успешно используется для отделения сульфированных полисахаридов от </w:t>
      </w:r>
      <w:proofErr w:type="spellStart"/>
      <w:r w:rsidRPr="001854FD">
        <w:rPr>
          <w:color w:val="000000"/>
          <w:sz w:val="28"/>
          <w:szCs w:val="28"/>
        </w:rPr>
        <w:t>полиуронидов</w:t>
      </w:r>
      <w:proofErr w:type="spellEnd"/>
      <w:r w:rsidRPr="001854FD">
        <w:rPr>
          <w:color w:val="000000"/>
          <w:sz w:val="28"/>
          <w:szCs w:val="28"/>
        </w:rPr>
        <w:t xml:space="preserve"> водорослей, </w:t>
      </w:r>
      <w:proofErr w:type="spellStart"/>
      <w:r w:rsidRPr="001854FD">
        <w:rPr>
          <w:color w:val="000000"/>
          <w:sz w:val="28"/>
          <w:szCs w:val="28"/>
        </w:rPr>
        <w:t>маннаны</w:t>
      </w:r>
      <w:proofErr w:type="spellEnd"/>
      <w:r w:rsidRPr="001854FD">
        <w:rPr>
          <w:color w:val="000000"/>
          <w:sz w:val="28"/>
          <w:szCs w:val="28"/>
        </w:rPr>
        <w:t xml:space="preserve"> от </w:t>
      </w:r>
      <w:proofErr w:type="spellStart"/>
      <w:r w:rsidRPr="001854FD">
        <w:rPr>
          <w:color w:val="000000"/>
          <w:sz w:val="28"/>
          <w:szCs w:val="28"/>
        </w:rPr>
        <w:t>глюканов</w:t>
      </w:r>
      <w:proofErr w:type="spellEnd"/>
      <w:r w:rsidRPr="001854FD">
        <w:rPr>
          <w:color w:val="000000"/>
          <w:sz w:val="28"/>
          <w:szCs w:val="28"/>
        </w:rPr>
        <w:t xml:space="preserve"> </w:t>
      </w:r>
      <w:proofErr w:type="spellStart"/>
      <w:r w:rsidRPr="001854FD">
        <w:rPr>
          <w:color w:val="000000"/>
          <w:sz w:val="28"/>
          <w:szCs w:val="28"/>
        </w:rPr>
        <w:t>Candida</w:t>
      </w:r>
      <w:proofErr w:type="spellEnd"/>
      <w:r w:rsidRPr="001854FD">
        <w:rPr>
          <w:color w:val="000000"/>
          <w:sz w:val="28"/>
          <w:szCs w:val="28"/>
        </w:rPr>
        <w:t xml:space="preserve"> </w:t>
      </w:r>
      <w:proofErr w:type="spellStart"/>
      <w:r w:rsidRPr="001854FD">
        <w:rPr>
          <w:color w:val="000000"/>
          <w:sz w:val="28"/>
          <w:szCs w:val="28"/>
        </w:rPr>
        <w:t>albicans</w:t>
      </w:r>
      <w:proofErr w:type="spellEnd"/>
      <w:r w:rsidRPr="001854FD">
        <w:rPr>
          <w:color w:val="000000"/>
          <w:sz w:val="28"/>
          <w:szCs w:val="28"/>
        </w:rPr>
        <w:t xml:space="preserve"> и компоненты других гетерогенных полисахаридных смесей</w:t>
      </w:r>
      <w:r w:rsidR="00D92192" w:rsidRPr="00D92192">
        <w:rPr>
          <w:color w:val="000000"/>
          <w:sz w:val="28"/>
          <w:szCs w:val="28"/>
        </w:rPr>
        <w:t>.</w:t>
      </w:r>
      <w:r w:rsidR="00893797">
        <w:rPr>
          <w:color w:val="000000"/>
          <w:sz w:val="28"/>
          <w:szCs w:val="28"/>
        </w:rPr>
        <w:t xml:space="preserve"> </w:t>
      </w:r>
      <w:r w:rsidR="00D92192">
        <w:rPr>
          <w:color w:val="000000"/>
          <w:sz w:val="28"/>
          <w:szCs w:val="28"/>
        </w:rPr>
        <w:t>[11.]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1854FD">
        <w:rPr>
          <w:color w:val="000000"/>
          <w:sz w:val="28"/>
          <w:szCs w:val="28"/>
        </w:rPr>
        <w:t>Ультрацентрифугирование</w:t>
      </w:r>
      <w:proofErr w:type="spellEnd"/>
      <w:r w:rsidRPr="001854FD">
        <w:rPr>
          <w:color w:val="000000"/>
          <w:sz w:val="28"/>
          <w:szCs w:val="28"/>
        </w:rPr>
        <w:t xml:space="preserve"> (седиментация) обеспечивает концентрационное распределение веществ по </w:t>
      </w:r>
      <w:proofErr w:type="spellStart"/>
      <w:r w:rsidRPr="001854FD">
        <w:rPr>
          <w:color w:val="000000"/>
          <w:sz w:val="28"/>
          <w:szCs w:val="28"/>
        </w:rPr>
        <w:t>центрифужной</w:t>
      </w:r>
      <w:proofErr w:type="spellEnd"/>
      <w:r w:rsidRPr="001854FD">
        <w:rPr>
          <w:color w:val="000000"/>
          <w:sz w:val="28"/>
          <w:szCs w:val="28"/>
        </w:rPr>
        <w:t xml:space="preserve"> пробирке </w:t>
      </w:r>
      <w:r w:rsidRPr="001854FD">
        <w:rPr>
          <w:color w:val="000000"/>
          <w:sz w:val="28"/>
          <w:szCs w:val="28"/>
        </w:rPr>
        <w:lastRenderedPageBreak/>
        <w:t>под действием центробежной силы. Измерение длины траектории движения молекул вдоль направления действия центробежной силы называется определением скорости седиментации; зная эту величину, можно вычислить коэффициент седиментации - показатель, значение которого зависит от молекулярной массы и формы частицы</w:t>
      </w:r>
      <w:r w:rsidR="00D92192">
        <w:rPr>
          <w:color w:val="000000"/>
          <w:sz w:val="28"/>
          <w:szCs w:val="28"/>
        </w:rPr>
        <w:t xml:space="preserve">. </w:t>
      </w:r>
      <w:r w:rsidR="00D92192" w:rsidRPr="00036BAC">
        <w:rPr>
          <w:color w:val="000000"/>
          <w:sz w:val="28"/>
          <w:szCs w:val="28"/>
        </w:rPr>
        <w:t>[11</w:t>
      </w:r>
      <w:r w:rsidR="00D92192">
        <w:rPr>
          <w:color w:val="000000"/>
          <w:sz w:val="28"/>
          <w:szCs w:val="28"/>
        </w:rPr>
        <w:t>]</w:t>
      </w:r>
    </w:p>
    <w:p w:rsidR="005000C6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 xml:space="preserve">Процесс выделения полисахаридов так же можно облегчить путём изменения поверхностных свойств продуцируемого вещества (например, за счёт удаления поверхностного полимерного материала типа </w:t>
      </w:r>
      <w:proofErr w:type="spellStart"/>
      <w:r w:rsidRPr="001854FD">
        <w:rPr>
          <w:color w:val="000000"/>
          <w:sz w:val="28"/>
          <w:szCs w:val="28"/>
        </w:rPr>
        <w:t>липополисахаридов</w:t>
      </w:r>
      <w:proofErr w:type="spellEnd"/>
      <w:r w:rsidRPr="001854FD">
        <w:rPr>
          <w:color w:val="000000"/>
          <w:sz w:val="28"/>
          <w:szCs w:val="28"/>
        </w:rPr>
        <w:t xml:space="preserve">). При этом надо помнить, чтобы клеточный материал не выходил из </w:t>
      </w:r>
      <w:proofErr w:type="spellStart"/>
      <w:r w:rsidRPr="001854FD">
        <w:rPr>
          <w:color w:val="000000"/>
          <w:sz w:val="28"/>
          <w:szCs w:val="28"/>
        </w:rPr>
        <w:t>периплазматического</w:t>
      </w:r>
      <w:proofErr w:type="spellEnd"/>
      <w:r w:rsidRPr="001854FD">
        <w:rPr>
          <w:color w:val="000000"/>
          <w:sz w:val="28"/>
          <w:szCs w:val="28"/>
        </w:rPr>
        <w:t xml:space="preserve"> пространства; необходимо также избегать лизиса клеток с последующим загрязнением конечного продукта.</w:t>
      </w:r>
    </w:p>
    <w:p w:rsidR="004C1BF8" w:rsidRPr="001854FD" w:rsidRDefault="005000C6" w:rsidP="00893797">
      <w:pPr>
        <w:pStyle w:val="a4"/>
        <w:shd w:val="clear" w:color="auto" w:fill="FFFFFF"/>
        <w:spacing w:after="285" w:line="360" w:lineRule="auto"/>
        <w:ind w:firstLine="709"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Часто есть опасность при выделении полисахаридов деструкции под действием ферментов. Растворы полисахаридов могут служить средой для роста микроорганизмов, попадающих туда из воздуха лаборатории. Для предотвращения расщепления полисахаридов ферментами микроорганизмов к растворам прибавляют толуол, тимол или хранят их при низкой температуре</w:t>
      </w:r>
      <w:r w:rsidR="00B877B5">
        <w:rPr>
          <w:color w:val="000000"/>
          <w:sz w:val="28"/>
          <w:szCs w:val="28"/>
        </w:rPr>
        <w:t>.</w:t>
      </w:r>
    </w:p>
    <w:p w:rsidR="00893797" w:rsidRPr="00C949CB" w:rsidRDefault="005000C6" w:rsidP="008460F3">
      <w:pPr>
        <w:pStyle w:val="2"/>
        <w:numPr>
          <w:ilvl w:val="0"/>
          <w:numId w:val="19"/>
        </w:numPr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5" w:name="_Toc23535364"/>
      <w:r w:rsidRPr="00C949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Методы анализа полисахаридов</w:t>
      </w:r>
      <w:bookmarkEnd w:id="5"/>
    </w:p>
    <w:p w:rsidR="00893797" w:rsidRDefault="00245F28" w:rsidP="008460F3">
      <w:pPr>
        <w:pStyle w:val="3"/>
        <w:numPr>
          <w:ilvl w:val="1"/>
          <w:numId w:val="19"/>
        </w:numPr>
        <w:ind w:left="1786" w:hanging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6" w:name="_Toc23535365"/>
      <w:r w:rsidRPr="00C949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Структурный анализ полисахаридов</w:t>
      </w:r>
      <w:bookmarkEnd w:id="6"/>
    </w:p>
    <w:p w:rsidR="00C949CB" w:rsidRPr="00C949CB" w:rsidRDefault="00C949CB" w:rsidP="00C949CB"/>
    <w:p w:rsidR="005000C6" w:rsidRPr="00127A55" w:rsidRDefault="005000C6" w:rsidP="00893797">
      <w:pPr>
        <w:pStyle w:val="a3"/>
        <w:shd w:val="clear" w:color="auto" w:fill="FFFFFF"/>
        <w:spacing w:before="0" w:beforeAutospacing="0" w:after="0" w:afterAutospacing="0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893797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Структурный анализ полисахаридов</w:t>
      </w:r>
      <w:r w:rsidRPr="001854FD">
        <w:rPr>
          <w:color w:val="000000"/>
          <w:sz w:val="28"/>
          <w:szCs w:val="28"/>
        </w:rPr>
        <w:t> методом гидролиза с помощью ферментов широко используется в современных исследованиях. Различают два вида ферментативного гидро</w:t>
      </w:r>
      <w:r w:rsidR="00127A55">
        <w:rPr>
          <w:color w:val="000000"/>
          <w:sz w:val="28"/>
          <w:szCs w:val="28"/>
        </w:rPr>
        <w:t>лиза</w:t>
      </w:r>
      <w:r w:rsidR="00893797">
        <w:rPr>
          <w:color w:val="000000"/>
          <w:sz w:val="28"/>
          <w:szCs w:val="28"/>
        </w:rPr>
        <w:t>: 1) расщепление при по</w:t>
      </w:r>
      <w:r w:rsidRPr="001854FD">
        <w:rPr>
          <w:color w:val="000000"/>
          <w:sz w:val="28"/>
          <w:szCs w:val="28"/>
        </w:rPr>
        <w:t xml:space="preserve">мощи </w:t>
      </w:r>
      <w:proofErr w:type="spellStart"/>
      <w:r w:rsidRPr="001854FD">
        <w:rPr>
          <w:color w:val="000000"/>
          <w:sz w:val="28"/>
          <w:szCs w:val="28"/>
        </w:rPr>
        <w:t>эндоферментов</w:t>
      </w:r>
      <w:proofErr w:type="spellEnd"/>
      <w:r w:rsidRPr="001854FD">
        <w:rPr>
          <w:color w:val="000000"/>
          <w:sz w:val="28"/>
          <w:szCs w:val="28"/>
        </w:rPr>
        <w:t xml:space="preserve"> </w:t>
      </w:r>
      <w:proofErr w:type="spellStart"/>
      <w:r w:rsidRPr="001854FD">
        <w:rPr>
          <w:color w:val="000000"/>
          <w:sz w:val="28"/>
          <w:szCs w:val="28"/>
        </w:rPr>
        <w:t>гликозидных</w:t>
      </w:r>
      <w:proofErr w:type="spellEnd"/>
      <w:r w:rsidRPr="001854FD">
        <w:rPr>
          <w:color w:val="000000"/>
          <w:sz w:val="28"/>
          <w:szCs w:val="28"/>
        </w:rPr>
        <w:t xml:space="preserve"> цепей посередине до образования олигосахаридов и 2) последовательное ступенчатое отщепление концевых остатков моноз </w:t>
      </w:r>
      <w:proofErr w:type="spellStart"/>
      <w:r w:rsidRPr="001854FD">
        <w:rPr>
          <w:color w:val="000000"/>
          <w:sz w:val="28"/>
          <w:szCs w:val="28"/>
        </w:rPr>
        <w:t>экзоферментами</w:t>
      </w:r>
      <w:proofErr w:type="spellEnd"/>
      <w:r w:rsidRPr="001854FD">
        <w:rPr>
          <w:color w:val="000000"/>
          <w:sz w:val="28"/>
          <w:szCs w:val="28"/>
        </w:rPr>
        <w:t xml:space="preserve">. </w:t>
      </w:r>
      <w:r w:rsidR="00127A55">
        <w:rPr>
          <w:color w:val="000000"/>
          <w:sz w:val="28"/>
          <w:szCs w:val="28"/>
        </w:rPr>
        <w:t>[</w:t>
      </w:r>
      <w:r w:rsidR="00127A55" w:rsidRPr="00127A55">
        <w:rPr>
          <w:color w:val="000000"/>
          <w:sz w:val="28"/>
          <w:szCs w:val="28"/>
        </w:rPr>
        <w:t>1.]</w:t>
      </w:r>
    </w:p>
    <w:p w:rsidR="005000C6" w:rsidRPr="001854FD" w:rsidRDefault="005000C6" w:rsidP="00893797">
      <w:pPr>
        <w:pStyle w:val="a3"/>
        <w:shd w:val="clear" w:color="auto" w:fill="FFFFFF"/>
        <w:spacing w:before="0" w:beforeAutospacing="0" w:after="0" w:afterAutospacing="0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В</w:t>
      </w:r>
      <w:r w:rsidRPr="001854FD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93797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структурном анализе полисахаридов</w:t>
      </w:r>
      <w:r w:rsidRPr="001854FD">
        <w:rPr>
          <w:color w:val="000000"/>
          <w:sz w:val="28"/>
          <w:szCs w:val="28"/>
        </w:rPr>
        <w:t xml:space="preserve"> широко используются полный и частичный кислотный гидролизы. </w:t>
      </w:r>
    </w:p>
    <w:p w:rsidR="005000C6" w:rsidRPr="00127A55" w:rsidRDefault="005000C6" w:rsidP="00893797">
      <w:pPr>
        <w:pStyle w:val="a3"/>
        <w:shd w:val="clear" w:color="auto" w:fill="FFFFFF"/>
        <w:spacing w:before="0" w:beforeAutospacing="0" w:after="0" w:afterAutospacing="0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 xml:space="preserve">Главная особенность ферментов как </w:t>
      </w:r>
      <w:r w:rsidRPr="00893797">
        <w:rPr>
          <w:color w:val="000000"/>
          <w:sz w:val="28"/>
          <w:szCs w:val="28"/>
        </w:rPr>
        <w:t>инструментов</w:t>
      </w:r>
      <w:r w:rsidRPr="00893797">
        <w:rPr>
          <w:rStyle w:val="HTML"/>
          <w:bCs/>
          <w:color w:val="000000"/>
          <w:sz w:val="28"/>
          <w:szCs w:val="28"/>
          <w:bdr w:val="none" w:sz="0" w:space="0" w:color="auto" w:frame="1"/>
        </w:rPr>
        <w:t> </w:t>
      </w:r>
      <w:r w:rsidRPr="00893797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структурного анализа полисахаридов</w:t>
      </w:r>
      <w:r w:rsidRPr="00893797">
        <w:rPr>
          <w:color w:val="000000"/>
          <w:sz w:val="28"/>
          <w:szCs w:val="28"/>
        </w:rPr>
        <w:t> </w:t>
      </w:r>
      <w:r w:rsidRPr="001854FD">
        <w:rPr>
          <w:color w:val="000000"/>
          <w:sz w:val="28"/>
          <w:szCs w:val="28"/>
        </w:rPr>
        <w:t xml:space="preserve">- высокая, в некоторых случаях абсолютная, </w:t>
      </w:r>
      <w:r w:rsidRPr="001854FD">
        <w:rPr>
          <w:color w:val="000000"/>
          <w:sz w:val="28"/>
          <w:szCs w:val="28"/>
        </w:rPr>
        <w:lastRenderedPageBreak/>
        <w:t>специфичность их действия. Ферменты, расщепляю</w:t>
      </w:r>
      <w:r w:rsidR="00127A55">
        <w:rPr>
          <w:color w:val="000000"/>
          <w:sz w:val="28"/>
          <w:szCs w:val="28"/>
        </w:rPr>
        <w:t>щие полисахариды (</w:t>
      </w:r>
      <w:proofErr w:type="spellStart"/>
      <w:r w:rsidR="00127A55">
        <w:rPr>
          <w:color w:val="000000"/>
          <w:sz w:val="28"/>
          <w:szCs w:val="28"/>
        </w:rPr>
        <w:t>полисахарида</w:t>
      </w:r>
      <w:r w:rsidRPr="001854FD">
        <w:rPr>
          <w:color w:val="000000"/>
          <w:sz w:val="28"/>
          <w:szCs w:val="28"/>
        </w:rPr>
        <w:t>зы</w:t>
      </w:r>
      <w:proofErr w:type="spellEnd"/>
      <w:r w:rsidRPr="001854FD">
        <w:rPr>
          <w:color w:val="000000"/>
          <w:sz w:val="28"/>
          <w:szCs w:val="28"/>
        </w:rPr>
        <w:t>), как правило, абсолютно специфичны к к</w:t>
      </w:r>
      <w:r w:rsidR="00127A55">
        <w:rPr>
          <w:color w:val="000000"/>
          <w:sz w:val="28"/>
          <w:szCs w:val="28"/>
        </w:rPr>
        <w:t xml:space="preserve">онфигурации </w:t>
      </w:r>
      <w:proofErr w:type="spellStart"/>
      <w:r w:rsidR="00127A55">
        <w:rPr>
          <w:color w:val="000000"/>
          <w:sz w:val="28"/>
          <w:szCs w:val="28"/>
        </w:rPr>
        <w:t>гликозидной</w:t>
      </w:r>
      <w:proofErr w:type="spellEnd"/>
      <w:r w:rsidR="00127A55">
        <w:rPr>
          <w:color w:val="000000"/>
          <w:sz w:val="28"/>
          <w:szCs w:val="28"/>
        </w:rPr>
        <w:t xml:space="preserve"> связи (</w:t>
      </w:r>
      <w:r w:rsidRPr="001854FD">
        <w:rPr>
          <w:color w:val="000000"/>
          <w:sz w:val="28"/>
          <w:szCs w:val="28"/>
        </w:rPr>
        <w:t>например, фермент, настроенный на гидролиз а-</w:t>
      </w:r>
      <w:proofErr w:type="spellStart"/>
      <w:r w:rsidRPr="001854FD">
        <w:rPr>
          <w:color w:val="000000"/>
          <w:sz w:val="28"/>
          <w:szCs w:val="28"/>
        </w:rPr>
        <w:t>гликозидной</w:t>
      </w:r>
      <w:proofErr w:type="spellEnd"/>
      <w:r w:rsidRPr="001854FD">
        <w:rPr>
          <w:color w:val="000000"/>
          <w:sz w:val="28"/>
          <w:szCs w:val="28"/>
        </w:rPr>
        <w:t xml:space="preserve"> связи, совершенно не действует на </w:t>
      </w:r>
      <w:proofErr w:type="gramStart"/>
      <w:r w:rsidRPr="001854FD">
        <w:rPr>
          <w:color w:val="000000"/>
          <w:sz w:val="28"/>
          <w:szCs w:val="28"/>
        </w:rPr>
        <w:t>( 3</w:t>
      </w:r>
      <w:proofErr w:type="gramEnd"/>
      <w:r w:rsidRPr="001854FD">
        <w:rPr>
          <w:color w:val="000000"/>
          <w:sz w:val="28"/>
          <w:szCs w:val="28"/>
        </w:rPr>
        <w:t xml:space="preserve">-гликозидные связи), абсолютно специфичны к размеру цикла моносахаридного остатка и высоко специфичных к структуре и конфигурации самого моносахаридного звена. Кроме того, и это особенно важно для установления строения полисахаридов, </w:t>
      </w:r>
      <w:proofErr w:type="spellStart"/>
      <w:r w:rsidRPr="001854FD">
        <w:rPr>
          <w:color w:val="000000"/>
          <w:sz w:val="28"/>
          <w:szCs w:val="28"/>
        </w:rPr>
        <w:t>полисахаридазы</w:t>
      </w:r>
      <w:proofErr w:type="spellEnd"/>
      <w:r w:rsidRPr="001854FD">
        <w:rPr>
          <w:color w:val="000000"/>
          <w:sz w:val="28"/>
          <w:szCs w:val="28"/>
        </w:rPr>
        <w:t xml:space="preserve"> обычно высоко избирательны к типу связей и к структуре остатков в ближайшем окружении к расщепляемой </w:t>
      </w:r>
      <w:proofErr w:type="spellStart"/>
      <w:r w:rsidRPr="001854FD">
        <w:rPr>
          <w:color w:val="000000"/>
          <w:sz w:val="28"/>
          <w:szCs w:val="28"/>
        </w:rPr>
        <w:t>гликозидной</w:t>
      </w:r>
      <w:proofErr w:type="spellEnd"/>
      <w:r w:rsidRPr="001854FD">
        <w:rPr>
          <w:color w:val="000000"/>
          <w:sz w:val="28"/>
          <w:szCs w:val="28"/>
        </w:rPr>
        <w:t xml:space="preserve"> связи. </w:t>
      </w:r>
      <w:r w:rsidR="00127A55">
        <w:rPr>
          <w:color w:val="000000"/>
          <w:sz w:val="28"/>
          <w:szCs w:val="28"/>
        </w:rPr>
        <w:t>[</w:t>
      </w:r>
      <w:r w:rsidR="00127A55" w:rsidRPr="00127A55">
        <w:rPr>
          <w:color w:val="000000"/>
          <w:sz w:val="28"/>
          <w:szCs w:val="28"/>
        </w:rPr>
        <w:t>6.]</w:t>
      </w:r>
    </w:p>
    <w:p w:rsidR="005000C6" w:rsidRPr="00036BAC" w:rsidRDefault="005000C6" w:rsidP="00893797">
      <w:pPr>
        <w:pStyle w:val="a3"/>
        <w:shd w:val="clear" w:color="auto" w:fill="FFFFFF"/>
        <w:spacing w:before="0" w:beforeAutospacing="0" w:after="0" w:afterAutospacing="0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В настоящее время хромато-масс-спектрометрия - магистральный путь развития</w:t>
      </w:r>
      <w:r w:rsidRPr="001854FD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93797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структурного анализа полисахаридов</w:t>
      </w:r>
      <w:r w:rsidRPr="001854FD">
        <w:rPr>
          <w:color w:val="000000"/>
          <w:sz w:val="28"/>
          <w:szCs w:val="28"/>
        </w:rPr>
        <w:t>, позволяющий получить на нескольких миллиграммах изучаемого биополимера за считанные дни такую информацию, для добывания которой еще совсем недавно требовались десятки, а то и сотни граммов материала и г</w:t>
      </w:r>
      <w:r w:rsidR="00127A55">
        <w:rPr>
          <w:color w:val="000000"/>
          <w:sz w:val="28"/>
          <w:szCs w:val="28"/>
        </w:rPr>
        <w:t xml:space="preserve">оды труда. </w:t>
      </w:r>
      <w:r w:rsidR="00127A55" w:rsidRPr="00036BAC">
        <w:rPr>
          <w:color w:val="000000"/>
          <w:sz w:val="28"/>
          <w:szCs w:val="28"/>
        </w:rPr>
        <w:t>[10.]</w:t>
      </w:r>
    </w:p>
    <w:p w:rsidR="005000C6" w:rsidRPr="001854FD" w:rsidRDefault="005000C6" w:rsidP="00893797">
      <w:pPr>
        <w:pStyle w:val="a3"/>
        <w:shd w:val="clear" w:color="auto" w:fill="FFFFFF"/>
        <w:spacing w:before="0" w:beforeAutospacing="0" w:after="0" w:afterAutospacing="0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 xml:space="preserve">Развитие этого метода имеет очень большое значение </w:t>
      </w:r>
      <w:r w:rsidRPr="00893797">
        <w:rPr>
          <w:color w:val="000000"/>
          <w:sz w:val="28"/>
          <w:szCs w:val="28"/>
        </w:rPr>
        <w:t>для</w:t>
      </w:r>
      <w:r w:rsidRPr="00893797">
        <w:rPr>
          <w:rStyle w:val="HTML"/>
          <w:bCs/>
          <w:color w:val="000000"/>
          <w:sz w:val="28"/>
          <w:szCs w:val="28"/>
          <w:bdr w:val="none" w:sz="0" w:space="0" w:color="auto" w:frame="1"/>
        </w:rPr>
        <w:t> </w:t>
      </w:r>
      <w:r w:rsidRPr="00893797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структурного анализа полисахаридов</w:t>
      </w:r>
      <w:r w:rsidRPr="001854FD">
        <w:rPr>
          <w:color w:val="000000"/>
          <w:sz w:val="28"/>
          <w:szCs w:val="28"/>
        </w:rPr>
        <w:t xml:space="preserve"> и углеводсодержащих биополимеров. Далее метод был распространен на моносахариды, особенно часто встречающиеся в составе полисахаридов и смешанных биополимеров - </w:t>
      </w:r>
      <w:proofErr w:type="spellStart"/>
      <w:r w:rsidRPr="001854FD">
        <w:rPr>
          <w:color w:val="000000"/>
          <w:sz w:val="28"/>
          <w:szCs w:val="28"/>
        </w:rPr>
        <w:t>дезок-сисахара</w:t>
      </w:r>
      <w:proofErr w:type="spellEnd"/>
      <w:r w:rsidRPr="001854FD">
        <w:rPr>
          <w:color w:val="000000"/>
          <w:sz w:val="28"/>
          <w:szCs w:val="28"/>
        </w:rPr>
        <w:t xml:space="preserve">, пентозы, </w:t>
      </w:r>
      <w:proofErr w:type="spellStart"/>
      <w:r w:rsidRPr="001854FD">
        <w:rPr>
          <w:color w:val="000000"/>
          <w:sz w:val="28"/>
          <w:szCs w:val="28"/>
        </w:rPr>
        <w:t>аминосахара</w:t>
      </w:r>
      <w:proofErr w:type="spellEnd"/>
      <w:r w:rsidRPr="001854FD">
        <w:rPr>
          <w:color w:val="000000"/>
          <w:sz w:val="28"/>
          <w:szCs w:val="28"/>
        </w:rPr>
        <w:t xml:space="preserve">. Наконец, в самое последнее время сделаны первые попытки применения масс-спектрометрического метода для определения структуры олигосахаридов. </w:t>
      </w:r>
      <w:r w:rsidRPr="001854FD">
        <w:rPr>
          <w:color w:val="000000"/>
          <w:sz w:val="28"/>
          <w:szCs w:val="28"/>
        </w:rPr>
        <w:t> </w:t>
      </w:r>
    </w:p>
    <w:p w:rsidR="005000C6" w:rsidRPr="001854FD" w:rsidRDefault="005000C6" w:rsidP="00893797">
      <w:pPr>
        <w:pStyle w:val="a3"/>
        <w:shd w:val="clear" w:color="auto" w:fill="FFFFFF"/>
        <w:spacing w:before="0" w:beforeAutospacing="0" w:after="0" w:afterAutospacing="0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 xml:space="preserve">Мы видим, что </w:t>
      </w:r>
      <w:proofErr w:type="spellStart"/>
      <w:r w:rsidRPr="001854FD">
        <w:rPr>
          <w:color w:val="000000"/>
          <w:sz w:val="28"/>
          <w:szCs w:val="28"/>
        </w:rPr>
        <w:t>метилирование</w:t>
      </w:r>
      <w:proofErr w:type="spellEnd"/>
      <w:r w:rsidRPr="001854FD">
        <w:rPr>
          <w:color w:val="000000"/>
          <w:sz w:val="28"/>
          <w:szCs w:val="28"/>
        </w:rPr>
        <w:t xml:space="preserve"> - высоко информативный метод</w:t>
      </w:r>
      <w:r w:rsidRPr="001854FD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93797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структурного анализа полисахаридов</w:t>
      </w:r>
      <w:r w:rsidRPr="001854FD">
        <w:rPr>
          <w:color w:val="000000"/>
          <w:sz w:val="28"/>
          <w:szCs w:val="28"/>
        </w:rPr>
        <w:t xml:space="preserve">. </w:t>
      </w:r>
      <w:r w:rsidRPr="001854FD">
        <w:rPr>
          <w:color w:val="000000"/>
          <w:sz w:val="28"/>
          <w:szCs w:val="28"/>
        </w:rPr>
        <w:t> </w:t>
      </w:r>
    </w:p>
    <w:p w:rsidR="005000C6" w:rsidRPr="00127A55" w:rsidRDefault="005000C6" w:rsidP="00893797">
      <w:pPr>
        <w:pStyle w:val="a3"/>
        <w:shd w:val="clear" w:color="auto" w:fill="FFFFFF"/>
        <w:spacing w:before="0" w:beforeAutospacing="0" w:after="0" w:afterAutospacing="0" w:line="360" w:lineRule="auto"/>
        <w:ind w:left="708"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Между тем</w:t>
      </w:r>
      <w:r w:rsidR="00127A55">
        <w:rPr>
          <w:color w:val="000000"/>
          <w:sz w:val="28"/>
          <w:szCs w:val="28"/>
        </w:rPr>
        <w:t xml:space="preserve"> этот вопрос нередко оказывается</w:t>
      </w:r>
      <w:r w:rsidRPr="001854FD">
        <w:rPr>
          <w:color w:val="000000"/>
          <w:sz w:val="28"/>
          <w:szCs w:val="28"/>
        </w:rPr>
        <w:t xml:space="preserve"> камнем преткновения во всем</w:t>
      </w:r>
      <w:r w:rsidRPr="001854FD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93797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структурном анализе полисахаридов</w:t>
      </w:r>
      <w:r w:rsidRPr="00893797">
        <w:rPr>
          <w:i/>
          <w:color w:val="000000"/>
          <w:sz w:val="28"/>
          <w:szCs w:val="28"/>
        </w:rPr>
        <w:t>.</w:t>
      </w:r>
      <w:r w:rsidRPr="001854FD">
        <w:rPr>
          <w:color w:val="000000"/>
          <w:sz w:val="28"/>
          <w:szCs w:val="28"/>
        </w:rPr>
        <w:t xml:space="preserve"> </w:t>
      </w:r>
    </w:p>
    <w:p w:rsidR="005000C6" w:rsidRPr="001854FD" w:rsidRDefault="005000C6" w:rsidP="00893797">
      <w:pPr>
        <w:pStyle w:val="a3"/>
        <w:shd w:val="clear" w:color="auto" w:fill="FFFFFF"/>
        <w:spacing w:before="0" w:beforeAutospacing="0" w:after="0" w:afterAutospacing="0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 xml:space="preserve">Ферментативный гидролиз является одним из наиболее важных методов расщепления, используемых </w:t>
      </w:r>
      <w:r w:rsidRPr="00893797">
        <w:rPr>
          <w:i/>
          <w:color w:val="000000"/>
          <w:sz w:val="28"/>
          <w:szCs w:val="28"/>
        </w:rPr>
        <w:t>в</w:t>
      </w:r>
      <w:r w:rsidRPr="00893797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 структурном анализе полисахаридов</w:t>
      </w:r>
      <w:r w:rsidRPr="00893797">
        <w:rPr>
          <w:i/>
          <w:color w:val="000000"/>
          <w:sz w:val="28"/>
          <w:szCs w:val="28"/>
        </w:rPr>
        <w:t>.</w:t>
      </w:r>
      <w:r w:rsidRPr="001854FD">
        <w:rPr>
          <w:color w:val="000000"/>
          <w:sz w:val="28"/>
          <w:szCs w:val="28"/>
        </w:rPr>
        <w:t xml:space="preserve"> </w:t>
      </w:r>
    </w:p>
    <w:p w:rsidR="005000C6" w:rsidRPr="001854FD" w:rsidRDefault="005000C6" w:rsidP="00893797">
      <w:pPr>
        <w:pStyle w:val="a3"/>
        <w:shd w:val="clear" w:color="auto" w:fill="FFFFFF"/>
        <w:spacing w:before="0" w:beforeAutospacing="0" w:after="0" w:afterAutospacing="0" w:line="360" w:lineRule="auto"/>
        <w:ind w:left="708"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lastRenderedPageBreak/>
        <w:t xml:space="preserve">Гидролиз </w:t>
      </w:r>
      <w:proofErr w:type="spellStart"/>
      <w:r w:rsidRPr="001854FD">
        <w:rPr>
          <w:color w:val="000000"/>
          <w:sz w:val="28"/>
          <w:szCs w:val="28"/>
        </w:rPr>
        <w:t>метилированных</w:t>
      </w:r>
      <w:proofErr w:type="spellEnd"/>
      <w:r w:rsidRPr="001854FD">
        <w:rPr>
          <w:color w:val="000000"/>
          <w:sz w:val="28"/>
          <w:szCs w:val="28"/>
        </w:rPr>
        <w:t xml:space="preserve"> полисахаридов, приводящий к смеси </w:t>
      </w:r>
      <w:proofErr w:type="spellStart"/>
      <w:r w:rsidRPr="001854FD">
        <w:rPr>
          <w:color w:val="000000"/>
          <w:sz w:val="28"/>
          <w:szCs w:val="28"/>
        </w:rPr>
        <w:t>метилированных</w:t>
      </w:r>
      <w:proofErr w:type="spellEnd"/>
      <w:r w:rsidRPr="001854FD">
        <w:rPr>
          <w:color w:val="000000"/>
          <w:sz w:val="28"/>
          <w:szCs w:val="28"/>
        </w:rPr>
        <w:t xml:space="preserve"> моносахаридов, является самостоятельной стадией</w:t>
      </w:r>
      <w:r w:rsidRPr="001854FD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93797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структурного анализа полисахаридов</w:t>
      </w:r>
      <w:r w:rsidRPr="001854FD">
        <w:rPr>
          <w:color w:val="000000"/>
          <w:sz w:val="28"/>
          <w:szCs w:val="28"/>
        </w:rPr>
        <w:t xml:space="preserve"> с помощью </w:t>
      </w:r>
      <w:proofErr w:type="spellStart"/>
      <w:r w:rsidRPr="001854FD">
        <w:rPr>
          <w:color w:val="000000"/>
          <w:sz w:val="28"/>
          <w:szCs w:val="28"/>
        </w:rPr>
        <w:t>метилирования</w:t>
      </w:r>
      <w:proofErr w:type="spellEnd"/>
      <w:r w:rsidRPr="001854FD">
        <w:rPr>
          <w:color w:val="000000"/>
          <w:sz w:val="28"/>
          <w:szCs w:val="28"/>
        </w:rPr>
        <w:t xml:space="preserve">. Поскольку большинство </w:t>
      </w:r>
      <w:proofErr w:type="spellStart"/>
      <w:r w:rsidRPr="001854FD">
        <w:rPr>
          <w:color w:val="000000"/>
          <w:sz w:val="28"/>
          <w:szCs w:val="28"/>
        </w:rPr>
        <w:t>метилированных</w:t>
      </w:r>
      <w:proofErr w:type="spellEnd"/>
      <w:r w:rsidRPr="001854FD">
        <w:rPr>
          <w:color w:val="000000"/>
          <w:sz w:val="28"/>
          <w:szCs w:val="28"/>
        </w:rPr>
        <w:t xml:space="preserve"> полисахаридов нерастворимо в горячих водных растворах кислот, сначала обычно проводят предварительную фрагментацию в неводных растворителях или в смеси их с водой. </w:t>
      </w:r>
      <w:r w:rsidRPr="001854FD">
        <w:rPr>
          <w:color w:val="000000"/>
          <w:sz w:val="28"/>
          <w:szCs w:val="28"/>
        </w:rPr>
        <w:t> </w:t>
      </w:r>
    </w:p>
    <w:p w:rsidR="005000C6" w:rsidRPr="001854FD" w:rsidRDefault="005000C6" w:rsidP="00893797">
      <w:pPr>
        <w:pStyle w:val="a3"/>
        <w:shd w:val="clear" w:color="auto" w:fill="FFFFFF"/>
        <w:spacing w:before="0" w:beforeAutospacing="0" w:after="0" w:afterAutospacing="0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1854FD">
        <w:rPr>
          <w:color w:val="000000"/>
          <w:sz w:val="28"/>
          <w:szCs w:val="28"/>
        </w:rPr>
        <w:t>Периодатное</w:t>
      </w:r>
      <w:proofErr w:type="spellEnd"/>
      <w:r w:rsidRPr="001854FD">
        <w:rPr>
          <w:color w:val="000000"/>
          <w:sz w:val="28"/>
          <w:szCs w:val="28"/>
        </w:rPr>
        <w:t xml:space="preserve"> окисление, проводимое обычно в водном растворе, протекает количественно, что дает возможность использовать его для</w:t>
      </w:r>
      <w:r w:rsidRPr="001854FD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93797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структурного анализа полисахаридов</w:t>
      </w:r>
      <w:r w:rsidRPr="00893797">
        <w:rPr>
          <w:i/>
          <w:color w:val="000000"/>
          <w:sz w:val="28"/>
          <w:szCs w:val="28"/>
        </w:rPr>
        <w:t xml:space="preserve">. </w:t>
      </w:r>
    </w:p>
    <w:p w:rsidR="005000C6" w:rsidRPr="001854FD" w:rsidRDefault="005000C6" w:rsidP="00893797">
      <w:pPr>
        <w:pStyle w:val="a3"/>
        <w:shd w:val="clear" w:color="auto" w:fill="FFFFFF"/>
        <w:spacing w:before="0" w:beforeAutospacing="0" w:after="0" w:afterAutospacing="0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Поскольку характер полученных термограмм зависит от состава и конфигурации макромолекулы полисахаридов, этот метод, по-видимому, можно будет использовать для</w:t>
      </w:r>
      <w:r w:rsidRPr="001854FD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93797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экспериментального структурного анализа новых полисахаридов</w:t>
      </w:r>
      <w:r w:rsidRPr="00893797">
        <w:rPr>
          <w:i/>
          <w:color w:val="000000"/>
          <w:sz w:val="28"/>
          <w:szCs w:val="28"/>
        </w:rPr>
        <w:t> </w:t>
      </w:r>
      <w:r w:rsidRPr="001854FD">
        <w:rPr>
          <w:color w:val="000000"/>
          <w:sz w:val="28"/>
          <w:szCs w:val="28"/>
        </w:rPr>
        <w:t xml:space="preserve">путем сопоставления их термограмм с термограммами углеводов известной структуры. </w:t>
      </w:r>
    </w:p>
    <w:p w:rsidR="005000C6" w:rsidRPr="001854FD" w:rsidRDefault="005000C6" w:rsidP="00893797">
      <w:pPr>
        <w:pStyle w:val="a3"/>
        <w:shd w:val="clear" w:color="auto" w:fill="FFFFFF"/>
        <w:spacing w:before="0" w:beforeAutospacing="0" w:after="0" w:afterAutospacing="0" w:line="360" w:lineRule="auto"/>
        <w:ind w:left="708"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Совокупность сведений, получаемых различными независимыми путями, позволяет охарактеризовать структуру уже достаточно полно: получить довольно подробные данные о ближнем порядке звеньев, об общем плане построения молекулы, о многих элементах дальнего порядка. В то же время даже применение всех мыслимых методов исследования обеспечивает сейчас лишь ограниченные возможности точной локализации всех моносахаридных остатков в цепях. Кроме того, любой известный метод</w:t>
      </w:r>
      <w:r w:rsidRPr="001854FD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93797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структурного анализа полисахаридов</w:t>
      </w:r>
      <w:r w:rsidRPr="001854FD">
        <w:rPr>
          <w:color w:val="000000"/>
          <w:sz w:val="28"/>
          <w:szCs w:val="28"/>
        </w:rPr>
        <w:t xml:space="preserve"> дает максимальную информацию только для удачных с точки зрения его принципа систем. Так, например, </w:t>
      </w:r>
      <w:proofErr w:type="spellStart"/>
      <w:r w:rsidRPr="001854FD">
        <w:rPr>
          <w:color w:val="000000"/>
          <w:sz w:val="28"/>
          <w:szCs w:val="28"/>
        </w:rPr>
        <w:t>агароза</w:t>
      </w:r>
      <w:proofErr w:type="spellEnd"/>
      <w:r w:rsidRPr="001854FD">
        <w:rPr>
          <w:color w:val="000000"/>
          <w:sz w:val="28"/>
          <w:szCs w:val="28"/>
        </w:rPr>
        <w:t xml:space="preserve"> устроена исключительно выгодно для успешного применения частичного гидролиза, а </w:t>
      </w:r>
      <w:proofErr w:type="spellStart"/>
      <w:r w:rsidRPr="001854FD">
        <w:rPr>
          <w:color w:val="000000"/>
          <w:sz w:val="28"/>
          <w:szCs w:val="28"/>
        </w:rPr>
        <w:t>глюкан</w:t>
      </w:r>
      <w:proofErr w:type="spellEnd"/>
      <w:r w:rsidRPr="001854FD">
        <w:rPr>
          <w:color w:val="000000"/>
          <w:sz w:val="28"/>
          <w:szCs w:val="28"/>
        </w:rPr>
        <w:t xml:space="preserve"> овса на редкость хорошо приспособлен для анализа его структуры с помощью </w:t>
      </w:r>
      <w:proofErr w:type="gramStart"/>
      <w:r w:rsidRPr="001854FD">
        <w:rPr>
          <w:color w:val="000000"/>
          <w:sz w:val="28"/>
          <w:szCs w:val="28"/>
        </w:rPr>
        <w:t>деградации</w:t>
      </w:r>
      <w:proofErr w:type="gramEnd"/>
      <w:r w:rsidRPr="001854FD">
        <w:rPr>
          <w:color w:val="000000"/>
          <w:sz w:val="28"/>
          <w:szCs w:val="28"/>
        </w:rPr>
        <w:t xml:space="preserve"> но Смиту. Такие выгодные структуры встречаются, разумеется, далеко не всегда, или, говоря более точно, не для всякого типа структуры можно подобрать столь эффективный метод исследования. Существо возникающих </w:t>
      </w:r>
      <w:r w:rsidRPr="001854FD">
        <w:rPr>
          <w:color w:val="000000"/>
          <w:sz w:val="28"/>
          <w:szCs w:val="28"/>
        </w:rPr>
        <w:lastRenderedPageBreak/>
        <w:t xml:space="preserve">трудностей не сводится, однако, к ограниченности методического арсенала или к техническому несовершенству имеющихся методов. </w:t>
      </w:r>
      <w:r w:rsidRPr="001854FD">
        <w:rPr>
          <w:color w:val="000000"/>
          <w:sz w:val="28"/>
          <w:szCs w:val="28"/>
        </w:rPr>
        <w:t> </w:t>
      </w:r>
    </w:p>
    <w:p w:rsidR="005000C6" w:rsidRPr="001854FD" w:rsidRDefault="00245F28" w:rsidP="00893797">
      <w:pPr>
        <w:pStyle w:val="a3"/>
        <w:shd w:val="clear" w:color="auto" w:fill="FFFFFF"/>
        <w:spacing w:before="0" w:beforeAutospacing="0" w:after="0" w:afterAutospacing="0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Диса</w:t>
      </w:r>
      <w:r w:rsidR="005000C6" w:rsidRPr="001854FD">
        <w:rPr>
          <w:color w:val="000000"/>
          <w:sz w:val="28"/>
          <w:szCs w:val="28"/>
        </w:rPr>
        <w:t xml:space="preserve">хариды можно превратить в производные, достаточно летучие для исследования методом ГЖХ. Такой анализ производится значительно быстрее, чем с помощью колоночной хроматографии, однако при этом разделяются и изомеры моносахаридов, вследствие чего число пиков на </w:t>
      </w:r>
      <w:proofErr w:type="spellStart"/>
      <w:r w:rsidR="005000C6" w:rsidRPr="001854FD">
        <w:rPr>
          <w:color w:val="000000"/>
          <w:sz w:val="28"/>
          <w:szCs w:val="28"/>
        </w:rPr>
        <w:t>хроматограмме</w:t>
      </w:r>
      <w:proofErr w:type="spellEnd"/>
      <w:r w:rsidR="005000C6" w:rsidRPr="001854FD">
        <w:rPr>
          <w:color w:val="000000"/>
          <w:sz w:val="28"/>
          <w:szCs w:val="28"/>
        </w:rPr>
        <w:t xml:space="preserve"> превышает число анализи</w:t>
      </w:r>
      <w:r>
        <w:rPr>
          <w:color w:val="000000"/>
          <w:sz w:val="28"/>
          <w:szCs w:val="28"/>
        </w:rPr>
        <w:t>руе</w:t>
      </w:r>
      <w:r w:rsidR="005000C6" w:rsidRPr="001854FD">
        <w:rPr>
          <w:color w:val="000000"/>
          <w:sz w:val="28"/>
          <w:szCs w:val="28"/>
        </w:rPr>
        <w:t xml:space="preserve">мых моносахаридов. Чаще всего используют </w:t>
      </w:r>
      <w:proofErr w:type="spellStart"/>
      <w:r w:rsidR="005000C6" w:rsidRPr="001854FD">
        <w:rPr>
          <w:color w:val="000000"/>
          <w:sz w:val="28"/>
          <w:szCs w:val="28"/>
        </w:rPr>
        <w:t>триметилсилильные</w:t>
      </w:r>
      <w:proofErr w:type="spellEnd"/>
      <w:r w:rsidR="005000C6" w:rsidRPr="001854FD">
        <w:rPr>
          <w:color w:val="000000"/>
          <w:sz w:val="28"/>
          <w:szCs w:val="28"/>
        </w:rPr>
        <w:t xml:space="preserve"> эфиры, так как они образуются за несколько минут при комнатной температуре. К достижениям последних лет, увеличившим значение газожидкостной хроматографии для</w:t>
      </w:r>
      <w:r w:rsidR="005000C6" w:rsidRPr="001854FD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5000C6" w:rsidRPr="00893797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структурного анализа полисахаридов</w:t>
      </w:r>
      <w:r w:rsidR="005000C6" w:rsidRPr="001854FD">
        <w:rPr>
          <w:color w:val="000000"/>
          <w:sz w:val="28"/>
          <w:szCs w:val="28"/>
        </w:rPr>
        <w:t>, относится применение специфических детекторов и прямое подключение газожидкостных хроматографо</w:t>
      </w:r>
      <w:r>
        <w:rPr>
          <w:color w:val="000000"/>
          <w:sz w:val="28"/>
          <w:szCs w:val="28"/>
        </w:rPr>
        <w:t>в к счетчикам радиоактивности (</w:t>
      </w:r>
      <w:r w:rsidR="005000C6" w:rsidRPr="001854FD">
        <w:rPr>
          <w:color w:val="000000"/>
          <w:sz w:val="28"/>
          <w:szCs w:val="28"/>
        </w:rPr>
        <w:t xml:space="preserve">газожидкостная </w:t>
      </w:r>
      <w:proofErr w:type="spellStart"/>
      <w:r w:rsidR="005000C6" w:rsidRPr="001854FD">
        <w:rPr>
          <w:color w:val="000000"/>
          <w:sz w:val="28"/>
          <w:szCs w:val="28"/>
        </w:rPr>
        <w:t>радиохроматография</w:t>
      </w:r>
      <w:proofErr w:type="spellEnd"/>
      <w:r w:rsidR="005000C6" w:rsidRPr="001854FD">
        <w:rPr>
          <w:color w:val="000000"/>
          <w:sz w:val="28"/>
          <w:szCs w:val="28"/>
        </w:rPr>
        <w:t>) и масс-спектрометрам</w:t>
      </w:r>
      <w:r w:rsidR="00127A55">
        <w:rPr>
          <w:color w:val="000000"/>
          <w:sz w:val="28"/>
          <w:szCs w:val="28"/>
        </w:rPr>
        <w:t>.</w:t>
      </w:r>
    </w:p>
    <w:p w:rsidR="00893797" w:rsidRPr="00534356" w:rsidRDefault="005000C6" w:rsidP="00534356">
      <w:pPr>
        <w:pStyle w:val="a3"/>
        <w:shd w:val="clear" w:color="auto" w:fill="FFFFFF"/>
        <w:spacing w:before="0" w:beforeAutospacing="0" w:after="0" w:afterAutospacing="0" w:line="360" w:lineRule="auto"/>
        <w:ind w:left="720" w:firstLine="709"/>
        <w:contextualSpacing/>
        <w:jc w:val="both"/>
        <w:rPr>
          <w:b/>
          <w:bCs/>
          <w:color w:val="006400"/>
          <w:sz w:val="28"/>
          <w:szCs w:val="28"/>
          <w:u w:val="single"/>
          <w:bdr w:val="none" w:sz="0" w:space="0" w:color="auto" w:frame="1"/>
          <w:lang w:val="en-US"/>
        </w:rPr>
      </w:pPr>
      <w:r w:rsidRPr="001854FD">
        <w:rPr>
          <w:color w:val="000000"/>
          <w:sz w:val="28"/>
          <w:szCs w:val="28"/>
        </w:rPr>
        <w:t xml:space="preserve">Они далеко не исчерпывают всего арсенала инструментов исследования в этой области, но характеризуют многие важные принципы такого исследования. В смысле возможностей выяснения ближнего порядка моносахаридных звеньев в цепях и их дальнего порядка, а также оценки общего плана построения макромолекулы эти методы информативны далеко не в равной степени. Если, как мы видели, для характеристики ближнего порядка эти методы вполне пригодны, то с вопросами дальнего порядка дело обстоит гораздо менее благополучно. В </w:t>
      </w:r>
      <w:r w:rsidR="00245F28">
        <w:rPr>
          <w:color w:val="000000"/>
          <w:sz w:val="28"/>
          <w:szCs w:val="28"/>
        </w:rPr>
        <w:t>сущности, все эти методы (</w:t>
      </w:r>
      <w:r w:rsidRPr="001854FD">
        <w:rPr>
          <w:color w:val="000000"/>
          <w:sz w:val="28"/>
          <w:szCs w:val="28"/>
        </w:rPr>
        <w:t>заметим еще раз, основные методы</w:t>
      </w:r>
      <w:r w:rsidRPr="001854FD">
        <w:rPr>
          <w:rStyle w:val="HTM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93797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ст</w:t>
      </w:r>
      <w:r w:rsidR="00893797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</w:rPr>
        <w:t>руктурного анализа полисахаридов)</w:t>
      </w:r>
      <w:r w:rsidRPr="001854FD">
        <w:rPr>
          <w:color w:val="000000"/>
          <w:sz w:val="28"/>
          <w:szCs w:val="28"/>
        </w:rPr>
        <w:t xml:space="preserve"> позволяют узнать о дальнем порядке очень мало, по крайней мере в общем случае. Это, однако, не эквивалентно бессилию современной науки перед проблемой установления структур сложных полисахаридов. Есть несколько эффективных подходов к определению общей схемы построения цепей и дальнего порядка звеньев, хотя и носящих более частный характер, чем разобранные выше методы. </w:t>
      </w:r>
      <w:r w:rsidR="00127A55">
        <w:rPr>
          <w:color w:val="000000"/>
          <w:sz w:val="28"/>
          <w:szCs w:val="28"/>
        </w:rPr>
        <w:t>[</w:t>
      </w:r>
      <w:r w:rsidR="00127A55">
        <w:rPr>
          <w:color w:val="000000"/>
          <w:sz w:val="28"/>
          <w:szCs w:val="28"/>
          <w:lang w:val="en-US"/>
        </w:rPr>
        <w:t>16, 18.]</w:t>
      </w:r>
    </w:p>
    <w:p w:rsidR="005000C6" w:rsidRPr="00974689" w:rsidRDefault="00245F28" w:rsidP="00974689">
      <w:pPr>
        <w:pStyle w:val="3"/>
        <w:numPr>
          <w:ilvl w:val="1"/>
          <w:numId w:val="19"/>
        </w:numPr>
        <w:ind w:left="35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7" w:name="_Toc23535366"/>
      <w:r w:rsidRPr="009746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Количественное определение полисахаридов</w:t>
      </w:r>
      <w:bookmarkEnd w:id="7"/>
    </w:p>
    <w:p w:rsidR="001854FD" w:rsidRPr="001854FD" w:rsidRDefault="001854FD" w:rsidP="00893797">
      <w:pPr>
        <w:pStyle w:val="a3"/>
        <w:shd w:val="clear" w:color="auto" w:fill="FFFFFF"/>
        <w:spacing w:after="285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Определение количественного содержания полисахаридов в лекарственном растительном сырье включает следующие этапы:</w:t>
      </w:r>
    </w:p>
    <w:p w:rsidR="001854FD" w:rsidRPr="001854FD" w:rsidRDefault="001854FD" w:rsidP="00893797">
      <w:pPr>
        <w:pStyle w:val="a3"/>
        <w:shd w:val="clear" w:color="auto" w:fill="FFFFFF"/>
        <w:spacing w:after="285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1.Экстракция полисахаридов их сырья;</w:t>
      </w:r>
    </w:p>
    <w:p w:rsidR="001854FD" w:rsidRPr="001854FD" w:rsidRDefault="001854FD" w:rsidP="00893797">
      <w:pPr>
        <w:pStyle w:val="a3"/>
        <w:shd w:val="clear" w:color="auto" w:fill="FFFFFF"/>
        <w:spacing w:after="285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2.Собственно количественное определение полисахаридов.</w:t>
      </w:r>
    </w:p>
    <w:p w:rsidR="001854FD" w:rsidRPr="001854FD" w:rsidRDefault="001854FD" w:rsidP="00893797">
      <w:pPr>
        <w:pStyle w:val="a3"/>
        <w:shd w:val="clear" w:color="auto" w:fill="FFFFFF"/>
        <w:spacing w:after="285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Для количественного определения полисахаридов используются следующие методы:</w:t>
      </w:r>
    </w:p>
    <w:p w:rsidR="001854FD" w:rsidRPr="001854FD" w:rsidRDefault="001854FD" w:rsidP="00893797">
      <w:pPr>
        <w:pStyle w:val="a3"/>
        <w:shd w:val="clear" w:color="auto" w:fill="FFFFFF"/>
        <w:spacing w:after="285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1. Гравиметрический</w:t>
      </w:r>
    </w:p>
    <w:p w:rsidR="001854FD" w:rsidRPr="001854FD" w:rsidRDefault="001854FD" w:rsidP="00893797">
      <w:pPr>
        <w:pStyle w:val="a3"/>
        <w:shd w:val="clear" w:color="auto" w:fill="FFFFFF"/>
        <w:spacing w:after="285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1854FD">
        <w:rPr>
          <w:color w:val="000000"/>
          <w:sz w:val="28"/>
          <w:szCs w:val="28"/>
        </w:rPr>
        <w:t>Этот метод основан на извлечении полисахаридов из сырья, их оса­ждении и последующем определении массы полуденного осадка.</w:t>
      </w:r>
    </w:p>
    <w:p w:rsidR="001854FD" w:rsidRPr="00627B80" w:rsidRDefault="001854FD" w:rsidP="00893797">
      <w:pPr>
        <w:pStyle w:val="a3"/>
        <w:shd w:val="clear" w:color="auto" w:fill="FFFFFF"/>
        <w:spacing w:after="285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 xml:space="preserve">В фармакопейном анализе </w:t>
      </w:r>
      <w:proofErr w:type="spellStart"/>
      <w:r w:rsidRPr="00627B80">
        <w:rPr>
          <w:color w:val="000000"/>
          <w:sz w:val="28"/>
          <w:szCs w:val="28"/>
        </w:rPr>
        <w:t>гравиметрически</w:t>
      </w:r>
      <w:proofErr w:type="spellEnd"/>
      <w:r w:rsidRPr="00627B80">
        <w:rPr>
          <w:color w:val="000000"/>
          <w:sz w:val="28"/>
          <w:szCs w:val="28"/>
        </w:rPr>
        <w:t xml:space="preserve"> определяют содержание полисахаридов в листьях подорожника большого, в траве череды трехраздельной, в слоевищах ламинарии [ГФ XI, </w:t>
      </w:r>
      <w:proofErr w:type="spellStart"/>
      <w:r w:rsidRPr="00627B80">
        <w:rPr>
          <w:color w:val="000000"/>
          <w:sz w:val="28"/>
          <w:szCs w:val="28"/>
        </w:rPr>
        <w:t>вып</w:t>
      </w:r>
      <w:proofErr w:type="spellEnd"/>
      <w:r w:rsidRPr="00627B80">
        <w:rPr>
          <w:color w:val="000000"/>
          <w:sz w:val="28"/>
          <w:szCs w:val="28"/>
        </w:rPr>
        <w:t>. 2].</w:t>
      </w:r>
    </w:p>
    <w:p w:rsidR="001854FD" w:rsidRPr="00036BAC" w:rsidRDefault="001854FD" w:rsidP="00893797">
      <w:pPr>
        <w:pStyle w:val="a3"/>
        <w:shd w:val="clear" w:color="auto" w:fill="FFFFFF"/>
        <w:spacing w:after="285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 xml:space="preserve">Различные группы полисахаридов имеют индивидуальное отношение к различным реагентам, предложенным для их осаждения. В качестве </w:t>
      </w:r>
      <w:proofErr w:type="spellStart"/>
      <w:r w:rsidRPr="00627B80">
        <w:rPr>
          <w:color w:val="000000"/>
          <w:sz w:val="28"/>
          <w:szCs w:val="28"/>
        </w:rPr>
        <w:t>осадителей</w:t>
      </w:r>
      <w:proofErr w:type="spellEnd"/>
      <w:r w:rsidRPr="00627B80">
        <w:rPr>
          <w:color w:val="000000"/>
          <w:sz w:val="28"/>
          <w:szCs w:val="28"/>
        </w:rPr>
        <w:t xml:space="preserve"> чаще всего используют 96% этанол, реже - 20% раствор свинца ацетата, раствор хлорида окисного железа.</w:t>
      </w:r>
      <w:r w:rsidR="00127A55">
        <w:rPr>
          <w:color w:val="000000"/>
          <w:sz w:val="28"/>
          <w:szCs w:val="28"/>
        </w:rPr>
        <w:t xml:space="preserve"> [</w:t>
      </w:r>
      <w:r w:rsidR="00127A55" w:rsidRPr="00036BAC">
        <w:rPr>
          <w:color w:val="000000"/>
          <w:sz w:val="28"/>
          <w:szCs w:val="28"/>
        </w:rPr>
        <w:t>1, 2.]</w:t>
      </w:r>
    </w:p>
    <w:p w:rsidR="001854FD" w:rsidRPr="00627B80" w:rsidRDefault="001854FD" w:rsidP="00893797">
      <w:pPr>
        <w:pStyle w:val="a3"/>
        <w:shd w:val="clear" w:color="auto" w:fill="FFFFFF"/>
        <w:spacing w:after="285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2. Спектрофотометрический метод</w:t>
      </w:r>
    </w:p>
    <w:p w:rsidR="001854FD" w:rsidRPr="00627B80" w:rsidRDefault="001854FD" w:rsidP="00893797">
      <w:pPr>
        <w:pStyle w:val="a3"/>
        <w:shd w:val="clear" w:color="auto" w:fill="FFFFFF"/>
        <w:spacing w:after="285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Основан на измерении оптической плотности продуктов взаимодей­ствия моносахаридов, образовавшихся после гидролиза полисахаридов, с пикриновой кислотой в щелочной среде. Этот метод не является фармакопейным, однако, разработаны и предложены методики спектрофотометрического определения полисахаридов для некоторых видов сырья (листья мать-и-мачехи, цветки липы сердцевидной, цветки василька синего и др.), а также в сухой слизи алтея.</w:t>
      </w:r>
    </w:p>
    <w:p w:rsidR="001854FD" w:rsidRPr="00627B80" w:rsidRDefault="001854FD" w:rsidP="00893797">
      <w:pPr>
        <w:pStyle w:val="a3"/>
        <w:shd w:val="clear" w:color="auto" w:fill="FFFFFF"/>
        <w:spacing w:after="285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Для оценки количественного содержания инулина в сырье девясила высокого разработана методика спектрофотометрического определения, основанная на измерении оптической плотности продуктов взаимодействия фруктозы, образовавшейся после расщепления инулина, с резорцином в кислой среде.</w:t>
      </w:r>
    </w:p>
    <w:p w:rsidR="001854FD" w:rsidRPr="00036BAC" w:rsidRDefault="001854FD" w:rsidP="00893797">
      <w:pPr>
        <w:pStyle w:val="a3"/>
        <w:shd w:val="clear" w:color="auto" w:fill="FFFFFF"/>
        <w:spacing w:after="285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lastRenderedPageBreak/>
        <w:t xml:space="preserve">Для стандартизации корня </w:t>
      </w:r>
      <w:r w:rsidR="00C655EC" w:rsidRPr="00627B80">
        <w:rPr>
          <w:color w:val="000000"/>
          <w:sz w:val="28"/>
          <w:szCs w:val="28"/>
        </w:rPr>
        <w:t xml:space="preserve">одуванчика разработана методика </w:t>
      </w:r>
      <w:r w:rsidRPr="00627B80">
        <w:rPr>
          <w:color w:val="000000"/>
          <w:sz w:val="28"/>
          <w:szCs w:val="28"/>
        </w:rPr>
        <w:t xml:space="preserve">прямого спектрофотометрического определения </w:t>
      </w:r>
      <w:proofErr w:type="spellStart"/>
      <w:r w:rsidRPr="00627B80">
        <w:rPr>
          <w:color w:val="000000"/>
          <w:sz w:val="28"/>
          <w:szCs w:val="28"/>
        </w:rPr>
        <w:t>фруктозанов</w:t>
      </w:r>
      <w:proofErr w:type="spellEnd"/>
      <w:r w:rsidRPr="00627B80">
        <w:rPr>
          <w:color w:val="000000"/>
          <w:sz w:val="28"/>
          <w:szCs w:val="28"/>
        </w:rPr>
        <w:t xml:space="preserve"> после их ки­слотной трансформации, основанной на способности сахаров (фруктозы, сахарозы) при нагревании с концентрированными кислотами образовывать продукты, имеющие поглощение в области 200-380 </w:t>
      </w:r>
      <w:proofErr w:type="spellStart"/>
      <w:r w:rsidRPr="00627B80">
        <w:rPr>
          <w:color w:val="000000"/>
          <w:sz w:val="28"/>
          <w:szCs w:val="28"/>
        </w:rPr>
        <w:t>нм</w:t>
      </w:r>
      <w:proofErr w:type="spellEnd"/>
      <w:r w:rsidRPr="00627B80">
        <w:rPr>
          <w:color w:val="000000"/>
          <w:sz w:val="28"/>
          <w:szCs w:val="28"/>
        </w:rPr>
        <w:t>.</w:t>
      </w:r>
      <w:r w:rsidR="00127A55">
        <w:rPr>
          <w:color w:val="000000"/>
          <w:sz w:val="28"/>
          <w:szCs w:val="28"/>
        </w:rPr>
        <w:t xml:space="preserve"> [</w:t>
      </w:r>
      <w:r w:rsidR="00127A55" w:rsidRPr="00036BAC">
        <w:rPr>
          <w:color w:val="000000"/>
          <w:sz w:val="28"/>
          <w:szCs w:val="28"/>
        </w:rPr>
        <w:t>1, 3.]</w:t>
      </w:r>
    </w:p>
    <w:p w:rsidR="001854FD" w:rsidRPr="00627B80" w:rsidRDefault="001854FD" w:rsidP="00893797">
      <w:pPr>
        <w:pStyle w:val="a3"/>
        <w:shd w:val="clear" w:color="auto" w:fill="FFFFFF"/>
        <w:spacing w:after="285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 xml:space="preserve">3. </w:t>
      </w:r>
      <w:proofErr w:type="spellStart"/>
      <w:r w:rsidRPr="00627B80">
        <w:rPr>
          <w:color w:val="000000"/>
          <w:sz w:val="28"/>
          <w:szCs w:val="28"/>
        </w:rPr>
        <w:t>Титрометрический</w:t>
      </w:r>
      <w:proofErr w:type="spellEnd"/>
      <w:r w:rsidRPr="00627B80">
        <w:rPr>
          <w:color w:val="000000"/>
          <w:sz w:val="28"/>
          <w:szCs w:val="28"/>
        </w:rPr>
        <w:t xml:space="preserve"> метод</w:t>
      </w:r>
    </w:p>
    <w:p w:rsidR="001854FD" w:rsidRPr="00627B80" w:rsidRDefault="001854FD" w:rsidP="00893797">
      <w:pPr>
        <w:pStyle w:val="a3"/>
        <w:shd w:val="clear" w:color="auto" w:fill="FFFFFF"/>
        <w:spacing w:after="285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 xml:space="preserve">Такой способ </w:t>
      </w:r>
      <w:r w:rsidR="00893797" w:rsidRPr="00627B80">
        <w:rPr>
          <w:color w:val="000000"/>
          <w:sz w:val="28"/>
          <w:szCs w:val="28"/>
        </w:rPr>
        <w:t>качественной и количественной оценки,</w:t>
      </w:r>
      <w:r w:rsidRPr="00627B80">
        <w:rPr>
          <w:color w:val="000000"/>
          <w:sz w:val="28"/>
          <w:szCs w:val="28"/>
        </w:rPr>
        <w:t xml:space="preserve"> выделенной из растений полисахаридной фракции предложен по реакции образования комплекса полисахаридов с йодом (обратное </w:t>
      </w:r>
      <w:proofErr w:type="spellStart"/>
      <w:r w:rsidRPr="00627B80">
        <w:rPr>
          <w:color w:val="000000"/>
          <w:sz w:val="28"/>
          <w:szCs w:val="28"/>
        </w:rPr>
        <w:t>йодиметрическое</w:t>
      </w:r>
      <w:proofErr w:type="spellEnd"/>
      <w:r w:rsidRPr="00627B80">
        <w:rPr>
          <w:color w:val="000000"/>
          <w:sz w:val="28"/>
          <w:szCs w:val="28"/>
        </w:rPr>
        <w:t xml:space="preserve"> титрование) и опробован для водорастворимых полисахаридов подорожника и мать-и-мачехи.</w:t>
      </w:r>
    </w:p>
    <w:p w:rsidR="001854FD" w:rsidRPr="00036BAC" w:rsidRDefault="001854FD" w:rsidP="00893797">
      <w:pPr>
        <w:pStyle w:val="a3"/>
        <w:shd w:val="clear" w:color="auto" w:fill="FFFFFF"/>
        <w:spacing w:after="285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Потенциометрическое титрование используется для определения пектиновых веществ.</w:t>
      </w:r>
      <w:r w:rsidR="00127A55" w:rsidRPr="00127A55">
        <w:rPr>
          <w:color w:val="000000"/>
          <w:sz w:val="28"/>
          <w:szCs w:val="28"/>
        </w:rPr>
        <w:t xml:space="preserve"> [</w:t>
      </w:r>
      <w:r w:rsidR="00127A55" w:rsidRPr="00036BAC">
        <w:rPr>
          <w:color w:val="000000"/>
          <w:sz w:val="28"/>
          <w:szCs w:val="28"/>
        </w:rPr>
        <w:t>9.]</w:t>
      </w:r>
    </w:p>
    <w:p w:rsidR="001854FD" w:rsidRPr="00127A55" w:rsidRDefault="001854FD" w:rsidP="00893797">
      <w:pPr>
        <w:pStyle w:val="a3"/>
        <w:shd w:val="clear" w:color="auto" w:fill="FFFFFF"/>
        <w:spacing w:after="285" w:line="360" w:lineRule="auto"/>
        <w:ind w:left="720" w:firstLine="709"/>
        <w:contextualSpacing/>
        <w:jc w:val="both"/>
        <w:rPr>
          <w:color w:val="000000"/>
          <w:sz w:val="28"/>
          <w:szCs w:val="28"/>
          <w:lang w:val="en-US"/>
        </w:rPr>
      </w:pPr>
      <w:r w:rsidRPr="00627B80">
        <w:rPr>
          <w:color w:val="000000"/>
          <w:sz w:val="28"/>
          <w:szCs w:val="28"/>
        </w:rPr>
        <w:t xml:space="preserve">4. Иммуноферментный анализ по реакции антиген-антитело. Метод позволяет не только оценить количество субстанции, но и ее иммунную активность, т.е. биологическое действие. Такой метод разработан для определения </w:t>
      </w:r>
      <w:proofErr w:type="spellStart"/>
      <w:r w:rsidRPr="00627B80">
        <w:rPr>
          <w:color w:val="000000"/>
          <w:sz w:val="28"/>
          <w:szCs w:val="28"/>
        </w:rPr>
        <w:t>иммуноактивных</w:t>
      </w:r>
      <w:proofErr w:type="spellEnd"/>
      <w:r w:rsidRPr="00627B80">
        <w:rPr>
          <w:color w:val="000000"/>
          <w:sz w:val="28"/>
          <w:szCs w:val="28"/>
        </w:rPr>
        <w:t xml:space="preserve"> полисахаридной и </w:t>
      </w:r>
      <w:proofErr w:type="spellStart"/>
      <w:r w:rsidRPr="00627B80">
        <w:rPr>
          <w:color w:val="000000"/>
          <w:sz w:val="28"/>
          <w:szCs w:val="28"/>
        </w:rPr>
        <w:t>гликопротеиновой</w:t>
      </w:r>
      <w:proofErr w:type="spellEnd"/>
      <w:r w:rsidRPr="00627B80">
        <w:rPr>
          <w:color w:val="000000"/>
          <w:sz w:val="28"/>
          <w:szCs w:val="28"/>
        </w:rPr>
        <w:t xml:space="preserve"> фракции в экстрактах эхинацеи пурпурной.</w:t>
      </w:r>
      <w:r w:rsidR="00127A55">
        <w:rPr>
          <w:color w:val="000000"/>
          <w:sz w:val="28"/>
          <w:szCs w:val="28"/>
        </w:rPr>
        <w:t xml:space="preserve"> [</w:t>
      </w:r>
      <w:r w:rsidR="00127A55">
        <w:rPr>
          <w:color w:val="000000"/>
          <w:sz w:val="28"/>
          <w:szCs w:val="28"/>
          <w:lang w:val="en-US"/>
        </w:rPr>
        <w:t>1.]</w:t>
      </w:r>
    </w:p>
    <w:p w:rsidR="001854FD" w:rsidRPr="00627B80" w:rsidRDefault="001854FD" w:rsidP="00893797">
      <w:pPr>
        <w:pStyle w:val="a3"/>
        <w:shd w:val="clear" w:color="auto" w:fill="FFFFFF"/>
        <w:spacing w:before="0" w:beforeAutospacing="0" w:after="285" w:afterAutospacing="0" w:line="360" w:lineRule="auto"/>
        <w:ind w:left="720" w:firstLine="709"/>
        <w:contextualSpacing/>
        <w:jc w:val="both"/>
        <w:rPr>
          <w:color w:val="000000"/>
          <w:sz w:val="28"/>
          <w:szCs w:val="28"/>
        </w:rPr>
      </w:pPr>
    </w:p>
    <w:p w:rsidR="00EF505F" w:rsidRPr="008460F3" w:rsidRDefault="005000C6" w:rsidP="008460F3">
      <w:pPr>
        <w:pStyle w:val="2"/>
        <w:numPr>
          <w:ilvl w:val="0"/>
          <w:numId w:val="19"/>
        </w:numPr>
        <w:ind w:left="35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8" w:name="_Toc23535367"/>
      <w:r w:rsidRPr="008460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Перспектива использования полисахаридов в медицинской практике</w:t>
      </w:r>
      <w:bookmarkEnd w:id="8"/>
    </w:p>
    <w:p w:rsidR="00245F28" w:rsidRPr="00627B80" w:rsidRDefault="00EF505F" w:rsidP="00893797">
      <w:pPr>
        <w:pStyle w:val="a3"/>
        <w:numPr>
          <w:ilvl w:val="0"/>
          <w:numId w:val="3"/>
        </w:numPr>
        <w:shd w:val="clear" w:color="auto" w:fill="FFFFFF"/>
        <w:spacing w:after="285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 xml:space="preserve">Лекарственное растительное сырье, содержащее полисахариды, широко используется для приготовления </w:t>
      </w:r>
      <w:proofErr w:type="spellStart"/>
      <w:r w:rsidRPr="00627B80">
        <w:rPr>
          <w:color w:val="000000"/>
          <w:sz w:val="28"/>
          <w:szCs w:val="28"/>
        </w:rPr>
        <w:t>экстемпоральных</w:t>
      </w:r>
      <w:proofErr w:type="spellEnd"/>
      <w:r w:rsidRPr="00627B80">
        <w:rPr>
          <w:color w:val="000000"/>
          <w:sz w:val="28"/>
          <w:szCs w:val="28"/>
        </w:rPr>
        <w:t xml:space="preserve"> лекарственных форм (отпускают без рецепта врача, приказ МЗСР РФ № 587 от 13.09.05):</w:t>
      </w:r>
    </w:p>
    <w:p w:rsidR="00245F28" w:rsidRPr="00627B80" w:rsidRDefault="00EF505F" w:rsidP="00893797">
      <w:pPr>
        <w:pStyle w:val="a3"/>
        <w:numPr>
          <w:ilvl w:val="0"/>
          <w:numId w:val="6"/>
        </w:numPr>
        <w:shd w:val="clear" w:color="auto" w:fill="FFFFFF"/>
        <w:spacing w:after="285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 xml:space="preserve">настои из сырья липы, мать-и-мачехи, подорожника большого, подорожника </w:t>
      </w:r>
      <w:proofErr w:type="spellStart"/>
      <w:r w:rsidRPr="00627B80">
        <w:rPr>
          <w:color w:val="000000"/>
          <w:sz w:val="28"/>
          <w:szCs w:val="28"/>
        </w:rPr>
        <w:t>блошного</w:t>
      </w:r>
      <w:proofErr w:type="spellEnd"/>
      <w:r w:rsidRPr="00627B80">
        <w:rPr>
          <w:color w:val="000000"/>
          <w:sz w:val="28"/>
          <w:szCs w:val="28"/>
        </w:rPr>
        <w:t>, алтея; слизь семян льна, отвар крахмала;</w:t>
      </w:r>
    </w:p>
    <w:p w:rsidR="00245F28" w:rsidRPr="00627B80" w:rsidRDefault="00EF505F" w:rsidP="00893797">
      <w:pPr>
        <w:pStyle w:val="a3"/>
        <w:numPr>
          <w:ilvl w:val="0"/>
          <w:numId w:val="6"/>
        </w:numPr>
        <w:shd w:val="clear" w:color="auto" w:fill="FFFFFF"/>
        <w:spacing w:after="285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 xml:space="preserve">в целом виде применяют после </w:t>
      </w:r>
      <w:proofErr w:type="spellStart"/>
      <w:r w:rsidRPr="00627B80">
        <w:rPr>
          <w:color w:val="000000"/>
          <w:sz w:val="28"/>
          <w:szCs w:val="28"/>
        </w:rPr>
        <w:t>ослизнения</w:t>
      </w:r>
      <w:proofErr w:type="spellEnd"/>
      <w:r w:rsidRPr="00627B80">
        <w:rPr>
          <w:color w:val="000000"/>
          <w:sz w:val="28"/>
          <w:szCs w:val="28"/>
        </w:rPr>
        <w:t xml:space="preserve"> семен</w:t>
      </w:r>
      <w:r w:rsidR="00983B58" w:rsidRPr="00627B80">
        <w:rPr>
          <w:color w:val="000000"/>
          <w:sz w:val="28"/>
          <w:szCs w:val="28"/>
        </w:rPr>
        <w:t>а льна и подорожника большого</w:t>
      </w:r>
      <w:r w:rsidRPr="00627B80">
        <w:rPr>
          <w:color w:val="000000"/>
          <w:sz w:val="28"/>
          <w:szCs w:val="28"/>
        </w:rPr>
        <w:t>;</w:t>
      </w:r>
    </w:p>
    <w:p w:rsidR="00EF505F" w:rsidRPr="00627B80" w:rsidRDefault="00EF505F" w:rsidP="00893797">
      <w:pPr>
        <w:pStyle w:val="a3"/>
        <w:numPr>
          <w:ilvl w:val="0"/>
          <w:numId w:val="6"/>
        </w:numPr>
        <w:shd w:val="clear" w:color="auto" w:fill="FFFFFF"/>
        <w:spacing w:after="285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lastRenderedPageBreak/>
        <w:t>в измельченном - порошок корней алтея, порошок слоевищ ламинарии;</w:t>
      </w:r>
    </w:p>
    <w:p w:rsidR="00EF505F" w:rsidRPr="00627B80" w:rsidRDefault="00EF505F" w:rsidP="00893797">
      <w:pPr>
        <w:pStyle w:val="a3"/>
        <w:numPr>
          <w:ilvl w:val="0"/>
          <w:numId w:val="6"/>
        </w:numPr>
        <w:shd w:val="clear" w:color="auto" w:fill="FFFFFF"/>
        <w:spacing w:after="285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листья подорожника большого, листья мать-и-мачехи, цветки липы, корни алтея входят в состав грудных (№ 1, 2, 3) и потогонных сборов.</w:t>
      </w:r>
      <w:r w:rsidR="00127A55" w:rsidRPr="00127A55">
        <w:rPr>
          <w:color w:val="000000"/>
          <w:sz w:val="28"/>
          <w:szCs w:val="28"/>
        </w:rPr>
        <w:t xml:space="preserve"> [</w:t>
      </w:r>
      <w:r w:rsidR="00127A55">
        <w:rPr>
          <w:color w:val="000000"/>
          <w:sz w:val="28"/>
          <w:szCs w:val="28"/>
          <w:lang w:val="en-US"/>
        </w:rPr>
        <w:t>4.]</w:t>
      </w:r>
    </w:p>
    <w:p w:rsidR="00893797" w:rsidRDefault="00EF505F" w:rsidP="00893797">
      <w:pPr>
        <w:pStyle w:val="a3"/>
        <w:numPr>
          <w:ilvl w:val="0"/>
          <w:numId w:val="3"/>
        </w:numPr>
        <w:shd w:val="clear" w:color="auto" w:fill="FFFFFF"/>
        <w:spacing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Сырье используют для получения экстрак</w:t>
      </w:r>
      <w:r w:rsidR="00627B80">
        <w:rPr>
          <w:color w:val="000000"/>
          <w:sz w:val="28"/>
          <w:szCs w:val="28"/>
        </w:rPr>
        <w:t xml:space="preserve">ционных (галеновых) </w:t>
      </w:r>
      <w:r w:rsidRPr="00627B80">
        <w:rPr>
          <w:color w:val="000000"/>
          <w:sz w:val="28"/>
          <w:szCs w:val="28"/>
        </w:rPr>
        <w:t>препаратов:</w:t>
      </w:r>
    </w:p>
    <w:p w:rsidR="00EF505F" w:rsidRPr="00627B80" w:rsidRDefault="00EF505F" w:rsidP="00893797">
      <w:pPr>
        <w:pStyle w:val="a3"/>
        <w:numPr>
          <w:ilvl w:val="2"/>
          <w:numId w:val="10"/>
        </w:numPr>
        <w:shd w:val="clear" w:color="auto" w:fill="FFFFFF"/>
        <w:spacing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настойка подорожника;</w:t>
      </w:r>
    </w:p>
    <w:p w:rsidR="00EF505F" w:rsidRPr="00627B80" w:rsidRDefault="00EF505F" w:rsidP="00893797">
      <w:pPr>
        <w:pStyle w:val="a3"/>
        <w:numPr>
          <w:ilvl w:val="2"/>
          <w:numId w:val="10"/>
        </w:numPr>
        <w:shd w:val="clear" w:color="auto" w:fill="FFFFFF"/>
        <w:spacing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экстракт алтейного корня сухой;</w:t>
      </w:r>
    </w:p>
    <w:p w:rsidR="00EF505F" w:rsidRPr="00627B80" w:rsidRDefault="00EF505F" w:rsidP="00893797">
      <w:pPr>
        <w:pStyle w:val="a3"/>
        <w:numPr>
          <w:ilvl w:val="2"/>
          <w:numId w:val="10"/>
        </w:numPr>
        <w:shd w:val="clear" w:color="auto" w:fill="FFFFFF"/>
        <w:spacing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экстракт ламинарии сухой;</w:t>
      </w:r>
    </w:p>
    <w:p w:rsidR="00EF505F" w:rsidRPr="00627B80" w:rsidRDefault="00EF505F" w:rsidP="00893797">
      <w:pPr>
        <w:pStyle w:val="a3"/>
        <w:numPr>
          <w:ilvl w:val="2"/>
          <w:numId w:val="10"/>
        </w:numPr>
        <w:shd w:val="clear" w:color="auto" w:fill="FFFFFF"/>
        <w:spacing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экстракт ламинарии густой;</w:t>
      </w:r>
    </w:p>
    <w:p w:rsidR="00EF505F" w:rsidRPr="00627B80" w:rsidRDefault="00EF505F" w:rsidP="00893797">
      <w:pPr>
        <w:pStyle w:val="a3"/>
        <w:numPr>
          <w:ilvl w:val="2"/>
          <w:numId w:val="10"/>
        </w:numPr>
        <w:shd w:val="clear" w:color="auto" w:fill="FFFFFF"/>
        <w:spacing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сироп алтея;</w:t>
      </w:r>
    </w:p>
    <w:p w:rsidR="00EF505F" w:rsidRPr="00627B80" w:rsidRDefault="00EF505F" w:rsidP="00893797">
      <w:pPr>
        <w:pStyle w:val="a3"/>
        <w:numPr>
          <w:ilvl w:val="2"/>
          <w:numId w:val="10"/>
        </w:numPr>
        <w:shd w:val="clear" w:color="auto" w:fill="FFFFFF"/>
        <w:spacing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 xml:space="preserve">сок подорожника (из свежих листьев подорожника большого и свежей травы подорожника </w:t>
      </w:r>
      <w:proofErr w:type="spellStart"/>
      <w:r w:rsidRPr="00627B80">
        <w:rPr>
          <w:color w:val="000000"/>
          <w:sz w:val="28"/>
          <w:szCs w:val="28"/>
        </w:rPr>
        <w:t>блошного</w:t>
      </w:r>
      <w:proofErr w:type="spellEnd"/>
      <w:r w:rsidRPr="00627B80">
        <w:rPr>
          <w:color w:val="000000"/>
          <w:sz w:val="28"/>
          <w:szCs w:val="28"/>
        </w:rPr>
        <w:t>).</w:t>
      </w:r>
      <w:r w:rsidR="00127A55" w:rsidRPr="00127A55">
        <w:rPr>
          <w:color w:val="000000"/>
          <w:sz w:val="28"/>
          <w:szCs w:val="28"/>
        </w:rPr>
        <w:t xml:space="preserve"> [</w:t>
      </w:r>
      <w:r w:rsidR="00127A55">
        <w:rPr>
          <w:color w:val="000000"/>
          <w:sz w:val="28"/>
          <w:szCs w:val="28"/>
          <w:lang w:val="en-US"/>
        </w:rPr>
        <w:t>5.]</w:t>
      </w:r>
    </w:p>
    <w:p w:rsidR="00EF505F" w:rsidRPr="00627B80" w:rsidRDefault="00EF505F" w:rsidP="00893797">
      <w:pPr>
        <w:pStyle w:val="a3"/>
        <w:shd w:val="clear" w:color="auto" w:fill="FFFFFF"/>
        <w:spacing w:after="285" w:afterAutospacing="0" w:line="360" w:lineRule="auto"/>
        <w:ind w:left="709"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3. На химико-фармацевтических заводах из сырья получают:</w:t>
      </w:r>
    </w:p>
    <w:p w:rsidR="00EF505F" w:rsidRPr="00627B80" w:rsidRDefault="00EF505F" w:rsidP="00893797">
      <w:pPr>
        <w:pStyle w:val="a3"/>
        <w:shd w:val="clear" w:color="auto" w:fill="FFFFFF"/>
        <w:spacing w:after="285" w:afterAutospacing="0" w:line="360" w:lineRule="auto"/>
        <w:ind w:left="709"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1) препараты, содержащие полисахариды:</w:t>
      </w:r>
    </w:p>
    <w:p w:rsidR="00EF505F" w:rsidRPr="00627B80" w:rsidRDefault="00EF505F" w:rsidP="00893797">
      <w:pPr>
        <w:pStyle w:val="a3"/>
        <w:numPr>
          <w:ilvl w:val="0"/>
          <w:numId w:val="12"/>
        </w:numPr>
        <w:shd w:val="clear" w:color="auto" w:fill="FFFFFF"/>
        <w:spacing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«</w:t>
      </w:r>
      <w:proofErr w:type="spellStart"/>
      <w:r w:rsidRPr="00627B80">
        <w:rPr>
          <w:color w:val="000000"/>
          <w:sz w:val="28"/>
          <w:szCs w:val="28"/>
        </w:rPr>
        <w:t>Альгинатол</w:t>
      </w:r>
      <w:proofErr w:type="spellEnd"/>
      <w:r w:rsidRPr="00627B80">
        <w:rPr>
          <w:color w:val="000000"/>
          <w:sz w:val="28"/>
          <w:szCs w:val="28"/>
        </w:rPr>
        <w:t xml:space="preserve">» (ректальные суппозитории для детей) - препарат </w:t>
      </w:r>
      <w:proofErr w:type="spellStart"/>
      <w:r w:rsidRPr="00627B80">
        <w:rPr>
          <w:color w:val="000000"/>
          <w:sz w:val="28"/>
          <w:szCs w:val="28"/>
        </w:rPr>
        <w:t>альгината</w:t>
      </w:r>
      <w:proofErr w:type="spellEnd"/>
      <w:r w:rsidRPr="00627B80">
        <w:rPr>
          <w:color w:val="000000"/>
          <w:sz w:val="28"/>
          <w:szCs w:val="28"/>
        </w:rPr>
        <w:t xml:space="preserve"> натрия;</w:t>
      </w:r>
    </w:p>
    <w:p w:rsidR="00EF505F" w:rsidRPr="00627B80" w:rsidRDefault="00EF505F" w:rsidP="00893797">
      <w:pPr>
        <w:pStyle w:val="a3"/>
        <w:numPr>
          <w:ilvl w:val="0"/>
          <w:numId w:val="12"/>
        </w:numPr>
        <w:shd w:val="clear" w:color="auto" w:fill="FFFFFF"/>
        <w:spacing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«</w:t>
      </w:r>
      <w:proofErr w:type="spellStart"/>
      <w:r w:rsidRPr="00627B80">
        <w:rPr>
          <w:color w:val="000000"/>
          <w:sz w:val="28"/>
          <w:szCs w:val="28"/>
        </w:rPr>
        <w:t>Альгисорб</w:t>
      </w:r>
      <w:proofErr w:type="spellEnd"/>
      <w:r w:rsidRPr="00627B80">
        <w:rPr>
          <w:color w:val="000000"/>
          <w:sz w:val="28"/>
          <w:szCs w:val="28"/>
        </w:rPr>
        <w:t xml:space="preserve">» (порошок, таблетки) - препарат </w:t>
      </w:r>
      <w:proofErr w:type="spellStart"/>
      <w:r w:rsidRPr="00627B80">
        <w:rPr>
          <w:color w:val="000000"/>
          <w:sz w:val="28"/>
          <w:szCs w:val="28"/>
        </w:rPr>
        <w:t>альгината</w:t>
      </w:r>
      <w:proofErr w:type="spellEnd"/>
      <w:r w:rsidRPr="00627B80">
        <w:rPr>
          <w:color w:val="000000"/>
          <w:sz w:val="28"/>
          <w:szCs w:val="28"/>
        </w:rPr>
        <w:t xml:space="preserve"> кальция;</w:t>
      </w:r>
    </w:p>
    <w:p w:rsidR="00EF505F" w:rsidRPr="00627B80" w:rsidRDefault="00EF505F" w:rsidP="00893797">
      <w:pPr>
        <w:pStyle w:val="a3"/>
        <w:numPr>
          <w:ilvl w:val="0"/>
          <w:numId w:val="12"/>
        </w:numPr>
        <w:shd w:val="clear" w:color="auto" w:fill="FFFFFF"/>
        <w:spacing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«</w:t>
      </w:r>
      <w:proofErr w:type="spellStart"/>
      <w:r w:rsidRPr="00627B80">
        <w:rPr>
          <w:color w:val="000000"/>
          <w:sz w:val="28"/>
          <w:szCs w:val="28"/>
        </w:rPr>
        <w:t>Ламинарид</w:t>
      </w:r>
      <w:proofErr w:type="spellEnd"/>
      <w:r w:rsidRPr="00627B80">
        <w:rPr>
          <w:color w:val="000000"/>
          <w:sz w:val="28"/>
          <w:szCs w:val="28"/>
        </w:rPr>
        <w:t>» (гранулы) - очищенная смесь полисахаридов и белковых веществ ламинарии;</w:t>
      </w:r>
    </w:p>
    <w:p w:rsidR="00EF505F" w:rsidRPr="00627B80" w:rsidRDefault="00EF505F" w:rsidP="00893797">
      <w:pPr>
        <w:pStyle w:val="a3"/>
        <w:numPr>
          <w:ilvl w:val="0"/>
          <w:numId w:val="12"/>
        </w:numPr>
        <w:shd w:val="clear" w:color="auto" w:fill="FFFFFF"/>
        <w:spacing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«</w:t>
      </w:r>
      <w:proofErr w:type="spellStart"/>
      <w:r w:rsidRPr="00627B80">
        <w:rPr>
          <w:color w:val="000000"/>
          <w:sz w:val="28"/>
          <w:szCs w:val="28"/>
        </w:rPr>
        <w:t>Плантаглюцид</w:t>
      </w:r>
      <w:proofErr w:type="spellEnd"/>
      <w:r w:rsidRPr="00627B80">
        <w:rPr>
          <w:color w:val="000000"/>
          <w:sz w:val="28"/>
          <w:szCs w:val="28"/>
        </w:rPr>
        <w:t>» (гранулы) - суммарный препарат из листьев подорожника большого;</w:t>
      </w:r>
    </w:p>
    <w:p w:rsidR="00EF505F" w:rsidRPr="00627B80" w:rsidRDefault="00983B58" w:rsidP="00893797">
      <w:pPr>
        <w:pStyle w:val="a3"/>
        <w:numPr>
          <w:ilvl w:val="0"/>
          <w:numId w:val="12"/>
        </w:numPr>
        <w:shd w:val="clear" w:color="auto" w:fill="FFFFFF"/>
        <w:spacing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таблетки ламинарии.</w:t>
      </w:r>
    </w:p>
    <w:p w:rsidR="00EF505F" w:rsidRPr="00627B80" w:rsidRDefault="00EF505F" w:rsidP="00893797">
      <w:pPr>
        <w:pStyle w:val="a3"/>
        <w:shd w:val="clear" w:color="auto" w:fill="FFFFFF"/>
        <w:spacing w:after="285" w:afterAutospacing="0" w:line="360" w:lineRule="auto"/>
        <w:ind w:left="709"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2) комплексные препараты:</w:t>
      </w:r>
    </w:p>
    <w:p w:rsidR="00EF505F" w:rsidRPr="00627B80" w:rsidRDefault="00EF505F" w:rsidP="00893797">
      <w:pPr>
        <w:pStyle w:val="a3"/>
        <w:numPr>
          <w:ilvl w:val="2"/>
          <w:numId w:val="15"/>
        </w:numPr>
        <w:shd w:val="clear" w:color="auto" w:fill="FFFFFF"/>
        <w:spacing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«</w:t>
      </w:r>
      <w:proofErr w:type="spellStart"/>
      <w:r w:rsidRPr="00627B80">
        <w:rPr>
          <w:color w:val="000000"/>
          <w:sz w:val="28"/>
          <w:szCs w:val="28"/>
        </w:rPr>
        <w:t>Адаптовит</w:t>
      </w:r>
      <w:proofErr w:type="spellEnd"/>
      <w:r w:rsidRPr="00627B80">
        <w:rPr>
          <w:color w:val="000000"/>
          <w:sz w:val="28"/>
          <w:szCs w:val="28"/>
        </w:rPr>
        <w:t>» (раствор для приема внутрь) - входит экстракт ламинарии густой;</w:t>
      </w:r>
    </w:p>
    <w:p w:rsidR="00EF505F" w:rsidRPr="00627B80" w:rsidRDefault="00EF505F" w:rsidP="00893797">
      <w:pPr>
        <w:pStyle w:val="a3"/>
        <w:numPr>
          <w:ilvl w:val="2"/>
          <w:numId w:val="15"/>
        </w:numPr>
        <w:shd w:val="clear" w:color="auto" w:fill="FFFFFF"/>
        <w:spacing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«</w:t>
      </w:r>
      <w:proofErr w:type="spellStart"/>
      <w:r w:rsidRPr="00627B80">
        <w:rPr>
          <w:color w:val="000000"/>
          <w:sz w:val="28"/>
          <w:szCs w:val="28"/>
        </w:rPr>
        <w:t>Альгипор</w:t>
      </w:r>
      <w:proofErr w:type="spellEnd"/>
      <w:r w:rsidRPr="00627B80">
        <w:rPr>
          <w:color w:val="000000"/>
          <w:sz w:val="28"/>
          <w:szCs w:val="28"/>
        </w:rPr>
        <w:t>», «</w:t>
      </w:r>
      <w:proofErr w:type="spellStart"/>
      <w:r w:rsidRPr="00627B80">
        <w:rPr>
          <w:color w:val="000000"/>
          <w:sz w:val="28"/>
          <w:szCs w:val="28"/>
        </w:rPr>
        <w:t>Альгимаф</w:t>
      </w:r>
      <w:proofErr w:type="spellEnd"/>
      <w:r w:rsidRPr="00627B80">
        <w:rPr>
          <w:color w:val="000000"/>
          <w:sz w:val="28"/>
          <w:szCs w:val="28"/>
        </w:rPr>
        <w:t xml:space="preserve">» (пористые стерильные листы) - препараты на основе </w:t>
      </w:r>
      <w:proofErr w:type="spellStart"/>
      <w:r w:rsidRPr="00627B80">
        <w:rPr>
          <w:color w:val="000000"/>
          <w:sz w:val="28"/>
          <w:szCs w:val="28"/>
        </w:rPr>
        <w:t>альгината</w:t>
      </w:r>
      <w:proofErr w:type="spellEnd"/>
      <w:r w:rsidRPr="00627B80">
        <w:rPr>
          <w:color w:val="000000"/>
          <w:sz w:val="28"/>
          <w:szCs w:val="28"/>
        </w:rPr>
        <w:t xml:space="preserve"> натрия из ламинарии;</w:t>
      </w:r>
    </w:p>
    <w:p w:rsidR="00EF505F" w:rsidRPr="00627B80" w:rsidRDefault="00EF505F" w:rsidP="00893797">
      <w:pPr>
        <w:pStyle w:val="a3"/>
        <w:numPr>
          <w:ilvl w:val="2"/>
          <w:numId w:val="15"/>
        </w:numPr>
        <w:shd w:val="clear" w:color="auto" w:fill="FFFFFF"/>
        <w:spacing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lastRenderedPageBreak/>
        <w:t>«Мукалтин» (таблетки) - входит экстракт травы алтея лекарственного.</w:t>
      </w:r>
    </w:p>
    <w:p w:rsidR="00EF505F" w:rsidRPr="00627B80" w:rsidRDefault="00EF505F" w:rsidP="00893797">
      <w:pPr>
        <w:pStyle w:val="a3"/>
        <w:shd w:val="clear" w:color="auto" w:fill="FFFFFF"/>
        <w:spacing w:after="285" w:afterAutospacing="0" w:line="360" w:lineRule="auto"/>
        <w:ind w:left="709"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3) препараты, содержащие другие группы действующих веществ:</w:t>
      </w:r>
    </w:p>
    <w:p w:rsidR="00EF505F" w:rsidRPr="00627B80" w:rsidRDefault="00EF505F" w:rsidP="00893797">
      <w:pPr>
        <w:pStyle w:val="a3"/>
        <w:numPr>
          <w:ilvl w:val="0"/>
          <w:numId w:val="16"/>
        </w:numPr>
        <w:shd w:val="clear" w:color="auto" w:fill="FFFFFF"/>
        <w:spacing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из семян льна получают льняное масло методом холодного прессования (входит в состав линиментов);</w:t>
      </w:r>
    </w:p>
    <w:p w:rsidR="00EF505F" w:rsidRPr="00627B80" w:rsidRDefault="00EF505F" w:rsidP="00893797">
      <w:pPr>
        <w:pStyle w:val="a3"/>
        <w:numPr>
          <w:ilvl w:val="0"/>
          <w:numId w:val="16"/>
        </w:numPr>
        <w:shd w:val="clear" w:color="auto" w:fill="FFFFFF"/>
        <w:spacing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из льняного масла получают препарат «</w:t>
      </w:r>
      <w:proofErr w:type="spellStart"/>
      <w:r w:rsidRPr="00627B80">
        <w:rPr>
          <w:color w:val="000000"/>
          <w:sz w:val="28"/>
          <w:szCs w:val="28"/>
        </w:rPr>
        <w:t>Линетол</w:t>
      </w:r>
      <w:proofErr w:type="spellEnd"/>
      <w:r w:rsidRPr="00627B80">
        <w:rPr>
          <w:color w:val="000000"/>
          <w:sz w:val="28"/>
          <w:szCs w:val="28"/>
        </w:rPr>
        <w:t>» - смесь этиловых эфиров ненасыщенных жирных кислот льняного масла (антисклеротическое и ранозаживляющее средство).</w:t>
      </w:r>
    </w:p>
    <w:p w:rsidR="00EF505F" w:rsidRPr="00627B80" w:rsidRDefault="00EF505F" w:rsidP="00893797">
      <w:pPr>
        <w:pStyle w:val="a3"/>
        <w:shd w:val="clear" w:color="auto" w:fill="FFFFFF"/>
        <w:spacing w:after="285" w:afterAutospacing="0" w:line="360" w:lineRule="auto"/>
        <w:ind w:left="709"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4. Полисахариды широко используются в фармацевтической технологии:</w:t>
      </w:r>
    </w:p>
    <w:p w:rsidR="00EF505F" w:rsidRPr="00627B80" w:rsidRDefault="00EF505F" w:rsidP="00893797">
      <w:pPr>
        <w:pStyle w:val="a3"/>
        <w:numPr>
          <w:ilvl w:val="0"/>
          <w:numId w:val="17"/>
        </w:numPr>
        <w:shd w:val="clear" w:color="auto" w:fill="FFFFFF"/>
        <w:spacing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крахмал - как наполнитель и связывающее вещество в производстве таблеток и пилюль; входит в состав присыпок, некоторых мазей и паст;</w:t>
      </w:r>
    </w:p>
    <w:p w:rsidR="00EF505F" w:rsidRPr="00627B80" w:rsidRDefault="00EF505F" w:rsidP="00893797">
      <w:pPr>
        <w:pStyle w:val="a3"/>
        <w:numPr>
          <w:ilvl w:val="0"/>
          <w:numId w:val="17"/>
        </w:numPr>
        <w:shd w:val="clear" w:color="auto" w:fill="FFFFFF"/>
        <w:spacing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декстрин используется как эмульгатор и клей;</w:t>
      </w:r>
    </w:p>
    <w:p w:rsidR="00EF505F" w:rsidRPr="00627B80" w:rsidRDefault="00EF505F" w:rsidP="00893797">
      <w:pPr>
        <w:pStyle w:val="a3"/>
        <w:numPr>
          <w:ilvl w:val="0"/>
          <w:numId w:val="17"/>
        </w:numPr>
        <w:shd w:val="clear" w:color="auto" w:fill="FFFFFF"/>
        <w:spacing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камеди - как эмульгаторы, как связывающие и склеивающие вещества в производстве таблеток и пилюль.</w:t>
      </w:r>
      <w:r w:rsidR="00127A55">
        <w:rPr>
          <w:color w:val="000000"/>
          <w:sz w:val="28"/>
          <w:szCs w:val="28"/>
        </w:rPr>
        <w:t xml:space="preserve"> [</w:t>
      </w:r>
      <w:r w:rsidR="00127A55" w:rsidRPr="00127A55">
        <w:rPr>
          <w:color w:val="000000"/>
          <w:sz w:val="28"/>
          <w:szCs w:val="28"/>
        </w:rPr>
        <w:t>13, 14.]</w:t>
      </w:r>
    </w:p>
    <w:p w:rsidR="00EF505F" w:rsidRPr="00627B80" w:rsidRDefault="00EF505F" w:rsidP="00893797">
      <w:pPr>
        <w:pStyle w:val="a3"/>
        <w:shd w:val="clear" w:color="auto" w:fill="FFFFFF"/>
        <w:spacing w:before="0" w:beforeAutospacing="0" w:after="285" w:afterAutospacing="0" w:line="360" w:lineRule="auto"/>
        <w:ind w:left="709"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5. Целлюлоза в медицинской практике используется в качестве перевязочных материалов (вата, распушенная целлюлоза, лигнин).</w:t>
      </w:r>
    </w:p>
    <w:p w:rsidR="00893797" w:rsidRDefault="00893797" w:rsidP="00893797">
      <w:pPr>
        <w:pStyle w:val="a3"/>
        <w:shd w:val="clear" w:color="auto" w:fill="FFFFFF"/>
        <w:spacing w:before="0" w:beforeAutospacing="0" w:after="285" w:afterAutospacing="0" w:line="360" w:lineRule="auto"/>
        <w:ind w:left="709" w:firstLine="709"/>
        <w:contextualSpacing/>
        <w:rPr>
          <w:color w:val="000000"/>
          <w:sz w:val="28"/>
          <w:szCs w:val="28"/>
        </w:rPr>
      </w:pPr>
    </w:p>
    <w:p w:rsidR="00893797" w:rsidRDefault="00893797" w:rsidP="00893797">
      <w:pPr>
        <w:pStyle w:val="a3"/>
        <w:shd w:val="clear" w:color="auto" w:fill="FFFFFF"/>
        <w:spacing w:before="0" w:beforeAutospacing="0" w:after="285" w:afterAutospacing="0" w:line="360" w:lineRule="auto"/>
        <w:ind w:left="709" w:firstLine="709"/>
        <w:contextualSpacing/>
        <w:rPr>
          <w:color w:val="000000"/>
          <w:sz w:val="28"/>
          <w:szCs w:val="28"/>
        </w:rPr>
      </w:pPr>
    </w:p>
    <w:p w:rsidR="00893797" w:rsidRDefault="00893797" w:rsidP="00893797">
      <w:pPr>
        <w:pStyle w:val="a3"/>
        <w:shd w:val="clear" w:color="auto" w:fill="FFFFFF"/>
        <w:spacing w:before="0" w:beforeAutospacing="0" w:after="285" w:afterAutospacing="0" w:line="360" w:lineRule="auto"/>
        <w:ind w:left="709" w:firstLine="709"/>
        <w:contextualSpacing/>
        <w:rPr>
          <w:color w:val="000000"/>
          <w:sz w:val="28"/>
          <w:szCs w:val="28"/>
        </w:rPr>
      </w:pPr>
    </w:p>
    <w:p w:rsidR="00893797" w:rsidRDefault="00893797" w:rsidP="00893797">
      <w:pPr>
        <w:pStyle w:val="a3"/>
        <w:shd w:val="clear" w:color="auto" w:fill="FFFFFF"/>
        <w:spacing w:before="0" w:beforeAutospacing="0" w:after="285" w:afterAutospacing="0" w:line="360" w:lineRule="auto"/>
        <w:ind w:left="709" w:firstLine="709"/>
        <w:contextualSpacing/>
        <w:rPr>
          <w:color w:val="000000"/>
          <w:sz w:val="28"/>
          <w:szCs w:val="28"/>
        </w:rPr>
      </w:pPr>
    </w:p>
    <w:p w:rsidR="00893797" w:rsidRDefault="00893797" w:rsidP="00893797">
      <w:pPr>
        <w:pStyle w:val="a3"/>
        <w:shd w:val="clear" w:color="auto" w:fill="FFFFFF"/>
        <w:spacing w:before="0" w:beforeAutospacing="0" w:after="285" w:afterAutospacing="0" w:line="360" w:lineRule="auto"/>
        <w:ind w:left="709" w:firstLine="709"/>
        <w:contextualSpacing/>
        <w:rPr>
          <w:color w:val="000000"/>
          <w:sz w:val="28"/>
          <w:szCs w:val="28"/>
        </w:rPr>
      </w:pPr>
    </w:p>
    <w:p w:rsidR="00893797" w:rsidRDefault="00893797" w:rsidP="00893797">
      <w:pPr>
        <w:pStyle w:val="a3"/>
        <w:shd w:val="clear" w:color="auto" w:fill="FFFFFF"/>
        <w:spacing w:before="0" w:beforeAutospacing="0" w:after="285" w:afterAutospacing="0" w:line="360" w:lineRule="auto"/>
        <w:ind w:left="709" w:firstLine="709"/>
        <w:contextualSpacing/>
        <w:rPr>
          <w:color w:val="000000"/>
          <w:sz w:val="28"/>
          <w:szCs w:val="28"/>
        </w:rPr>
      </w:pPr>
    </w:p>
    <w:p w:rsidR="00893797" w:rsidRDefault="00893797" w:rsidP="00893797">
      <w:pPr>
        <w:pStyle w:val="a3"/>
        <w:shd w:val="clear" w:color="auto" w:fill="FFFFFF"/>
        <w:spacing w:before="0" w:beforeAutospacing="0" w:after="285" w:afterAutospacing="0" w:line="360" w:lineRule="auto"/>
        <w:ind w:left="709" w:firstLine="709"/>
        <w:contextualSpacing/>
        <w:rPr>
          <w:color w:val="000000"/>
          <w:sz w:val="28"/>
          <w:szCs w:val="28"/>
        </w:rPr>
      </w:pPr>
    </w:p>
    <w:p w:rsidR="00893797" w:rsidRDefault="00893797" w:rsidP="00893797">
      <w:pPr>
        <w:pStyle w:val="a3"/>
        <w:shd w:val="clear" w:color="auto" w:fill="FFFFFF"/>
        <w:spacing w:before="0" w:beforeAutospacing="0" w:after="285" w:afterAutospacing="0" w:line="360" w:lineRule="auto"/>
        <w:ind w:left="709" w:firstLine="709"/>
        <w:contextualSpacing/>
        <w:rPr>
          <w:color w:val="000000"/>
          <w:sz w:val="28"/>
          <w:szCs w:val="28"/>
        </w:rPr>
      </w:pPr>
    </w:p>
    <w:p w:rsidR="002F5E6C" w:rsidRDefault="002F5E6C" w:rsidP="00F35C1F">
      <w:pPr>
        <w:pStyle w:val="a3"/>
        <w:shd w:val="clear" w:color="auto" w:fill="FFFFFF"/>
        <w:spacing w:before="0" w:beforeAutospacing="0" w:after="285" w:afterAutospacing="0" w:line="360" w:lineRule="auto"/>
        <w:ind w:left="709" w:firstLine="709"/>
        <w:contextualSpacing/>
        <w:jc w:val="both"/>
        <w:rPr>
          <w:color w:val="000000"/>
          <w:sz w:val="28"/>
          <w:szCs w:val="28"/>
        </w:rPr>
      </w:pPr>
    </w:p>
    <w:p w:rsidR="002F5E6C" w:rsidRDefault="002F5E6C" w:rsidP="00F35C1F">
      <w:pPr>
        <w:pStyle w:val="a3"/>
        <w:shd w:val="clear" w:color="auto" w:fill="FFFFFF"/>
        <w:spacing w:before="0" w:beforeAutospacing="0" w:after="285" w:afterAutospacing="0" w:line="360" w:lineRule="auto"/>
        <w:ind w:left="709" w:firstLine="709"/>
        <w:contextualSpacing/>
        <w:jc w:val="both"/>
        <w:rPr>
          <w:color w:val="000000"/>
          <w:sz w:val="28"/>
          <w:szCs w:val="28"/>
        </w:rPr>
      </w:pPr>
    </w:p>
    <w:p w:rsidR="004C1BF8" w:rsidRPr="008460F3" w:rsidRDefault="00245F28" w:rsidP="008460F3">
      <w:pPr>
        <w:pStyle w:val="1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9" w:name="_Toc23535368"/>
      <w:r w:rsidRPr="008460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ВЫВОД</w:t>
      </w:r>
      <w:bookmarkEnd w:id="9"/>
    </w:p>
    <w:p w:rsidR="00245F28" w:rsidRPr="00627B80" w:rsidRDefault="00627B80" w:rsidP="00F35C1F">
      <w:pPr>
        <w:pStyle w:val="a3"/>
        <w:shd w:val="clear" w:color="auto" w:fill="FFFFFF"/>
        <w:spacing w:before="0" w:beforeAutospacing="0" w:after="285" w:afterAutospacing="0" w:line="360" w:lineRule="auto"/>
        <w:ind w:left="709"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 xml:space="preserve">В данной работе мы рассмотрели классификацию полисахаридов, выделение их из лекарственного растительного сырья, методы качественного и количественного анализа, а также применение полисахаридов в медицинской практике. </w:t>
      </w:r>
    </w:p>
    <w:p w:rsidR="00627B80" w:rsidRPr="00627B80" w:rsidRDefault="00627B80" w:rsidP="00F35C1F">
      <w:pPr>
        <w:pStyle w:val="a3"/>
        <w:shd w:val="clear" w:color="auto" w:fill="FFFFFF"/>
        <w:spacing w:after="285" w:afterAutospacing="0" w:line="360" w:lineRule="auto"/>
        <w:ind w:left="709"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 xml:space="preserve">Хотелось бы отметить, что их использование в медицине очень обширно, они могут быть использованы как наполнители, кровезаменители, обладают способностью пролонгировать действие лекарств, повышают резистентность слизистой оболочки желудка, оказывая противовоспалительное, обволакивающее и ранозаживляющее действие, обладают иммунобиологической активностью. </w:t>
      </w:r>
    </w:p>
    <w:p w:rsidR="00627B80" w:rsidRPr="00627B80" w:rsidRDefault="00627B80" w:rsidP="00F35C1F">
      <w:pPr>
        <w:pStyle w:val="a3"/>
        <w:shd w:val="clear" w:color="auto" w:fill="FFFFFF"/>
        <w:spacing w:after="285" w:afterAutospacing="0" w:line="360" w:lineRule="auto"/>
        <w:ind w:left="709"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 xml:space="preserve">Проведенные в последние годы исследования по изучению различных свойств полисахаридов растений показывают, что перспектива </w:t>
      </w:r>
      <w:proofErr w:type="spellStart"/>
      <w:r w:rsidRPr="00627B80">
        <w:rPr>
          <w:color w:val="000000"/>
          <w:sz w:val="28"/>
          <w:szCs w:val="28"/>
        </w:rPr>
        <w:t>полиуглеводов</w:t>
      </w:r>
      <w:proofErr w:type="spellEnd"/>
      <w:r w:rsidRPr="00627B80">
        <w:rPr>
          <w:color w:val="000000"/>
          <w:sz w:val="28"/>
          <w:szCs w:val="28"/>
        </w:rPr>
        <w:t xml:space="preserve"> в создании новых лекарственных средств лежит в их будущем использовании при комплексном лечении. Многофункциональность ранее казавших фармакологических </w:t>
      </w:r>
      <w:proofErr w:type="spellStart"/>
      <w:r w:rsidRPr="00627B80">
        <w:rPr>
          <w:color w:val="000000"/>
          <w:sz w:val="28"/>
          <w:szCs w:val="28"/>
        </w:rPr>
        <w:t>индифферентых</w:t>
      </w:r>
      <w:proofErr w:type="spellEnd"/>
      <w:r w:rsidRPr="00627B80">
        <w:rPr>
          <w:color w:val="000000"/>
          <w:sz w:val="28"/>
          <w:szCs w:val="28"/>
        </w:rPr>
        <w:t xml:space="preserve"> углеводных соединении лежит в областях профилактики (например, простудных заболеваний), лечении (при различных кровотечениях) и диагностики разных болезней (рентгеновская или компьютерная томография).</w:t>
      </w:r>
    </w:p>
    <w:p w:rsidR="00627B80" w:rsidRPr="00627B80" w:rsidRDefault="00627B80" w:rsidP="00F35C1F">
      <w:pPr>
        <w:pStyle w:val="a3"/>
        <w:shd w:val="clear" w:color="auto" w:fill="FFFFFF"/>
        <w:spacing w:after="285" w:afterAutospacing="0" w:line="360" w:lineRule="auto"/>
        <w:ind w:left="709" w:firstLine="709"/>
        <w:contextualSpacing/>
        <w:jc w:val="both"/>
        <w:rPr>
          <w:color w:val="000000"/>
          <w:sz w:val="28"/>
          <w:szCs w:val="28"/>
        </w:rPr>
      </w:pPr>
      <w:r w:rsidRPr="00627B80">
        <w:rPr>
          <w:color w:val="000000"/>
          <w:sz w:val="28"/>
          <w:szCs w:val="28"/>
        </w:rPr>
        <w:t>В независимости от появления новых фармацевтических технологии по созданию новых лекарственных средств, фармацевтический анализ углеводных биополимеров сложен и требует комбинирования различных методик.</w:t>
      </w:r>
    </w:p>
    <w:p w:rsidR="004C1BF8" w:rsidRDefault="004C1BF8" w:rsidP="00893797">
      <w:pPr>
        <w:pStyle w:val="a3"/>
        <w:shd w:val="clear" w:color="auto" w:fill="FFFFFF"/>
        <w:spacing w:before="0" w:beforeAutospacing="0" w:after="285" w:afterAutospacing="0" w:line="360" w:lineRule="auto"/>
        <w:ind w:firstLine="709"/>
        <w:contextualSpacing/>
        <w:rPr>
          <w:rFonts w:ascii="Roboto-Regular" w:hAnsi="Roboto-Regular"/>
          <w:color w:val="000000"/>
          <w:sz w:val="23"/>
          <w:szCs w:val="23"/>
        </w:rPr>
      </w:pPr>
    </w:p>
    <w:p w:rsidR="004C1BF8" w:rsidRDefault="004C1BF8" w:rsidP="004C1BF8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</w:p>
    <w:p w:rsidR="004C1BF8" w:rsidRDefault="004C1BF8" w:rsidP="004C1BF8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</w:p>
    <w:p w:rsidR="004C1BF8" w:rsidRDefault="004C1BF8" w:rsidP="004C1BF8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</w:p>
    <w:p w:rsidR="004C1BF8" w:rsidRDefault="004C1BF8" w:rsidP="00C655EC">
      <w:pPr>
        <w:pStyle w:val="a3"/>
        <w:shd w:val="clear" w:color="auto" w:fill="FFFFFF"/>
        <w:spacing w:before="0" w:beforeAutospacing="0" w:after="285" w:afterAutospacing="0"/>
        <w:ind w:firstLine="709"/>
        <w:rPr>
          <w:rFonts w:ascii="Roboto-Regular" w:hAnsi="Roboto-Regular"/>
          <w:color w:val="000000"/>
          <w:sz w:val="23"/>
          <w:szCs w:val="23"/>
        </w:rPr>
      </w:pPr>
    </w:p>
    <w:p w:rsidR="00893797" w:rsidRDefault="00893797" w:rsidP="00C655EC">
      <w:pPr>
        <w:pStyle w:val="a3"/>
        <w:shd w:val="clear" w:color="auto" w:fill="FFFFFF"/>
        <w:spacing w:before="0" w:beforeAutospacing="0" w:after="285" w:afterAutospacing="0"/>
        <w:ind w:firstLine="709"/>
        <w:rPr>
          <w:rFonts w:ascii="Roboto-Regular" w:hAnsi="Roboto-Regular"/>
          <w:color w:val="000000"/>
          <w:sz w:val="23"/>
          <w:szCs w:val="23"/>
        </w:rPr>
      </w:pPr>
    </w:p>
    <w:p w:rsidR="004C1BF8" w:rsidRPr="008460F3" w:rsidRDefault="00245F28" w:rsidP="008460F3">
      <w:pPr>
        <w:pStyle w:val="1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0" w:name="_Toc23535369"/>
      <w:r w:rsidRPr="008460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СПИСОК ИСПОЛЬЗОВАННОЙ ЛИТЕРАТУРЫ</w:t>
      </w:r>
      <w:bookmarkEnd w:id="10"/>
    </w:p>
    <w:p w:rsidR="00277E5E" w:rsidRPr="00C655EC" w:rsidRDefault="00277E5E" w:rsidP="002F5E6C">
      <w:pPr>
        <w:pStyle w:val="a3"/>
        <w:numPr>
          <w:ilvl w:val="0"/>
          <w:numId w:val="18"/>
        </w:numPr>
        <w:shd w:val="clear" w:color="auto" w:fill="FFFFFF"/>
        <w:spacing w:before="0" w:beforeAutospacing="0" w:after="285" w:afterAutospacing="0" w:line="360" w:lineRule="auto"/>
        <w:contextualSpacing/>
        <w:jc w:val="both"/>
        <w:rPr>
          <w:color w:val="000000"/>
          <w:sz w:val="28"/>
          <w:szCs w:val="28"/>
        </w:rPr>
      </w:pPr>
      <w:proofErr w:type="spellStart"/>
      <w:r w:rsidRPr="00C655EC">
        <w:rPr>
          <w:color w:val="000000"/>
          <w:sz w:val="28"/>
          <w:szCs w:val="28"/>
        </w:rPr>
        <w:t>Арзамасцева</w:t>
      </w:r>
      <w:proofErr w:type="spellEnd"/>
      <w:r w:rsidRPr="00C655EC">
        <w:rPr>
          <w:color w:val="000000"/>
          <w:sz w:val="28"/>
          <w:szCs w:val="28"/>
        </w:rPr>
        <w:t> Л.П. Фармацевтическая химия: Учеб. пособие / Л.П. </w:t>
      </w:r>
      <w:proofErr w:type="spellStart"/>
      <w:r w:rsidRPr="00C655EC">
        <w:rPr>
          <w:color w:val="000000"/>
          <w:sz w:val="28"/>
          <w:szCs w:val="28"/>
        </w:rPr>
        <w:t>Арзамасцева</w:t>
      </w:r>
      <w:proofErr w:type="spellEnd"/>
      <w:r w:rsidRPr="00C655EC">
        <w:rPr>
          <w:color w:val="000000"/>
          <w:sz w:val="28"/>
          <w:szCs w:val="28"/>
        </w:rPr>
        <w:t>. - М.: ГЭОТАР-МЕД, 2004. - 640 с.</w:t>
      </w:r>
    </w:p>
    <w:p w:rsidR="00277E5E" w:rsidRPr="00C655EC" w:rsidRDefault="00277E5E" w:rsidP="002F5E6C">
      <w:pPr>
        <w:pStyle w:val="a3"/>
        <w:numPr>
          <w:ilvl w:val="0"/>
          <w:numId w:val="18"/>
        </w:numPr>
        <w:shd w:val="clear" w:color="auto" w:fill="FFFFFF"/>
        <w:spacing w:before="0" w:beforeAutospacing="0" w:after="285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655EC">
        <w:rPr>
          <w:color w:val="000000"/>
          <w:sz w:val="28"/>
          <w:szCs w:val="28"/>
        </w:rPr>
        <w:t>Бабкин В.А. Разработка опытно-промышленной технологии производства комплексной биологически активной до</w:t>
      </w:r>
      <w:r>
        <w:rPr>
          <w:color w:val="000000"/>
          <w:sz w:val="28"/>
          <w:szCs w:val="28"/>
        </w:rPr>
        <w:t>бавки к комбикормам для сельско</w:t>
      </w:r>
      <w:r w:rsidRPr="00C655EC">
        <w:rPr>
          <w:color w:val="000000"/>
          <w:sz w:val="28"/>
          <w:szCs w:val="28"/>
        </w:rPr>
        <w:t>хозяйственных животных, содержащей</w:t>
      </w:r>
      <w:r>
        <w:rPr>
          <w:color w:val="000000"/>
          <w:sz w:val="28"/>
          <w:szCs w:val="28"/>
        </w:rPr>
        <w:t xml:space="preserve"> полисахариды и полифенолы лист</w:t>
      </w:r>
      <w:r w:rsidRPr="00C655EC">
        <w:rPr>
          <w:color w:val="000000"/>
          <w:sz w:val="28"/>
          <w:szCs w:val="28"/>
        </w:rPr>
        <w:t xml:space="preserve">венницы: реферат зав. лабораторией химии древесины д.х.н., профессор / </w:t>
      </w:r>
    </w:p>
    <w:p w:rsidR="00277E5E" w:rsidRPr="00C655EC" w:rsidRDefault="00277E5E" w:rsidP="002F5E6C">
      <w:pPr>
        <w:pStyle w:val="a3"/>
        <w:numPr>
          <w:ilvl w:val="0"/>
          <w:numId w:val="18"/>
        </w:numPr>
        <w:shd w:val="clear" w:color="auto" w:fill="FFFFFF"/>
        <w:spacing w:before="0" w:beforeAutospacing="0" w:after="285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655EC">
        <w:rPr>
          <w:color w:val="000000"/>
          <w:sz w:val="28"/>
          <w:szCs w:val="28"/>
        </w:rPr>
        <w:t>Бабкин В.А. Экологически безопасная</w:t>
      </w:r>
      <w:r>
        <w:rPr>
          <w:color w:val="000000"/>
          <w:sz w:val="28"/>
          <w:szCs w:val="28"/>
        </w:rPr>
        <w:t xml:space="preserve"> технология производства полиса</w:t>
      </w:r>
      <w:r w:rsidRPr="00C655EC">
        <w:rPr>
          <w:color w:val="000000"/>
          <w:sz w:val="28"/>
          <w:szCs w:val="28"/>
        </w:rPr>
        <w:t>харидов из отходов лесозаготовок и лесопиления / В.А. Бабкин, Ю.А., Малков, Е.Н. Медведева, Н.Н. Трофимова, Н.В. Иванова // Российский химический журнал (ЖВХО им. Д.И. Менделеева). 2011. Т. LV, №1. С. 10 - 16.</w:t>
      </w:r>
    </w:p>
    <w:p w:rsidR="00277E5E" w:rsidRPr="00C655EC" w:rsidRDefault="00277E5E" w:rsidP="002F5E6C">
      <w:pPr>
        <w:pStyle w:val="a3"/>
        <w:numPr>
          <w:ilvl w:val="0"/>
          <w:numId w:val="18"/>
        </w:numPr>
        <w:shd w:val="clear" w:color="auto" w:fill="FFFFFF"/>
        <w:spacing w:before="0" w:beforeAutospacing="0" w:after="285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655EC">
        <w:rPr>
          <w:color w:val="000000"/>
          <w:sz w:val="28"/>
          <w:szCs w:val="28"/>
        </w:rPr>
        <w:t xml:space="preserve">Виноградов Т.А., </w:t>
      </w:r>
      <w:proofErr w:type="spellStart"/>
      <w:r w:rsidRPr="00C655EC">
        <w:rPr>
          <w:color w:val="000000"/>
          <w:sz w:val="28"/>
          <w:szCs w:val="28"/>
        </w:rPr>
        <w:t>Гажев</w:t>
      </w:r>
      <w:proofErr w:type="spellEnd"/>
      <w:r w:rsidRPr="00C655EC">
        <w:rPr>
          <w:color w:val="000000"/>
          <w:sz w:val="28"/>
          <w:szCs w:val="28"/>
        </w:rPr>
        <w:t> Б.Н. Практическая фитотерапия. /Т.А. Виноградов, Б.Н. </w:t>
      </w:r>
      <w:proofErr w:type="spellStart"/>
      <w:r w:rsidRPr="00C655EC">
        <w:rPr>
          <w:color w:val="000000"/>
          <w:sz w:val="28"/>
          <w:szCs w:val="28"/>
        </w:rPr>
        <w:t>Гажев</w:t>
      </w:r>
      <w:proofErr w:type="spellEnd"/>
      <w:r w:rsidRPr="00C655EC">
        <w:rPr>
          <w:color w:val="000000"/>
          <w:sz w:val="28"/>
          <w:szCs w:val="28"/>
        </w:rPr>
        <w:t xml:space="preserve"> М.: </w:t>
      </w:r>
      <w:proofErr w:type="spellStart"/>
      <w:r w:rsidRPr="00C655EC">
        <w:rPr>
          <w:color w:val="000000"/>
          <w:sz w:val="28"/>
          <w:szCs w:val="28"/>
        </w:rPr>
        <w:t>Эксмо</w:t>
      </w:r>
      <w:proofErr w:type="spellEnd"/>
      <w:r w:rsidRPr="00C655EC">
        <w:rPr>
          <w:color w:val="000000"/>
          <w:sz w:val="28"/>
          <w:szCs w:val="28"/>
        </w:rPr>
        <w:t>-Пресс, 2001.</w:t>
      </w:r>
    </w:p>
    <w:p w:rsidR="00277E5E" w:rsidRPr="00C655EC" w:rsidRDefault="00277E5E" w:rsidP="002F5E6C">
      <w:pPr>
        <w:pStyle w:val="a3"/>
        <w:numPr>
          <w:ilvl w:val="0"/>
          <w:numId w:val="18"/>
        </w:numPr>
        <w:shd w:val="clear" w:color="auto" w:fill="FFFFFF"/>
        <w:spacing w:before="0" w:beforeAutospacing="0" w:after="285" w:afterAutospacing="0" w:line="360" w:lineRule="auto"/>
        <w:contextualSpacing/>
        <w:jc w:val="both"/>
        <w:rPr>
          <w:color w:val="000000"/>
          <w:sz w:val="28"/>
          <w:szCs w:val="28"/>
        </w:rPr>
      </w:pPr>
      <w:proofErr w:type="spellStart"/>
      <w:r w:rsidRPr="00C655EC">
        <w:rPr>
          <w:color w:val="000000"/>
          <w:sz w:val="28"/>
          <w:szCs w:val="28"/>
        </w:rPr>
        <w:t>Войс</w:t>
      </w:r>
      <w:proofErr w:type="spellEnd"/>
      <w:r w:rsidRPr="00C655EC">
        <w:rPr>
          <w:color w:val="000000"/>
          <w:sz w:val="28"/>
          <w:szCs w:val="28"/>
        </w:rPr>
        <w:t xml:space="preserve"> Р.Ф., </w:t>
      </w:r>
      <w:proofErr w:type="spellStart"/>
      <w:r w:rsidRPr="00C655EC">
        <w:rPr>
          <w:color w:val="000000"/>
          <w:sz w:val="28"/>
          <w:szCs w:val="28"/>
        </w:rPr>
        <w:t>Финтельманн</w:t>
      </w:r>
      <w:proofErr w:type="spellEnd"/>
      <w:r w:rsidRPr="00C655EC">
        <w:rPr>
          <w:color w:val="000000"/>
          <w:sz w:val="28"/>
          <w:szCs w:val="28"/>
        </w:rPr>
        <w:t xml:space="preserve"> Ф. Фитотерапия / пер. с нем./Р.Ф. </w:t>
      </w:r>
      <w:proofErr w:type="spellStart"/>
      <w:r w:rsidRPr="00C655EC">
        <w:rPr>
          <w:color w:val="000000"/>
          <w:sz w:val="28"/>
          <w:szCs w:val="28"/>
        </w:rPr>
        <w:t>Войс</w:t>
      </w:r>
      <w:proofErr w:type="spellEnd"/>
      <w:r w:rsidRPr="00C655EC">
        <w:rPr>
          <w:color w:val="000000"/>
          <w:sz w:val="28"/>
          <w:szCs w:val="28"/>
        </w:rPr>
        <w:t>, Ф. </w:t>
      </w:r>
      <w:proofErr w:type="spellStart"/>
      <w:r w:rsidRPr="00C655EC">
        <w:rPr>
          <w:color w:val="000000"/>
          <w:sz w:val="28"/>
          <w:szCs w:val="28"/>
        </w:rPr>
        <w:t>Финтельманн</w:t>
      </w:r>
      <w:proofErr w:type="spellEnd"/>
      <w:r w:rsidRPr="00C655EC">
        <w:rPr>
          <w:color w:val="000000"/>
          <w:sz w:val="28"/>
          <w:szCs w:val="28"/>
        </w:rPr>
        <w:t xml:space="preserve"> - М., 2004. - 243</w:t>
      </w:r>
    </w:p>
    <w:p w:rsidR="00277E5E" w:rsidRPr="00C655EC" w:rsidRDefault="00277E5E" w:rsidP="002F5E6C">
      <w:pPr>
        <w:pStyle w:val="a3"/>
        <w:numPr>
          <w:ilvl w:val="0"/>
          <w:numId w:val="18"/>
        </w:numPr>
        <w:shd w:val="clear" w:color="auto" w:fill="FFFFFF"/>
        <w:spacing w:before="0" w:beforeAutospacing="0" w:after="285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655EC">
        <w:rPr>
          <w:color w:val="000000"/>
          <w:sz w:val="28"/>
          <w:szCs w:val="28"/>
        </w:rPr>
        <w:t xml:space="preserve">Гурьев А.М. Химико-фармакологическое исследование полисахаридов высших растений и перспективы их использования в терапии злокачественных новообразований: </w:t>
      </w:r>
      <w:proofErr w:type="spellStart"/>
      <w:r w:rsidRPr="00C655EC">
        <w:rPr>
          <w:color w:val="000000"/>
          <w:sz w:val="28"/>
          <w:szCs w:val="28"/>
        </w:rPr>
        <w:t>автореф</w:t>
      </w:r>
      <w:proofErr w:type="spellEnd"/>
      <w:r w:rsidRPr="00C655EC">
        <w:rPr>
          <w:color w:val="000000"/>
          <w:sz w:val="28"/>
          <w:szCs w:val="28"/>
        </w:rPr>
        <w:t xml:space="preserve">., </w:t>
      </w:r>
      <w:proofErr w:type="spellStart"/>
      <w:r w:rsidRPr="00C655EC">
        <w:rPr>
          <w:color w:val="000000"/>
          <w:sz w:val="28"/>
          <w:szCs w:val="28"/>
        </w:rPr>
        <w:t>дис</w:t>
      </w:r>
      <w:proofErr w:type="spellEnd"/>
      <w:r w:rsidRPr="00C655EC">
        <w:rPr>
          <w:color w:val="000000"/>
          <w:sz w:val="28"/>
          <w:szCs w:val="28"/>
        </w:rPr>
        <w:t>, … /А.М. ГУРЬЕВ - Томск 2011. - 297 с.</w:t>
      </w:r>
    </w:p>
    <w:p w:rsidR="00277E5E" w:rsidRDefault="00277E5E" w:rsidP="002F5E6C">
      <w:pPr>
        <w:pStyle w:val="a3"/>
        <w:numPr>
          <w:ilvl w:val="0"/>
          <w:numId w:val="18"/>
        </w:numPr>
        <w:shd w:val="clear" w:color="auto" w:fill="FFFFFF"/>
        <w:spacing w:before="0" w:beforeAutospacing="0" w:after="285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655EC">
        <w:rPr>
          <w:color w:val="000000"/>
          <w:sz w:val="28"/>
          <w:szCs w:val="28"/>
        </w:rPr>
        <w:t xml:space="preserve">Источники и методы получения лекарственных веществ [электронный ресурс] - электрон. дан. режим доступа </w:t>
      </w:r>
      <w:hyperlink r:id="rId9" w:history="1">
        <w:r w:rsidRPr="00EE684E">
          <w:rPr>
            <w:rStyle w:val="a5"/>
            <w:sz w:val="28"/>
            <w:szCs w:val="28"/>
          </w:rPr>
          <w:t>http://mirznanii.com/</w:t>
        </w:r>
      </w:hyperlink>
    </w:p>
    <w:p w:rsidR="00277E5E" w:rsidRPr="00C655EC" w:rsidRDefault="00277E5E" w:rsidP="002F5E6C">
      <w:pPr>
        <w:pStyle w:val="a3"/>
        <w:numPr>
          <w:ilvl w:val="0"/>
          <w:numId w:val="18"/>
        </w:numPr>
        <w:shd w:val="clear" w:color="auto" w:fill="FFFFFF"/>
        <w:spacing w:before="0" w:beforeAutospacing="0" w:after="285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655EC">
        <w:rPr>
          <w:color w:val="000000"/>
          <w:sz w:val="28"/>
          <w:szCs w:val="28"/>
        </w:rPr>
        <w:t>Классификация полисахаридов [электронный ресурс] - электрон</w:t>
      </w:r>
      <w:proofErr w:type="gramStart"/>
      <w:r w:rsidRPr="00C655EC">
        <w:rPr>
          <w:color w:val="000000"/>
          <w:sz w:val="28"/>
          <w:szCs w:val="28"/>
        </w:rPr>
        <w:t>.</w:t>
      </w:r>
      <w:proofErr w:type="gramEnd"/>
      <w:r w:rsidRPr="00C655EC">
        <w:rPr>
          <w:color w:val="000000"/>
          <w:sz w:val="28"/>
          <w:szCs w:val="28"/>
        </w:rPr>
        <w:t xml:space="preserve"> дан. режим доступа http://www.onemedic.ru/</w:t>
      </w:r>
    </w:p>
    <w:p w:rsidR="00277E5E" w:rsidRPr="00C655EC" w:rsidRDefault="00277E5E" w:rsidP="002F5E6C">
      <w:pPr>
        <w:pStyle w:val="a3"/>
        <w:numPr>
          <w:ilvl w:val="0"/>
          <w:numId w:val="18"/>
        </w:numPr>
        <w:shd w:val="clear" w:color="auto" w:fill="FFFFFF"/>
        <w:spacing w:before="0" w:beforeAutospacing="0" w:after="285" w:afterAutospacing="0" w:line="360" w:lineRule="auto"/>
        <w:contextualSpacing/>
        <w:jc w:val="both"/>
        <w:rPr>
          <w:color w:val="000000"/>
          <w:sz w:val="28"/>
          <w:szCs w:val="28"/>
        </w:rPr>
      </w:pPr>
      <w:proofErr w:type="spellStart"/>
      <w:r w:rsidRPr="00C655EC">
        <w:rPr>
          <w:color w:val="000000"/>
          <w:sz w:val="28"/>
          <w:szCs w:val="28"/>
        </w:rPr>
        <w:t>Коренская</w:t>
      </w:r>
      <w:proofErr w:type="spellEnd"/>
      <w:r w:rsidRPr="00C655EC">
        <w:rPr>
          <w:color w:val="000000"/>
          <w:sz w:val="28"/>
          <w:szCs w:val="28"/>
        </w:rPr>
        <w:t> И.М. Учебно-методическое п</w:t>
      </w:r>
      <w:r>
        <w:rPr>
          <w:color w:val="000000"/>
          <w:sz w:val="28"/>
          <w:szCs w:val="28"/>
        </w:rPr>
        <w:t>особие для самостоятельной рабо</w:t>
      </w:r>
      <w:r w:rsidRPr="00C655EC">
        <w:rPr>
          <w:color w:val="000000"/>
          <w:sz w:val="28"/>
          <w:szCs w:val="28"/>
        </w:rPr>
        <w:t>ты по подготовке и проведению лабораторных занятий по фармакогнозии / И.М. </w:t>
      </w:r>
      <w:proofErr w:type="spellStart"/>
      <w:r w:rsidRPr="00C655EC">
        <w:rPr>
          <w:color w:val="000000"/>
          <w:sz w:val="28"/>
          <w:szCs w:val="28"/>
        </w:rPr>
        <w:t>Коренская</w:t>
      </w:r>
      <w:proofErr w:type="spellEnd"/>
      <w:r w:rsidRPr="00C655EC">
        <w:rPr>
          <w:color w:val="000000"/>
          <w:sz w:val="28"/>
          <w:szCs w:val="28"/>
        </w:rPr>
        <w:t xml:space="preserve"> - Воронеж 2008. - 854 с</w:t>
      </w:r>
    </w:p>
    <w:p w:rsidR="00277E5E" w:rsidRPr="00C655EC" w:rsidRDefault="00277E5E" w:rsidP="002F5E6C">
      <w:pPr>
        <w:pStyle w:val="a3"/>
        <w:numPr>
          <w:ilvl w:val="0"/>
          <w:numId w:val="18"/>
        </w:numPr>
        <w:shd w:val="clear" w:color="auto" w:fill="FFFFFF"/>
        <w:spacing w:before="0" w:beforeAutospacing="0" w:after="285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655EC">
        <w:rPr>
          <w:color w:val="000000"/>
          <w:sz w:val="28"/>
          <w:szCs w:val="28"/>
        </w:rPr>
        <w:t xml:space="preserve">Лекарственные растения Государственной Фармакопеи / под ред. И.А. Самылиной. - М.: АНМН, </w:t>
      </w:r>
      <w:proofErr w:type="gramStart"/>
      <w:r w:rsidRPr="00C655EC">
        <w:rPr>
          <w:color w:val="000000"/>
          <w:sz w:val="28"/>
          <w:szCs w:val="28"/>
        </w:rPr>
        <w:t>2001.-</w:t>
      </w:r>
      <w:proofErr w:type="gramEnd"/>
      <w:r w:rsidRPr="00C655EC">
        <w:rPr>
          <w:color w:val="000000"/>
          <w:sz w:val="28"/>
          <w:szCs w:val="28"/>
        </w:rPr>
        <w:t>488 с.</w:t>
      </w:r>
    </w:p>
    <w:p w:rsidR="00277E5E" w:rsidRPr="00C655EC" w:rsidRDefault="00277E5E" w:rsidP="002F5E6C">
      <w:pPr>
        <w:pStyle w:val="a3"/>
        <w:numPr>
          <w:ilvl w:val="0"/>
          <w:numId w:val="18"/>
        </w:numPr>
        <w:shd w:val="clear" w:color="auto" w:fill="FFFFFF"/>
        <w:spacing w:before="0" w:beforeAutospacing="0" w:after="285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655EC">
        <w:rPr>
          <w:color w:val="000000"/>
          <w:sz w:val="28"/>
          <w:szCs w:val="28"/>
        </w:rPr>
        <w:lastRenderedPageBreak/>
        <w:t>Методы выделения и очистки полисахаридов [электронный ресурс] - электрон</w:t>
      </w:r>
      <w:proofErr w:type="gramStart"/>
      <w:r w:rsidRPr="00C655EC">
        <w:rPr>
          <w:color w:val="000000"/>
          <w:sz w:val="28"/>
          <w:szCs w:val="28"/>
        </w:rPr>
        <w:t>.</w:t>
      </w:r>
      <w:proofErr w:type="gramEnd"/>
      <w:r w:rsidRPr="00C655EC">
        <w:rPr>
          <w:color w:val="000000"/>
          <w:sz w:val="28"/>
          <w:szCs w:val="28"/>
        </w:rPr>
        <w:t xml:space="preserve"> дан. режим доступа http://biofile.ru/</w:t>
      </w:r>
    </w:p>
    <w:p w:rsidR="00277E5E" w:rsidRPr="00C655EC" w:rsidRDefault="00277E5E" w:rsidP="002F5E6C">
      <w:pPr>
        <w:pStyle w:val="a3"/>
        <w:numPr>
          <w:ilvl w:val="0"/>
          <w:numId w:val="18"/>
        </w:numPr>
        <w:shd w:val="clear" w:color="auto" w:fill="FFFFFF"/>
        <w:spacing w:before="0" w:beforeAutospacing="0" w:after="285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655EC">
        <w:rPr>
          <w:color w:val="000000"/>
          <w:sz w:val="28"/>
          <w:szCs w:val="28"/>
        </w:rPr>
        <w:t xml:space="preserve">МПК A61K 36/882. Средство на основе полисахаридов аира болотного, повышающее противоопухолевую и </w:t>
      </w:r>
      <w:proofErr w:type="spellStart"/>
      <w:r w:rsidRPr="00C655EC">
        <w:rPr>
          <w:color w:val="000000"/>
          <w:sz w:val="28"/>
          <w:szCs w:val="28"/>
        </w:rPr>
        <w:t>противометастатическую</w:t>
      </w:r>
      <w:proofErr w:type="spellEnd"/>
      <w:r w:rsidRPr="00C655EC">
        <w:rPr>
          <w:color w:val="000000"/>
          <w:sz w:val="28"/>
          <w:szCs w:val="28"/>
        </w:rPr>
        <w:t xml:space="preserve"> активность цитостатических препаратов/Е.Н. Амосова, М.В. Белоусов, А.М. Гурьев, Е.П. Зуева, С.Г. Крылова, К.А. Лопатина, Т.Г. Разина, М.С. </w:t>
      </w:r>
      <w:proofErr w:type="spellStart"/>
      <w:r w:rsidRPr="00C655EC">
        <w:rPr>
          <w:color w:val="000000"/>
          <w:sz w:val="28"/>
          <w:szCs w:val="28"/>
        </w:rPr>
        <w:t>Юсубов</w:t>
      </w:r>
      <w:proofErr w:type="spellEnd"/>
      <w:r w:rsidRPr="00C655EC">
        <w:rPr>
          <w:color w:val="000000"/>
          <w:sz w:val="28"/>
          <w:szCs w:val="28"/>
        </w:rPr>
        <w:t xml:space="preserve"> №2308285: </w:t>
      </w:r>
      <w:proofErr w:type="spellStart"/>
      <w:r w:rsidRPr="00C655EC">
        <w:rPr>
          <w:color w:val="000000"/>
          <w:sz w:val="28"/>
          <w:szCs w:val="28"/>
        </w:rPr>
        <w:t>заяв</w:t>
      </w:r>
      <w:proofErr w:type="spellEnd"/>
      <w:r w:rsidRPr="00C655EC">
        <w:rPr>
          <w:color w:val="000000"/>
          <w:sz w:val="28"/>
          <w:szCs w:val="28"/>
        </w:rPr>
        <w:t xml:space="preserve">. 14.12.2005, </w:t>
      </w:r>
      <w:proofErr w:type="spellStart"/>
      <w:r w:rsidRPr="00C655EC">
        <w:rPr>
          <w:color w:val="000000"/>
          <w:sz w:val="28"/>
          <w:szCs w:val="28"/>
        </w:rPr>
        <w:t>публ</w:t>
      </w:r>
      <w:proofErr w:type="spellEnd"/>
      <w:r w:rsidRPr="00C655EC">
        <w:rPr>
          <w:color w:val="000000"/>
          <w:sz w:val="28"/>
          <w:szCs w:val="28"/>
        </w:rPr>
        <w:t>. 20.10.2007</w:t>
      </w:r>
    </w:p>
    <w:p w:rsidR="00277E5E" w:rsidRDefault="00277E5E" w:rsidP="002F5E6C">
      <w:pPr>
        <w:pStyle w:val="a3"/>
        <w:numPr>
          <w:ilvl w:val="0"/>
          <w:numId w:val="18"/>
        </w:numPr>
        <w:shd w:val="clear" w:color="auto" w:fill="FFFFFF"/>
        <w:spacing w:before="0" w:beforeAutospacing="0" w:after="285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655EC">
        <w:rPr>
          <w:color w:val="000000"/>
          <w:sz w:val="28"/>
          <w:szCs w:val="28"/>
        </w:rPr>
        <w:t xml:space="preserve">Пектины: применение в медицинской практике [электронный ресурс] - электрон. дан. режим доступа </w:t>
      </w:r>
      <w:hyperlink r:id="rId10" w:history="1">
        <w:r w:rsidRPr="00EE684E">
          <w:rPr>
            <w:rStyle w:val="a5"/>
            <w:sz w:val="28"/>
            <w:szCs w:val="28"/>
          </w:rPr>
          <w:t>http://www.vostokpharm.ru</w:t>
        </w:r>
      </w:hyperlink>
    </w:p>
    <w:p w:rsidR="00277E5E" w:rsidRPr="00C655EC" w:rsidRDefault="00277E5E" w:rsidP="002F5E6C">
      <w:pPr>
        <w:pStyle w:val="a3"/>
        <w:numPr>
          <w:ilvl w:val="0"/>
          <w:numId w:val="18"/>
        </w:numPr>
        <w:shd w:val="clear" w:color="auto" w:fill="FFFFFF"/>
        <w:spacing w:before="0" w:beforeAutospacing="0" w:after="285" w:afterAutospacing="0"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C655EC">
        <w:rPr>
          <w:color w:val="000000"/>
          <w:sz w:val="28"/>
          <w:szCs w:val="28"/>
        </w:rPr>
        <w:t xml:space="preserve">Пищевые волокна: новый взгляд на традиционные добавки // Бизнес пищевых ингредиентов. </w:t>
      </w:r>
      <w:r w:rsidRPr="00C655EC">
        <w:rPr>
          <w:color w:val="000000"/>
          <w:sz w:val="28"/>
          <w:szCs w:val="28"/>
          <w:lang w:val="en-US"/>
        </w:rPr>
        <w:t>2008. №3.</w:t>
      </w:r>
    </w:p>
    <w:p w:rsidR="00277E5E" w:rsidRPr="00C655EC" w:rsidRDefault="00277E5E" w:rsidP="002F5E6C">
      <w:pPr>
        <w:pStyle w:val="a3"/>
        <w:numPr>
          <w:ilvl w:val="0"/>
          <w:numId w:val="18"/>
        </w:numPr>
        <w:shd w:val="clear" w:color="auto" w:fill="FFFFFF"/>
        <w:spacing w:before="0" w:beforeAutospacing="0" w:after="285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655EC">
        <w:rPr>
          <w:color w:val="000000"/>
          <w:sz w:val="28"/>
          <w:szCs w:val="28"/>
        </w:rPr>
        <w:t>Полисахариды - высокомолекулярные продукты конденсации [электронный ресурс] - электрон</w:t>
      </w:r>
      <w:proofErr w:type="gramStart"/>
      <w:r w:rsidRPr="00C655EC">
        <w:rPr>
          <w:color w:val="000000"/>
          <w:sz w:val="28"/>
          <w:szCs w:val="28"/>
        </w:rPr>
        <w:t>.</w:t>
      </w:r>
      <w:proofErr w:type="gramEnd"/>
      <w:r w:rsidRPr="00C655EC">
        <w:rPr>
          <w:color w:val="000000"/>
          <w:sz w:val="28"/>
          <w:szCs w:val="28"/>
        </w:rPr>
        <w:t xml:space="preserve"> дан. - режим доступа http://lektsii.com/</w:t>
      </w:r>
    </w:p>
    <w:p w:rsidR="00277E5E" w:rsidRPr="00C655EC" w:rsidRDefault="00277E5E" w:rsidP="002F5E6C">
      <w:pPr>
        <w:pStyle w:val="a3"/>
        <w:numPr>
          <w:ilvl w:val="0"/>
          <w:numId w:val="18"/>
        </w:numPr>
        <w:shd w:val="clear" w:color="auto" w:fill="FFFFFF"/>
        <w:spacing w:before="0" w:beforeAutospacing="0" w:after="285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655EC">
        <w:rPr>
          <w:color w:val="000000"/>
          <w:sz w:val="28"/>
          <w:szCs w:val="28"/>
        </w:rPr>
        <w:t>Полисахариды [электронный ресурс] - электрон</w:t>
      </w:r>
      <w:proofErr w:type="gramStart"/>
      <w:r w:rsidRPr="00C655EC">
        <w:rPr>
          <w:color w:val="000000"/>
          <w:sz w:val="28"/>
          <w:szCs w:val="28"/>
        </w:rPr>
        <w:t>.</w:t>
      </w:r>
      <w:proofErr w:type="gramEnd"/>
      <w:r w:rsidRPr="00C655EC">
        <w:rPr>
          <w:color w:val="000000"/>
          <w:sz w:val="28"/>
          <w:szCs w:val="28"/>
        </w:rPr>
        <w:t xml:space="preserve"> дан. режим доступа http://ido.tsu.ru/</w:t>
      </w:r>
    </w:p>
    <w:p w:rsidR="00277E5E" w:rsidRPr="00C655EC" w:rsidRDefault="00277E5E" w:rsidP="002F5E6C">
      <w:pPr>
        <w:pStyle w:val="a3"/>
        <w:numPr>
          <w:ilvl w:val="0"/>
          <w:numId w:val="18"/>
        </w:numPr>
        <w:shd w:val="clear" w:color="auto" w:fill="FFFFFF"/>
        <w:spacing w:before="0" w:beforeAutospacing="0" w:after="285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655EC">
        <w:rPr>
          <w:color w:val="000000"/>
          <w:sz w:val="28"/>
          <w:szCs w:val="28"/>
        </w:rPr>
        <w:t>Строение, классификация полисахариды [электронный ресурс] - электрон</w:t>
      </w:r>
      <w:proofErr w:type="gramStart"/>
      <w:r w:rsidRPr="00C655EC">
        <w:rPr>
          <w:color w:val="000000"/>
          <w:sz w:val="28"/>
          <w:szCs w:val="28"/>
        </w:rPr>
        <w:t>.</w:t>
      </w:r>
      <w:proofErr w:type="gramEnd"/>
      <w:r w:rsidRPr="00C655EC">
        <w:rPr>
          <w:color w:val="000000"/>
          <w:sz w:val="28"/>
          <w:szCs w:val="28"/>
        </w:rPr>
        <w:t xml:space="preserve"> дан. режим доступа http://pharmspravka.ru/</w:t>
      </w:r>
    </w:p>
    <w:p w:rsidR="00277E5E" w:rsidRPr="00C655EC" w:rsidRDefault="00277E5E" w:rsidP="002F5E6C">
      <w:pPr>
        <w:pStyle w:val="a3"/>
        <w:numPr>
          <w:ilvl w:val="0"/>
          <w:numId w:val="18"/>
        </w:numPr>
        <w:shd w:val="clear" w:color="auto" w:fill="FFFFFF"/>
        <w:spacing w:before="0" w:beforeAutospacing="0" w:after="285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655EC">
        <w:rPr>
          <w:color w:val="000000"/>
          <w:sz w:val="28"/>
          <w:szCs w:val="28"/>
        </w:rPr>
        <w:t>Углеводы [электронный ресурс] - электрон</w:t>
      </w:r>
      <w:proofErr w:type="gramStart"/>
      <w:r w:rsidRPr="00C655EC">
        <w:rPr>
          <w:color w:val="000000"/>
          <w:sz w:val="28"/>
          <w:szCs w:val="28"/>
        </w:rPr>
        <w:t>.</w:t>
      </w:r>
      <w:proofErr w:type="gramEnd"/>
      <w:r w:rsidRPr="00C655EC">
        <w:rPr>
          <w:color w:val="000000"/>
          <w:sz w:val="28"/>
          <w:szCs w:val="28"/>
        </w:rPr>
        <w:t xml:space="preserve"> дан. режим доступа http://www.xumuk.ru/uglevody/027.html</w:t>
      </w:r>
    </w:p>
    <w:p w:rsidR="004C1BF8" w:rsidRPr="00C655EC" w:rsidRDefault="004C1BF8" w:rsidP="00C655EC">
      <w:pPr>
        <w:spacing w:line="360" w:lineRule="auto"/>
        <w:jc w:val="both"/>
        <w:rPr>
          <w:sz w:val="28"/>
          <w:szCs w:val="28"/>
        </w:rPr>
      </w:pPr>
    </w:p>
    <w:sectPr w:rsidR="004C1BF8" w:rsidRPr="00C655EC" w:rsidSect="00276D93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D23" w:rsidRDefault="00A11D23" w:rsidP="00276D93">
      <w:r>
        <w:separator/>
      </w:r>
    </w:p>
  </w:endnote>
  <w:endnote w:type="continuationSeparator" w:id="0">
    <w:p w:rsidR="00A11D23" w:rsidRDefault="00A11D23" w:rsidP="0027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576966"/>
      <w:docPartObj>
        <w:docPartGallery w:val="Page Numbers (Bottom of Page)"/>
        <w:docPartUnique/>
      </w:docPartObj>
    </w:sdtPr>
    <w:sdtEndPr/>
    <w:sdtContent>
      <w:p w:rsidR="00276D93" w:rsidRDefault="00276D9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ABF">
          <w:rPr>
            <w:noProof/>
          </w:rPr>
          <w:t>2</w:t>
        </w:r>
        <w:r>
          <w:fldChar w:fldCharType="end"/>
        </w:r>
      </w:p>
    </w:sdtContent>
  </w:sdt>
  <w:p w:rsidR="00276D93" w:rsidRDefault="00276D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D23" w:rsidRDefault="00A11D23" w:rsidP="00276D93">
      <w:r>
        <w:separator/>
      </w:r>
    </w:p>
  </w:footnote>
  <w:footnote w:type="continuationSeparator" w:id="0">
    <w:p w:rsidR="00A11D23" w:rsidRDefault="00A11D23" w:rsidP="0027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F05"/>
    <w:multiLevelType w:val="multilevel"/>
    <w:tmpl w:val="6BCA85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56877A1"/>
    <w:multiLevelType w:val="multilevel"/>
    <w:tmpl w:val="7134409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61" w:hanging="2160"/>
      </w:pPr>
      <w:rPr>
        <w:rFonts w:hint="default"/>
      </w:rPr>
    </w:lvl>
  </w:abstractNum>
  <w:abstractNum w:abstractNumId="2" w15:restartNumberingAfterBreak="0">
    <w:nsid w:val="1A4A4809"/>
    <w:multiLevelType w:val="multilevel"/>
    <w:tmpl w:val="041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22710432"/>
    <w:multiLevelType w:val="hybridMultilevel"/>
    <w:tmpl w:val="4AB697B0"/>
    <w:lvl w:ilvl="0" w:tplc="0419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4F50369"/>
    <w:multiLevelType w:val="multilevel"/>
    <w:tmpl w:val="0419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5" w15:restartNumberingAfterBreak="0">
    <w:nsid w:val="27563982"/>
    <w:multiLevelType w:val="hybridMultilevel"/>
    <w:tmpl w:val="F2DA5F5A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48D4CE0"/>
    <w:multiLevelType w:val="hybridMultilevel"/>
    <w:tmpl w:val="8C0638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A6FA2D96">
      <w:numFmt w:val="bullet"/>
      <w:lvlText w:val="·"/>
      <w:lvlJc w:val="left"/>
      <w:pPr>
        <w:ind w:left="250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70B60D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76D15FB"/>
    <w:multiLevelType w:val="hybridMultilevel"/>
    <w:tmpl w:val="AE14A9E2"/>
    <w:lvl w:ilvl="0" w:tplc="BCB4C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7EFE9C">
      <w:numFmt w:val="bullet"/>
      <w:lvlText w:val="·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EC13E9"/>
    <w:multiLevelType w:val="multilevel"/>
    <w:tmpl w:val="8D323EC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2B56E57"/>
    <w:multiLevelType w:val="multilevel"/>
    <w:tmpl w:val="620AA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542431F"/>
    <w:multiLevelType w:val="hybridMultilevel"/>
    <w:tmpl w:val="7B3E8596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8496167"/>
    <w:multiLevelType w:val="hybridMultilevel"/>
    <w:tmpl w:val="EB1645BA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9161EC4"/>
    <w:multiLevelType w:val="multilevel"/>
    <w:tmpl w:val="F3E2BD9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ECC131C"/>
    <w:multiLevelType w:val="multilevel"/>
    <w:tmpl w:val="74FA1CD4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61" w:hanging="2160"/>
      </w:pPr>
      <w:rPr>
        <w:rFonts w:hint="default"/>
      </w:rPr>
    </w:lvl>
  </w:abstractNum>
  <w:abstractNum w:abstractNumId="15" w15:restartNumberingAfterBreak="0">
    <w:nsid w:val="6A2D0BA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06B0C90"/>
    <w:multiLevelType w:val="hybridMultilevel"/>
    <w:tmpl w:val="6ABA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91982"/>
    <w:multiLevelType w:val="multilevel"/>
    <w:tmpl w:val="79CCFF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E6A07C5"/>
    <w:multiLevelType w:val="hybridMultilevel"/>
    <w:tmpl w:val="41442914"/>
    <w:lvl w:ilvl="0" w:tplc="026A0A3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18"/>
  </w:num>
  <w:num w:numId="8">
    <w:abstractNumId w:val="15"/>
  </w:num>
  <w:num w:numId="9">
    <w:abstractNumId w:val="0"/>
  </w:num>
  <w:num w:numId="10">
    <w:abstractNumId w:val="17"/>
  </w:num>
  <w:num w:numId="11">
    <w:abstractNumId w:val="3"/>
  </w:num>
  <w:num w:numId="12">
    <w:abstractNumId w:val="11"/>
  </w:num>
  <w:num w:numId="13">
    <w:abstractNumId w:val="7"/>
  </w:num>
  <w:num w:numId="14">
    <w:abstractNumId w:val="9"/>
  </w:num>
  <w:num w:numId="15">
    <w:abstractNumId w:val="13"/>
  </w:num>
  <w:num w:numId="16">
    <w:abstractNumId w:val="12"/>
  </w:num>
  <w:num w:numId="17">
    <w:abstractNumId w:val="5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B2"/>
    <w:rsid w:val="00036BAC"/>
    <w:rsid w:val="000E3144"/>
    <w:rsid w:val="000F618F"/>
    <w:rsid w:val="00127A55"/>
    <w:rsid w:val="001854FD"/>
    <w:rsid w:val="001A199F"/>
    <w:rsid w:val="00245F28"/>
    <w:rsid w:val="00276D93"/>
    <w:rsid w:val="00277E5E"/>
    <w:rsid w:val="002F5E6C"/>
    <w:rsid w:val="00491013"/>
    <w:rsid w:val="004C1BF8"/>
    <w:rsid w:val="005000C6"/>
    <w:rsid w:val="00534356"/>
    <w:rsid w:val="005419FA"/>
    <w:rsid w:val="00627B80"/>
    <w:rsid w:val="006E5EE0"/>
    <w:rsid w:val="00797F82"/>
    <w:rsid w:val="008460F3"/>
    <w:rsid w:val="00893797"/>
    <w:rsid w:val="00970375"/>
    <w:rsid w:val="00974689"/>
    <w:rsid w:val="00981AE7"/>
    <w:rsid w:val="00983B58"/>
    <w:rsid w:val="00A11D23"/>
    <w:rsid w:val="00B05EB2"/>
    <w:rsid w:val="00B60A01"/>
    <w:rsid w:val="00B877B5"/>
    <w:rsid w:val="00BF7198"/>
    <w:rsid w:val="00C655EC"/>
    <w:rsid w:val="00C66EAC"/>
    <w:rsid w:val="00C93BE2"/>
    <w:rsid w:val="00C949CB"/>
    <w:rsid w:val="00D733B6"/>
    <w:rsid w:val="00D75BC4"/>
    <w:rsid w:val="00D76F10"/>
    <w:rsid w:val="00D92192"/>
    <w:rsid w:val="00DC225B"/>
    <w:rsid w:val="00DF5075"/>
    <w:rsid w:val="00EF505F"/>
    <w:rsid w:val="00F35C1F"/>
    <w:rsid w:val="00F459DD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7C88"/>
  <w15:chartTrackingRefBased/>
  <w15:docId w15:val="{0477572D-B2A8-4983-9A50-6BE9AFE1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5E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5E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49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797F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97F8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Normal (Web)"/>
    <w:basedOn w:val="a"/>
    <w:uiPriority w:val="99"/>
    <w:unhideWhenUsed/>
    <w:rsid w:val="004C1BF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000C6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5000C6"/>
    <w:rPr>
      <w:i/>
      <w:iCs/>
    </w:rPr>
  </w:style>
  <w:style w:type="character" w:styleId="a5">
    <w:name w:val="Hyperlink"/>
    <w:basedOn w:val="a0"/>
    <w:uiPriority w:val="99"/>
    <w:unhideWhenUsed/>
    <w:rsid w:val="005000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E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5E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9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0F618F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F618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F618F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0F618F"/>
    <w:pPr>
      <w:spacing w:after="100"/>
      <w:ind w:left="400"/>
    </w:pPr>
  </w:style>
  <w:style w:type="paragraph" w:styleId="a7">
    <w:name w:val="header"/>
    <w:basedOn w:val="a"/>
    <w:link w:val="a8"/>
    <w:uiPriority w:val="99"/>
    <w:unhideWhenUsed/>
    <w:rsid w:val="00276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6D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6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6D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ostokphar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rznanii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2ECB2-5414-431D-A208-503A8AB3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23</Pages>
  <Words>4848</Words>
  <Characters>27639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33</cp:revision>
  <dcterms:created xsi:type="dcterms:W3CDTF">2019-10-29T09:44:00Z</dcterms:created>
  <dcterms:modified xsi:type="dcterms:W3CDTF">2020-01-23T12:31:00Z</dcterms:modified>
</cp:coreProperties>
</file>