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</w:p>
    <w:p w:rsidR="00FB57E0" w:rsidRPr="005861F8" w:rsidRDefault="00FB57E0" w:rsidP="005751AD">
      <w:pPr>
        <w:pStyle w:val="a3"/>
        <w:jc w:val="both"/>
        <w:outlineLvl w:val="0"/>
        <w:rPr>
          <w:sz w:val="24"/>
          <w:szCs w:val="24"/>
        </w:rPr>
      </w:pPr>
      <w:r w:rsidRPr="005861F8">
        <w:rPr>
          <w:sz w:val="24"/>
          <w:szCs w:val="24"/>
        </w:rPr>
        <w:t>Лекция №</w:t>
      </w:r>
      <w:r w:rsidR="00100786">
        <w:rPr>
          <w:sz w:val="24"/>
          <w:szCs w:val="24"/>
        </w:rPr>
        <w:t xml:space="preserve"> </w:t>
      </w:r>
      <w:r w:rsidRPr="005861F8">
        <w:rPr>
          <w:sz w:val="24"/>
          <w:szCs w:val="24"/>
        </w:rPr>
        <w:t>13</w:t>
      </w:r>
      <w:r w:rsidR="00100786">
        <w:rPr>
          <w:sz w:val="24"/>
          <w:szCs w:val="24"/>
        </w:rPr>
        <w:t xml:space="preserve"> </w:t>
      </w:r>
      <w:r w:rsidRPr="005861F8">
        <w:rPr>
          <w:sz w:val="24"/>
          <w:szCs w:val="24"/>
        </w:rPr>
        <w:t>ЛАБОРАТОРНЫЕ  ИССЛЕДОВАНИЯ  ПРИ  ЛУЧЕВОЙ  БОЛЕЗНИ</w:t>
      </w:r>
    </w:p>
    <w:p w:rsidR="005861F8" w:rsidRPr="005861F8" w:rsidRDefault="005861F8" w:rsidP="005751AD">
      <w:pPr>
        <w:pStyle w:val="a3"/>
        <w:jc w:val="both"/>
        <w:outlineLvl w:val="0"/>
        <w:rPr>
          <w:sz w:val="24"/>
          <w:szCs w:val="24"/>
        </w:rPr>
      </w:pPr>
      <w:r w:rsidRPr="005861F8">
        <w:rPr>
          <w:sz w:val="24"/>
          <w:szCs w:val="24"/>
        </w:rPr>
        <w:t>План лекции:</w:t>
      </w:r>
    </w:p>
    <w:p w:rsidR="005861F8" w:rsidRPr="005861F8" w:rsidRDefault="005861F8" w:rsidP="005861F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>Причины острой лучевой болезни</w:t>
      </w:r>
    </w:p>
    <w:p w:rsidR="005861F8" w:rsidRPr="005861F8" w:rsidRDefault="005861F8" w:rsidP="005861F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Формы острой лучевой болезни.</w:t>
      </w:r>
    </w:p>
    <w:p w:rsidR="005861F8" w:rsidRPr="005861F8" w:rsidRDefault="005861F8" w:rsidP="005861F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Отдаленные последствия острой лучевой болезни.</w:t>
      </w:r>
    </w:p>
    <w:p w:rsidR="005861F8" w:rsidRPr="005861F8" w:rsidRDefault="005861F8" w:rsidP="005861F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Хроническая лучевая болезнь</w:t>
      </w:r>
    </w:p>
    <w:p w:rsidR="005861F8" w:rsidRPr="005861F8" w:rsidRDefault="005861F8" w:rsidP="005861F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Степени тяжести ХЛБ</w:t>
      </w:r>
    </w:p>
    <w:p w:rsidR="00FB57E0" w:rsidRPr="005861F8" w:rsidRDefault="00FB57E0" w:rsidP="005861F8">
      <w:pPr>
        <w:pStyle w:val="a3"/>
        <w:jc w:val="both"/>
        <w:rPr>
          <w:sz w:val="24"/>
          <w:szCs w:val="24"/>
        </w:rPr>
      </w:pP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Лучевая болезнь развивается в результате воздействия ионизирующего облучения. В зависимости от длительности облучения  различают острую и хроническую лучевую болезнь.</w:t>
      </w:r>
    </w:p>
    <w:p w:rsidR="00FB57E0" w:rsidRPr="005861F8" w:rsidRDefault="00FB57E0" w:rsidP="005751AD">
      <w:pPr>
        <w:pStyle w:val="a3"/>
        <w:jc w:val="both"/>
        <w:outlineLvl w:val="0"/>
        <w:rPr>
          <w:sz w:val="24"/>
          <w:szCs w:val="24"/>
        </w:rPr>
      </w:pPr>
      <w:r w:rsidRPr="005861F8">
        <w:rPr>
          <w:sz w:val="24"/>
          <w:szCs w:val="24"/>
        </w:rPr>
        <w:t xml:space="preserve">ОСТРАЯ ЛУЧЕВАЯ БОЛЕЗНЬ 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Острая лучевая болезнь (ОЛБ) может быть результатом ядерного взрыва, нарушения правил ТБ или ошибки персонала, использующего источники ионизирующего облучения, аварии систем, содержащих радионуклиды, применения высоких доз  ионизирующего излучения с лечебной целью, случайного облучения. Типичная острая лучевая болезнь возникает вследствие кратковременного (от секунд до 3-х суток) общего внешнего облучения или поступления внутрь радионуклидов, создающих в теле поглощенную дозу более 1 Грея.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Один Грей равен поглощенной дозе  ионизирующего излучения, при которой веществу с массой в 1кг передается энергия ионизирующего излучения, равная 1 Дж. В практике распространена также внесистемная единица – рад. 1 Грей = 100 рад.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Основным патогенетическим механизмом острой лучевой болезни является повреждение  ионизирующим излучением высокочувствительных к нему тканей: костного мозга, эпителия кожи и тонкого кишечника. Клетки костного мозга обладают разной чувствительностью к ионизирующей радиации. Наиболее чувствительны к ней бластные клетки и лимфоциты, поэтому  снижение уровня лимфоцитов в периферической крови является  ранним признаком острого лучевого поражения, по которому  определяют предполагаемую дозу полученного облучения.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 В зависимости от дозы облучения  развивается та или иная форма острой лучевой болезни.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дозе 1-10 Грей</w:t>
      </w:r>
      <w:r w:rsidRPr="005861F8">
        <w:rPr>
          <w:b w:val="0"/>
          <w:sz w:val="24"/>
          <w:szCs w:val="24"/>
        </w:rPr>
        <w:t xml:space="preserve"> развивается костномозговая форма острой лучевой болезни, при которой доминирует поражение органов кроветворения. Ведущим является гематологический синдром. В зависимости от дозы облучения и степени тяжести заболевания  костномозговая форма ОЛБ может закончиться полным выздоровлением,  неполной ремиссией или привести к смерти больного. При всех остальных формах ОЛБ прогноз жизни абсолютно неблагоприятный.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дозе 10-20 Грей</w:t>
      </w:r>
      <w:r w:rsidRPr="005861F8">
        <w:rPr>
          <w:b w:val="0"/>
          <w:sz w:val="24"/>
          <w:szCs w:val="24"/>
        </w:rPr>
        <w:t xml:space="preserve"> развивается кишечная форма острой лучевой болезни, для которой характерно поражение ЖКТ с отторжением слизистой оболочки тонкого кишечника, обезвоживанием организма и  смертельным исходом на 10-14 день.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дозе 20-80 Грей</w:t>
      </w:r>
      <w:r w:rsidRPr="005861F8">
        <w:rPr>
          <w:b w:val="0"/>
          <w:sz w:val="24"/>
          <w:szCs w:val="24"/>
        </w:rPr>
        <w:t xml:space="preserve"> развивается токсическая форма острой лучевой болезни. На первый план выступает резкая интоксикация организма продуктами белкового распада – азотемия, сосудистая недостаточность, прогрессирующая цитопения. Смерть наступает на 5-7 день болезни.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дозе более 80-100 Грей</w:t>
      </w:r>
      <w:r w:rsidRPr="005861F8">
        <w:rPr>
          <w:b w:val="0"/>
          <w:sz w:val="24"/>
          <w:szCs w:val="24"/>
        </w:rPr>
        <w:t xml:space="preserve"> развивается церебральная форма острой лучевой болезни с прогрессирующим отеком мозга, нарушением регуляции дыхания и кровообращения. Смерть наступает от комы в первые часы или дни после облучения.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 Течение костномозговой формы острой лучевой  болезни четко делится на 4 фазы.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</w:t>
      </w:r>
      <w:r w:rsidRPr="005861F8">
        <w:rPr>
          <w:sz w:val="24"/>
          <w:szCs w:val="24"/>
          <w:lang w:val="en-US"/>
        </w:rPr>
        <w:t>I</w:t>
      </w:r>
      <w:r w:rsidRPr="005861F8">
        <w:rPr>
          <w:sz w:val="24"/>
          <w:szCs w:val="24"/>
        </w:rPr>
        <w:t xml:space="preserve"> фаза (первичной реакции) </w:t>
      </w:r>
      <w:r w:rsidRPr="005861F8">
        <w:rPr>
          <w:b w:val="0"/>
          <w:sz w:val="24"/>
          <w:szCs w:val="24"/>
        </w:rPr>
        <w:t xml:space="preserve">длится от 1 до 3 суток, характеризуется диспепсическими расстройствами (тошнотой, рвотой) и нарушением гемодинамики. В костном мозге уже в это время начинается гибель молодых клеточных элементов. В </w:t>
      </w:r>
      <w:r w:rsidRPr="005861F8">
        <w:rPr>
          <w:b w:val="0"/>
          <w:sz w:val="24"/>
          <w:szCs w:val="24"/>
        </w:rPr>
        <w:lastRenderedPageBreak/>
        <w:t xml:space="preserve">периферической крови уменьшается количество лейкоцитов и, в первую очередь, лимфоцитов – развивается абсолютная лимфоцитопения, глубина которой зависит от полученной дозы облучения.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</w:t>
      </w:r>
      <w:r w:rsidRPr="005861F8">
        <w:rPr>
          <w:sz w:val="24"/>
          <w:szCs w:val="24"/>
          <w:lang w:val="en-US"/>
        </w:rPr>
        <w:t>II</w:t>
      </w:r>
      <w:r w:rsidRPr="005861F8">
        <w:rPr>
          <w:sz w:val="24"/>
          <w:szCs w:val="24"/>
        </w:rPr>
        <w:t xml:space="preserve"> фаза (латентный период, </w:t>
      </w:r>
      <w:r w:rsidRPr="005861F8">
        <w:rPr>
          <w:b w:val="0"/>
          <w:sz w:val="24"/>
          <w:szCs w:val="24"/>
        </w:rPr>
        <w:t>или</w:t>
      </w: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>кажущегося  клинического благополучия) в зависимости от дозы облучения длится от 10-15 дней до 4-5 недель. Характеризуется  общим удовлетворительным состоянием больных при постепенном нарастании изменений в радиочувствительных  тканях – продолжается гибель молодых клеток в костном мозге, происходит  подавление сперматогенеза, начинается   энтерит, выпадение волос, поражение  кожи. В периферической крови нарастает  лейкопения, абсолютная лимфоцитопения. Уменьшается количество тромбоцитов, ретикулоцитов, эритроцитов. В пунтате костного мозга выявляется угнетение всех трех ростков кроветворения.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</w:t>
      </w:r>
      <w:r w:rsidRPr="005861F8">
        <w:rPr>
          <w:sz w:val="24"/>
          <w:szCs w:val="24"/>
          <w:lang w:val="en-US"/>
        </w:rPr>
        <w:t>III</w:t>
      </w:r>
      <w:r w:rsidRPr="005861F8">
        <w:rPr>
          <w:sz w:val="24"/>
          <w:szCs w:val="24"/>
        </w:rPr>
        <w:t xml:space="preserve"> фаза (выраженных клинических проявлений, разгар болезни) </w:t>
      </w:r>
      <w:r w:rsidRPr="005861F8">
        <w:rPr>
          <w:b w:val="0"/>
          <w:bCs/>
          <w:sz w:val="24"/>
          <w:szCs w:val="24"/>
        </w:rPr>
        <w:t>х</w:t>
      </w:r>
      <w:r w:rsidRPr="005861F8">
        <w:rPr>
          <w:b w:val="0"/>
          <w:sz w:val="24"/>
          <w:szCs w:val="24"/>
        </w:rPr>
        <w:t xml:space="preserve">арактеризуется крайне тяжелым состоянием больных, у которых наблюдается резкое угнетение иммунитета с инфекционными осложнениями, геморрагически-некротические пневмонии, повышение температуры тела  до 40-41˚С, язвенно-некротическое поражение  полости рта, глотки, кожи, нарушение сознания, кровотечения, облысение. В периферической крови  развивается панцитопения. Количество лейкоцитов продолжает уменьшаться. При тяжелых формах болезни развивается агранулоцитоз, угнетение кроветворной  функции костного мозга (гипоплазия) сменяется его опустошением (аплазией). 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При дозах более 2,5-3,0 Грей и несвоевременном или нерациональном лечении в этот период возможен смертельный исход. В случае выздоровления к концу </w:t>
      </w:r>
      <w:r w:rsidRPr="005861F8">
        <w:rPr>
          <w:b w:val="0"/>
          <w:sz w:val="24"/>
          <w:szCs w:val="24"/>
          <w:lang w:val="en-US"/>
        </w:rPr>
        <w:t>III</w:t>
      </w:r>
      <w:r w:rsidRPr="005861F8">
        <w:rPr>
          <w:b w:val="0"/>
          <w:sz w:val="24"/>
          <w:szCs w:val="24"/>
        </w:rPr>
        <w:t xml:space="preserve"> фазы в костном мозге появляются молодые клеточные формы. </w:t>
      </w:r>
      <w:r w:rsidRPr="005861F8">
        <w:rPr>
          <w:b w:val="0"/>
          <w:sz w:val="24"/>
          <w:szCs w:val="24"/>
          <w:lang w:val="en-US"/>
        </w:rPr>
        <w:t>III</w:t>
      </w:r>
      <w:r w:rsidRPr="005861F8">
        <w:rPr>
          <w:b w:val="0"/>
          <w:sz w:val="24"/>
          <w:szCs w:val="24"/>
        </w:rPr>
        <w:t xml:space="preserve">  фаза   продолжается не более 2-3 недель.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</w:t>
      </w:r>
      <w:r w:rsidRPr="005861F8">
        <w:rPr>
          <w:sz w:val="24"/>
          <w:szCs w:val="24"/>
          <w:lang w:val="en-US"/>
        </w:rPr>
        <w:t>IV</w:t>
      </w:r>
      <w:r w:rsidRPr="005861F8">
        <w:rPr>
          <w:sz w:val="24"/>
          <w:szCs w:val="24"/>
        </w:rPr>
        <w:t xml:space="preserve"> фаза (восстановительная)</w:t>
      </w:r>
      <w:r w:rsidRPr="005861F8">
        <w:rPr>
          <w:b w:val="0"/>
          <w:sz w:val="24"/>
          <w:szCs w:val="24"/>
        </w:rPr>
        <w:t xml:space="preserve">  длится от 3-6 месяцев до 1-2 лет. Общее состояние больных медленно улучшается, температура тела нормализуется, исчезают геморрагические проявления, некротические массы отторгаются, эродированные поверхности заживают. Со 2-5 месяца начинается рост волос. Постепенно восстанавливается  гемопоэз – в костном мозге увеличивается общее количество клеток, появляются молодые клетки всех трех ростков. В периферической крови  растет количество эритроцитов, лейкоцитов, тромбоцитов, нормализуется СОЭ.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Отдаленные последствия острой лучевой болезни. </w:t>
      </w:r>
      <w:r w:rsidRPr="005861F8">
        <w:rPr>
          <w:b w:val="0"/>
          <w:sz w:val="24"/>
          <w:szCs w:val="24"/>
        </w:rPr>
        <w:t>Даже если острая лучевая болезнь закончилась полным клиническим выздоровлением, у людей, перенесших её,    впоследствии могут развиться катаракта, нестойкая и неглубокая лейкопения, гранулоцитопения, тромбоцитопения, снижение способности к деторождению, оплодотворению, опухоли, лейкозы.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</w:t>
      </w:r>
      <w:r w:rsidRPr="005861F8">
        <w:rPr>
          <w:sz w:val="24"/>
          <w:szCs w:val="24"/>
        </w:rPr>
        <w:t>Хроническая лучевая болезнь</w:t>
      </w:r>
      <w:r w:rsidRPr="005861F8">
        <w:rPr>
          <w:b w:val="0"/>
          <w:sz w:val="24"/>
          <w:szCs w:val="24"/>
        </w:rPr>
        <w:t xml:space="preserve"> (ХЛБ) – это сложный клинический синдром, развивающийся при длительном лучевом воздействии небольшими дозами облучения, когда суммарная доза  превышает 1 Грей. Хроническая лучевая болезнь характеризуется изменениями в различных органах и системах, а также длительностью и волнообразностью течения. При этом наблюдается нарушение нейрососудистой регуляции, хроническая недостаточность      периферического кровообращения, снижение артериального давления, изменение структуры капилляров, угнетение секреции ЖКТ (снижение  кислотности желудочного сока, уменьшение активности  ферментов  пищеварительных соков), в крови наблюдаются лейкопения, нейтропения, тромбоцитопения, анемия. 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 В зависимости от полученной дозы, сроков действия радиации, индивидуальной чувствительности организма хроническая лучевая болезнь  имеет три степени тяжести: 1 (легкая),  2 (средней тяжести)  и  3 (тяжелая).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легкой степени ХЛБ</w:t>
      </w:r>
      <w:r w:rsidRPr="005861F8">
        <w:rPr>
          <w:sz w:val="24"/>
          <w:szCs w:val="24"/>
        </w:rPr>
        <w:t xml:space="preserve">  </w:t>
      </w:r>
      <w:r w:rsidRPr="005861F8">
        <w:rPr>
          <w:b w:val="0"/>
          <w:sz w:val="24"/>
          <w:szCs w:val="24"/>
        </w:rPr>
        <w:t>в периферической крови и костном мозге мало изменений. Анемии, как правило, не наблюдается. Несколько уменьшено содержание ретикулоцитов. Отмечается тенденция к лейкопении с нейтропенией и относительным лимфоцитозом, но количество лейкоцитов не ниже 3,0·10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 xml:space="preserve">/л. Количество тромбоцитов незначительно </w:t>
      </w:r>
      <w:r w:rsidRPr="005861F8">
        <w:rPr>
          <w:b w:val="0"/>
          <w:sz w:val="24"/>
          <w:szCs w:val="24"/>
        </w:rPr>
        <w:lastRenderedPageBreak/>
        <w:t>уменьшено с увеличением количества старых и нефункционирующих тромбоцитов. В костном мозге количество клеток обычно нормальное.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второй (средней) степени тяжести ХЛБ</w:t>
      </w: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 xml:space="preserve"> отмечается умеренная анемия и значительная лейкопения  - до 1,5-2,5·10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 xml:space="preserve">/л   с резко выраженной гранулоцитопенией и относительным лимфоцитозом (абсолютное количество лимфоцитов уменьшено). Нарастает тромбоцитопения и ретикулоцитопения. В костном мозге снижено количество клеток. 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третьей (тяжелой) степени ХЛБ</w:t>
      </w: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>угнетены все ростки кроветворения. Нарушается созревание клеток. Отмечается стойкая лейкопения (количество лейкоцитов 1,0·10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>/л и меньше) за счет нейтропении, абсолютная лимфоцитопения. Возможно развитие  агранулоцитоза.  Уровень тромбоцитов снижен до 50·10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>/л  и ниже. Эритроцитов менее 1,5-2,0·10</w:t>
      </w:r>
      <w:r w:rsidRPr="005861F8">
        <w:rPr>
          <w:b w:val="0"/>
          <w:sz w:val="24"/>
          <w:szCs w:val="24"/>
          <w:vertAlign w:val="superscript"/>
        </w:rPr>
        <w:t>12</w:t>
      </w:r>
      <w:r w:rsidRPr="005861F8">
        <w:rPr>
          <w:b w:val="0"/>
          <w:sz w:val="24"/>
          <w:szCs w:val="24"/>
        </w:rPr>
        <w:t xml:space="preserve">/л.  В костном мозге резко снижено общее количество клеток. Развивается гипоплазия, а затем – аплазия (опустошение) костного мозга. Исход заболевания различен: может быть неполная  клинико-гематологическая ремиссия, летальный исход, развитие  хронического  миелолейкоза  или острого лейкоза. </w:t>
      </w:r>
    </w:p>
    <w:p w:rsidR="005861F8" w:rsidRPr="005861F8" w:rsidRDefault="005861F8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 К отдаленным последствиям хронической лучевой болезни относятся гипопластические состояния костного мозга, лейкозы, опухоли легких, печени, рак кожи, ускоренная инволюция (старение).</w:t>
      </w:r>
    </w:p>
    <w:p w:rsidR="00FB57E0" w:rsidRPr="00100786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>ЛУЧЕВАЯ  БОЛЕЗНЬ</w:t>
      </w:r>
    </w:p>
    <w:p w:rsidR="00FB57E0" w:rsidRPr="005861F8" w:rsidRDefault="00100786" w:rsidP="005861F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Хроническая лучевая болезнь (ХЛБ) – это сложный клинический синдром, развивающийся при длительном лучевом воздействии небольшими дозами облучения, когда суммарная доза  превышает 1 Грей. Хроническая лучевая болезнь характеризуется изменениями в различных органах и системах, а также длительностью и волнообразностью течения. При этом наблюдается нарушение нейрососудистой регуляции, хроническая недостаточность      периферического кровообращения, снижение артериального давления, изменение структуры капилляров, угнетение секреции ЖКТ (снижение  кислотности желудочного сока, уменьшение активности  ферментов  пищеварительных соков), в крови наблюдаются лейкопения, нейтропения, тромбоцитопения, анемия.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 xml:space="preserve">       В зависимости от полученной дозы, сроков действия радиации, индивидуальной чувствительности организма хроническая лучевая болезнь  имеет три степени тяжести: 1 (легкая),  2 (средней тяжести)  и  3 (тяжелая).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легкой степени ХЛБ</w:t>
      </w:r>
      <w:r w:rsidRPr="005861F8">
        <w:rPr>
          <w:sz w:val="24"/>
          <w:szCs w:val="24"/>
        </w:rPr>
        <w:t xml:space="preserve">  </w:t>
      </w:r>
      <w:r w:rsidRPr="005861F8">
        <w:rPr>
          <w:b w:val="0"/>
          <w:sz w:val="24"/>
          <w:szCs w:val="24"/>
        </w:rPr>
        <w:t>в периферической крови и костном мозге мало изменений. Анемии, как правило, не наблюдается. Несколько уменьшено содержание ретикулоцитов. Отмечается тенденция к лейкопении с нейтропенией и относительным лимфоцитозом, но количество лейкоцитов не ниже 3,0·10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>/л. Количество тромбоцитов незначительно уменьшено с увеличением количества старых и нефункционирующих тромбоцитов. В костном мозге количество клеток обычно нормальное.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второй (средней) степени тяжести ХЛБ</w:t>
      </w: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 xml:space="preserve"> отмечается умеренная анемия и значительная лейкопения  - до 1,5-2,5·10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 xml:space="preserve">/л   с резко выраженной гранулоцитопенией и относительным лимфоцитозом (абсолютное количество лимфоцитов уменьшено). Нарастает тромбоцитопения и ретикулоцитопения. В костном мозге снижено количество клеток. </w:t>
      </w:r>
    </w:p>
    <w:p w:rsidR="00FB57E0" w:rsidRPr="005861F8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sz w:val="24"/>
          <w:szCs w:val="24"/>
        </w:rPr>
        <w:t xml:space="preserve">       </w:t>
      </w:r>
      <w:r w:rsidRPr="005861F8">
        <w:rPr>
          <w:b w:val="0"/>
          <w:i/>
          <w:sz w:val="24"/>
          <w:szCs w:val="24"/>
        </w:rPr>
        <w:t>При третьей (тяжелой) степени ХЛБ</w:t>
      </w:r>
      <w:r w:rsidRPr="005861F8">
        <w:rPr>
          <w:sz w:val="24"/>
          <w:szCs w:val="24"/>
        </w:rPr>
        <w:t xml:space="preserve"> </w:t>
      </w:r>
      <w:r w:rsidRPr="005861F8">
        <w:rPr>
          <w:b w:val="0"/>
          <w:sz w:val="24"/>
          <w:szCs w:val="24"/>
        </w:rPr>
        <w:t>угнетены все ростки кроветворения. Нарушается созревание клеток. Отмечается стойкая лейкопения (количество лейкоцитов 1,0·10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>/л и меньше) за счет нейтропении, абсолютная лимфоцитопения. Возможно развитие  агранулоцитоза.  Уровень тромбоцитов снижен до 50·10</w:t>
      </w:r>
      <w:r w:rsidRPr="005861F8">
        <w:rPr>
          <w:b w:val="0"/>
          <w:sz w:val="24"/>
          <w:szCs w:val="24"/>
          <w:vertAlign w:val="superscript"/>
        </w:rPr>
        <w:t>9</w:t>
      </w:r>
      <w:r w:rsidRPr="005861F8">
        <w:rPr>
          <w:b w:val="0"/>
          <w:sz w:val="24"/>
          <w:szCs w:val="24"/>
        </w:rPr>
        <w:t>/л  и ниже. Эритроцитов менее 1,5-2,0·10</w:t>
      </w:r>
      <w:r w:rsidRPr="005861F8">
        <w:rPr>
          <w:b w:val="0"/>
          <w:sz w:val="24"/>
          <w:szCs w:val="24"/>
          <w:vertAlign w:val="superscript"/>
        </w:rPr>
        <w:t>12</w:t>
      </w:r>
      <w:r w:rsidRPr="005861F8">
        <w:rPr>
          <w:b w:val="0"/>
          <w:sz w:val="24"/>
          <w:szCs w:val="24"/>
        </w:rPr>
        <w:t xml:space="preserve">/л.  В костном мозге резко снижено общее количество клеток. Развивается гипоплазия, а затем – аплазия (опустошение) костного мозга. Исход заболевания различен: может быть неполная  клинико-гематологическая ремиссия, летальный исход, развитие  хронического  миелолейкоза  или острого лейкоза. </w:t>
      </w:r>
    </w:p>
    <w:p w:rsidR="00FB57E0" w:rsidRDefault="00FB57E0" w:rsidP="005861F8">
      <w:pPr>
        <w:pStyle w:val="a3"/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lastRenderedPageBreak/>
        <w:t xml:space="preserve">       К отдаленным последствиям хронической лучевой болезни относятся гипопластические состояния костного мозга, лейкозы, опухоли легких, печени, рак кожи, ускоренная инволюция (старение).</w:t>
      </w:r>
    </w:p>
    <w:p w:rsidR="00100786" w:rsidRPr="005861F8" w:rsidRDefault="00100786" w:rsidP="005861F8">
      <w:pPr>
        <w:pStyle w:val="a3"/>
        <w:jc w:val="both"/>
        <w:rPr>
          <w:b w:val="0"/>
          <w:sz w:val="24"/>
          <w:szCs w:val="24"/>
        </w:rPr>
      </w:pPr>
    </w:p>
    <w:p w:rsidR="00100786" w:rsidRPr="005861F8" w:rsidRDefault="00100786" w:rsidP="00100786">
      <w:pPr>
        <w:pStyle w:val="a3"/>
        <w:jc w:val="both"/>
        <w:outlineLvl w:val="0"/>
        <w:rPr>
          <w:sz w:val="24"/>
          <w:szCs w:val="24"/>
        </w:rPr>
      </w:pPr>
      <w:r w:rsidRPr="005861F8">
        <w:rPr>
          <w:sz w:val="24"/>
          <w:szCs w:val="24"/>
        </w:rPr>
        <w:t>Контрольные вопросы по теме: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Причины развития острой и хронической лучевой болезни.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формы острой лучевой болезни развиваются при разных дозах облучения?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Что такое радиочувствительные ткани?  Перечислите их.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Какой гематологический показатель является ранним признаком острой лучевой болезни?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процессы происходят в костном  мозге под воздействием ионизирующей радиации?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Каков прогноз для жизни и здоровья при острой лучевой болезни?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Отдаленные последствия острой лучевой болезни.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Какое время требуется для восстановления кроветворения  после острой лучевой болезни?</w:t>
      </w:r>
    </w:p>
    <w:p w:rsidR="00100786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органы и системы поражаются при хронической лучевой болезни?</w:t>
      </w:r>
    </w:p>
    <w:p w:rsidR="00FB57E0" w:rsidRPr="005861F8" w:rsidRDefault="00100786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Какова регенераторная способность костного мозга при хронической лучевой болезни</w:t>
      </w:r>
      <w:r w:rsidRPr="005861F8">
        <w:rPr>
          <w:sz w:val="24"/>
          <w:szCs w:val="24"/>
        </w:rPr>
        <w:t xml:space="preserve"> 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Причины развития острой и хронической лучевой болезни.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формы острой лучевой болезни развиваются при разных дозах облучения?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Что такое радиочувствительные ткани?  Перечислите их.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Какой гематологический показатель является ранним признаком острой лучевой болезни?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процессы происходят в костном  мозге под воздействием ионизирующей радиации?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Каков прогноз для жизни и здоровья при острой лучевой болезни?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Отдаленные последствия острой лучевой болезни.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Какое время требуется для восстановления кроветворения  после острой лучевой болезни?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Какие органы и системы поражаются при хронической лучевой болезни?</w:t>
      </w:r>
    </w:p>
    <w:p w:rsidR="00B309E1" w:rsidRPr="005861F8" w:rsidRDefault="00B309E1" w:rsidP="00100786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861F8">
        <w:rPr>
          <w:b w:val="0"/>
          <w:sz w:val="24"/>
          <w:szCs w:val="24"/>
        </w:rPr>
        <w:t>Какова регенераторная способность костного мозга при хронической лучевой болезни?</w:t>
      </w:r>
    </w:p>
    <w:p w:rsidR="00B925A1" w:rsidRPr="005861F8" w:rsidRDefault="00B925A1" w:rsidP="0058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5A1" w:rsidRPr="005861F8" w:rsidSect="00100786">
      <w:footerReference w:type="default" r:id="rId8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1F" w:rsidRDefault="000E191F" w:rsidP="005861F8">
      <w:pPr>
        <w:spacing w:after="0" w:line="240" w:lineRule="auto"/>
      </w:pPr>
      <w:r>
        <w:separator/>
      </w:r>
    </w:p>
  </w:endnote>
  <w:endnote w:type="continuationSeparator" w:id="1">
    <w:p w:rsidR="000E191F" w:rsidRDefault="000E191F" w:rsidP="0058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7011"/>
      <w:docPartObj>
        <w:docPartGallery w:val="Page Numbers (Bottom of Page)"/>
        <w:docPartUnique/>
      </w:docPartObj>
    </w:sdtPr>
    <w:sdtContent>
      <w:p w:rsidR="005861F8" w:rsidRDefault="0061256E">
        <w:pPr>
          <w:pStyle w:val="a7"/>
          <w:jc w:val="right"/>
        </w:pPr>
        <w:fldSimple w:instr=" PAGE   \* MERGEFORMAT ">
          <w:r w:rsidR="00100786">
            <w:rPr>
              <w:noProof/>
            </w:rPr>
            <w:t>58</w:t>
          </w:r>
        </w:fldSimple>
      </w:p>
    </w:sdtContent>
  </w:sdt>
  <w:p w:rsidR="005861F8" w:rsidRDefault="005861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1F" w:rsidRDefault="000E191F" w:rsidP="005861F8">
      <w:pPr>
        <w:spacing w:after="0" w:line="240" w:lineRule="auto"/>
      </w:pPr>
      <w:r>
        <w:separator/>
      </w:r>
    </w:p>
  </w:footnote>
  <w:footnote w:type="continuationSeparator" w:id="1">
    <w:p w:rsidR="000E191F" w:rsidRDefault="000E191F" w:rsidP="0058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4FB"/>
    <w:multiLevelType w:val="hybridMultilevel"/>
    <w:tmpl w:val="418E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9C3"/>
    <w:multiLevelType w:val="hybridMultilevel"/>
    <w:tmpl w:val="64FA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F0A75"/>
    <w:multiLevelType w:val="hybridMultilevel"/>
    <w:tmpl w:val="1514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D7D03"/>
    <w:multiLevelType w:val="hybridMultilevel"/>
    <w:tmpl w:val="699E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86BB4"/>
    <w:multiLevelType w:val="hybridMultilevel"/>
    <w:tmpl w:val="9C5A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7E0"/>
    <w:rsid w:val="00057A4D"/>
    <w:rsid w:val="00096B4A"/>
    <w:rsid w:val="000E191F"/>
    <w:rsid w:val="00100786"/>
    <w:rsid w:val="005751AD"/>
    <w:rsid w:val="005861F8"/>
    <w:rsid w:val="0061256E"/>
    <w:rsid w:val="00A61338"/>
    <w:rsid w:val="00B309E1"/>
    <w:rsid w:val="00B925A1"/>
    <w:rsid w:val="00E02820"/>
    <w:rsid w:val="00E27812"/>
    <w:rsid w:val="00F012E4"/>
    <w:rsid w:val="00FB57E0"/>
    <w:rsid w:val="00F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5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57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61F8"/>
  </w:style>
  <w:style w:type="paragraph" w:styleId="a7">
    <w:name w:val="footer"/>
    <w:basedOn w:val="a"/>
    <w:link w:val="a8"/>
    <w:uiPriority w:val="99"/>
    <w:unhideWhenUsed/>
    <w:rsid w:val="0058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1F8"/>
  </w:style>
  <w:style w:type="paragraph" w:styleId="a9">
    <w:name w:val="Document Map"/>
    <w:basedOn w:val="a"/>
    <w:link w:val="aa"/>
    <w:uiPriority w:val="99"/>
    <w:semiHidden/>
    <w:unhideWhenUsed/>
    <w:rsid w:val="0057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7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A40F-1AF8-406A-B01A-FDF43A24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1845</Words>
  <Characters>10520</Characters>
  <Application>Microsoft Office Word</Application>
  <DocSecurity>0</DocSecurity>
  <Lines>87</Lines>
  <Paragraphs>24</Paragraphs>
  <ScaleCrop>false</ScaleCrop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voronova</cp:lastModifiedBy>
  <cp:revision>9</cp:revision>
  <cp:lastPrinted>2013-06-13T02:08:00Z</cp:lastPrinted>
  <dcterms:created xsi:type="dcterms:W3CDTF">2012-06-03T02:12:00Z</dcterms:created>
  <dcterms:modified xsi:type="dcterms:W3CDTF">2013-06-13T02:10:00Z</dcterms:modified>
</cp:coreProperties>
</file>