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FF" w:rsidRPr="0025390E" w:rsidRDefault="00A64BFF" w:rsidP="00A64BFF">
      <w:pPr>
        <w:shd w:val="clear" w:color="auto" w:fill="FFFFFF"/>
        <w:jc w:val="center"/>
        <w:rPr>
          <w:sz w:val="28"/>
        </w:rPr>
      </w:pPr>
      <w:r w:rsidRPr="00FE70E5">
        <w:rPr>
          <w:b/>
          <w:sz w:val="28"/>
          <w:szCs w:val="28"/>
        </w:rPr>
        <w:t>Тема практического занятия:</w:t>
      </w:r>
      <w:r w:rsidRPr="00D97A0F">
        <w:rPr>
          <w:sz w:val="28"/>
          <w:szCs w:val="28"/>
        </w:rPr>
        <w:t xml:space="preserve"> </w:t>
      </w:r>
      <w:r w:rsidRPr="00B32C7F">
        <w:rPr>
          <w:b/>
          <w:i/>
        </w:rPr>
        <w:t xml:space="preserve"> </w:t>
      </w:r>
      <w:r w:rsidRPr="0025390E">
        <w:rPr>
          <w:sz w:val="28"/>
        </w:rPr>
        <w:t>«Ароматические углеводороды:</w:t>
      </w:r>
    </w:p>
    <w:p w:rsidR="00A64BFF" w:rsidRPr="0025390E" w:rsidRDefault="00A64BFF" w:rsidP="00A64BFF">
      <w:pPr>
        <w:pStyle w:val="a3"/>
        <w:jc w:val="center"/>
      </w:pPr>
      <w:r w:rsidRPr="0025390E">
        <w:t>состав, строение, изомерия и номенклатура гомологов бензола»</w:t>
      </w:r>
    </w:p>
    <w:p w:rsidR="00A64BFF" w:rsidRPr="0025390E" w:rsidRDefault="00A64BFF" w:rsidP="00A64BFF">
      <w:pPr>
        <w:ind w:firstLine="709"/>
        <w:jc w:val="both"/>
        <w:rPr>
          <w:sz w:val="28"/>
        </w:rPr>
      </w:pPr>
    </w:p>
    <w:p w:rsidR="00A64BFF" w:rsidRPr="007E157F" w:rsidRDefault="00A64BFF" w:rsidP="00A64BFF">
      <w:pPr>
        <w:ind w:firstLine="709"/>
        <w:jc w:val="both"/>
        <w:rPr>
          <w:b/>
        </w:rPr>
      </w:pPr>
      <w:r w:rsidRPr="007E157F">
        <w:rPr>
          <w:b/>
        </w:rPr>
        <w:t>Значение темы:</w:t>
      </w:r>
    </w:p>
    <w:p w:rsidR="00A64BFF" w:rsidRDefault="00A64BFF" w:rsidP="00A64BFF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</w:rPr>
        <w:t xml:space="preserve">Термин «ароматические соединения» (позже появилось название «арены») присвоен в начале XIX столетия бензолу и его производным, в основе которых лежат углеводороды с собственно </w:t>
      </w:r>
      <w:proofErr w:type="spellStart"/>
      <w:r>
        <w:rPr>
          <w:color w:val="000000"/>
        </w:rPr>
        <w:t>бензольными</w:t>
      </w:r>
      <w:proofErr w:type="spellEnd"/>
      <w:r>
        <w:rPr>
          <w:color w:val="000000"/>
        </w:rPr>
        <w:t xml:space="preserve"> или конденсированными </w:t>
      </w:r>
      <w:proofErr w:type="spellStart"/>
      <w:r>
        <w:rPr>
          <w:color w:val="000000"/>
        </w:rPr>
        <w:t>бензольными</w:t>
      </w:r>
      <w:proofErr w:type="spellEnd"/>
      <w:r>
        <w:rPr>
          <w:color w:val="000000"/>
        </w:rPr>
        <w:t xml:space="preserve"> кольцами (нафталин, антрацен и др.).</w:t>
      </w:r>
    </w:p>
    <w:p w:rsidR="00A64BFF" w:rsidRDefault="00A64BFF" w:rsidP="00A64BFF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Первыми известными для химиков были хорошо пахнущие вещества, выделенные из ароматических бальзамов (толуол из </w:t>
      </w:r>
      <w:proofErr w:type="spellStart"/>
      <w:r>
        <w:rPr>
          <w:color w:val="000000"/>
        </w:rPr>
        <w:t>толуанского</w:t>
      </w:r>
      <w:proofErr w:type="spellEnd"/>
      <w:r>
        <w:rPr>
          <w:color w:val="000000"/>
        </w:rPr>
        <w:t xml:space="preserve"> бальзама) или других благовонных экзотических продуктов (бензойная кислота из росного ладана). Сам </w:t>
      </w:r>
      <w:proofErr w:type="spellStart"/>
      <w:r>
        <w:rPr>
          <w:color w:val="000000"/>
        </w:rPr>
        <w:t>родоначальный</w:t>
      </w:r>
      <w:proofErr w:type="spellEnd"/>
      <w:r>
        <w:rPr>
          <w:color w:val="000000"/>
        </w:rPr>
        <w:t xml:space="preserve"> углеводород ароматического ряда – бензол – был выделен в 1825 г. М. Фарадеем из светильного газа, который оказался тождественным веществу, полученному Э. </w:t>
      </w:r>
      <w:proofErr w:type="spellStart"/>
      <w:r>
        <w:rPr>
          <w:color w:val="000000"/>
        </w:rPr>
        <w:t>Митчерлихом</w:t>
      </w:r>
      <w:proofErr w:type="spellEnd"/>
      <w:r>
        <w:rPr>
          <w:color w:val="000000"/>
        </w:rPr>
        <w:t xml:space="preserve"> в 1834 г. перегонкой бензойной кислоты. Элементный состав этого вещества, которое Ю. Либих назвал бензолом, Э. </w:t>
      </w:r>
      <w:proofErr w:type="spellStart"/>
      <w:r>
        <w:rPr>
          <w:color w:val="000000"/>
        </w:rPr>
        <w:t>Митчерлих</w:t>
      </w:r>
      <w:proofErr w:type="spellEnd"/>
      <w:r>
        <w:rPr>
          <w:color w:val="000000"/>
        </w:rPr>
        <w:t xml:space="preserve"> установил как С</w:t>
      </w:r>
      <w:r>
        <w:rPr>
          <w:color w:val="000000"/>
          <w:vertAlign w:val="subscript"/>
        </w:rPr>
        <w:t>6</w:t>
      </w:r>
      <w:r>
        <w:rPr>
          <w:color w:val="000000"/>
        </w:rPr>
        <w:t>Н</w:t>
      </w:r>
      <w:r>
        <w:rPr>
          <w:color w:val="000000"/>
          <w:vertAlign w:val="subscript"/>
        </w:rPr>
        <w:t>6</w:t>
      </w:r>
      <w:r>
        <w:rPr>
          <w:color w:val="000000"/>
        </w:rPr>
        <w:t>.</w:t>
      </w:r>
      <w:r>
        <w:rPr>
          <w:rFonts w:ascii="Arial" w:hAnsi="Arial" w:cs="Arial"/>
          <w:color w:val="353535"/>
          <w:sz w:val="15"/>
          <w:szCs w:val="15"/>
        </w:rPr>
        <w:t xml:space="preserve"> </w:t>
      </w:r>
      <w:r w:rsidRPr="00EB424E">
        <w:rPr>
          <w:color w:val="000000"/>
        </w:rPr>
        <w:t>Он оказался весьма ценным веществом и нашел широкое применение. Затем было установлено, что очень многие органические соединения являются производными</w:t>
      </w:r>
      <w:r>
        <w:rPr>
          <w:rFonts w:ascii="Arial" w:hAnsi="Arial" w:cs="Arial"/>
          <w:color w:val="353535"/>
          <w:sz w:val="21"/>
          <w:szCs w:val="21"/>
        </w:rPr>
        <w:t xml:space="preserve"> </w:t>
      </w:r>
      <w:r w:rsidRPr="00EB424E">
        <w:rPr>
          <w:color w:val="000000"/>
        </w:rPr>
        <w:t>бензола.</w:t>
      </w:r>
    </w:p>
    <w:p w:rsidR="00A64BFF" w:rsidRPr="00EB424E" w:rsidRDefault="00A64BFF" w:rsidP="00A64BFF">
      <w:pPr>
        <w:pStyle w:val="a6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EB424E">
        <w:rPr>
          <w:color w:val="000000"/>
        </w:rPr>
        <w:t>Бензол – один из наиболее ценных в промышленном отношении продуктов сухой перегонки каменного угля. Служат исходным продуктом в промышленности красящих и лекарственных веществ, в производстве синтетического волокна, многих пластмасс. Из бензола получают фенол, нитробензол, анилин и многие другие ароматические соединения. Бензол один из лучших растворителей органических веществ.</w:t>
      </w:r>
      <w:r w:rsidRPr="00EB424E">
        <w:rPr>
          <w:color w:val="000000"/>
        </w:rPr>
        <w:br/>
      </w:r>
    </w:p>
    <w:p w:rsidR="00A64BFF" w:rsidRPr="0025390E" w:rsidRDefault="00A64BFF" w:rsidP="00A64BFF">
      <w:pPr>
        <w:pStyle w:val="a3"/>
        <w:jc w:val="both"/>
        <w:rPr>
          <w:b/>
          <w:bCs/>
          <w:i/>
        </w:rPr>
      </w:pPr>
      <w:r w:rsidRPr="0025390E">
        <w:rPr>
          <w:b/>
          <w:bCs/>
          <w:i/>
        </w:rPr>
        <w:t>Изучив тему, следует</w:t>
      </w:r>
    </w:p>
    <w:p w:rsidR="00A64BFF" w:rsidRDefault="00A64BFF" w:rsidP="00A64BFF">
      <w:pPr>
        <w:pStyle w:val="a3"/>
        <w:jc w:val="both"/>
      </w:pPr>
      <w:r>
        <w:rPr>
          <w:b/>
          <w:bCs/>
        </w:rPr>
        <w:t>знать:</w:t>
      </w:r>
      <w:r>
        <w:t xml:space="preserve"> Строение молекулы бензола. Ароматическая связь. Сопряжение π – связей. Изомерия и правила номенклатуры </w:t>
      </w:r>
      <w:proofErr w:type="spellStart"/>
      <w:r>
        <w:t>аренов</w:t>
      </w:r>
      <w:proofErr w:type="spellEnd"/>
      <w:r>
        <w:t xml:space="preserve">. Гомологи бензола. </w:t>
      </w:r>
    </w:p>
    <w:p w:rsidR="00A64BFF" w:rsidRDefault="00A64BFF" w:rsidP="00A64BFF">
      <w:pPr>
        <w:pStyle w:val="a3"/>
        <w:jc w:val="both"/>
        <w:rPr>
          <w:bCs/>
        </w:rPr>
      </w:pP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>меть:</w:t>
      </w:r>
      <w:r>
        <w:t xml:space="preserve"> </w:t>
      </w:r>
      <w:r>
        <w:rPr>
          <w:bCs/>
        </w:rPr>
        <w:t>Составлять структурные формулы изомеров и гомологов бензола, давать им названия.</w:t>
      </w:r>
    </w:p>
    <w:p w:rsidR="00A64BFF" w:rsidRDefault="00A64BFF" w:rsidP="00A64BFF">
      <w:pPr>
        <w:pStyle w:val="a3"/>
        <w:jc w:val="center"/>
        <w:rPr>
          <w:b/>
        </w:rPr>
      </w:pPr>
    </w:p>
    <w:p w:rsidR="00A64BFF" w:rsidRPr="0025390E" w:rsidRDefault="00A64BFF" w:rsidP="00A64BFF">
      <w:pPr>
        <w:pStyle w:val="a3"/>
        <w:jc w:val="both"/>
        <w:rPr>
          <w:b/>
          <w:bCs/>
          <w:i/>
        </w:rPr>
      </w:pPr>
      <w:r w:rsidRPr="0025390E">
        <w:rPr>
          <w:b/>
          <w:bCs/>
          <w:i/>
        </w:rPr>
        <w:t>Ответьте на  вопросы: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углеводороды называются ароматическими? Общая формула </w:t>
      </w:r>
      <w:proofErr w:type="spellStart"/>
      <w:r>
        <w:rPr>
          <w:sz w:val="28"/>
          <w:szCs w:val="28"/>
        </w:rPr>
        <w:t>аренов</w:t>
      </w:r>
      <w:proofErr w:type="spellEnd"/>
      <w:r>
        <w:rPr>
          <w:sz w:val="28"/>
          <w:szCs w:val="28"/>
        </w:rPr>
        <w:t>?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структурную формулу бензола предложил </w:t>
      </w:r>
      <w:proofErr w:type="spellStart"/>
      <w:r>
        <w:rPr>
          <w:sz w:val="28"/>
          <w:szCs w:val="28"/>
        </w:rPr>
        <w:t>Кекуле</w:t>
      </w:r>
      <w:proofErr w:type="spellEnd"/>
      <w:r>
        <w:rPr>
          <w:sz w:val="28"/>
          <w:szCs w:val="28"/>
        </w:rPr>
        <w:t>? Что не могла объяснить эта формула?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Каковы современные представления об электронном строении бензола?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Что такое ароматическая связь?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Что называется </w:t>
      </w:r>
      <w:proofErr w:type="spellStart"/>
      <w:r>
        <w:rPr>
          <w:sz w:val="28"/>
          <w:szCs w:val="28"/>
        </w:rPr>
        <w:t>бензольным</w:t>
      </w:r>
      <w:proofErr w:type="spellEnd"/>
      <w:r>
        <w:rPr>
          <w:sz w:val="28"/>
          <w:szCs w:val="28"/>
        </w:rPr>
        <w:t xml:space="preserve"> кольцом?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Какие типы изомерии характерны для </w:t>
      </w:r>
      <w:proofErr w:type="spellStart"/>
      <w:r>
        <w:rPr>
          <w:sz w:val="28"/>
          <w:szCs w:val="28"/>
        </w:rPr>
        <w:t>аренов</w:t>
      </w:r>
      <w:proofErr w:type="spellEnd"/>
      <w:r>
        <w:rPr>
          <w:sz w:val="28"/>
          <w:szCs w:val="28"/>
        </w:rPr>
        <w:t>?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 w:rsidRPr="00C57631">
        <w:rPr>
          <w:i/>
          <w:sz w:val="28"/>
          <w:szCs w:val="28"/>
        </w:rPr>
        <w:t>орт</w:t>
      </w:r>
      <w:proofErr w:type="gramStart"/>
      <w:r w:rsidRPr="00C57631">
        <w:rPr>
          <w:i/>
          <w:sz w:val="28"/>
          <w:szCs w:val="28"/>
        </w:rPr>
        <w:t>о</w:t>
      </w:r>
      <w:proofErr w:type="spellEnd"/>
      <w:r w:rsidRPr="00C57631">
        <w:rPr>
          <w:i/>
          <w:sz w:val="28"/>
          <w:szCs w:val="28"/>
        </w:rPr>
        <w:t>-</w:t>
      </w:r>
      <w:proofErr w:type="gramEnd"/>
      <w:r w:rsidRPr="00C57631">
        <w:rPr>
          <w:i/>
          <w:sz w:val="28"/>
          <w:szCs w:val="28"/>
        </w:rPr>
        <w:t xml:space="preserve">, мета-  </w:t>
      </w:r>
      <w:r w:rsidRPr="00C57631">
        <w:rPr>
          <w:sz w:val="28"/>
          <w:szCs w:val="28"/>
        </w:rPr>
        <w:t>и</w:t>
      </w:r>
      <w:r w:rsidRPr="00C57631">
        <w:rPr>
          <w:i/>
          <w:sz w:val="28"/>
          <w:szCs w:val="28"/>
        </w:rPr>
        <w:t xml:space="preserve"> пара</w:t>
      </w:r>
      <w:r>
        <w:rPr>
          <w:sz w:val="28"/>
          <w:szCs w:val="28"/>
        </w:rPr>
        <w:t>- положения заместителей?</w:t>
      </w:r>
    </w:p>
    <w:p w:rsidR="00A64BFF" w:rsidRDefault="00A64BFF" w:rsidP="00A64BFF">
      <w:pPr>
        <w:numPr>
          <w:ilvl w:val="0"/>
          <w:numId w:val="1"/>
        </w:numPr>
        <w:tabs>
          <w:tab w:val="clear" w:pos="1440"/>
          <w:tab w:val="num" w:pos="90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Как составляют название арена по международной номенклатуре?</w:t>
      </w:r>
    </w:p>
    <w:p w:rsidR="00A64BFF" w:rsidRDefault="00A64BFF" w:rsidP="00A64BFF">
      <w:pPr>
        <w:ind w:left="900"/>
        <w:rPr>
          <w:sz w:val="28"/>
          <w:szCs w:val="28"/>
        </w:rPr>
      </w:pPr>
    </w:p>
    <w:p w:rsidR="00A64BFF" w:rsidRDefault="00A64BFF" w:rsidP="00A64BFF">
      <w:pPr>
        <w:jc w:val="both"/>
        <w:rPr>
          <w:b/>
          <w:color w:val="FF0000"/>
          <w:sz w:val="28"/>
          <w:szCs w:val="28"/>
          <w:u w:val="single"/>
        </w:rPr>
      </w:pPr>
      <w:r w:rsidRPr="00517DC9"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A64BFF" w:rsidRDefault="00A64BFF" w:rsidP="00A64BFF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Просмотрете</w:t>
      </w:r>
      <w:proofErr w:type="spellEnd"/>
      <w:r w:rsidRPr="00F017C8">
        <w:rPr>
          <w:rFonts w:ascii="Times New Roman" w:hAnsi="Times New Roman" w:cs="Times New Roman"/>
          <w:sz w:val="24"/>
          <w:szCs w:val="24"/>
        </w:rPr>
        <w:t xml:space="preserve"> видео-урок.</w:t>
      </w:r>
    </w:p>
    <w:p w:rsidR="00A64BFF" w:rsidRPr="00F017C8" w:rsidRDefault="00A64BFF" w:rsidP="00A64BFF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вопросы.</w:t>
      </w:r>
    </w:p>
    <w:p w:rsidR="00A64BFF" w:rsidRDefault="00A64BFF" w:rsidP="00A64BFF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C8">
        <w:rPr>
          <w:rFonts w:ascii="Times New Roman" w:hAnsi="Times New Roman" w:cs="Times New Roman"/>
          <w:sz w:val="24"/>
          <w:szCs w:val="24"/>
        </w:rPr>
        <w:t>Выполнить предлож</w:t>
      </w:r>
      <w:r>
        <w:rPr>
          <w:rFonts w:ascii="Times New Roman" w:hAnsi="Times New Roman" w:cs="Times New Roman"/>
          <w:sz w:val="24"/>
          <w:szCs w:val="24"/>
        </w:rPr>
        <w:t>енные упражнения в тетради для практических занятий</w:t>
      </w:r>
      <w:r w:rsidRPr="00F017C8">
        <w:rPr>
          <w:rFonts w:ascii="Times New Roman" w:hAnsi="Times New Roman" w:cs="Times New Roman"/>
          <w:sz w:val="24"/>
          <w:szCs w:val="24"/>
        </w:rPr>
        <w:t>.</w:t>
      </w:r>
    </w:p>
    <w:p w:rsidR="00A64BFF" w:rsidRDefault="00A64BFF" w:rsidP="00A64BFF">
      <w:pPr>
        <w:jc w:val="both"/>
      </w:pPr>
    </w:p>
    <w:p w:rsidR="00A64BFF" w:rsidRPr="00D14293" w:rsidRDefault="00A64BFF" w:rsidP="00A64BFF">
      <w:pPr>
        <w:jc w:val="both"/>
      </w:pPr>
    </w:p>
    <w:p w:rsidR="00A64BFF" w:rsidRDefault="00A64BFF" w:rsidP="00A64BFF">
      <w:pPr>
        <w:rPr>
          <w:b/>
          <w:sz w:val="28"/>
          <w:szCs w:val="28"/>
        </w:rPr>
      </w:pPr>
      <w:r w:rsidRPr="00F322D6">
        <w:rPr>
          <w:b/>
          <w:sz w:val="28"/>
          <w:szCs w:val="28"/>
        </w:rPr>
        <w:t xml:space="preserve"> Выполнение упражнений</w:t>
      </w:r>
      <w:r>
        <w:rPr>
          <w:b/>
          <w:sz w:val="28"/>
          <w:szCs w:val="28"/>
        </w:rPr>
        <w:t xml:space="preserve"> </w:t>
      </w:r>
    </w:p>
    <w:p w:rsidR="00A64BFF" w:rsidRPr="00F322D6" w:rsidRDefault="00A64BFF" w:rsidP="00A64BFF">
      <w:pPr>
        <w:rPr>
          <w:sz w:val="28"/>
          <w:szCs w:val="28"/>
        </w:rPr>
      </w:pPr>
    </w:p>
    <w:p w:rsidR="00A64BFF" w:rsidRDefault="00A64BFF" w:rsidP="00A64BFF">
      <w:pPr>
        <w:rPr>
          <w:sz w:val="28"/>
          <w:szCs w:val="28"/>
        </w:rPr>
      </w:pPr>
      <w:r w:rsidRPr="0041562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Напишите структурные формулы следующих соединений:</w:t>
      </w:r>
    </w:p>
    <w:p w:rsidR="00A64BFF" w:rsidRDefault="00A64BFF" w:rsidP="00A64BFF">
      <w:pPr>
        <w:rPr>
          <w:sz w:val="28"/>
          <w:szCs w:val="28"/>
        </w:rPr>
      </w:pPr>
      <w:r>
        <w:rPr>
          <w:sz w:val="28"/>
          <w:szCs w:val="28"/>
        </w:rPr>
        <w:t>1,2,3 – три метилбензол</w:t>
      </w:r>
    </w:p>
    <w:p w:rsidR="00A64BFF" w:rsidRDefault="00A64BFF" w:rsidP="00A64BFF">
      <w:pPr>
        <w:rPr>
          <w:sz w:val="28"/>
          <w:szCs w:val="28"/>
        </w:rPr>
      </w:pPr>
      <w:r>
        <w:rPr>
          <w:sz w:val="28"/>
          <w:szCs w:val="28"/>
        </w:rPr>
        <w:t>1 - бутил – 3 – этилбензол</w:t>
      </w:r>
    </w:p>
    <w:p w:rsidR="00A64BFF" w:rsidRDefault="00A64BFF" w:rsidP="00A64BFF">
      <w:pPr>
        <w:rPr>
          <w:sz w:val="28"/>
          <w:szCs w:val="28"/>
        </w:rPr>
      </w:pPr>
      <w:r>
        <w:rPr>
          <w:sz w:val="28"/>
          <w:szCs w:val="28"/>
        </w:rPr>
        <w:t>4 – пропил – 2 – этил толуол</w:t>
      </w:r>
    </w:p>
    <w:p w:rsidR="00A64BFF" w:rsidRDefault="00A64BFF" w:rsidP="00A64BFF">
      <w:pPr>
        <w:rPr>
          <w:sz w:val="28"/>
          <w:szCs w:val="28"/>
        </w:rPr>
      </w:pPr>
      <w:r w:rsidRPr="00F322D6">
        <w:rPr>
          <w:i/>
          <w:sz w:val="28"/>
          <w:szCs w:val="28"/>
        </w:rPr>
        <w:t xml:space="preserve">о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бромтолуол</w:t>
      </w:r>
      <w:proofErr w:type="spellEnd"/>
      <w:r>
        <w:rPr>
          <w:sz w:val="28"/>
          <w:szCs w:val="28"/>
        </w:rPr>
        <w:t xml:space="preserve"> </w:t>
      </w:r>
    </w:p>
    <w:p w:rsidR="00A64BFF" w:rsidRDefault="00A64BFF" w:rsidP="00A64BFF">
      <w:pPr>
        <w:rPr>
          <w:sz w:val="28"/>
          <w:szCs w:val="28"/>
        </w:rPr>
      </w:pPr>
      <w:r>
        <w:rPr>
          <w:sz w:val="28"/>
          <w:szCs w:val="28"/>
        </w:rPr>
        <w:t>1- хлор – 2 - этилбензол</w:t>
      </w:r>
    </w:p>
    <w:p w:rsidR="00A64BFF" w:rsidRPr="00F322D6" w:rsidRDefault="00A64BFF" w:rsidP="00A64BFF">
      <w:pPr>
        <w:rPr>
          <w:sz w:val="28"/>
          <w:szCs w:val="28"/>
        </w:rPr>
      </w:pPr>
      <w:r>
        <w:rPr>
          <w:sz w:val="28"/>
          <w:szCs w:val="28"/>
        </w:rPr>
        <w:t>4 - нитро – 3 - хлортолуол</w:t>
      </w:r>
    </w:p>
    <w:p w:rsidR="00A64BFF" w:rsidRPr="00C57631" w:rsidRDefault="00A64BFF" w:rsidP="00A64BFF">
      <w:pPr>
        <w:rPr>
          <w:sz w:val="28"/>
          <w:szCs w:val="28"/>
        </w:rPr>
      </w:pPr>
    </w:p>
    <w:p w:rsidR="00A64BFF" w:rsidRDefault="00A64BFF" w:rsidP="00A64BFF">
      <w:pPr>
        <w:jc w:val="both"/>
        <w:rPr>
          <w:sz w:val="28"/>
          <w:szCs w:val="28"/>
        </w:rPr>
      </w:pPr>
      <w:r w:rsidRPr="0041562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Составьте структурные формулы четырех изомеров, отвечающих формуле С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и содержащих </w:t>
      </w:r>
      <w:proofErr w:type="spellStart"/>
      <w:r>
        <w:rPr>
          <w:sz w:val="28"/>
          <w:szCs w:val="28"/>
        </w:rPr>
        <w:t>бензольное</w:t>
      </w:r>
      <w:proofErr w:type="spellEnd"/>
      <w:r>
        <w:rPr>
          <w:sz w:val="28"/>
          <w:szCs w:val="28"/>
        </w:rPr>
        <w:t xml:space="preserve"> кольцо. Назовите все вещества.</w:t>
      </w:r>
    </w:p>
    <w:p w:rsidR="00A64BFF" w:rsidRDefault="00A64BFF" w:rsidP="00A64BFF">
      <w:pPr>
        <w:jc w:val="both"/>
        <w:rPr>
          <w:sz w:val="28"/>
          <w:szCs w:val="28"/>
        </w:rPr>
      </w:pPr>
    </w:p>
    <w:p w:rsidR="00A64BFF" w:rsidRDefault="00A64BFF" w:rsidP="00A64BFF">
      <w:pPr>
        <w:jc w:val="both"/>
        <w:rPr>
          <w:sz w:val="28"/>
          <w:szCs w:val="28"/>
        </w:rPr>
      </w:pPr>
      <w:r w:rsidRPr="0041562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Как называются арены следующего строения по международной систематической номенклатуре, рациональной и тривиальной:</w:t>
      </w:r>
    </w:p>
    <w:p w:rsidR="00A64BFF" w:rsidRDefault="00A64BFF" w:rsidP="00A64BFF">
      <w:pPr>
        <w:jc w:val="both"/>
        <w:rPr>
          <w:sz w:val="28"/>
          <w:szCs w:val="28"/>
        </w:rPr>
      </w:pPr>
    </w:p>
    <w:p w:rsidR="00A64BFF" w:rsidRDefault="00A64BFF" w:rsidP="00A64BFF">
      <w:r>
        <w:rPr>
          <w:noProof/>
        </w:rPr>
        <w:pict>
          <v:group id="_x0000_s1026" style="position:absolute;margin-left:5pt;margin-top:9pt;width:314.95pt;height:3in;z-index:251660288" coordorigin="2704,2701" coordsize="4754,324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7" type="#_x0000_t9" style="position:absolute;left:2504;top:3711;width:1350;height:949;rotation:90"/>
            <v:oval id="_x0000_s1028" style="position:absolute;left:2839;top:3781;width:679;height:67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704;top:2836;width:950;height:675" stroked="f">
              <v:textbox style="mso-next-textbox:#_x0000_s1029">
                <w:txbxContent>
                  <w:p w:rsidR="00A64BFF" w:rsidRDefault="00A64BFF" w:rsidP="00A64BFF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Pr="00376D37">
                      <w:rPr>
                        <w:sz w:val="32"/>
                        <w:szCs w:val="32"/>
                      </w:rPr>
                      <w:t>СН</w:t>
                    </w:r>
                    <w:r w:rsidRPr="00376D37"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</w:p>
                  <w:p w:rsidR="00A64BFF" w:rsidRPr="00376D37" w:rsidRDefault="00A64BFF" w:rsidP="00A64BFF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│</w:t>
                    </w:r>
                  </w:p>
                </w:txbxContent>
              </v:textbox>
            </v:shape>
            <v:shape id="_x0000_s1030" type="#_x0000_t9" style="position:absolute;left:4813;top:3711;width:1350;height:949;rotation:90"/>
            <v:oval id="_x0000_s1031" style="position:absolute;left:5149;top:3781;width:679;height:675"/>
            <v:shape id="_x0000_s1032" type="#_x0000_t202" style="position:absolute;left:4877;top:2701;width:1495;height:810" stroked="f">
              <v:textbox style="mso-next-textbox:#_x0000_s1032">
                <w:txbxContent>
                  <w:p w:rsidR="00A64BFF" w:rsidRDefault="00A64BFF" w:rsidP="00A64BFF"/>
                  <w:p w:rsidR="00A64BFF" w:rsidRPr="005B0EBD" w:rsidRDefault="00A64BFF" w:rsidP="00A64BFF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</w:t>
                    </w:r>
                    <w:r w:rsidRPr="005B0EBD">
                      <w:rPr>
                        <w:sz w:val="32"/>
                        <w:szCs w:val="32"/>
                      </w:rPr>
                      <w:t>СН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  <w:r w:rsidRPr="005B0EBD">
                      <w:rPr>
                        <w:sz w:val="32"/>
                        <w:szCs w:val="32"/>
                      </w:rPr>
                      <w:t xml:space="preserve">    </w:t>
                    </w:r>
                  </w:p>
                  <w:p w:rsidR="00A64BFF" w:rsidRDefault="00A64BFF" w:rsidP="00A64BFF">
                    <w:r>
                      <w:t xml:space="preserve">          │</w:t>
                    </w:r>
                  </w:p>
                </w:txbxContent>
              </v:textbox>
            </v:shape>
            <v:shape id="_x0000_s1033" type="#_x0000_t202" style="position:absolute;left:6100;top:3241;width:1087;height:1080" stroked="f">
              <v:textbox style="mso-next-textbox:#_x0000_s1033">
                <w:txbxContent>
                  <w:p w:rsidR="00A64BFF" w:rsidRDefault="00A64BFF" w:rsidP="00A64BFF"/>
                  <w:p w:rsidR="00A64BFF" w:rsidRPr="005B0EBD" w:rsidRDefault="00A64BFF" w:rsidP="00A64BFF">
                    <w:pPr>
                      <w:rPr>
                        <w:sz w:val="32"/>
                        <w:szCs w:val="32"/>
                        <w:vertAlign w:val="subscript"/>
                      </w:rPr>
                    </w:pPr>
                    <w:r w:rsidRPr="005B0EBD">
                      <w:rPr>
                        <w:sz w:val="32"/>
                        <w:szCs w:val="32"/>
                      </w:rPr>
                      <w:t>С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 w:rsidRPr="005B0EBD">
                      <w:rPr>
                        <w:sz w:val="32"/>
                        <w:szCs w:val="32"/>
                      </w:rPr>
                      <w:t>Н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5</w:t>
                    </w:r>
                  </w:p>
                </w:txbxContent>
              </v:textbox>
            </v:shape>
            <v:line id="_x0000_s1034" style="position:absolute;flip:y" from="5964,3646" to="6236,3916"/>
            <v:shape id="_x0000_s1035" type="#_x0000_t202" style="position:absolute;left:5013;top:4861;width:2445;height:1080" stroked="f">
              <v:textbox style="mso-next-textbox:#_x0000_s1035">
                <w:txbxContent>
                  <w:p w:rsidR="00A64BFF" w:rsidRDefault="00A64BFF" w:rsidP="00A64BFF">
                    <w:r>
                      <w:t xml:space="preserve">       │</w:t>
                    </w:r>
                  </w:p>
                  <w:p w:rsidR="00A64BFF" w:rsidRPr="005B0EBD" w:rsidRDefault="00A64BFF" w:rsidP="00A64BFF">
                    <w:pPr>
                      <w:rPr>
                        <w:sz w:val="32"/>
                        <w:szCs w:val="32"/>
                        <w:vertAlign w:val="subscript"/>
                      </w:rPr>
                    </w:pPr>
                    <w:r>
                      <w:t xml:space="preserve">        </w:t>
                    </w:r>
                    <w:r w:rsidRPr="005B0EBD">
                      <w:rPr>
                        <w:sz w:val="32"/>
                        <w:szCs w:val="32"/>
                      </w:rPr>
                      <w:t>СН</w:t>
                    </w:r>
                    <w:proofErr w:type="gramStart"/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>─СН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t>─ СН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0A3E22" w:rsidRDefault="000A3E22"/>
    <w:sectPr w:rsidR="000A3E22" w:rsidSect="000A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04F"/>
    <w:multiLevelType w:val="hybridMultilevel"/>
    <w:tmpl w:val="60CA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76BA7"/>
    <w:multiLevelType w:val="hybridMultilevel"/>
    <w:tmpl w:val="46909188"/>
    <w:lvl w:ilvl="0" w:tplc="F182B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4BFF"/>
    <w:rsid w:val="000A3E22"/>
    <w:rsid w:val="002B1F7D"/>
    <w:rsid w:val="00A6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4BFF"/>
    <w:rPr>
      <w:sz w:val="28"/>
    </w:rPr>
  </w:style>
  <w:style w:type="character" w:customStyle="1" w:styleId="a4">
    <w:name w:val="Основной текст Знак"/>
    <w:basedOn w:val="a0"/>
    <w:link w:val="a3"/>
    <w:rsid w:val="00A64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64B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64B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2020-10-14T05:07:00Z</dcterms:created>
  <dcterms:modified xsi:type="dcterms:W3CDTF">2020-10-14T05:07:00Z</dcterms:modified>
</cp:coreProperties>
</file>