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ind w:right="43" w:firstLine="567"/>
        <w:jc w:val="center"/>
        <w:rPr>
          <w:rFonts w:ascii="Times New Roman" w:hAnsi="Times New Roman" w:cs="Times New Roman"/>
          <w:sz w:val="28"/>
          <w:szCs w:val="28"/>
        </w:rPr>
      </w:pPr>
      <w:r>
        <w:rPr>
          <w:rFonts w:cs="Times New Roman" w:ascii="Times New Roman" w:hAnsi="Times New Roman"/>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w:t>
      </w:r>
    </w:p>
    <w:p>
      <w:pPr>
        <w:pStyle w:val="Normal"/>
        <w:shd w:val="clear" w:color="auto" w:fill="FFFFFF"/>
        <w:ind w:right="43" w:firstLine="567"/>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ind w:right="43" w:firstLine="567"/>
        <w:jc w:val="center"/>
        <w:rPr/>
      </w:pPr>
      <w:r>
        <w:rPr>
          <w:rFonts w:cs="Times New Roman" w:ascii="Times New Roman" w:hAnsi="Times New Roman"/>
          <w:sz w:val="28"/>
          <w:szCs w:val="28"/>
        </w:rPr>
        <w:t xml:space="preserve">Кафедра </w:t>
      </w:r>
      <w:r>
        <w:rPr>
          <w:rFonts w:cs="Times New Roman" w:ascii="Times New Roman" w:hAnsi="Times New Roman"/>
          <w:sz w:val="28"/>
          <w:szCs w:val="28"/>
        </w:rPr>
        <w:t>детских болезней с курсом ПО</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ind w:right="43" w:firstLine="567"/>
        <w:jc w:val="right"/>
        <w:rPr/>
      </w:pPr>
      <w:r>
        <w:rPr>
          <w:rFonts w:cs="Times New Roman" w:ascii="Times New Roman" w:hAnsi="Times New Roman"/>
          <w:sz w:val="28"/>
          <w:szCs w:val="28"/>
        </w:rPr>
        <w:t xml:space="preserve">Зав. кафедрой: д.м.н, проф. </w:t>
      </w:r>
      <w:r>
        <w:rPr>
          <w:rFonts w:cs="Times New Roman" w:ascii="Times New Roman" w:hAnsi="Times New Roman"/>
          <w:sz w:val="28"/>
          <w:szCs w:val="28"/>
        </w:rPr>
        <w:t xml:space="preserve">Ильенкова Н.А </w:t>
      </w:r>
    </w:p>
    <w:p>
      <w:pPr>
        <w:pStyle w:val="Normal"/>
        <w:shd w:val="clear" w:color="auto" w:fill="FFFFFF"/>
        <w:ind w:right="43" w:firstLine="567"/>
        <w:jc w:val="right"/>
        <w:rPr/>
      </w:pPr>
      <w:r>
        <w:rPr>
          <w:rFonts w:cs="Times New Roman" w:ascii="Times New Roman" w:hAnsi="Times New Roman"/>
          <w:sz w:val="28"/>
          <w:szCs w:val="28"/>
        </w:rPr>
        <w:t xml:space="preserve">Проверила: д.м.н., доц. </w:t>
      </w:r>
      <w:r>
        <w:rPr>
          <w:rFonts w:cs="Times New Roman" w:ascii="Times New Roman" w:hAnsi="Times New Roman"/>
          <w:sz w:val="28"/>
          <w:szCs w:val="28"/>
        </w:rPr>
        <w:t>Нейман Е.Г</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ind w:right="43" w:hanging="0"/>
        <w:jc w:val="center"/>
        <w:rPr>
          <w:rFonts w:ascii="Times New Roman" w:hAnsi="Times New Roman" w:cs="Times New Roman"/>
          <w:sz w:val="44"/>
          <w:szCs w:val="44"/>
        </w:rPr>
      </w:pPr>
      <w:r>
        <w:rPr>
          <w:rFonts w:cs="Times New Roman" w:ascii="Times New Roman" w:hAnsi="Times New Roman"/>
          <w:sz w:val="44"/>
          <w:szCs w:val="44"/>
        </w:rPr>
        <w:t>Реферат</w:t>
      </w:r>
    </w:p>
    <w:p>
      <w:pPr>
        <w:pStyle w:val="Normal"/>
        <w:shd w:val="clear" w:color="auto" w:fill="FFFFFF"/>
        <w:ind w:right="43" w:hanging="0"/>
        <w:jc w:val="center"/>
        <w:rPr>
          <w:rFonts w:ascii="Times New Roman" w:hAnsi="Times New Roman" w:cs="Times New Roman"/>
          <w:sz w:val="28"/>
          <w:szCs w:val="28"/>
        </w:rPr>
      </w:pPr>
      <w:r>
        <w:rPr>
          <w:rFonts w:cs="Times New Roman" w:ascii="Times New Roman" w:hAnsi="Times New Roman"/>
          <w:sz w:val="28"/>
          <w:szCs w:val="28"/>
        </w:rPr>
        <w:t>На тему: «Терапия неотложных состояний в амбулаторной педиатрической практике</w:t>
      </w:r>
      <w:bookmarkStart w:id="0" w:name="_GoBack"/>
      <w:bookmarkEnd w:id="0"/>
      <w:r>
        <w:rPr>
          <w:rFonts w:cs="Times New Roman" w:ascii="Times New Roman" w:hAnsi="Times New Roman"/>
          <w:sz w:val="28"/>
          <w:szCs w:val="28"/>
        </w:rPr>
        <w:t>»</w:t>
      </w:r>
    </w:p>
    <w:p>
      <w:pPr>
        <w:pStyle w:val="Normal"/>
        <w:shd w:val="clear" w:color="auto" w:fill="FFFFFF"/>
        <w:ind w:right="57" w:hanging="0"/>
        <w:jc w:val="right"/>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ind w:right="57" w:hanging="0"/>
        <w:jc w:val="right"/>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ind w:right="57" w:hanging="0"/>
        <w:jc w:val="right"/>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ind w:right="57" w:hanging="0"/>
        <w:jc w:val="right"/>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ind w:right="57" w:hanging="0"/>
        <w:jc w:val="right"/>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ind w:right="57" w:hanging="0"/>
        <w:jc w:val="right"/>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ind w:right="57" w:hanging="0"/>
        <w:jc w:val="right"/>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ind w:right="57" w:hanging="0"/>
        <w:jc w:val="right"/>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ind w:right="57" w:hanging="0"/>
        <w:jc w:val="right"/>
        <w:rPr/>
      </w:pPr>
      <w:r>
        <w:rPr>
          <w:rFonts w:cs="Times New Roman" w:ascii="Times New Roman" w:hAnsi="Times New Roman"/>
          <w:sz w:val="28"/>
          <w:szCs w:val="28"/>
        </w:rPr>
        <w:t xml:space="preserve">Выполнил: врач-ординатор </w:t>
      </w:r>
      <w:r>
        <w:rPr>
          <w:rFonts w:cs="Times New Roman" w:ascii="Times New Roman" w:hAnsi="Times New Roman"/>
          <w:sz w:val="28"/>
          <w:szCs w:val="28"/>
        </w:rPr>
        <w:t xml:space="preserve">Раупова М.Д </w:t>
      </w:r>
    </w:p>
    <w:p>
      <w:pPr>
        <w:pStyle w:val="Normal"/>
        <w:shd w:val="clear" w:color="auto" w:fill="FFFFFF"/>
        <w:ind w:right="43" w:hanging="0"/>
        <w:jc w:val="right"/>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ind w:right="43" w:hanging="0"/>
        <w:jc w:val="right"/>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ind w:right="43" w:hanging="0"/>
        <w:jc w:val="right"/>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ind w:right="45" w:hanging="0"/>
        <w:jc w:val="center"/>
        <w:rPr>
          <w:rFonts w:ascii="Times New Roman" w:hAnsi="Times New Roman" w:cs="Times New Roman"/>
          <w:sz w:val="28"/>
          <w:szCs w:val="28"/>
        </w:rPr>
      </w:pPr>
      <w:r>
        <w:rPr>
          <w:rFonts w:cs="Times New Roman" w:ascii="Times New Roman" w:hAnsi="Times New Roman"/>
          <w:sz w:val="28"/>
          <w:szCs w:val="28"/>
        </w:rPr>
        <w:t>г. Красноярск, 2023 год</w:t>
      </w:r>
      <w:r>
        <w:br w:type="page"/>
      </w:r>
    </w:p>
    <w:p>
      <w:pPr>
        <w:pStyle w:val="Normal"/>
        <w:jc w:val="center"/>
        <w:rPr>
          <w:rFonts w:ascii="Times New Roman" w:hAnsi="Times New Roman" w:cs="Times New Roman"/>
          <w:b/>
          <w:b/>
          <w:sz w:val="28"/>
          <w:szCs w:val="28"/>
        </w:rPr>
      </w:pPr>
      <w:r>
        <w:rPr>
          <w:rFonts w:cs="Times New Roman" w:ascii="Times New Roman" w:hAnsi="Times New Roman"/>
          <w:b/>
          <w:sz w:val="28"/>
          <w:szCs w:val="28"/>
        </w:rPr>
        <w:t xml:space="preserve">ОГЛАВЛЕНИЕ </w:t>
      </w:r>
    </w:p>
    <w:tbl>
      <w:tblPr>
        <w:tblStyle w:val="a8"/>
        <w:tblW w:w="9772" w:type="dxa"/>
        <w:jc w:val="left"/>
        <w:tblInd w:w="0" w:type="dxa"/>
        <w:tblCellMar>
          <w:top w:w="0" w:type="dxa"/>
          <w:left w:w="108" w:type="dxa"/>
          <w:bottom w:w="0" w:type="dxa"/>
          <w:right w:w="108" w:type="dxa"/>
        </w:tblCellMar>
        <w:tblLook w:noVBand="1" w:val="04a0" w:noHBand="0" w:lastColumn="0" w:firstColumn="1" w:lastRow="0" w:firstRow="1"/>
      </w:tblPr>
      <w:tblGrid>
        <w:gridCol w:w="8672"/>
        <w:gridCol w:w="1099"/>
      </w:tblGrid>
      <w:tr>
        <w:trPr/>
        <w:tc>
          <w:tcPr>
            <w:tcW w:w="8672" w:type="dxa"/>
            <w:tcBorders>
              <w:top w:val="nil"/>
              <w:left w:val="nil"/>
              <w:bottom w:val="nil"/>
              <w:right w:val="nil"/>
              <w:insideH w:val="nil"/>
              <w:insideV w:val="nil"/>
            </w:tcBorders>
            <w:shd w:fill="auto" w:val="clear"/>
          </w:tcPr>
          <w:p>
            <w:pPr>
              <w:pStyle w:val="Normal"/>
              <w:spacing w:lineRule="auto" w:line="36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СПИСОК СОКРАЩЕНИЙ…....…………………………………………..</w:t>
            </w:r>
          </w:p>
        </w:tc>
        <w:tc>
          <w:tcPr>
            <w:tcW w:w="1099" w:type="dxa"/>
            <w:tcBorders>
              <w:top w:val="nil"/>
              <w:left w:val="nil"/>
              <w:bottom w:val="nil"/>
              <w:right w:val="nil"/>
              <w:insideH w:val="nil"/>
              <w:insideV w:val="nil"/>
            </w:tcBorders>
            <w:shd w:fill="auto" w:val="clear"/>
          </w:tcPr>
          <w:p>
            <w:pPr>
              <w:pStyle w:val="Normal"/>
              <w:spacing w:lineRule="auto" w:line="36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3</w:t>
            </w:r>
          </w:p>
        </w:tc>
      </w:tr>
      <w:tr>
        <w:trPr/>
        <w:tc>
          <w:tcPr>
            <w:tcW w:w="8672" w:type="dxa"/>
            <w:tcBorders>
              <w:top w:val="nil"/>
              <w:left w:val="nil"/>
              <w:bottom w:val="nil"/>
              <w:right w:val="nil"/>
              <w:insideH w:val="nil"/>
              <w:insideV w:val="nil"/>
            </w:tcBorders>
            <w:shd w:fill="auto" w:val="clear"/>
          </w:tcPr>
          <w:p>
            <w:pPr>
              <w:pStyle w:val="Normal"/>
              <w:spacing w:lineRule="auto" w:line="36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ВВЕДЕНИЕ………………...………………………………………………</w:t>
            </w:r>
          </w:p>
        </w:tc>
        <w:tc>
          <w:tcPr>
            <w:tcW w:w="1099" w:type="dxa"/>
            <w:tcBorders>
              <w:top w:val="nil"/>
              <w:left w:val="nil"/>
              <w:bottom w:val="nil"/>
              <w:right w:val="nil"/>
              <w:insideH w:val="nil"/>
              <w:insideV w:val="nil"/>
            </w:tcBorders>
            <w:shd w:fill="auto" w:val="clear"/>
          </w:tcPr>
          <w:p>
            <w:pPr>
              <w:pStyle w:val="Normal"/>
              <w:spacing w:lineRule="auto" w:line="36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4</w:t>
            </w:r>
          </w:p>
        </w:tc>
      </w:tr>
      <w:tr>
        <w:trPr/>
        <w:tc>
          <w:tcPr>
            <w:tcW w:w="8672" w:type="dxa"/>
            <w:tcBorders>
              <w:top w:val="nil"/>
              <w:left w:val="nil"/>
              <w:bottom w:val="nil"/>
              <w:right w:val="nil"/>
              <w:insideH w:val="nil"/>
              <w:insideV w:val="nil"/>
            </w:tcBorders>
            <w:shd w:fill="auto" w:val="clear"/>
          </w:tcPr>
          <w:p>
            <w:pPr>
              <w:pStyle w:val="Normal"/>
              <w:spacing w:lineRule="auto" w:line="360"/>
              <w:jc w:val="left"/>
              <w:rPr>
                <w:rFonts w:ascii="Times New Roman" w:hAnsi="Times New Roman" w:cs="Times New Roman"/>
                <w:sz w:val="28"/>
                <w:szCs w:val="28"/>
              </w:rPr>
            </w:pPr>
            <w:r>
              <w:rPr>
                <w:rFonts w:eastAsia="Times New Roman" w:cs="Times New Roman" w:ascii="Times New Roman" w:hAnsi="Times New Roman"/>
                <w:bCs/>
                <w:color w:val="1B1818"/>
                <w:sz w:val="28"/>
                <w:szCs w:val="28"/>
                <w:lang w:val="en-US" w:eastAsia="ru-RU"/>
              </w:rPr>
              <w:t xml:space="preserve">I. </w:t>
            </w:r>
            <w:r>
              <w:rPr>
                <w:rFonts w:cs="Times New Roman" w:ascii="Times New Roman" w:hAnsi="Times New Roman"/>
                <w:sz w:val="28"/>
                <w:szCs w:val="28"/>
                <w:lang w:eastAsia="ru-RU"/>
              </w:rPr>
              <w:t>Анафилактический шок..………………………………………………..</w:t>
            </w:r>
          </w:p>
        </w:tc>
        <w:tc>
          <w:tcPr>
            <w:tcW w:w="1099" w:type="dxa"/>
            <w:tcBorders>
              <w:top w:val="nil"/>
              <w:left w:val="nil"/>
              <w:bottom w:val="nil"/>
              <w:right w:val="nil"/>
              <w:insideH w:val="nil"/>
              <w:insideV w:val="nil"/>
            </w:tcBorders>
            <w:shd w:fill="auto" w:val="clear"/>
          </w:tcPr>
          <w:p>
            <w:pPr>
              <w:pStyle w:val="Normal"/>
              <w:spacing w:lineRule="auto" w:line="36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5</w:t>
            </w:r>
          </w:p>
        </w:tc>
      </w:tr>
      <w:tr>
        <w:trPr>
          <w:trHeight w:val="479" w:hRule="atLeast"/>
        </w:trPr>
        <w:tc>
          <w:tcPr>
            <w:tcW w:w="8672" w:type="dxa"/>
            <w:tcBorders>
              <w:top w:val="nil"/>
              <w:left w:val="nil"/>
              <w:bottom w:val="nil"/>
              <w:right w:val="nil"/>
              <w:insideH w:val="nil"/>
              <w:insideV w:val="nil"/>
            </w:tcBorders>
            <w:shd w:fill="auto" w:val="clear"/>
          </w:tcPr>
          <w:p>
            <w:pPr>
              <w:pStyle w:val="Normal"/>
              <w:spacing w:lineRule="auto" w:line="360"/>
              <w:jc w:val="left"/>
              <w:rPr>
                <w:rFonts w:ascii="Times New Roman" w:hAnsi="Times New Roman" w:cs="Times New Roman"/>
                <w:sz w:val="28"/>
                <w:szCs w:val="28"/>
              </w:rPr>
            </w:pPr>
            <w:r>
              <w:rPr>
                <w:rFonts w:eastAsia="" w:cs="Times New Roman" w:eastAsiaTheme="minorEastAsia" w:ascii="Times New Roman" w:hAnsi="Times New Roman"/>
                <w:sz w:val="28"/>
                <w:szCs w:val="28"/>
                <w:lang w:val="en-US" w:eastAsia="ru-RU"/>
              </w:rPr>
              <w:t>I</w:t>
            </w:r>
            <w:r>
              <w:rPr>
                <w:rFonts w:eastAsia="" w:cs="Times New Roman" w:eastAsiaTheme="minorEastAsia" w:ascii="Times New Roman" w:hAnsi="Times New Roman"/>
                <w:sz w:val="28"/>
                <w:szCs w:val="28"/>
                <w:lang w:eastAsia="ru-RU"/>
              </w:rPr>
              <w:t>.1. Классификация по степени тяжести………………………………….</w:t>
            </w:r>
          </w:p>
        </w:tc>
        <w:tc>
          <w:tcPr>
            <w:tcW w:w="1099" w:type="dxa"/>
            <w:tcBorders>
              <w:top w:val="nil"/>
              <w:left w:val="nil"/>
              <w:bottom w:val="nil"/>
              <w:right w:val="nil"/>
              <w:insideH w:val="nil"/>
              <w:insideV w:val="nil"/>
            </w:tcBorders>
            <w:shd w:fill="auto" w:val="clear"/>
          </w:tcPr>
          <w:p>
            <w:pPr>
              <w:pStyle w:val="Normal"/>
              <w:spacing w:lineRule="auto" w:line="36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5</w:t>
            </w:r>
          </w:p>
        </w:tc>
      </w:tr>
      <w:tr>
        <w:trPr>
          <w:trHeight w:val="479" w:hRule="atLeast"/>
        </w:trPr>
        <w:tc>
          <w:tcPr>
            <w:tcW w:w="8672" w:type="dxa"/>
            <w:tcBorders>
              <w:top w:val="nil"/>
              <w:left w:val="nil"/>
              <w:bottom w:val="nil"/>
              <w:right w:val="nil"/>
              <w:insideH w:val="nil"/>
              <w:insideV w:val="nil"/>
            </w:tcBorders>
            <w:shd w:fill="auto" w:val="clear"/>
          </w:tcPr>
          <w:p>
            <w:pPr>
              <w:pStyle w:val="Normal"/>
              <w:spacing w:lineRule="auto" w:line="360"/>
              <w:jc w:val="left"/>
              <w:rPr>
                <w:rFonts w:ascii="Times New Roman" w:hAnsi="Times New Roman" w:cs="Times New Roman"/>
                <w:sz w:val="28"/>
                <w:szCs w:val="28"/>
              </w:rPr>
            </w:pPr>
            <w:r>
              <w:rPr>
                <w:rFonts w:eastAsia="" w:cs="Times New Roman" w:eastAsiaTheme="minorEastAsia" w:ascii="Times New Roman" w:hAnsi="Times New Roman"/>
                <w:sz w:val="28"/>
                <w:szCs w:val="28"/>
                <w:lang w:val="en-US" w:eastAsia="ru-RU"/>
              </w:rPr>
              <w:t>I</w:t>
            </w:r>
            <w:r>
              <w:rPr>
                <w:rFonts w:eastAsia="" w:cs="Times New Roman" w:eastAsiaTheme="minorEastAsia" w:ascii="Times New Roman" w:hAnsi="Times New Roman"/>
                <w:sz w:val="28"/>
                <w:szCs w:val="28"/>
                <w:lang w:eastAsia="ru-RU"/>
              </w:rPr>
              <w:t>.2. Клиническая картина………………………………………………….</w:t>
            </w:r>
          </w:p>
        </w:tc>
        <w:tc>
          <w:tcPr>
            <w:tcW w:w="1099" w:type="dxa"/>
            <w:tcBorders>
              <w:top w:val="nil"/>
              <w:left w:val="nil"/>
              <w:bottom w:val="nil"/>
              <w:right w:val="nil"/>
              <w:insideH w:val="nil"/>
              <w:insideV w:val="nil"/>
            </w:tcBorders>
            <w:shd w:fill="auto" w:val="clear"/>
          </w:tcPr>
          <w:p>
            <w:pPr>
              <w:pStyle w:val="Normal"/>
              <w:spacing w:lineRule="auto" w:line="36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6</w:t>
            </w:r>
          </w:p>
        </w:tc>
      </w:tr>
      <w:tr>
        <w:trPr>
          <w:trHeight w:val="479" w:hRule="atLeast"/>
        </w:trPr>
        <w:tc>
          <w:tcPr>
            <w:tcW w:w="8672" w:type="dxa"/>
            <w:tcBorders>
              <w:top w:val="nil"/>
              <w:left w:val="nil"/>
              <w:bottom w:val="nil"/>
              <w:right w:val="nil"/>
              <w:insideH w:val="nil"/>
              <w:insideV w:val="nil"/>
            </w:tcBorders>
            <w:shd w:fill="auto" w:val="clear"/>
          </w:tcPr>
          <w:p>
            <w:pPr>
              <w:pStyle w:val="Normal"/>
              <w:spacing w:lineRule="auto" w:line="360"/>
              <w:jc w:val="left"/>
              <w:rPr>
                <w:rFonts w:ascii="Times New Roman" w:hAnsi="Times New Roman" w:cs="Times New Roman"/>
                <w:sz w:val="28"/>
                <w:szCs w:val="28"/>
              </w:rPr>
            </w:pPr>
            <w:r>
              <w:rPr>
                <w:rFonts w:eastAsia="" w:cs="Times New Roman" w:eastAsiaTheme="minorEastAsia" w:ascii="Times New Roman" w:hAnsi="Times New Roman"/>
                <w:sz w:val="28"/>
                <w:szCs w:val="28"/>
                <w:lang w:val="en-US" w:eastAsia="ru-RU"/>
              </w:rPr>
              <w:t>I</w:t>
            </w:r>
            <w:r>
              <w:rPr>
                <w:rFonts w:eastAsia="" w:cs="Times New Roman" w:eastAsiaTheme="minorEastAsia" w:ascii="Times New Roman" w:hAnsi="Times New Roman"/>
                <w:sz w:val="28"/>
                <w:szCs w:val="28"/>
                <w:lang w:eastAsia="ru-RU"/>
              </w:rPr>
              <w:t>.3. Показания к госпитализации………………………………………….</w:t>
            </w:r>
          </w:p>
        </w:tc>
        <w:tc>
          <w:tcPr>
            <w:tcW w:w="1099" w:type="dxa"/>
            <w:tcBorders>
              <w:top w:val="nil"/>
              <w:left w:val="nil"/>
              <w:bottom w:val="nil"/>
              <w:right w:val="nil"/>
              <w:insideH w:val="nil"/>
              <w:insideV w:val="nil"/>
            </w:tcBorders>
            <w:shd w:fill="auto" w:val="clear"/>
          </w:tcPr>
          <w:p>
            <w:pPr>
              <w:pStyle w:val="Normal"/>
              <w:spacing w:lineRule="auto" w:line="36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7</w:t>
            </w:r>
          </w:p>
        </w:tc>
      </w:tr>
      <w:tr>
        <w:trPr>
          <w:trHeight w:val="479" w:hRule="atLeast"/>
        </w:trPr>
        <w:tc>
          <w:tcPr>
            <w:tcW w:w="8672" w:type="dxa"/>
            <w:tcBorders>
              <w:top w:val="nil"/>
              <w:left w:val="nil"/>
              <w:bottom w:val="nil"/>
              <w:right w:val="nil"/>
              <w:insideH w:val="nil"/>
              <w:insideV w:val="nil"/>
            </w:tcBorders>
            <w:shd w:fill="auto" w:val="clear"/>
          </w:tcPr>
          <w:p>
            <w:pPr>
              <w:pStyle w:val="Normal"/>
              <w:spacing w:lineRule="auto" w:line="360"/>
              <w:jc w:val="left"/>
              <w:rPr>
                <w:rFonts w:ascii="Times New Roman" w:hAnsi="Times New Roman" w:cs="Times New Roman"/>
                <w:sz w:val="28"/>
                <w:szCs w:val="28"/>
                <w:lang w:val="en-US"/>
              </w:rPr>
            </w:pPr>
            <w:r>
              <w:rPr>
                <w:rFonts w:eastAsia="" w:cs="Times New Roman" w:eastAsiaTheme="minorEastAsia" w:ascii="Times New Roman" w:hAnsi="Times New Roman"/>
                <w:sz w:val="28"/>
                <w:szCs w:val="28"/>
                <w:lang w:val="en-US" w:eastAsia="ru-RU"/>
              </w:rPr>
              <w:t>I</w:t>
            </w:r>
            <w:r>
              <w:rPr>
                <w:rFonts w:eastAsia="" w:cs="Times New Roman" w:eastAsiaTheme="minorEastAsia" w:ascii="Times New Roman" w:hAnsi="Times New Roman"/>
                <w:sz w:val="28"/>
                <w:szCs w:val="28"/>
                <w:lang w:eastAsia="ru-RU"/>
              </w:rPr>
              <w:t>.4 Лечение………………………………………………………………….</w:t>
            </w:r>
          </w:p>
        </w:tc>
        <w:tc>
          <w:tcPr>
            <w:tcW w:w="1099" w:type="dxa"/>
            <w:tcBorders>
              <w:top w:val="nil"/>
              <w:left w:val="nil"/>
              <w:bottom w:val="nil"/>
              <w:right w:val="nil"/>
              <w:insideH w:val="nil"/>
              <w:insideV w:val="nil"/>
            </w:tcBorders>
            <w:shd w:fill="auto" w:val="clear"/>
          </w:tcPr>
          <w:p>
            <w:pPr>
              <w:pStyle w:val="Normal"/>
              <w:spacing w:lineRule="auto" w:line="36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7</w:t>
            </w:r>
          </w:p>
        </w:tc>
      </w:tr>
      <w:tr>
        <w:trPr>
          <w:trHeight w:val="479" w:hRule="atLeast"/>
        </w:trPr>
        <w:tc>
          <w:tcPr>
            <w:tcW w:w="8672" w:type="dxa"/>
            <w:tcBorders>
              <w:top w:val="nil"/>
              <w:left w:val="nil"/>
              <w:bottom w:val="nil"/>
              <w:right w:val="nil"/>
              <w:insideH w:val="nil"/>
              <w:insideV w:val="nil"/>
            </w:tcBorders>
            <w:shd w:fill="auto" w:val="clear"/>
          </w:tcPr>
          <w:p>
            <w:pPr>
              <w:pStyle w:val="Normal"/>
              <w:spacing w:lineRule="auto" w:line="360"/>
              <w:jc w:val="left"/>
              <w:rPr>
                <w:rFonts w:ascii="Times New Roman" w:hAnsi="Times New Roman" w:cs="Times New Roman"/>
                <w:sz w:val="28"/>
                <w:szCs w:val="28"/>
              </w:rPr>
            </w:pPr>
            <w:r>
              <w:rPr>
                <w:rFonts w:eastAsia="" w:cs="Times New Roman" w:eastAsiaTheme="minorEastAsia" w:ascii="Times New Roman" w:hAnsi="Times New Roman"/>
                <w:sz w:val="28"/>
                <w:szCs w:val="28"/>
                <w:lang w:val="en-US" w:eastAsia="ru-RU"/>
              </w:rPr>
              <w:t>I</w:t>
            </w:r>
            <w:r>
              <w:rPr>
                <w:rFonts w:eastAsia="" w:cs="Times New Roman" w:eastAsiaTheme="minorEastAsia" w:ascii="Times New Roman" w:hAnsi="Times New Roman"/>
                <w:sz w:val="28"/>
                <w:szCs w:val="28"/>
                <w:lang w:eastAsia="ru-RU"/>
              </w:rPr>
              <w:t>.5. Показания к выписке пациента из стационара………………………</w:t>
            </w:r>
          </w:p>
        </w:tc>
        <w:tc>
          <w:tcPr>
            <w:tcW w:w="1099" w:type="dxa"/>
            <w:tcBorders>
              <w:top w:val="nil"/>
              <w:left w:val="nil"/>
              <w:bottom w:val="nil"/>
              <w:right w:val="nil"/>
              <w:insideH w:val="nil"/>
              <w:insideV w:val="nil"/>
            </w:tcBorders>
            <w:shd w:fill="auto" w:val="clear"/>
          </w:tcPr>
          <w:p>
            <w:pPr>
              <w:pStyle w:val="Normal"/>
              <w:spacing w:lineRule="auto" w:line="36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10</w:t>
            </w:r>
          </w:p>
        </w:tc>
      </w:tr>
      <w:tr>
        <w:trPr>
          <w:trHeight w:val="479" w:hRule="atLeast"/>
        </w:trPr>
        <w:tc>
          <w:tcPr>
            <w:tcW w:w="8672" w:type="dxa"/>
            <w:tcBorders>
              <w:top w:val="nil"/>
              <w:left w:val="nil"/>
              <w:bottom w:val="nil"/>
              <w:right w:val="nil"/>
              <w:insideH w:val="nil"/>
              <w:insideV w:val="nil"/>
            </w:tcBorders>
            <w:shd w:fill="auto" w:val="clear"/>
          </w:tcPr>
          <w:p>
            <w:pPr>
              <w:pStyle w:val="Normal"/>
              <w:spacing w:lineRule="auto" w:line="360"/>
              <w:jc w:val="left"/>
              <w:rPr>
                <w:rFonts w:ascii="Times New Roman" w:hAnsi="Times New Roman" w:cs="Times New Roman"/>
                <w:sz w:val="28"/>
                <w:szCs w:val="28"/>
              </w:rPr>
            </w:pPr>
            <w:r>
              <w:rPr>
                <w:rFonts w:eastAsia="" w:cs="Times New Roman" w:eastAsiaTheme="minorEastAsia" w:ascii="Times New Roman" w:hAnsi="Times New Roman"/>
                <w:sz w:val="28"/>
                <w:szCs w:val="28"/>
                <w:lang w:val="en-US" w:eastAsia="ru-RU"/>
              </w:rPr>
              <w:t>I</w:t>
            </w:r>
            <w:r>
              <w:rPr>
                <w:rFonts w:eastAsia="" w:cs="Times New Roman" w:eastAsiaTheme="minorEastAsia" w:ascii="Times New Roman" w:hAnsi="Times New Roman"/>
                <w:sz w:val="28"/>
                <w:szCs w:val="28"/>
                <w:lang w:eastAsia="ru-RU"/>
              </w:rPr>
              <w:t>.6. Профилактика………………………………………………………….</w:t>
            </w:r>
          </w:p>
        </w:tc>
        <w:tc>
          <w:tcPr>
            <w:tcW w:w="1099" w:type="dxa"/>
            <w:tcBorders>
              <w:top w:val="nil"/>
              <w:left w:val="nil"/>
              <w:bottom w:val="nil"/>
              <w:right w:val="nil"/>
              <w:insideH w:val="nil"/>
              <w:insideV w:val="nil"/>
            </w:tcBorders>
            <w:shd w:fill="auto" w:val="clear"/>
          </w:tcPr>
          <w:p>
            <w:pPr>
              <w:pStyle w:val="Normal"/>
              <w:spacing w:lineRule="auto" w:line="36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10</w:t>
            </w:r>
          </w:p>
        </w:tc>
      </w:tr>
      <w:tr>
        <w:trPr/>
        <w:tc>
          <w:tcPr>
            <w:tcW w:w="8672" w:type="dxa"/>
            <w:tcBorders>
              <w:top w:val="nil"/>
              <w:left w:val="nil"/>
              <w:bottom w:val="nil"/>
              <w:right w:val="nil"/>
              <w:insideH w:val="nil"/>
              <w:insideV w:val="nil"/>
            </w:tcBorders>
            <w:shd w:fill="auto" w:val="clear"/>
          </w:tcPr>
          <w:p>
            <w:pPr>
              <w:pStyle w:val="Normal"/>
              <w:spacing w:lineRule="auto" w:line="360"/>
              <w:jc w:val="left"/>
              <w:rPr>
                <w:rFonts w:ascii="Times New Roman" w:hAnsi="Times New Roman" w:cs="Times New Roman"/>
                <w:sz w:val="28"/>
                <w:szCs w:val="28"/>
              </w:rPr>
            </w:pPr>
            <w:r>
              <w:rPr>
                <w:rFonts w:eastAsia="Times New Roman" w:cs="Times New Roman" w:ascii="Times New Roman" w:hAnsi="Times New Roman"/>
                <w:bCs/>
                <w:color w:val="1B1818"/>
                <w:sz w:val="28"/>
                <w:szCs w:val="28"/>
                <w:lang w:val="en-US" w:eastAsia="ru-RU"/>
              </w:rPr>
              <w:t>II</w:t>
            </w:r>
            <w:r>
              <w:rPr>
                <w:rFonts w:eastAsia="Times New Roman" w:cs="Times New Roman" w:ascii="Times New Roman" w:hAnsi="Times New Roman"/>
                <w:bCs/>
                <w:color w:val="1B1818"/>
                <w:sz w:val="28"/>
                <w:szCs w:val="28"/>
                <w:lang w:eastAsia="ru-RU"/>
              </w:rPr>
              <w:t xml:space="preserve">. </w:t>
            </w:r>
            <w:r>
              <w:rPr>
                <w:rFonts w:cs="Times New Roman" w:ascii="Times New Roman" w:hAnsi="Times New Roman"/>
                <w:sz w:val="28"/>
                <w:szCs w:val="28"/>
                <w:lang w:eastAsia="ru-RU"/>
              </w:rPr>
              <w:t>Крапивница……………………………………………………………...</w:t>
            </w:r>
          </w:p>
        </w:tc>
        <w:tc>
          <w:tcPr>
            <w:tcW w:w="1099" w:type="dxa"/>
            <w:tcBorders>
              <w:top w:val="nil"/>
              <w:left w:val="nil"/>
              <w:bottom w:val="nil"/>
              <w:right w:val="nil"/>
              <w:insideH w:val="nil"/>
              <w:insideV w:val="nil"/>
            </w:tcBorders>
            <w:shd w:fill="auto" w:val="clear"/>
          </w:tcPr>
          <w:p>
            <w:pPr>
              <w:pStyle w:val="Normal"/>
              <w:spacing w:lineRule="auto" w:line="36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11</w:t>
            </w:r>
          </w:p>
        </w:tc>
      </w:tr>
      <w:tr>
        <w:trPr>
          <w:trHeight w:val="513" w:hRule="atLeast"/>
        </w:trPr>
        <w:tc>
          <w:tcPr>
            <w:tcW w:w="8672" w:type="dxa"/>
            <w:tcBorders>
              <w:top w:val="nil"/>
              <w:left w:val="nil"/>
              <w:bottom w:val="nil"/>
              <w:right w:val="nil"/>
              <w:insideH w:val="nil"/>
              <w:insideV w:val="nil"/>
            </w:tcBorders>
            <w:shd w:fill="auto" w:val="clear"/>
          </w:tcPr>
          <w:p>
            <w:pPr>
              <w:pStyle w:val="Normal"/>
              <w:spacing w:lineRule="auto" w:line="360"/>
              <w:jc w:val="left"/>
              <w:rPr>
                <w:rFonts w:ascii="Times New Roman" w:hAnsi="Times New Roman" w:cs="Times New Roman"/>
                <w:sz w:val="28"/>
                <w:szCs w:val="28"/>
              </w:rPr>
            </w:pPr>
            <w:r>
              <w:rPr>
                <w:rFonts w:eastAsia="" w:cs="Times New Roman" w:eastAsiaTheme="minorEastAsia" w:ascii="Times New Roman" w:hAnsi="Times New Roman"/>
                <w:sz w:val="28"/>
                <w:szCs w:val="28"/>
                <w:lang w:val="en-US" w:eastAsia="ru-RU"/>
              </w:rPr>
              <w:t>II</w:t>
            </w:r>
            <w:r>
              <w:rPr>
                <w:rFonts w:eastAsia="" w:cs="Times New Roman" w:eastAsiaTheme="minorEastAsia" w:ascii="Times New Roman" w:hAnsi="Times New Roman"/>
                <w:sz w:val="28"/>
                <w:szCs w:val="28"/>
                <w:lang w:eastAsia="ru-RU"/>
              </w:rPr>
              <w:t>.1. Клиническая картина…………………………………………………</w:t>
            </w:r>
          </w:p>
        </w:tc>
        <w:tc>
          <w:tcPr>
            <w:tcW w:w="1099" w:type="dxa"/>
            <w:tcBorders>
              <w:top w:val="nil"/>
              <w:left w:val="nil"/>
              <w:bottom w:val="nil"/>
              <w:right w:val="nil"/>
              <w:insideH w:val="nil"/>
              <w:insideV w:val="nil"/>
            </w:tcBorders>
            <w:shd w:fill="auto" w:val="clear"/>
          </w:tcPr>
          <w:p>
            <w:pPr>
              <w:pStyle w:val="Normal"/>
              <w:spacing w:lineRule="auto" w:line="36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11</w:t>
            </w:r>
          </w:p>
        </w:tc>
      </w:tr>
      <w:tr>
        <w:trPr>
          <w:trHeight w:val="513" w:hRule="atLeast"/>
        </w:trPr>
        <w:tc>
          <w:tcPr>
            <w:tcW w:w="8672" w:type="dxa"/>
            <w:tcBorders>
              <w:top w:val="nil"/>
              <w:left w:val="nil"/>
              <w:bottom w:val="nil"/>
              <w:right w:val="nil"/>
              <w:insideH w:val="nil"/>
              <w:insideV w:val="nil"/>
            </w:tcBorders>
            <w:shd w:fill="auto" w:val="clear"/>
          </w:tcPr>
          <w:p>
            <w:pPr>
              <w:pStyle w:val="Normal"/>
              <w:spacing w:lineRule="auto" w:line="240"/>
              <w:jc w:val="left"/>
              <w:rPr>
                <w:rFonts w:ascii="Times New Roman" w:hAnsi="Times New Roman" w:cs="Times New Roman"/>
                <w:sz w:val="28"/>
                <w:szCs w:val="28"/>
                <w:lang w:val="en-US"/>
              </w:rPr>
            </w:pPr>
            <w:r>
              <w:rPr>
                <w:rFonts w:eastAsia="" w:cs="Times New Roman" w:eastAsiaTheme="minorEastAsia" w:ascii="Times New Roman" w:hAnsi="Times New Roman"/>
                <w:sz w:val="28"/>
                <w:szCs w:val="28"/>
                <w:lang w:val="en-US" w:eastAsia="ru-RU"/>
              </w:rPr>
              <w:t>II</w:t>
            </w:r>
            <w:r>
              <w:rPr>
                <w:rFonts w:eastAsia="" w:cs="Times New Roman" w:eastAsiaTheme="minorEastAsia" w:ascii="Times New Roman" w:hAnsi="Times New Roman"/>
                <w:sz w:val="28"/>
                <w:szCs w:val="28"/>
                <w:lang w:eastAsia="ru-RU"/>
              </w:rPr>
              <w:t>.2. Лечение………………………………………………………………..</w:t>
            </w:r>
          </w:p>
        </w:tc>
        <w:tc>
          <w:tcPr>
            <w:tcW w:w="1099" w:type="dxa"/>
            <w:tcBorders>
              <w:top w:val="nil"/>
              <w:left w:val="nil"/>
              <w:bottom w:val="nil"/>
              <w:right w:val="nil"/>
              <w:insideH w:val="nil"/>
              <w:insideV w:val="nil"/>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11</w:t>
            </w:r>
          </w:p>
        </w:tc>
      </w:tr>
      <w:tr>
        <w:trPr/>
        <w:tc>
          <w:tcPr>
            <w:tcW w:w="8672" w:type="dxa"/>
            <w:tcBorders>
              <w:top w:val="nil"/>
              <w:left w:val="nil"/>
              <w:bottom w:val="nil"/>
              <w:right w:val="nil"/>
              <w:insideH w:val="nil"/>
              <w:insideV w:val="nil"/>
            </w:tcBorders>
            <w:shd w:fill="auto" w:val="clear"/>
          </w:tcPr>
          <w:p>
            <w:pPr>
              <w:pStyle w:val="Normal"/>
              <w:spacing w:lineRule="auto" w:line="360"/>
              <w:jc w:val="left"/>
              <w:rPr>
                <w:rFonts w:ascii="Times New Roman" w:hAnsi="Times New Roman" w:cs="Times New Roman"/>
                <w:sz w:val="28"/>
                <w:szCs w:val="28"/>
              </w:rPr>
            </w:pPr>
            <w:r>
              <w:rPr>
                <w:rFonts w:eastAsia="Times New Roman" w:cs="Times New Roman" w:ascii="Times New Roman" w:hAnsi="Times New Roman"/>
                <w:bCs/>
                <w:color w:val="1B1818"/>
                <w:sz w:val="28"/>
                <w:szCs w:val="28"/>
                <w:lang w:val="en-US" w:eastAsia="ru-RU"/>
              </w:rPr>
              <w:t>III</w:t>
            </w:r>
            <w:r>
              <w:rPr>
                <w:rFonts w:eastAsia="Times New Roman" w:cs="Times New Roman" w:ascii="Times New Roman" w:hAnsi="Times New Roman"/>
                <w:bCs/>
                <w:color w:val="1B1818"/>
                <w:sz w:val="28"/>
                <w:szCs w:val="28"/>
                <w:lang w:eastAsia="ru-RU"/>
              </w:rPr>
              <w:t>.</w:t>
            </w:r>
            <w:r>
              <w:rPr>
                <w:rFonts w:cs="Times New Roman" w:ascii="Times New Roman" w:hAnsi="Times New Roman"/>
                <w:sz w:val="28"/>
                <w:szCs w:val="28"/>
                <w:lang w:eastAsia="ru-RU"/>
              </w:rPr>
              <w:t>Бронхиальная астма……………………………………………………</w:t>
            </w:r>
          </w:p>
        </w:tc>
        <w:tc>
          <w:tcPr>
            <w:tcW w:w="1099" w:type="dxa"/>
            <w:tcBorders>
              <w:top w:val="nil"/>
              <w:left w:val="nil"/>
              <w:bottom w:val="nil"/>
              <w:right w:val="nil"/>
              <w:insideH w:val="nil"/>
              <w:insideV w:val="nil"/>
            </w:tcBorders>
            <w:shd w:fill="auto" w:val="clear"/>
          </w:tcPr>
          <w:p>
            <w:pPr>
              <w:pStyle w:val="Normal"/>
              <w:spacing w:lineRule="auto" w:line="36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15</w:t>
            </w:r>
          </w:p>
        </w:tc>
      </w:tr>
      <w:tr>
        <w:trPr>
          <w:trHeight w:val="366" w:hRule="atLeast"/>
        </w:trPr>
        <w:tc>
          <w:tcPr>
            <w:tcW w:w="8672" w:type="dxa"/>
            <w:tcBorders>
              <w:top w:val="nil"/>
              <w:left w:val="nil"/>
              <w:bottom w:val="nil"/>
              <w:right w:val="nil"/>
              <w:insideH w:val="nil"/>
              <w:insideV w:val="nil"/>
            </w:tcBorders>
            <w:shd w:fill="auto" w:val="clear"/>
          </w:tcPr>
          <w:p>
            <w:pPr>
              <w:pStyle w:val="Normal"/>
              <w:spacing w:lineRule="auto" w:line="36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val="en-US" w:eastAsia="ru-RU"/>
              </w:rPr>
              <w:t>III</w:t>
            </w:r>
            <w:r>
              <w:rPr>
                <w:rFonts w:eastAsia="Times New Roman" w:cs="Times New Roman" w:ascii="Times New Roman" w:hAnsi="Times New Roman"/>
                <w:bCs/>
                <w:color w:val="1B1818"/>
                <w:sz w:val="28"/>
                <w:szCs w:val="28"/>
                <w:lang w:eastAsia="ru-RU"/>
              </w:rPr>
              <w:t>.1. Лечение легкой БА (на выбор с учетом возраста)…………………</w:t>
            </w:r>
          </w:p>
        </w:tc>
        <w:tc>
          <w:tcPr>
            <w:tcW w:w="1099" w:type="dxa"/>
            <w:tcBorders>
              <w:top w:val="nil"/>
              <w:left w:val="nil"/>
              <w:bottom w:val="nil"/>
              <w:right w:val="nil"/>
              <w:insideH w:val="nil"/>
              <w:insideV w:val="nil"/>
            </w:tcBorders>
            <w:shd w:fill="auto" w:val="clear"/>
          </w:tcPr>
          <w:p>
            <w:pPr>
              <w:pStyle w:val="Normal"/>
              <w:spacing w:lineRule="auto" w:line="36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15</w:t>
            </w:r>
          </w:p>
        </w:tc>
      </w:tr>
      <w:tr>
        <w:trPr>
          <w:trHeight w:val="416" w:hRule="atLeast"/>
        </w:trPr>
        <w:tc>
          <w:tcPr>
            <w:tcW w:w="8672" w:type="dxa"/>
            <w:tcBorders>
              <w:top w:val="nil"/>
              <w:left w:val="nil"/>
              <w:bottom w:val="nil"/>
              <w:right w:val="nil"/>
              <w:insideH w:val="nil"/>
              <w:insideV w:val="nil"/>
            </w:tcBorders>
            <w:shd w:fill="auto" w:val="clear"/>
          </w:tcPr>
          <w:p>
            <w:pPr>
              <w:pStyle w:val="Normal"/>
              <w:spacing w:lineRule="auto" w:line="36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val="en-US" w:eastAsia="ru-RU"/>
              </w:rPr>
              <w:t>III</w:t>
            </w:r>
            <w:r>
              <w:rPr>
                <w:rFonts w:eastAsia="Times New Roman" w:cs="Times New Roman" w:ascii="Times New Roman" w:hAnsi="Times New Roman"/>
                <w:bCs/>
                <w:color w:val="1B1818"/>
                <w:sz w:val="28"/>
                <w:szCs w:val="28"/>
                <w:lang w:eastAsia="ru-RU"/>
              </w:rPr>
              <w:t>.2. Лечение обострений БА 6- 11 лет…………………………………..</w:t>
            </w:r>
          </w:p>
        </w:tc>
        <w:tc>
          <w:tcPr>
            <w:tcW w:w="1099" w:type="dxa"/>
            <w:tcBorders>
              <w:top w:val="nil"/>
              <w:left w:val="nil"/>
              <w:bottom w:val="nil"/>
              <w:right w:val="nil"/>
              <w:insideH w:val="nil"/>
              <w:insideV w:val="nil"/>
            </w:tcBorders>
            <w:shd w:fill="auto" w:val="clear"/>
          </w:tcPr>
          <w:p>
            <w:pPr>
              <w:pStyle w:val="Normal"/>
              <w:spacing w:lineRule="auto" w:line="36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15</w:t>
            </w:r>
          </w:p>
        </w:tc>
      </w:tr>
      <w:tr>
        <w:trPr/>
        <w:tc>
          <w:tcPr>
            <w:tcW w:w="8672" w:type="dxa"/>
            <w:tcBorders>
              <w:top w:val="nil"/>
              <w:left w:val="nil"/>
              <w:bottom w:val="nil"/>
              <w:right w:val="nil"/>
              <w:insideH w:val="nil"/>
              <w:insideV w:val="nil"/>
            </w:tcBorders>
            <w:shd w:fill="auto" w:val="clear"/>
          </w:tcPr>
          <w:p>
            <w:pPr>
              <w:pStyle w:val="Normal"/>
              <w:spacing w:lineRule="auto" w:line="360"/>
              <w:jc w:val="left"/>
              <w:rPr>
                <w:rFonts w:ascii="Times New Roman" w:hAnsi="Times New Roman" w:cs="Times New Roman"/>
                <w:sz w:val="28"/>
                <w:szCs w:val="28"/>
              </w:rPr>
            </w:pPr>
            <w:r>
              <w:rPr>
                <w:rFonts w:eastAsia="Times New Roman" w:cs="Times New Roman" w:ascii="Times New Roman" w:hAnsi="Times New Roman"/>
                <w:bCs/>
                <w:color w:val="1B1818"/>
                <w:sz w:val="28"/>
                <w:szCs w:val="28"/>
                <w:lang w:val="en-US" w:eastAsia="ru-RU"/>
              </w:rPr>
              <w:t>III</w:t>
            </w:r>
            <w:r>
              <w:rPr>
                <w:rFonts w:eastAsia="Times New Roman" w:cs="Times New Roman" w:ascii="Times New Roman" w:hAnsi="Times New Roman"/>
                <w:bCs/>
                <w:color w:val="1B1818"/>
                <w:sz w:val="28"/>
                <w:szCs w:val="28"/>
                <w:lang w:eastAsia="ru-RU"/>
              </w:rPr>
              <w:t>.3. Лечение обострений БА у детей 5 лет и младше:………………….</w:t>
            </w:r>
          </w:p>
        </w:tc>
        <w:tc>
          <w:tcPr>
            <w:tcW w:w="1099" w:type="dxa"/>
            <w:tcBorders>
              <w:top w:val="nil"/>
              <w:left w:val="nil"/>
              <w:bottom w:val="nil"/>
              <w:right w:val="nil"/>
              <w:insideH w:val="nil"/>
              <w:insideV w:val="nil"/>
            </w:tcBorders>
            <w:shd w:fill="auto" w:val="clear"/>
          </w:tcPr>
          <w:p>
            <w:pPr>
              <w:pStyle w:val="Normal"/>
              <w:spacing w:lineRule="auto" w:line="36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18</w:t>
            </w:r>
          </w:p>
        </w:tc>
      </w:tr>
      <w:tr>
        <w:trPr/>
        <w:tc>
          <w:tcPr>
            <w:tcW w:w="8672" w:type="dxa"/>
            <w:tcBorders>
              <w:top w:val="nil"/>
              <w:left w:val="nil"/>
              <w:bottom w:val="nil"/>
              <w:right w:val="nil"/>
              <w:insideH w:val="nil"/>
              <w:insideV w:val="nil"/>
            </w:tcBorders>
            <w:shd w:fill="auto" w:val="clear"/>
          </w:tcPr>
          <w:p>
            <w:pPr>
              <w:pStyle w:val="Normal"/>
              <w:spacing w:lineRule="auto" w:line="36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ЗАКЛЮЧЕНИЕ……………………………………………………………</w:t>
            </w:r>
          </w:p>
        </w:tc>
        <w:tc>
          <w:tcPr>
            <w:tcW w:w="1099" w:type="dxa"/>
            <w:tcBorders>
              <w:top w:val="nil"/>
              <w:left w:val="nil"/>
              <w:bottom w:val="nil"/>
              <w:right w:val="nil"/>
              <w:insideH w:val="nil"/>
              <w:insideV w:val="nil"/>
            </w:tcBorders>
            <w:shd w:fill="auto" w:val="clear"/>
          </w:tcPr>
          <w:p>
            <w:pPr>
              <w:pStyle w:val="Normal"/>
              <w:spacing w:lineRule="auto" w:line="36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21</w:t>
            </w:r>
          </w:p>
        </w:tc>
      </w:tr>
      <w:tr>
        <w:trPr/>
        <w:tc>
          <w:tcPr>
            <w:tcW w:w="8672" w:type="dxa"/>
            <w:tcBorders>
              <w:top w:val="nil"/>
              <w:left w:val="nil"/>
              <w:bottom w:val="nil"/>
              <w:right w:val="nil"/>
              <w:insideH w:val="nil"/>
              <w:insideV w:val="nil"/>
            </w:tcBorders>
            <w:shd w:fill="auto" w:val="clear"/>
          </w:tcPr>
          <w:p>
            <w:pPr>
              <w:pStyle w:val="Normal"/>
              <w:shd w:val="clear" w:color="auto" w:fill="FFFFFF"/>
              <w:spacing w:lineRule="auto" w:line="36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СПИСОК ЛИТЕРАТУРЫ…….………………………………………….</w:t>
            </w:r>
          </w:p>
        </w:tc>
        <w:tc>
          <w:tcPr>
            <w:tcW w:w="1099" w:type="dxa"/>
            <w:tcBorders>
              <w:top w:val="nil"/>
              <w:left w:val="nil"/>
              <w:bottom w:val="nil"/>
              <w:right w:val="nil"/>
              <w:insideH w:val="nil"/>
              <w:insideV w:val="nil"/>
            </w:tcBorders>
            <w:shd w:fill="auto" w:val="clear"/>
          </w:tcPr>
          <w:p>
            <w:pPr>
              <w:pStyle w:val="Normal"/>
              <w:spacing w:lineRule="auto" w:line="36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22</w:t>
            </w:r>
          </w:p>
        </w:tc>
      </w:tr>
    </w:tbl>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r>
        <w:br w:type="page"/>
      </w:r>
    </w:p>
    <w:p>
      <w:pPr>
        <w:pStyle w:val="Normal"/>
        <w:jc w:val="center"/>
        <w:rPr>
          <w:rFonts w:ascii="Times New Roman" w:hAnsi="Times New Roman" w:cs="Times New Roman"/>
          <w:b/>
          <w:b/>
          <w:sz w:val="28"/>
          <w:szCs w:val="28"/>
        </w:rPr>
      </w:pPr>
      <w:r>
        <w:rPr>
          <w:rFonts w:cs="Times New Roman" w:ascii="Times New Roman" w:hAnsi="Times New Roman"/>
          <w:b/>
          <w:sz w:val="28"/>
          <w:szCs w:val="28"/>
        </w:rPr>
        <w:t>СПИСОК СОКРАЩЕНИЙ</w:t>
      </w:r>
    </w:p>
    <w:p>
      <w:pPr>
        <w:pStyle w:val="Normal"/>
        <w:rPr>
          <w:rFonts w:ascii="Times New Roman" w:hAnsi="Times New Roman" w:cs="Times New Roman"/>
          <w:sz w:val="28"/>
          <w:szCs w:val="28"/>
        </w:rPr>
      </w:pPr>
      <w:r>
        <w:rPr>
          <w:rFonts w:cs="Times New Roman" w:ascii="Times New Roman" w:hAnsi="Times New Roman"/>
          <w:b/>
          <w:sz w:val="28"/>
          <w:szCs w:val="28"/>
        </w:rPr>
        <w:t xml:space="preserve">АД </w:t>
      </w:r>
      <w:r>
        <w:rPr>
          <w:rFonts w:cs="Times New Roman" w:ascii="Times New Roman" w:hAnsi="Times New Roman"/>
          <w:sz w:val="28"/>
          <w:szCs w:val="28"/>
        </w:rPr>
        <w:t>– артериальное давление.</w:t>
      </w:r>
    </w:p>
    <w:p>
      <w:pPr>
        <w:pStyle w:val="Normal"/>
        <w:rPr>
          <w:rFonts w:ascii="Times New Roman" w:hAnsi="Times New Roman" w:cs="Times New Roman"/>
          <w:sz w:val="28"/>
          <w:szCs w:val="28"/>
        </w:rPr>
      </w:pPr>
      <w:r>
        <w:rPr>
          <w:rFonts w:cs="Times New Roman" w:ascii="Times New Roman" w:hAnsi="Times New Roman"/>
          <w:b/>
          <w:sz w:val="28"/>
          <w:szCs w:val="28"/>
        </w:rPr>
        <w:t xml:space="preserve">АШ – </w:t>
      </w:r>
      <w:r>
        <w:rPr>
          <w:rFonts w:cs="Times New Roman" w:ascii="Times New Roman" w:hAnsi="Times New Roman"/>
          <w:sz w:val="28"/>
          <w:szCs w:val="28"/>
        </w:rPr>
        <w:t>анафилактический шок.</w:t>
      </w:r>
    </w:p>
    <w:p>
      <w:pPr>
        <w:pStyle w:val="Normal"/>
        <w:rPr>
          <w:rFonts w:ascii="Times New Roman" w:hAnsi="Times New Roman" w:cs="Times New Roman"/>
          <w:sz w:val="28"/>
          <w:szCs w:val="28"/>
        </w:rPr>
      </w:pPr>
      <w:r>
        <w:rPr>
          <w:rFonts w:cs="Times New Roman" w:ascii="Times New Roman" w:hAnsi="Times New Roman"/>
          <w:b/>
          <w:sz w:val="28"/>
          <w:szCs w:val="28"/>
        </w:rPr>
        <w:t>БА</w:t>
      </w:r>
      <w:r>
        <w:rPr>
          <w:rFonts w:cs="Times New Roman" w:ascii="Times New Roman" w:hAnsi="Times New Roman"/>
          <w:sz w:val="28"/>
          <w:szCs w:val="28"/>
        </w:rPr>
        <w:t xml:space="preserve"> – бронхиальная астма.</w:t>
      </w:r>
    </w:p>
    <w:p>
      <w:pPr>
        <w:pStyle w:val="Normal"/>
        <w:rPr>
          <w:rFonts w:ascii="Times New Roman" w:hAnsi="Times New Roman" w:cs="Times New Roman"/>
          <w:sz w:val="28"/>
          <w:szCs w:val="28"/>
        </w:rPr>
      </w:pPr>
      <w:r>
        <w:rPr>
          <w:rFonts w:cs="Times New Roman" w:ascii="Times New Roman" w:hAnsi="Times New Roman"/>
          <w:b/>
          <w:sz w:val="28"/>
          <w:szCs w:val="28"/>
        </w:rPr>
        <w:t>ДАИ</w:t>
      </w:r>
      <w:r>
        <w:rPr>
          <w:rFonts w:cs="Times New Roman" w:ascii="Times New Roman" w:hAnsi="Times New Roman"/>
          <w:sz w:val="28"/>
          <w:szCs w:val="28"/>
        </w:rPr>
        <w:t xml:space="preserve"> – дозирующий аэрозольный ингалятор.</w:t>
      </w:r>
    </w:p>
    <w:p>
      <w:pPr>
        <w:pStyle w:val="Normal"/>
        <w:rPr>
          <w:rFonts w:ascii="Times New Roman" w:hAnsi="Times New Roman" w:cs="Times New Roman"/>
          <w:sz w:val="28"/>
          <w:szCs w:val="28"/>
        </w:rPr>
      </w:pPr>
      <w:r>
        <w:rPr>
          <w:rFonts w:cs="Times New Roman" w:ascii="Times New Roman" w:hAnsi="Times New Roman"/>
          <w:b/>
          <w:sz w:val="28"/>
          <w:szCs w:val="28"/>
        </w:rPr>
        <w:t>ДДБА</w:t>
      </w:r>
      <w:r>
        <w:rPr>
          <w:rFonts w:cs="Times New Roman" w:ascii="Times New Roman" w:hAnsi="Times New Roman"/>
          <w:sz w:val="28"/>
          <w:szCs w:val="28"/>
        </w:rPr>
        <w:t xml:space="preserve"> – длительнодействующие β2–агонисты.</w:t>
      </w:r>
    </w:p>
    <w:p>
      <w:pPr>
        <w:pStyle w:val="Normal"/>
        <w:rPr>
          <w:rFonts w:ascii="Times New Roman" w:hAnsi="Times New Roman" w:cs="Times New Roman"/>
          <w:sz w:val="28"/>
          <w:szCs w:val="28"/>
        </w:rPr>
      </w:pPr>
      <w:r>
        <w:rPr>
          <w:rFonts w:cs="Times New Roman" w:ascii="Times New Roman" w:hAnsi="Times New Roman"/>
          <w:b/>
          <w:sz w:val="28"/>
          <w:szCs w:val="28"/>
        </w:rPr>
        <w:t>ИГКС</w:t>
      </w:r>
      <w:r>
        <w:rPr>
          <w:rFonts w:cs="Times New Roman" w:ascii="Times New Roman" w:hAnsi="Times New Roman"/>
          <w:sz w:val="28"/>
          <w:szCs w:val="28"/>
        </w:rPr>
        <w:t xml:space="preserve"> – ингаляционные глюкокортикостероиды.</w:t>
      </w:r>
    </w:p>
    <w:p>
      <w:pPr>
        <w:pStyle w:val="Normal"/>
        <w:rPr>
          <w:rFonts w:ascii="Times New Roman" w:hAnsi="Times New Roman" w:cs="Times New Roman"/>
          <w:sz w:val="28"/>
          <w:szCs w:val="28"/>
        </w:rPr>
      </w:pPr>
      <w:r>
        <w:rPr>
          <w:rFonts w:cs="Times New Roman" w:ascii="Times New Roman" w:hAnsi="Times New Roman"/>
          <w:b/>
          <w:sz w:val="28"/>
          <w:szCs w:val="28"/>
        </w:rPr>
        <w:t>КДБА</w:t>
      </w:r>
      <w:r>
        <w:rPr>
          <w:rFonts w:cs="Times New Roman" w:ascii="Times New Roman" w:hAnsi="Times New Roman"/>
          <w:sz w:val="28"/>
          <w:szCs w:val="28"/>
        </w:rPr>
        <w:t xml:space="preserve"> – короткодействующие β2–агонисты.</w:t>
      </w:r>
    </w:p>
    <w:p>
      <w:pPr>
        <w:pStyle w:val="Normal"/>
        <w:rPr>
          <w:rFonts w:ascii="Times New Roman" w:hAnsi="Times New Roman" w:cs="Times New Roman"/>
          <w:sz w:val="28"/>
          <w:szCs w:val="28"/>
        </w:rPr>
      </w:pPr>
      <w:r>
        <w:rPr>
          <w:rFonts w:cs="Times New Roman" w:ascii="Times New Roman" w:hAnsi="Times New Roman"/>
          <w:b/>
          <w:sz w:val="28"/>
          <w:szCs w:val="28"/>
        </w:rPr>
        <w:t>МНН</w:t>
      </w:r>
      <w:r>
        <w:rPr>
          <w:rFonts w:cs="Times New Roman" w:ascii="Times New Roman" w:hAnsi="Times New Roman"/>
          <w:sz w:val="28"/>
          <w:szCs w:val="28"/>
        </w:rPr>
        <w:t xml:space="preserve"> – международное непатентованное название.</w:t>
      </w:r>
    </w:p>
    <w:p>
      <w:pPr>
        <w:pStyle w:val="Normal"/>
        <w:rPr>
          <w:rFonts w:ascii="Times New Roman" w:hAnsi="Times New Roman" w:cs="Times New Roman"/>
          <w:sz w:val="28"/>
          <w:szCs w:val="28"/>
        </w:rPr>
      </w:pPr>
      <w:r>
        <w:rPr>
          <w:rFonts w:cs="Times New Roman" w:ascii="Times New Roman" w:hAnsi="Times New Roman"/>
          <w:b/>
          <w:sz w:val="28"/>
          <w:szCs w:val="28"/>
        </w:rPr>
        <w:t>ПСВ</w:t>
      </w:r>
      <w:r>
        <w:rPr>
          <w:rFonts w:cs="Times New Roman" w:ascii="Times New Roman" w:hAnsi="Times New Roman"/>
          <w:sz w:val="28"/>
          <w:szCs w:val="28"/>
        </w:rPr>
        <w:t xml:space="preserve"> – пиковая скорость выдоха. </w:t>
      </w:r>
    </w:p>
    <w:p>
      <w:pPr>
        <w:pStyle w:val="Normal"/>
        <w:rPr>
          <w:rFonts w:ascii="Times New Roman" w:hAnsi="Times New Roman" w:cs="Times New Roman"/>
          <w:sz w:val="28"/>
          <w:szCs w:val="28"/>
        </w:rPr>
      </w:pPr>
      <w:r>
        <w:rPr>
          <w:rFonts w:cs="Times New Roman" w:ascii="Times New Roman" w:hAnsi="Times New Roman"/>
          <w:b/>
          <w:sz w:val="28"/>
          <w:szCs w:val="28"/>
        </w:rPr>
        <w:t>СГКС</w:t>
      </w:r>
      <w:r>
        <w:rPr>
          <w:rFonts w:cs="Times New Roman" w:ascii="Times New Roman" w:hAnsi="Times New Roman"/>
          <w:sz w:val="28"/>
          <w:szCs w:val="28"/>
        </w:rPr>
        <w:t xml:space="preserve"> – системные глюкокортикостероиды.</w:t>
      </w:r>
    </w:p>
    <w:p>
      <w:pPr>
        <w:pStyle w:val="Normal"/>
        <w:rPr>
          <w:rFonts w:ascii="Times New Roman" w:hAnsi="Times New Roman" w:cs="Times New Roman"/>
          <w:sz w:val="28"/>
          <w:szCs w:val="28"/>
        </w:rPr>
      </w:pPr>
      <w:r>
        <w:rPr>
          <w:rFonts w:cs="Times New Roman" w:ascii="Times New Roman" w:hAnsi="Times New Roman"/>
          <w:b/>
          <w:sz w:val="28"/>
          <w:szCs w:val="28"/>
        </w:rPr>
        <w:t>ЧДД</w:t>
      </w:r>
      <w:r>
        <w:rPr>
          <w:rFonts w:cs="Times New Roman" w:ascii="Times New Roman" w:hAnsi="Times New Roman"/>
          <w:sz w:val="28"/>
          <w:szCs w:val="28"/>
        </w:rPr>
        <w:t xml:space="preserve"> – частота дыхательных движений.</w:t>
      </w:r>
    </w:p>
    <w:p>
      <w:pPr>
        <w:pStyle w:val="Normal"/>
        <w:rPr>
          <w:rFonts w:ascii="Times New Roman" w:hAnsi="Times New Roman" w:cs="Times New Roman"/>
          <w:sz w:val="28"/>
          <w:szCs w:val="28"/>
        </w:rPr>
      </w:pPr>
      <w:r>
        <w:rPr>
          <w:rFonts w:cs="Times New Roman" w:ascii="Times New Roman" w:hAnsi="Times New Roman"/>
          <w:b/>
          <w:sz w:val="28"/>
          <w:szCs w:val="28"/>
        </w:rPr>
        <w:t xml:space="preserve">ЧСС </w:t>
      </w:r>
      <w:r>
        <w:rPr>
          <w:rFonts w:cs="Times New Roman" w:ascii="Times New Roman" w:hAnsi="Times New Roman"/>
          <w:sz w:val="28"/>
          <w:szCs w:val="28"/>
        </w:rPr>
        <w:t>– частота сердечных сокращений.</w:t>
      </w:r>
    </w:p>
    <w:p>
      <w:pPr>
        <w:pStyle w:val="Normal"/>
        <w:rPr>
          <w:rFonts w:ascii="Times New Roman" w:hAnsi="Times New Roman" w:cs="Times New Roman"/>
          <w:sz w:val="28"/>
          <w:szCs w:val="28"/>
        </w:rPr>
      </w:pPr>
      <w:r>
        <w:rPr>
          <w:rFonts w:cs="Times New Roman" w:ascii="Times New Roman" w:hAnsi="Times New Roman"/>
          <w:b/>
          <w:sz w:val="28"/>
          <w:szCs w:val="28"/>
        </w:rPr>
        <w:t>Н1-АГ</w:t>
      </w:r>
      <w:r>
        <w:rPr>
          <w:rFonts w:cs="Times New Roman" w:ascii="Times New Roman" w:hAnsi="Times New Roman"/>
          <w:sz w:val="28"/>
          <w:szCs w:val="28"/>
        </w:rPr>
        <w:t xml:space="preserve"> – неседативные Н1-антигистаминные препараты второго поколения.</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ВВЕДЕНИЕ</w:t>
      </w:r>
    </w:p>
    <w:p>
      <w:pPr>
        <w:pStyle w:val="Normal"/>
        <w:ind w:firstLine="709"/>
        <w:rPr>
          <w:rFonts w:ascii="Times New Roman" w:hAnsi="Times New Roman" w:cs="Times New Roman"/>
          <w:sz w:val="28"/>
          <w:szCs w:val="28"/>
        </w:rPr>
      </w:pPr>
      <w:r>
        <w:rPr>
          <w:rFonts w:cs="Times New Roman" w:ascii="Times New Roman" w:hAnsi="Times New Roman"/>
          <w:sz w:val="28"/>
          <w:szCs w:val="28"/>
        </w:rPr>
        <w:t>Неотложные состояния у детей занимают одно из центральных мест среди всех разделов клинической педиатрии. Каждый врач-педиатр должен владеть основательными знаниями и умениями, касающимися оказания неотложной помощи ребенку при критических состояниях, тяжелых заболеваниях и несчастных случаях.</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jc w:val="center"/>
        <w:rPr>
          <w:rFonts w:ascii="Times New Roman" w:hAnsi="Times New Roman" w:cs="Times New Roman"/>
          <w:b/>
          <w:b/>
          <w:sz w:val="28"/>
          <w:szCs w:val="28"/>
        </w:rPr>
      </w:pPr>
      <w:r>
        <w:rPr>
          <w:rFonts w:cs="Times New Roman" w:ascii="Times New Roman" w:hAnsi="Times New Roman"/>
          <w:b/>
          <w:sz w:val="28"/>
          <w:szCs w:val="28"/>
        </w:rPr>
        <w:t>АНАФИЛАКТИЧЕСКИЙ ШОК</w:t>
      </w:r>
    </w:p>
    <w:p>
      <w:pPr>
        <w:pStyle w:val="Normal"/>
        <w:ind w:firstLine="709"/>
        <w:rPr>
          <w:rFonts w:ascii="Times New Roman" w:hAnsi="Times New Roman" w:cs="Times New Roman"/>
          <w:sz w:val="28"/>
          <w:szCs w:val="28"/>
        </w:rPr>
      </w:pPr>
      <w:r>
        <w:rPr>
          <w:rFonts w:cs="Times New Roman" w:ascii="Times New Roman" w:hAnsi="Times New Roman"/>
          <w:b/>
          <w:sz w:val="28"/>
          <w:szCs w:val="28"/>
        </w:rPr>
        <w:t>Анафилактический шок (АШ)</w:t>
      </w:r>
      <w:r>
        <w:rPr>
          <w:rFonts w:cs="Times New Roman" w:ascii="Times New Roman" w:hAnsi="Times New Roman"/>
          <w:sz w:val="28"/>
          <w:szCs w:val="28"/>
        </w:rPr>
        <w:t xml:space="preserve"> – острая недостаточность кровообращения в результате анафилаксии, проявляющаяся снижением систолического артериального давления (АД) ниже 90 мм рт.ст или на 30% от рабочего уровня и приводящая к гипоксии жизненно важных органов [1].</w:t>
      </w:r>
    </w:p>
    <w:p>
      <w:pPr>
        <w:pStyle w:val="Normal"/>
        <w:rPr>
          <w:rFonts w:ascii="Times New Roman" w:hAnsi="Times New Roman" w:cs="Times New Roman"/>
          <w:sz w:val="28"/>
          <w:szCs w:val="28"/>
        </w:rPr>
      </w:pPr>
      <w:r>
        <w:rPr>
          <w:rFonts w:cs="Times New Roman" w:ascii="Times New Roman" w:hAnsi="Times New Roman"/>
          <w:sz w:val="28"/>
          <w:szCs w:val="28"/>
        </w:rPr>
        <w:t>Без выраженных гемодинамических нарушений диагноз шока неправомерен: например, жизнеугрожающий бронхоспазм в сочетании с крапивницей – анафилаксия, но не АШ [1].</w:t>
      </w:r>
    </w:p>
    <w:p>
      <w:pPr>
        <w:pStyle w:val="Normal"/>
        <w:rPr>
          <w:rFonts w:ascii="Times New Roman" w:hAnsi="Times New Roman" w:cs="Times New Roman"/>
          <w:b/>
          <w:b/>
          <w:sz w:val="28"/>
          <w:szCs w:val="28"/>
        </w:rPr>
      </w:pPr>
      <w:r>
        <w:rPr>
          <w:rFonts w:cs="Times New Roman" w:ascii="Times New Roman" w:hAnsi="Times New Roman"/>
          <w:b/>
          <w:sz w:val="28"/>
          <w:szCs w:val="28"/>
          <w:lang w:val="en-US"/>
        </w:rPr>
        <w:t>I</w:t>
      </w:r>
      <w:r>
        <w:rPr>
          <w:rFonts w:cs="Times New Roman" w:ascii="Times New Roman" w:hAnsi="Times New Roman"/>
          <w:b/>
          <w:sz w:val="28"/>
          <w:szCs w:val="28"/>
        </w:rPr>
        <w:t>.1. Классификация по степени тяжести:</w:t>
      </w:r>
    </w:p>
    <w:p>
      <w:pPr>
        <w:pStyle w:val="Normal"/>
        <w:ind w:firstLine="709"/>
        <w:rPr>
          <w:rFonts w:ascii="Times New Roman" w:hAnsi="Times New Roman" w:cs="Times New Roman"/>
          <w:sz w:val="28"/>
          <w:szCs w:val="28"/>
        </w:rPr>
      </w:pPr>
      <w:r>
        <w:rPr>
          <w:rFonts w:cs="Times New Roman" w:ascii="Times New Roman" w:hAnsi="Times New Roman"/>
          <w:sz w:val="28"/>
          <w:szCs w:val="28"/>
        </w:rPr>
        <w:t>1 степень тяжести АШ: Гемодинамические нарушения незначительные, артериальное давление (АД) снижено на 30-40 мм рт.ст. от рабочих величин. Начало АШ может сопровождаться появлением предвестников (зуд кожи, сыпь, першение в горле, кашель и др.). Пациент в сознании, может быть возбуждение или вялость, беспокойство, страх смерти и пр. Отмечается чувство жара, шум в ушах, головная боль, сжимающая боль за грудиной. Кожные покровы гиперемированы, возможны крапивница, ангиоотек, риноконъюнктивит, кашель и пр [1].</w:t>
      </w:r>
    </w:p>
    <w:p>
      <w:pPr>
        <w:pStyle w:val="Normal"/>
        <w:ind w:firstLine="709"/>
        <w:rPr>
          <w:rFonts w:ascii="Times New Roman" w:hAnsi="Times New Roman" w:cs="Times New Roman"/>
          <w:sz w:val="28"/>
          <w:szCs w:val="28"/>
        </w:rPr>
      </w:pPr>
      <w:r>
        <w:rPr>
          <w:rFonts w:cs="Times New Roman" w:ascii="Times New Roman" w:hAnsi="Times New Roman"/>
          <w:sz w:val="28"/>
          <w:szCs w:val="28"/>
        </w:rPr>
        <w:t>2 степень тяжести АШ: Гемодинамические нарушения более выражены. Продолжается снижение АД ниже 90-60/40 мм рт.ст. Возможна потеря сознания. У больного может быть чувство беспокойства, страха, ощущение жара, слабость, зуд кожи, крапивница, ангиоотек, симптомы ринита, затруднение глотания, осиплость голоса (вплоть до афонии), головокружение, шум в ушах, парестезии, головная боль, боли в животе, в пояснице, в области сердца. При осмотре – кожа бледная, иногда синюшная, одышка, стридорозное дыхание, хрипы в легких. Тоны сердца глухие, тахикардия, тахиаритмия. Может быть рвота, непроизвольное мочеиспускание и дефекация [1].</w:t>
      </w:r>
    </w:p>
    <w:p>
      <w:pPr>
        <w:pStyle w:val="Normal"/>
        <w:ind w:firstLine="709"/>
        <w:rPr>
          <w:rFonts w:ascii="Times New Roman" w:hAnsi="Times New Roman" w:cs="Times New Roman"/>
          <w:sz w:val="28"/>
          <w:szCs w:val="28"/>
        </w:rPr>
      </w:pPr>
      <w:r>
        <w:rPr>
          <w:rFonts w:cs="Times New Roman" w:ascii="Times New Roman" w:hAnsi="Times New Roman"/>
          <w:sz w:val="28"/>
          <w:szCs w:val="28"/>
        </w:rPr>
        <w:t>3 степень тяжести АШ: Потеря сознания, АД 60-40/0 мм рт.ст. Нередко судороги, холодный липкий пот, цианоз губ, расширение зрачков. Тоны сердца глухие, сердечный ритм неправильный, пульс нитевидный [1].</w:t>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4 степень тяжести АШ: АД не определяется. Тоны сердца и дыхание не прослушиваются. Остановка кровообращения и дыхания – применяется протокол сердечно-легочной реанимации [1].  </w:t>
      </w:r>
    </w:p>
    <w:p>
      <w:pPr>
        <w:pStyle w:val="Normal"/>
        <w:ind w:firstLine="709"/>
        <w:rPr>
          <w:rFonts w:ascii="Times New Roman" w:hAnsi="Times New Roman" w:cs="Times New Roman"/>
          <w:sz w:val="28"/>
          <w:szCs w:val="28"/>
        </w:rPr>
      </w:pPr>
      <w:r>
        <w:rPr>
          <w:rFonts w:cs="Times New Roman" w:ascii="Times New Roman" w:hAnsi="Times New Roman"/>
          <w:b/>
          <w:sz w:val="28"/>
          <w:szCs w:val="28"/>
        </w:rPr>
        <w:t>Гипотония для детей определена как:</w:t>
      </w:r>
    </w:p>
    <w:p>
      <w:pPr>
        <w:pStyle w:val="Normal"/>
        <w:rPr>
          <w:rFonts w:ascii="Times New Roman" w:hAnsi="Times New Roman" w:cs="Times New Roman"/>
          <w:sz w:val="28"/>
          <w:szCs w:val="28"/>
        </w:rPr>
      </w:pPr>
      <w:r>
        <w:rPr>
          <w:rFonts w:cs="Times New Roman" w:ascii="Times New Roman" w:hAnsi="Times New Roman"/>
          <w:sz w:val="28"/>
          <w:szCs w:val="28"/>
        </w:rPr>
        <w:t>&lt; 70 мм рт.ст. от 1 месяца до 1-го года;</w:t>
      </w:r>
    </w:p>
    <w:p>
      <w:pPr>
        <w:pStyle w:val="Normal"/>
        <w:rPr>
          <w:rFonts w:ascii="Times New Roman" w:hAnsi="Times New Roman" w:cs="Times New Roman"/>
          <w:sz w:val="28"/>
          <w:szCs w:val="28"/>
        </w:rPr>
      </w:pPr>
      <w:r>
        <w:rPr>
          <w:rFonts w:cs="Times New Roman" w:ascii="Times New Roman" w:hAnsi="Times New Roman"/>
          <w:sz w:val="28"/>
          <w:szCs w:val="28"/>
        </w:rPr>
        <w:t>[&lt; 70 мм рт.ст + (2 х возраст в годах)] от 1 до 10 лет;</w:t>
      </w:r>
    </w:p>
    <w:p>
      <w:pPr>
        <w:pStyle w:val="Normal"/>
        <w:rPr>
          <w:rFonts w:ascii="Times New Roman" w:hAnsi="Times New Roman" w:cs="Times New Roman"/>
          <w:sz w:val="28"/>
          <w:szCs w:val="28"/>
        </w:rPr>
      </w:pPr>
      <w:r>
        <w:rPr>
          <w:rFonts w:cs="Times New Roman" w:ascii="Times New Roman" w:hAnsi="Times New Roman"/>
          <w:sz w:val="28"/>
          <w:szCs w:val="28"/>
        </w:rPr>
        <w:t xml:space="preserve">&lt; 90 мм рт.ст от 11 до 17 лет [1]. </w:t>
      </w:r>
    </w:p>
    <w:p>
      <w:pPr>
        <w:pStyle w:val="Normal"/>
        <w:ind w:firstLine="709"/>
        <w:rPr>
          <w:rFonts w:ascii="Times New Roman" w:hAnsi="Times New Roman" w:cs="Times New Roman"/>
          <w:sz w:val="28"/>
          <w:szCs w:val="28"/>
        </w:rPr>
      </w:pPr>
      <w:r>
        <w:rPr>
          <w:rFonts w:cs="Times New Roman" w:ascii="Times New Roman" w:hAnsi="Times New Roman"/>
          <w:b/>
          <w:sz w:val="28"/>
          <w:szCs w:val="28"/>
        </w:rPr>
        <w:t xml:space="preserve">Первым признаком гипотонии у детей может быть быстро нарастающая тахикардия </w:t>
      </w:r>
      <w:r>
        <w:rPr>
          <w:rFonts w:cs="Times New Roman" w:ascii="Times New Roman" w:hAnsi="Times New Roman"/>
          <w:sz w:val="28"/>
          <w:szCs w:val="28"/>
        </w:rPr>
        <w:t>[1].</w:t>
      </w:r>
    </w:p>
    <w:p>
      <w:pPr>
        <w:pStyle w:val="Normal"/>
        <w:rPr>
          <w:rFonts w:ascii="Times New Roman" w:hAnsi="Times New Roman" w:cs="Times New Roman"/>
          <w:b/>
          <w:b/>
          <w:sz w:val="28"/>
          <w:szCs w:val="28"/>
        </w:rPr>
      </w:pPr>
      <w:r>
        <w:rPr>
          <w:rFonts w:cs="Times New Roman" w:ascii="Times New Roman" w:hAnsi="Times New Roman"/>
          <w:b/>
          <w:sz w:val="28"/>
          <w:szCs w:val="28"/>
          <w:lang w:val="en-US"/>
        </w:rPr>
        <w:t>I</w:t>
      </w:r>
      <w:r>
        <w:rPr>
          <w:rFonts w:cs="Times New Roman" w:ascii="Times New Roman" w:hAnsi="Times New Roman"/>
          <w:b/>
          <w:sz w:val="28"/>
          <w:szCs w:val="28"/>
        </w:rPr>
        <w:t xml:space="preserve">.2. Клиническая картина: </w:t>
      </w:r>
    </w:p>
    <w:p>
      <w:pPr>
        <w:pStyle w:val="Normal"/>
        <w:ind w:firstLine="709"/>
        <w:rPr>
          <w:rFonts w:ascii="Times New Roman" w:hAnsi="Times New Roman" w:cs="Times New Roman"/>
          <w:sz w:val="28"/>
          <w:szCs w:val="28"/>
        </w:rPr>
      </w:pPr>
      <w:r>
        <w:rPr>
          <w:rFonts w:cs="Times New Roman" w:ascii="Times New Roman" w:hAnsi="Times New Roman"/>
          <w:sz w:val="28"/>
          <w:szCs w:val="28"/>
        </w:rPr>
        <w:t>АШ обычно развивается в течение двух часов после воздействия аллергена, обычно в течение 30 минут при пищевой аллергии и быстрее при реакции на ЛС для парентерального введения или яд насекомых. В случаях фатальных реакций среднее время от первых симптомов до остановки кровообращения составляло 30, 15 и 5 минут для пищевых продуктов, ядов насекомых и ЛС для парентерального введения соответственно [1].</w:t>
      </w:r>
    </w:p>
    <w:p>
      <w:pPr>
        <w:pStyle w:val="Normal"/>
        <w:ind w:firstLine="709"/>
        <w:rPr>
          <w:rFonts w:ascii="Times New Roman" w:hAnsi="Times New Roman" w:cs="Times New Roman"/>
          <w:sz w:val="28"/>
          <w:szCs w:val="28"/>
        </w:rPr>
      </w:pPr>
      <w:r>
        <w:rPr>
          <w:rFonts w:cs="Times New Roman" w:ascii="Times New Roman" w:hAnsi="Times New Roman"/>
          <w:sz w:val="28"/>
          <w:szCs w:val="28"/>
        </w:rPr>
        <w:t>Для клинической картины развития анафилаксии и АШ характерно наличие одного из трех диагностических критериев:</w:t>
      </w:r>
    </w:p>
    <w:p>
      <w:pPr>
        <w:pStyle w:val="ListParagraph"/>
        <w:numPr>
          <w:ilvl w:val="0"/>
          <w:numId w:val="2"/>
        </w:numPr>
        <w:rPr>
          <w:rFonts w:ascii="Times New Roman" w:hAnsi="Times New Roman" w:cs="Times New Roman"/>
          <w:sz w:val="28"/>
          <w:szCs w:val="28"/>
        </w:rPr>
      </w:pPr>
      <w:r>
        <w:rPr>
          <w:rFonts w:cs="Times New Roman" w:ascii="Times New Roman" w:hAnsi="Times New Roman"/>
          <w:sz w:val="28"/>
          <w:szCs w:val="28"/>
        </w:rPr>
        <w:t>Острое начало заболевания (от нескольких минут до нескольких часов) с вовлечением кожи и/или слизистых (генерализованная крапивница, зуд или гиперемия, отек губ, языка, небного язычка) в сочетании с:</w:t>
      </w:r>
    </w:p>
    <w:p>
      <w:pPr>
        <w:pStyle w:val="ListParagraph"/>
        <w:rPr>
          <w:rFonts w:ascii="Times New Roman" w:hAnsi="Times New Roman" w:cs="Times New Roman"/>
          <w:sz w:val="28"/>
          <w:szCs w:val="28"/>
        </w:rPr>
      </w:pPr>
      <w:r>
        <w:rPr>
          <w:rFonts w:cs="Times New Roman" w:ascii="Times New Roman" w:hAnsi="Times New Roman"/>
          <w:sz w:val="28"/>
          <w:szCs w:val="28"/>
        </w:rPr>
        <w:t>А) респираторными нарушениями (диспноэ, бронхоспазм, свистящие хрипы, снижение скорости потока, гипоксемия);</w:t>
      </w:r>
    </w:p>
    <w:p>
      <w:pPr>
        <w:pStyle w:val="ListParagraph"/>
        <w:rPr>
          <w:rFonts w:ascii="Times New Roman" w:hAnsi="Times New Roman" w:cs="Times New Roman"/>
          <w:sz w:val="28"/>
          <w:szCs w:val="28"/>
        </w:rPr>
      </w:pPr>
      <w:r>
        <w:rPr>
          <w:rFonts w:cs="Times New Roman" w:ascii="Times New Roman" w:hAnsi="Times New Roman"/>
          <w:sz w:val="28"/>
          <w:szCs w:val="28"/>
        </w:rPr>
        <w:t>Б) снижение АД или ассоциированные с ним симптомы поражения органов-мишеней (гипотония, потеря сознания, недержание вследствие расслабления сфинктеров);</w:t>
      </w:r>
    </w:p>
    <w:p>
      <w:pPr>
        <w:pStyle w:val="ListParagraph"/>
        <w:numPr>
          <w:ilvl w:val="0"/>
          <w:numId w:val="2"/>
        </w:numPr>
        <w:rPr>
          <w:rFonts w:ascii="Times New Roman" w:hAnsi="Times New Roman" w:cs="Times New Roman"/>
          <w:sz w:val="28"/>
          <w:szCs w:val="28"/>
        </w:rPr>
      </w:pPr>
      <w:r>
        <w:rPr>
          <w:rFonts w:cs="Times New Roman" w:ascii="Times New Roman" w:hAnsi="Times New Roman"/>
          <w:sz w:val="28"/>
          <w:szCs w:val="28"/>
        </w:rPr>
        <w:t xml:space="preserve">Два или более из следующих симптомов, возникших остро после контакта с возможным аллергеном, но при обязательном наличии жизнеугрожающих нарушений со стороны дыхания и/или кровообращения: </w:t>
      </w:r>
    </w:p>
    <w:p>
      <w:pPr>
        <w:pStyle w:val="ListParagraph"/>
        <w:rPr>
          <w:rFonts w:ascii="Times New Roman" w:hAnsi="Times New Roman" w:cs="Times New Roman"/>
          <w:sz w:val="28"/>
          <w:szCs w:val="28"/>
        </w:rPr>
      </w:pPr>
      <w:r>
        <w:rPr>
          <w:rFonts w:cs="Times New Roman" w:ascii="Times New Roman" w:hAnsi="Times New Roman"/>
          <w:sz w:val="28"/>
          <w:szCs w:val="28"/>
        </w:rPr>
        <w:t>А) Поражение кожи и/или слизистых в виде генерализованной крапивницы, зуда и/или эритемы, отека губ, языка, век, ушей, небного язычка;</w:t>
      </w:r>
    </w:p>
    <w:p>
      <w:pPr>
        <w:pStyle w:val="ListParagraph"/>
        <w:rPr>
          <w:rFonts w:ascii="Times New Roman" w:hAnsi="Times New Roman" w:cs="Times New Roman"/>
          <w:sz w:val="28"/>
          <w:szCs w:val="28"/>
        </w:rPr>
      </w:pPr>
      <w:r>
        <w:rPr>
          <w:rFonts w:cs="Times New Roman" w:ascii="Times New Roman" w:hAnsi="Times New Roman"/>
          <w:sz w:val="28"/>
          <w:szCs w:val="28"/>
        </w:rPr>
        <w:t>Б) Респираторные проявления (затруднение дыхания, одышка, кашель, заложенность носа, чихание, хрипы в груди, стридор, гипоксемия);</w:t>
      </w:r>
    </w:p>
    <w:p>
      <w:pPr>
        <w:pStyle w:val="ListParagraph"/>
        <w:rPr>
          <w:rFonts w:ascii="Times New Roman" w:hAnsi="Times New Roman" w:cs="Times New Roman"/>
          <w:sz w:val="28"/>
          <w:szCs w:val="28"/>
        </w:rPr>
      </w:pPr>
      <w:r>
        <w:rPr>
          <w:rFonts w:cs="Times New Roman" w:ascii="Times New Roman" w:hAnsi="Times New Roman"/>
          <w:sz w:val="28"/>
          <w:szCs w:val="28"/>
        </w:rPr>
        <w:t>В) Внезапное снижение АД и, как следствие, развитие коллапса, синкопальных состояний, недержания вследствие расслабления сфинктеров;</w:t>
      </w:r>
    </w:p>
    <w:p>
      <w:pPr>
        <w:pStyle w:val="ListParagraph"/>
        <w:rPr>
          <w:rFonts w:ascii="Times New Roman" w:hAnsi="Times New Roman" w:cs="Times New Roman"/>
          <w:sz w:val="28"/>
          <w:szCs w:val="28"/>
        </w:rPr>
      </w:pPr>
      <w:r>
        <w:rPr>
          <w:rFonts w:cs="Times New Roman" w:ascii="Times New Roman" w:hAnsi="Times New Roman"/>
          <w:sz w:val="28"/>
          <w:szCs w:val="28"/>
        </w:rPr>
        <w:t xml:space="preserve">Г) Персистирующие гастроинтестинальные нарушения в виде спастических болей в животе, рвоты; </w:t>
      </w:r>
    </w:p>
    <w:p>
      <w:pPr>
        <w:pStyle w:val="ListParagraph"/>
        <w:numPr>
          <w:ilvl w:val="0"/>
          <w:numId w:val="2"/>
        </w:numPr>
        <w:rPr>
          <w:rFonts w:ascii="Times New Roman" w:hAnsi="Times New Roman" w:cs="Times New Roman"/>
          <w:sz w:val="28"/>
          <w:szCs w:val="28"/>
        </w:rPr>
      </w:pPr>
      <w:r>
        <w:rPr>
          <w:rFonts w:cs="Times New Roman" w:ascii="Times New Roman" w:hAnsi="Times New Roman"/>
          <w:sz w:val="28"/>
          <w:szCs w:val="28"/>
        </w:rPr>
        <w:t>Снижение АД после контакта с известным для данного пациента аллергеном.</w:t>
      </w:r>
    </w:p>
    <w:p>
      <w:pPr>
        <w:pStyle w:val="Normal"/>
        <w:jc w:val="left"/>
        <w:rPr>
          <w:rFonts w:ascii="Times New Roman" w:hAnsi="Times New Roman" w:cs="Times New Roman"/>
          <w:b/>
          <w:b/>
          <w:sz w:val="28"/>
          <w:szCs w:val="28"/>
        </w:rPr>
      </w:pPr>
      <w:r>
        <w:rPr>
          <w:rFonts w:cs="Times New Roman" w:ascii="Times New Roman" w:hAnsi="Times New Roman"/>
          <w:b/>
          <w:sz w:val="28"/>
          <w:szCs w:val="28"/>
          <w:lang w:val="en-US"/>
        </w:rPr>
        <w:t>I</w:t>
      </w:r>
      <w:r>
        <w:rPr>
          <w:rFonts w:cs="Times New Roman" w:ascii="Times New Roman" w:hAnsi="Times New Roman"/>
          <w:b/>
          <w:sz w:val="28"/>
          <w:szCs w:val="28"/>
        </w:rPr>
        <w:t>.3. Показания к госпитализации:</w:t>
      </w:r>
    </w:p>
    <w:p>
      <w:pPr>
        <w:pStyle w:val="Normal"/>
        <w:ind w:firstLine="709"/>
        <w:jc w:val="left"/>
        <w:rPr>
          <w:rFonts w:ascii="Times New Roman" w:hAnsi="Times New Roman" w:cs="Times New Roman"/>
          <w:sz w:val="28"/>
          <w:szCs w:val="28"/>
        </w:rPr>
      </w:pPr>
      <w:r>
        <w:rPr>
          <w:rFonts w:cs="Times New Roman" w:ascii="Times New Roman" w:hAnsi="Times New Roman"/>
          <w:sz w:val="28"/>
          <w:szCs w:val="28"/>
        </w:rPr>
        <w:t>Показана экстренная госпитализация в стационар с отделением интенсивной терапии и реанимации при диагностике анафилаксии/АШ. Госпитализация в отделении реанимации не менее 24 часов [1].</w:t>
      </w:r>
    </w:p>
    <w:p>
      <w:pPr>
        <w:pStyle w:val="Normal"/>
        <w:jc w:val="left"/>
        <w:rPr>
          <w:rFonts w:ascii="Times New Roman" w:hAnsi="Times New Roman" w:cs="Times New Roman"/>
          <w:b/>
          <w:b/>
          <w:sz w:val="28"/>
          <w:szCs w:val="28"/>
        </w:rPr>
      </w:pPr>
      <w:r>
        <w:rPr>
          <w:rFonts w:cs="Times New Roman" w:ascii="Times New Roman" w:hAnsi="Times New Roman"/>
          <w:b/>
          <w:sz w:val="28"/>
          <w:szCs w:val="28"/>
          <w:lang w:val="en-US"/>
        </w:rPr>
        <w:t>I</w:t>
      </w:r>
      <w:r>
        <w:rPr>
          <w:rFonts w:cs="Times New Roman" w:ascii="Times New Roman" w:hAnsi="Times New Roman"/>
          <w:b/>
          <w:sz w:val="28"/>
          <w:szCs w:val="28"/>
        </w:rPr>
        <w:t>.4 Лечение:</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Прекратить поступление предполагаемого аллергена</w:t>
      </w:r>
      <w:r>
        <w:rPr>
          <w:rFonts w:cs="Times New Roman" w:ascii="Times New Roman" w:hAnsi="Times New Roman"/>
          <w:sz w:val="28"/>
          <w:szCs w:val="28"/>
        </w:rPr>
        <w:t xml:space="preserve"> в организм для купирования анафилаксии/АШ. Если удаление аллергена требует значительных затрат времени (например, промывания желудка), делать этого не следует [1].</w:t>
      </w:r>
      <w:r>
        <w:rPr>
          <w:rFonts w:cs="Times New Roman" w:ascii="Times New Roman" w:hAnsi="Times New Roman"/>
          <w:b/>
          <w:sz w:val="28"/>
          <w:szCs w:val="28"/>
        </w:rPr>
        <w:t xml:space="preserve"> </w:t>
      </w:r>
    </w:p>
    <w:p>
      <w:pPr>
        <w:pStyle w:val="Normal"/>
        <w:ind w:firstLine="709"/>
        <w:rPr>
          <w:rFonts w:ascii="Times New Roman" w:hAnsi="Times New Roman" w:cs="Times New Roman"/>
          <w:sz w:val="28"/>
          <w:szCs w:val="28"/>
        </w:rPr>
      </w:pPr>
      <w:r>
        <w:rPr>
          <w:rFonts w:cs="Times New Roman" w:ascii="Times New Roman" w:hAnsi="Times New Roman"/>
          <w:b/>
          <w:sz w:val="28"/>
          <w:szCs w:val="28"/>
        </w:rPr>
        <w:t>Уложить</w:t>
      </w:r>
      <w:r>
        <w:rPr>
          <w:rFonts w:cs="Times New Roman" w:ascii="Times New Roman" w:hAnsi="Times New Roman"/>
          <w:sz w:val="28"/>
          <w:szCs w:val="28"/>
        </w:rPr>
        <w:t xml:space="preserve"> пациента в положение на спине, приподнять нижние конечности. В случае, если пациент без сознания, провести прием Сафара для обеспечения проходимости дыхательных путей (голова пациента повернута набок!) [1]. </w:t>
      </w:r>
    </w:p>
    <w:p>
      <w:pPr>
        <w:pStyle w:val="Normal"/>
        <w:ind w:firstLine="709"/>
        <w:rPr>
          <w:rFonts w:ascii="Times New Roman" w:hAnsi="Times New Roman" w:cs="Times New Roman"/>
          <w:sz w:val="28"/>
          <w:szCs w:val="28"/>
        </w:rPr>
      </w:pPr>
      <w:r>
        <w:rPr>
          <w:rFonts w:cs="Times New Roman" w:ascii="Times New Roman" w:hAnsi="Times New Roman"/>
          <w:b/>
          <w:sz w:val="28"/>
          <w:szCs w:val="28"/>
        </w:rPr>
        <w:t xml:space="preserve">Обеспечить контроль витальных функций </w:t>
      </w:r>
      <w:r>
        <w:rPr>
          <w:rFonts w:cs="Times New Roman" w:ascii="Times New Roman" w:hAnsi="Times New Roman"/>
          <w:sz w:val="28"/>
          <w:szCs w:val="28"/>
        </w:rPr>
        <w:t xml:space="preserve">(ЧСС, ЧДД, АД, </w:t>
      </w:r>
      <w:r>
        <w:rPr>
          <w:rFonts w:cs="Times New Roman" w:ascii="Times New Roman" w:hAnsi="Times New Roman"/>
          <w:sz w:val="28"/>
          <w:szCs w:val="28"/>
          <w:lang w:val="en-US"/>
        </w:rPr>
        <w:t>SpO</w:t>
      </w:r>
      <w:r>
        <w:rPr>
          <w:rFonts w:cs="Times New Roman" w:ascii="Times New Roman" w:hAnsi="Times New Roman"/>
          <w:sz w:val="28"/>
          <w:szCs w:val="28"/>
        </w:rPr>
        <w:t xml:space="preserve">2).  </w:t>
      </w:r>
    </w:p>
    <w:p>
      <w:pPr>
        <w:pStyle w:val="Normal"/>
        <w:ind w:firstLine="709"/>
        <w:rPr>
          <w:rFonts w:ascii="Times New Roman" w:hAnsi="Times New Roman" w:cs="Times New Roman"/>
          <w:sz w:val="28"/>
          <w:szCs w:val="28"/>
        </w:rPr>
      </w:pPr>
      <w:r>
        <w:rPr>
          <w:rFonts w:cs="Times New Roman" w:ascii="Times New Roman" w:hAnsi="Times New Roman"/>
          <w:b/>
          <w:sz w:val="28"/>
          <w:szCs w:val="28"/>
        </w:rPr>
        <w:t xml:space="preserve">Обеспечить поступление кислорода </w:t>
      </w:r>
      <w:r>
        <w:rPr>
          <w:rFonts w:cs="Times New Roman" w:ascii="Times New Roman" w:hAnsi="Times New Roman"/>
          <w:sz w:val="28"/>
          <w:szCs w:val="28"/>
        </w:rPr>
        <w:t xml:space="preserve">средним потоком через лицевую маску для восполнения кислорода в тканях организма [1]. </w:t>
      </w:r>
    </w:p>
    <w:p>
      <w:pPr>
        <w:pStyle w:val="Normal"/>
        <w:ind w:firstLine="709"/>
        <w:rPr>
          <w:rFonts w:ascii="Times New Roman" w:hAnsi="Times New Roman" w:cs="Times New Roman"/>
          <w:sz w:val="28"/>
          <w:szCs w:val="28"/>
        </w:rPr>
      </w:pPr>
      <w:r>
        <w:rPr>
          <w:rFonts w:cs="Times New Roman" w:ascii="Times New Roman" w:hAnsi="Times New Roman"/>
          <w:b/>
          <w:sz w:val="28"/>
          <w:szCs w:val="28"/>
        </w:rPr>
        <w:t>Эпинефрин</w:t>
      </w:r>
      <w:r>
        <w:rPr>
          <w:rFonts w:cs="Times New Roman" w:ascii="Times New Roman" w:hAnsi="Times New Roman"/>
          <w:sz w:val="28"/>
          <w:szCs w:val="28"/>
        </w:rPr>
        <w:t xml:space="preserve"> в переднебоковую поверхность верхней трети бедра, при необходимости – через одежду (данная локализация предпочтительна в сравнении с введением в дельтовидную мышцу и подкожным введением) из расчета 0,01</w:t>
      </w:r>
    </w:p>
    <w:p>
      <w:pPr>
        <w:pStyle w:val="Normal"/>
        <w:jc w:val="left"/>
        <w:rPr>
          <w:rFonts w:ascii="Times New Roman" w:hAnsi="Times New Roman" w:cs="Times New Roman"/>
          <w:sz w:val="28"/>
          <w:szCs w:val="28"/>
        </w:rPr>
      </w:pPr>
      <w:r>
        <w:rPr>
          <w:rFonts w:cs="Times New Roman" w:ascii="Times New Roman" w:hAnsi="Times New Roman"/>
          <w:sz w:val="28"/>
          <w:szCs w:val="28"/>
        </w:rPr>
        <w:t xml:space="preserve">мг/кг, максимальная разовая доза для взрослого пациента, в т.ч. детей старше 12 лет составляет 0,5 мг, для ребенка – 6-12 лет - 0,3 мг, до 6 лет – 0,15 мг для купирования анафилактического шока [1]. </w:t>
      </w:r>
    </w:p>
    <w:p>
      <w:pPr>
        <w:pStyle w:val="Normal"/>
        <w:ind w:firstLine="709"/>
        <w:jc w:val="left"/>
        <w:rPr>
          <w:rFonts w:ascii="Times New Roman" w:hAnsi="Times New Roman" w:cs="Times New Roman"/>
          <w:sz w:val="28"/>
          <w:szCs w:val="28"/>
        </w:rPr>
      </w:pPr>
      <w:r>
        <w:rPr>
          <w:rFonts w:cs="Times New Roman" w:ascii="Times New Roman" w:hAnsi="Times New Roman"/>
          <w:sz w:val="28"/>
          <w:szCs w:val="28"/>
        </w:rPr>
        <w:t xml:space="preserve">При отсутствии ответа на первую дозу не менее, чем через 5 минут, в/м ввести повторную дозу эпинефрина для достижения клинического эффекта [1]. </w:t>
      </w:r>
    </w:p>
    <w:p>
      <w:pPr>
        <w:pStyle w:val="Normal"/>
        <w:ind w:firstLine="709"/>
        <w:jc w:val="left"/>
        <w:rPr>
          <w:rFonts w:ascii="Times New Roman" w:hAnsi="Times New Roman" w:cs="Times New Roman"/>
          <w:sz w:val="28"/>
          <w:szCs w:val="28"/>
        </w:rPr>
      </w:pPr>
      <w:r>
        <w:rPr>
          <w:rFonts w:cs="Times New Roman" w:ascii="Times New Roman" w:hAnsi="Times New Roman"/>
          <w:sz w:val="28"/>
          <w:szCs w:val="28"/>
        </w:rPr>
        <w:t xml:space="preserve">При недостаточном ответе на 2 и более дозы эпинефрина – в/м, в/в введение эпинефрина осуществлять только при мониторировании сердечной деятельности. Пациенту с анафилактическим шоком при отсутствии эффекта от в/м введения эпинефрина ввести его в/в в разведении до 1:10000 (1 мл раствора эпинефрина на 10 мл раствора натрия хлорида 0,9%) [1]. </w:t>
      </w:r>
    </w:p>
    <w:p>
      <w:pPr>
        <w:pStyle w:val="Normal"/>
        <w:ind w:firstLine="709"/>
        <w:jc w:val="left"/>
        <w:rPr>
          <w:rFonts w:ascii="Times New Roman" w:hAnsi="Times New Roman" w:cs="Times New Roman"/>
          <w:sz w:val="28"/>
          <w:szCs w:val="28"/>
        </w:rPr>
      </w:pPr>
      <w:r>
        <w:rPr>
          <w:rFonts w:cs="Times New Roman" w:ascii="Times New Roman" w:hAnsi="Times New Roman"/>
          <w:sz w:val="28"/>
          <w:szCs w:val="28"/>
        </w:rPr>
        <w:t xml:space="preserve">Пациенту с анафилаксией/АШ при неэффективности трех болюсов эпинефрина, введенных в/в или в/м, начать инфузию эпинефрина в дозе 0,1 мкг/кг/мин с титрованием дозы (до 1 мкг/кг/мин) (таблица 1) [1]. </w:t>
      </w:r>
    </w:p>
    <w:p>
      <w:pPr>
        <w:pStyle w:val="Normal"/>
        <w:jc w:val="left"/>
        <w:rPr>
          <w:rFonts w:ascii="Times New Roman" w:hAnsi="Times New Roman" w:cs="Times New Roman"/>
          <w:sz w:val="28"/>
          <w:szCs w:val="28"/>
        </w:rPr>
      </w:pPr>
      <w:r>
        <w:rPr>
          <w:rFonts w:cs="Times New Roman" w:ascii="Times New Roman" w:hAnsi="Times New Roman"/>
          <w:sz w:val="28"/>
          <w:szCs w:val="28"/>
        </w:rPr>
        <w:t>Таблица 1. Дозировки препаратов для лечения анафилаксии/АШ [2]</w:t>
      </w:r>
    </w:p>
    <w:tbl>
      <w:tblPr>
        <w:tblStyle w:val="a8"/>
        <w:tblW w:w="9910" w:type="dxa"/>
        <w:jc w:val="left"/>
        <w:tblInd w:w="0" w:type="dxa"/>
        <w:tblCellMar>
          <w:top w:w="0" w:type="dxa"/>
          <w:left w:w="108" w:type="dxa"/>
          <w:bottom w:w="0" w:type="dxa"/>
          <w:right w:w="108" w:type="dxa"/>
        </w:tblCellMar>
        <w:tblLook w:noVBand="1" w:val="04a0" w:noHBand="0" w:lastColumn="0" w:firstColumn="1" w:lastRow="0" w:firstRow="1"/>
      </w:tblPr>
      <w:tblGrid>
        <w:gridCol w:w="2121"/>
        <w:gridCol w:w="1949"/>
        <w:gridCol w:w="1946"/>
        <w:gridCol w:w="1946"/>
        <w:gridCol w:w="1948"/>
      </w:tblGrid>
      <w:tr>
        <w:trPr/>
        <w:tc>
          <w:tcPr>
            <w:tcW w:w="2121" w:type="dxa"/>
            <w:vMerge w:val="restart"/>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Препарат</w:t>
            </w:r>
          </w:p>
        </w:tc>
        <w:tc>
          <w:tcPr>
            <w:tcW w:w="1949" w:type="dxa"/>
            <w:vMerge w:val="restart"/>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Взрослый или ребенок старше 12 лет</w:t>
            </w:r>
          </w:p>
        </w:tc>
        <w:tc>
          <w:tcPr>
            <w:tcW w:w="5840" w:type="dxa"/>
            <w:gridSpan w:val="3"/>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Дети</w:t>
            </w:r>
          </w:p>
        </w:tc>
      </w:tr>
      <w:tr>
        <w:trPr/>
        <w:tc>
          <w:tcPr>
            <w:tcW w:w="2121" w:type="dxa"/>
            <w:vMerge w:val="continue"/>
            <w:tcBorders/>
            <w:shd w:fill="auto" w:val="clear"/>
          </w:tcPr>
          <w:p>
            <w:pPr>
              <w:pStyle w:val="Normal"/>
              <w:spacing w:lineRule="auto" w:line="240"/>
              <w:jc w:val="left"/>
              <w:rPr>
                <w:rFonts w:ascii="Times New Roman" w:hAnsi="Times New Roman" w:eastAsia="" w:cs="Times New Roman" w:eastAsiaTheme="minorEastAsia"/>
                <w:sz w:val="28"/>
                <w:szCs w:val="28"/>
                <w:lang w:eastAsia="ru-RU"/>
              </w:rPr>
            </w:pPr>
            <w:r>
              <w:rPr>
                <w:rFonts w:eastAsia="" w:cs="Times New Roman" w:eastAsiaTheme="minorEastAsia" w:ascii="Times New Roman" w:hAnsi="Times New Roman"/>
                <w:sz w:val="28"/>
                <w:szCs w:val="28"/>
                <w:lang w:eastAsia="ru-RU"/>
              </w:rPr>
            </w:r>
          </w:p>
        </w:tc>
        <w:tc>
          <w:tcPr>
            <w:tcW w:w="1949" w:type="dxa"/>
            <w:vMerge w:val="continue"/>
            <w:tcBorders/>
            <w:shd w:fill="auto" w:val="clear"/>
          </w:tcPr>
          <w:p>
            <w:pPr>
              <w:pStyle w:val="Normal"/>
              <w:spacing w:lineRule="auto" w:line="240"/>
              <w:jc w:val="left"/>
              <w:rPr>
                <w:rFonts w:ascii="Times New Roman" w:hAnsi="Times New Roman" w:eastAsia="" w:cs="Times New Roman" w:eastAsiaTheme="minorEastAsia"/>
                <w:sz w:val="28"/>
                <w:szCs w:val="28"/>
                <w:lang w:eastAsia="ru-RU"/>
              </w:rPr>
            </w:pPr>
            <w:r>
              <w:rPr>
                <w:rFonts w:eastAsia="" w:cs="Times New Roman" w:eastAsiaTheme="minorEastAsia" w:ascii="Times New Roman" w:hAnsi="Times New Roman"/>
                <w:sz w:val="28"/>
                <w:szCs w:val="28"/>
                <w:lang w:eastAsia="ru-RU"/>
              </w:rPr>
            </w:r>
          </w:p>
        </w:tc>
        <w:tc>
          <w:tcPr>
            <w:tcW w:w="1946"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6-12 лет</w:t>
            </w:r>
          </w:p>
        </w:tc>
        <w:tc>
          <w:tcPr>
            <w:tcW w:w="1946"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6 мес-6 лет</w:t>
            </w:r>
          </w:p>
        </w:tc>
        <w:tc>
          <w:tcPr>
            <w:tcW w:w="1948"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val="en-US" w:eastAsia="ru-RU"/>
              </w:rPr>
              <w:t>&lt;</w:t>
            </w:r>
            <w:r>
              <w:rPr>
                <w:rFonts w:eastAsia="" w:cs="Times New Roman" w:eastAsiaTheme="minorEastAsia" w:ascii="Times New Roman" w:hAnsi="Times New Roman"/>
                <w:sz w:val="28"/>
                <w:szCs w:val="28"/>
                <w:lang w:eastAsia="ru-RU"/>
              </w:rPr>
              <w:t>6 мес</w:t>
            </w:r>
          </w:p>
        </w:tc>
      </w:tr>
      <w:tr>
        <w:trPr/>
        <w:tc>
          <w:tcPr>
            <w:tcW w:w="2121" w:type="dxa"/>
            <w:tcBorders/>
            <w:shd w:fill="auto" w:val="clear"/>
          </w:tcPr>
          <w:p>
            <w:pPr>
              <w:pStyle w:val="Normal"/>
              <w:spacing w:lineRule="auto" w:line="240"/>
              <w:jc w:val="left"/>
              <w:rPr>
                <w:rFonts w:ascii="Times New Roman" w:hAnsi="Times New Roman" w:cs="Times New Roman"/>
                <w:b/>
                <w:b/>
                <w:sz w:val="28"/>
                <w:szCs w:val="28"/>
              </w:rPr>
            </w:pPr>
            <w:r>
              <w:rPr>
                <w:rFonts w:eastAsia="" w:cs="Times New Roman" w:eastAsiaTheme="minorEastAsia" w:ascii="Times New Roman" w:hAnsi="Times New Roman"/>
                <w:b/>
                <w:sz w:val="28"/>
                <w:szCs w:val="28"/>
                <w:lang w:eastAsia="ru-RU"/>
              </w:rPr>
              <w:t>Эпинефрин</w:t>
            </w:r>
          </w:p>
          <w:p>
            <w:pPr>
              <w:pStyle w:val="Normal"/>
              <w:spacing w:lineRule="auto" w:line="240"/>
              <w:jc w:val="left"/>
              <w:rPr>
                <w:rFonts w:ascii="Times New Roman" w:hAnsi="Times New Roman" w:cs="Times New Roman"/>
                <w:b/>
                <w:b/>
                <w:sz w:val="28"/>
                <w:szCs w:val="28"/>
              </w:rPr>
            </w:pPr>
            <w:r>
              <w:rPr>
                <w:rFonts w:eastAsia="" w:cs="Times New Roman" w:eastAsiaTheme="minorEastAsia" w:ascii="Times New Roman" w:hAnsi="Times New Roman"/>
                <w:b/>
                <w:sz w:val="28"/>
                <w:szCs w:val="28"/>
                <w:lang w:eastAsia="ru-RU"/>
              </w:rPr>
              <w:t>(Адреналин) 0,1% р-р</w:t>
            </w:r>
          </w:p>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b/>
                <w:sz w:val="28"/>
                <w:szCs w:val="28"/>
                <w:lang w:eastAsia="ru-RU"/>
              </w:rPr>
              <w:t>(1 мг/мл) в/м,</w:t>
            </w:r>
            <w:r>
              <w:rPr>
                <w:rFonts w:eastAsia="" w:cs="Times New Roman" w:eastAsiaTheme="minorEastAsia" w:ascii="Times New Roman" w:hAnsi="Times New Roman"/>
                <w:sz w:val="28"/>
                <w:szCs w:val="28"/>
                <w:lang w:eastAsia="ru-RU"/>
              </w:rPr>
              <w:t xml:space="preserve"> повтор через 5 мин при отсутствии эффекта</w:t>
            </w:r>
          </w:p>
        </w:tc>
        <w:tc>
          <w:tcPr>
            <w:tcW w:w="1949" w:type="dxa"/>
            <w:tcBorders/>
            <w:shd w:fill="auto" w:val="clear"/>
          </w:tcPr>
          <w:p>
            <w:pPr>
              <w:pStyle w:val="Normal"/>
              <w:spacing w:lineRule="auto" w:line="240"/>
              <w:jc w:val="left"/>
              <w:rPr>
                <w:rFonts w:ascii="Times New Roman" w:hAnsi="Times New Roman" w:cs="Times New Roman"/>
                <w:b/>
                <w:b/>
                <w:sz w:val="28"/>
                <w:szCs w:val="28"/>
              </w:rPr>
            </w:pPr>
            <w:r>
              <w:rPr>
                <w:rFonts w:eastAsia="" w:cs="Times New Roman" w:eastAsiaTheme="minorEastAsia" w:ascii="Times New Roman" w:hAnsi="Times New Roman"/>
                <w:b/>
                <w:sz w:val="28"/>
                <w:szCs w:val="28"/>
                <w:lang w:eastAsia="ru-RU"/>
              </w:rPr>
              <w:t>0,5 мл =</w:t>
            </w:r>
          </w:p>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0,5 мг =</w:t>
            </w:r>
          </w:p>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500 мкг</w:t>
            </w:r>
          </w:p>
        </w:tc>
        <w:tc>
          <w:tcPr>
            <w:tcW w:w="1946" w:type="dxa"/>
            <w:tcBorders/>
            <w:shd w:fill="auto" w:val="clear"/>
          </w:tcPr>
          <w:p>
            <w:pPr>
              <w:pStyle w:val="Normal"/>
              <w:spacing w:lineRule="auto" w:line="240"/>
              <w:jc w:val="left"/>
              <w:rPr>
                <w:rFonts w:ascii="Times New Roman" w:hAnsi="Times New Roman" w:cs="Times New Roman"/>
                <w:b/>
                <w:b/>
                <w:sz w:val="28"/>
                <w:szCs w:val="28"/>
              </w:rPr>
            </w:pPr>
            <w:r>
              <w:rPr>
                <w:rFonts w:eastAsia="" w:cs="Times New Roman" w:eastAsiaTheme="minorEastAsia" w:ascii="Times New Roman" w:hAnsi="Times New Roman"/>
                <w:b/>
                <w:sz w:val="28"/>
                <w:szCs w:val="28"/>
                <w:lang w:eastAsia="ru-RU"/>
              </w:rPr>
              <w:t xml:space="preserve">0,3 мл = </w:t>
            </w:r>
          </w:p>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 xml:space="preserve">0,3 мг = </w:t>
            </w:r>
          </w:p>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300 мкг</w:t>
            </w:r>
          </w:p>
        </w:tc>
        <w:tc>
          <w:tcPr>
            <w:tcW w:w="1946" w:type="dxa"/>
            <w:tcBorders/>
            <w:shd w:fill="auto" w:val="clear"/>
          </w:tcPr>
          <w:p>
            <w:pPr>
              <w:pStyle w:val="Normal"/>
              <w:spacing w:lineRule="auto" w:line="240"/>
              <w:jc w:val="left"/>
              <w:rPr>
                <w:rFonts w:ascii="Times New Roman" w:hAnsi="Times New Roman" w:cs="Times New Roman"/>
                <w:b/>
                <w:b/>
                <w:sz w:val="28"/>
                <w:szCs w:val="28"/>
              </w:rPr>
            </w:pPr>
            <w:r>
              <w:rPr>
                <w:rFonts w:eastAsia="" w:cs="Times New Roman" w:eastAsiaTheme="minorEastAsia" w:ascii="Times New Roman" w:hAnsi="Times New Roman"/>
                <w:b/>
                <w:sz w:val="28"/>
                <w:szCs w:val="28"/>
                <w:lang w:eastAsia="ru-RU"/>
              </w:rPr>
              <w:t xml:space="preserve">0,15 мл = </w:t>
            </w:r>
          </w:p>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 xml:space="preserve">0,15 мг = </w:t>
            </w:r>
          </w:p>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150 мкг</w:t>
            </w:r>
          </w:p>
        </w:tc>
        <w:tc>
          <w:tcPr>
            <w:tcW w:w="1948" w:type="dxa"/>
            <w:tcBorders/>
            <w:shd w:fill="auto" w:val="clear"/>
          </w:tcPr>
          <w:p>
            <w:pPr>
              <w:pStyle w:val="Normal"/>
              <w:spacing w:lineRule="auto" w:line="240"/>
              <w:jc w:val="left"/>
              <w:rPr>
                <w:rFonts w:ascii="Times New Roman" w:hAnsi="Times New Roman" w:cs="Times New Roman"/>
                <w:b/>
                <w:b/>
                <w:sz w:val="28"/>
                <w:szCs w:val="28"/>
              </w:rPr>
            </w:pPr>
            <w:r>
              <w:rPr>
                <w:rFonts w:eastAsia="" w:cs="Times New Roman" w:eastAsiaTheme="minorEastAsia" w:ascii="Times New Roman" w:hAnsi="Times New Roman"/>
                <w:b/>
                <w:sz w:val="28"/>
                <w:szCs w:val="28"/>
                <w:lang w:eastAsia="ru-RU"/>
              </w:rPr>
              <w:t xml:space="preserve">0,15 мл = </w:t>
            </w:r>
          </w:p>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 xml:space="preserve">0,15 мг = </w:t>
            </w:r>
          </w:p>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150 мкг</w:t>
            </w:r>
          </w:p>
        </w:tc>
      </w:tr>
      <w:tr>
        <w:trPr/>
        <w:tc>
          <w:tcPr>
            <w:tcW w:w="2121"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Эпинефрин в/в титрованием, при неэффективности трех болюсов</w:t>
            </w:r>
          </w:p>
        </w:tc>
        <w:tc>
          <w:tcPr>
            <w:tcW w:w="1949"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 xml:space="preserve">50 мгк (10-20 мкг на </w:t>
            </w:r>
            <w:r>
              <w:rPr>
                <w:rFonts w:eastAsia="" w:cs="Times New Roman" w:eastAsiaTheme="minorEastAsia" w:ascii="Times New Roman" w:hAnsi="Times New Roman"/>
                <w:sz w:val="28"/>
                <w:szCs w:val="28"/>
                <w:lang w:val="en-US" w:eastAsia="ru-RU"/>
              </w:rPr>
              <w:t>II</w:t>
            </w:r>
            <w:r>
              <w:rPr>
                <w:rFonts w:eastAsia="" w:cs="Times New Roman" w:eastAsiaTheme="minorEastAsia" w:ascii="Times New Roman" w:hAnsi="Times New Roman"/>
                <w:sz w:val="28"/>
                <w:szCs w:val="28"/>
                <w:lang w:eastAsia="ru-RU"/>
              </w:rPr>
              <w:t xml:space="preserve"> ст, 100-200 на </w:t>
            </w:r>
            <w:r>
              <w:rPr>
                <w:rFonts w:eastAsia="" w:cs="Times New Roman" w:eastAsiaTheme="minorEastAsia" w:ascii="Times New Roman" w:hAnsi="Times New Roman"/>
                <w:sz w:val="28"/>
                <w:szCs w:val="28"/>
                <w:lang w:val="en-US" w:eastAsia="ru-RU"/>
              </w:rPr>
              <w:t>III</w:t>
            </w:r>
            <w:r>
              <w:rPr>
                <w:rFonts w:eastAsia="" w:cs="Times New Roman" w:eastAsiaTheme="minorEastAsia" w:ascii="Times New Roman" w:hAnsi="Times New Roman"/>
                <w:sz w:val="28"/>
                <w:szCs w:val="28"/>
                <w:lang w:eastAsia="ru-RU"/>
              </w:rPr>
              <w:t xml:space="preserve"> ст)</w:t>
            </w:r>
          </w:p>
        </w:tc>
        <w:tc>
          <w:tcPr>
            <w:tcW w:w="1946" w:type="dxa"/>
            <w:tcBorders/>
            <w:shd w:fill="auto" w:val="clear"/>
          </w:tcPr>
          <w:p>
            <w:pPr>
              <w:pStyle w:val="Normal"/>
              <w:spacing w:lineRule="auto" w:line="240"/>
              <w:jc w:val="left"/>
              <w:rPr>
                <w:rFonts w:ascii="Times New Roman" w:hAnsi="Times New Roman" w:cs="Times New Roman"/>
                <w:b/>
                <w:b/>
                <w:sz w:val="28"/>
                <w:szCs w:val="28"/>
              </w:rPr>
            </w:pPr>
            <w:r>
              <w:rPr>
                <w:rFonts w:eastAsia="" w:cs="Times New Roman" w:eastAsiaTheme="minorEastAsia" w:ascii="Times New Roman" w:hAnsi="Times New Roman"/>
                <w:b/>
                <w:sz w:val="28"/>
                <w:szCs w:val="28"/>
                <w:lang w:eastAsia="ru-RU"/>
              </w:rPr>
              <w:t>1 мкг/кг/мин</w:t>
            </w:r>
          </w:p>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(максимальная титруемая доза 1 мкг/кг/мин)</w:t>
            </w:r>
          </w:p>
        </w:tc>
        <w:tc>
          <w:tcPr>
            <w:tcW w:w="1946" w:type="dxa"/>
            <w:tcBorders/>
            <w:shd w:fill="auto" w:val="clear"/>
          </w:tcPr>
          <w:p>
            <w:pPr>
              <w:pStyle w:val="Normal"/>
              <w:spacing w:lineRule="auto" w:line="240"/>
              <w:jc w:val="left"/>
              <w:rPr>
                <w:rFonts w:ascii="Times New Roman" w:hAnsi="Times New Roman" w:cs="Times New Roman"/>
                <w:b/>
                <w:b/>
                <w:sz w:val="28"/>
                <w:szCs w:val="28"/>
              </w:rPr>
            </w:pPr>
            <w:r>
              <w:rPr>
                <w:rFonts w:eastAsia="" w:cs="Times New Roman" w:eastAsiaTheme="minorEastAsia" w:ascii="Times New Roman" w:hAnsi="Times New Roman"/>
                <w:b/>
                <w:sz w:val="28"/>
                <w:szCs w:val="28"/>
                <w:lang w:eastAsia="ru-RU"/>
              </w:rPr>
              <w:t xml:space="preserve">1 мкг/кг/мин </w:t>
            </w:r>
            <w:r>
              <w:rPr>
                <w:rFonts w:eastAsia="" w:cs="Times New Roman" w:eastAsiaTheme="minorEastAsia" w:ascii="Times New Roman" w:hAnsi="Times New Roman"/>
                <w:sz w:val="28"/>
                <w:szCs w:val="28"/>
                <w:lang w:eastAsia="ru-RU"/>
              </w:rPr>
              <w:t>(максимальная титруемая доза 1 мкг/кг/мин)</w:t>
            </w:r>
          </w:p>
        </w:tc>
        <w:tc>
          <w:tcPr>
            <w:tcW w:w="1948"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b/>
                <w:sz w:val="28"/>
                <w:szCs w:val="28"/>
                <w:lang w:eastAsia="ru-RU"/>
              </w:rPr>
              <w:t xml:space="preserve">1 мкг/кг/мин </w:t>
            </w:r>
            <w:r>
              <w:rPr>
                <w:rFonts w:eastAsia="" w:cs="Times New Roman" w:eastAsiaTheme="minorEastAsia" w:ascii="Times New Roman" w:hAnsi="Times New Roman"/>
                <w:sz w:val="28"/>
                <w:szCs w:val="28"/>
                <w:lang w:eastAsia="ru-RU"/>
              </w:rPr>
              <w:t>(максимальная титруемая доза 1 мкг/кг/мин)</w:t>
            </w:r>
          </w:p>
        </w:tc>
      </w:tr>
      <w:tr>
        <w:trPr/>
        <w:tc>
          <w:tcPr>
            <w:tcW w:w="2121"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 xml:space="preserve">Инфузионная нагрузка </w:t>
            </w:r>
          </w:p>
        </w:tc>
        <w:tc>
          <w:tcPr>
            <w:tcW w:w="1949"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500-1000 мл при нормотензии, 1000-2000 при гипотензии</w:t>
            </w:r>
          </w:p>
        </w:tc>
        <w:tc>
          <w:tcPr>
            <w:tcW w:w="1946"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b/>
                <w:sz w:val="28"/>
                <w:szCs w:val="28"/>
                <w:lang w:eastAsia="ru-RU"/>
              </w:rPr>
              <w:t xml:space="preserve">20 мл/кг </w:t>
            </w:r>
            <w:r>
              <w:rPr>
                <w:rFonts w:eastAsia="" w:cs="Times New Roman" w:eastAsiaTheme="minorEastAsia" w:ascii="Times New Roman" w:hAnsi="Times New Roman"/>
                <w:sz w:val="28"/>
                <w:szCs w:val="28"/>
                <w:lang w:eastAsia="ru-RU"/>
              </w:rPr>
              <w:t>за 15 минут</w:t>
            </w:r>
          </w:p>
        </w:tc>
        <w:tc>
          <w:tcPr>
            <w:tcW w:w="1946"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b/>
                <w:sz w:val="28"/>
                <w:szCs w:val="28"/>
                <w:lang w:eastAsia="ru-RU"/>
              </w:rPr>
              <w:t xml:space="preserve">20 мл/кг </w:t>
            </w:r>
            <w:r>
              <w:rPr>
                <w:rFonts w:eastAsia="" w:cs="Times New Roman" w:eastAsiaTheme="minorEastAsia" w:ascii="Times New Roman" w:hAnsi="Times New Roman"/>
                <w:sz w:val="28"/>
                <w:szCs w:val="28"/>
                <w:lang w:eastAsia="ru-RU"/>
              </w:rPr>
              <w:t>за 15 минут</w:t>
            </w:r>
          </w:p>
        </w:tc>
        <w:tc>
          <w:tcPr>
            <w:tcW w:w="1948"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b/>
                <w:sz w:val="28"/>
                <w:szCs w:val="28"/>
                <w:lang w:eastAsia="ru-RU"/>
              </w:rPr>
              <w:t xml:space="preserve">20 мл/кг </w:t>
            </w:r>
            <w:r>
              <w:rPr>
                <w:rFonts w:eastAsia="" w:cs="Times New Roman" w:eastAsiaTheme="minorEastAsia" w:ascii="Times New Roman" w:hAnsi="Times New Roman"/>
                <w:sz w:val="28"/>
                <w:szCs w:val="28"/>
                <w:lang w:eastAsia="ru-RU"/>
              </w:rPr>
              <w:t>за 15 минут</w:t>
            </w:r>
          </w:p>
        </w:tc>
      </w:tr>
      <w:tr>
        <w:trPr/>
        <w:tc>
          <w:tcPr>
            <w:tcW w:w="2121" w:type="dxa"/>
            <w:vMerge w:val="restart"/>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b/>
                <w:sz w:val="28"/>
                <w:szCs w:val="28"/>
                <w:lang w:eastAsia="ru-RU"/>
              </w:rPr>
              <w:t xml:space="preserve">Хлорпирамин 2% р-р (20 мг/мл) в/м, в/в болюсно медленно </w:t>
            </w:r>
          </w:p>
        </w:tc>
        <w:tc>
          <w:tcPr>
            <w:tcW w:w="1949"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b/>
                <w:sz w:val="28"/>
                <w:szCs w:val="28"/>
                <w:lang w:eastAsia="ru-RU"/>
              </w:rPr>
              <w:t xml:space="preserve">Старше 14 лет – 1-2 мл </w:t>
            </w:r>
            <w:r>
              <w:rPr>
                <w:rFonts w:eastAsia="" w:cs="Times New Roman" w:eastAsiaTheme="minorEastAsia" w:ascii="Times New Roman" w:hAnsi="Times New Roman"/>
                <w:sz w:val="28"/>
                <w:szCs w:val="28"/>
                <w:lang w:eastAsia="ru-RU"/>
              </w:rPr>
              <w:t>(20-40 мг)</w:t>
            </w:r>
            <w:r>
              <w:rPr>
                <w:rFonts w:eastAsia="" w:cs="Times New Roman" w:eastAsiaTheme="minorEastAsia" w:ascii="Times New Roman" w:hAnsi="Times New Roman"/>
                <w:b/>
                <w:sz w:val="28"/>
                <w:szCs w:val="28"/>
                <w:lang w:eastAsia="ru-RU"/>
              </w:rPr>
              <w:t xml:space="preserve"> </w:t>
            </w:r>
            <w:r>
              <w:rPr>
                <w:rFonts w:eastAsia="" w:cs="Times New Roman" w:eastAsiaTheme="minorEastAsia" w:ascii="Times New Roman" w:hAnsi="Times New Roman"/>
                <w:sz w:val="28"/>
                <w:szCs w:val="28"/>
                <w:lang w:eastAsia="ru-RU"/>
              </w:rPr>
              <w:t>[4]</w:t>
            </w:r>
          </w:p>
        </w:tc>
        <w:tc>
          <w:tcPr>
            <w:tcW w:w="1946"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b/>
                <w:sz w:val="28"/>
                <w:szCs w:val="28"/>
                <w:lang w:eastAsia="ru-RU"/>
              </w:rPr>
              <w:t xml:space="preserve">От 6 до 14 лет – 0,5-1 мл </w:t>
            </w:r>
            <w:r>
              <w:rPr>
                <w:rFonts w:eastAsia="" w:cs="Times New Roman" w:eastAsiaTheme="minorEastAsia" w:ascii="Times New Roman" w:hAnsi="Times New Roman"/>
                <w:sz w:val="28"/>
                <w:szCs w:val="28"/>
                <w:lang w:eastAsia="ru-RU"/>
              </w:rPr>
              <w:t>(10-20 мг)</w:t>
            </w:r>
            <w:r>
              <w:rPr>
                <w:rFonts w:eastAsia="" w:cs="Times New Roman" w:eastAsiaTheme="minorEastAsia" w:ascii="Times New Roman" w:hAnsi="Times New Roman"/>
                <w:b/>
                <w:sz w:val="28"/>
                <w:szCs w:val="28"/>
                <w:lang w:eastAsia="ru-RU"/>
              </w:rPr>
              <w:t xml:space="preserve"> </w:t>
            </w:r>
            <w:r>
              <w:rPr>
                <w:rFonts w:eastAsia="" w:cs="Times New Roman" w:eastAsiaTheme="minorEastAsia" w:ascii="Times New Roman" w:hAnsi="Times New Roman"/>
                <w:sz w:val="28"/>
                <w:szCs w:val="28"/>
                <w:lang w:eastAsia="ru-RU"/>
              </w:rPr>
              <w:t>[4]</w:t>
            </w:r>
          </w:p>
        </w:tc>
        <w:tc>
          <w:tcPr>
            <w:tcW w:w="1946" w:type="dxa"/>
            <w:tcBorders/>
            <w:shd w:fill="auto" w:val="clear"/>
          </w:tcPr>
          <w:p>
            <w:pPr>
              <w:pStyle w:val="Normal"/>
              <w:spacing w:lineRule="auto" w:line="240"/>
              <w:jc w:val="left"/>
              <w:rPr>
                <w:rFonts w:ascii="Times New Roman" w:hAnsi="Times New Roman" w:cs="Times New Roman"/>
                <w:b/>
                <w:b/>
                <w:sz w:val="28"/>
                <w:szCs w:val="28"/>
              </w:rPr>
            </w:pPr>
            <w:r>
              <w:rPr>
                <w:rFonts w:eastAsia="" w:cs="Times New Roman" w:eastAsiaTheme="minorEastAsia" w:ascii="Times New Roman" w:hAnsi="Times New Roman"/>
                <w:b/>
                <w:sz w:val="28"/>
                <w:szCs w:val="28"/>
                <w:lang w:eastAsia="ru-RU"/>
              </w:rPr>
              <w:t xml:space="preserve">От 1 года до 6 лет – 0,5 мл </w:t>
            </w:r>
            <w:r>
              <w:rPr>
                <w:rFonts w:eastAsia="" w:cs="Times New Roman" w:eastAsiaTheme="minorEastAsia" w:ascii="Times New Roman" w:hAnsi="Times New Roman"/>
                <w:sz w:val="28"/>
                <w:szCs w:val="28"/>
                <w:lang w:eastAsia="ru-RU"/>
              </w:rPr>
              <w:t>(10 мг) [4]</w:t>
            </w:r>
          </w:p>
        </w:tc>
        <w:tc>
          <w:tcPr>
            <w:tcW w:w="1948" w:type="dxa"/>
            <w:tcBorders/>
            <w:shd w:fill="auto" w:val="clear"/>
          </w:tcPr>
          <w:p>
            <w:pPr>
              <w:pStyle w:val="Normal"/>
              <w:spacing w:lineRule="auto" w:line="240"/>
              <w:jc w:val="left"/>
              <w:rPr>
                <w:rFonts w:ascii="Times New Roman" w:hAnsi="Times New Roman" w:cs="Times New Roman"/>
                <w:b/>
                <w:b/>
                <w:sz w:val="28"/>
                <w:szCs w:val="28"/>
              </w:rPr>
            </w:pPr>
            <w:r>
              <w:rPr>
                <w:rFonts w:eastAsia="" w:cs="Times New Roman" w:eastAsiaTheme="minorEastAsia" w:ascii="Times New Roman" w:hAnsi="Times New Roman"/>
                <w:b/>
                <w:sz w:val="28"/>
                <w:szCs w:val="28"/>
                <w:lang w:eastAsia="ru-RU"/>
              </w:rPr>
              <w:t xml:space="preserve">От 1 до 12 мес – 0,25 мл </w:t>
            </w:r>
            <w:r>
              <w:rPr>
                <w:rFonts w:eastAsia="" w:cs="Times New Roman" w:eastAsiaTheme="minorEastAsia" w:ascii="Times New Roman" w:hAnsi="Times New Roman"/>
                <w:sz w:val="28"/>
                <w:szCs w:val="28"/>
                <w:lang w:eastAsia="ru-RU"/>
              </w:rPr>
              <w:t>(5 мг) [4]</w:t>
            </w:r>
          </w:p>
        </w:tc>
      </w:tr>
      <w:tr>
        <w:trPr/>
        <w:tc>
          <w:tcPr>
            <w:tcW w:w="2121" w:type="dxa"/>
            <w:vMerge w:val="continue"/>
            <w:tcBorders/>
            <w:shd w:fill="auto" w:val="clear"/>
          </w:tcPr>
          <w:p>
            <w:pPr>
              <w:pStyle w:val="Normal"/>
              <w:spacing w:lineRule="auto" w:line="240"/>
              <w:jc w:val="left"/>
              <w:rPr>
                <w:rFonts w:ascii="Times New Roman" w:hAnsi="Times New Roman" w:eastAsia="" w:cs="Times New Roman" w:eastAsiaTheme="minorEastAsia"/>
                <w:b/>
                <w:b/>
                <w:sz w:val="28"/>
                <w:szCs w:val="28"/>
                <w:lang w:eastAsia="ru-RU"/>
              </w:rPr>
            </w:pPr>
            <w:r>
              <w:rPr>
                <w:rFonts w:eastAsia="" w:cs="Times New Roman" w:eastAsiaTheme="minorEastAsia" w:ascii="Times New Roman" w:hAnsi="Times New Roman"/>
                <w:b/>
                <w:sz w:val="28"/>
                <w:szCs w:val="28"/>
                <w:lang w:eastAsia="ru-RU"/>
              </w:rPr>
            </w:r>
          </w:p>
        </w:tc>
        <w:tc>
          <w:tcPr>
            <w:tcW w:w="7789" w:type="dxa"/>
            <w:gridSpan w:val="4"/>
            <w:tcBorders/>
            <w:shd w:fill="auto" w:val="clear"/>
          </w:tcPr>
          <w:p>
            <w:pPr>
              <w:pStyle w:val="Normal"/>
              <w:spacing w:lineRule="auto" w:line="240"/>
              <w:jc w:val="left"/>
              <w:rPr>
                <w:rFonts w:ascii="Times New Roman" w:hAnsi="Times New Roman" w:cs="Times New Roman"/>
                <w:b/>
                <w:b/>
                <w:sz w:val="28"/>
                <w:szCs w:val="28"/>
              </w:rPr>
            </w:pPr>
            <w:r>
              <w:rPr>
                <w:rFonts w:eastAsia="" w:cs="Times New Roman" w:eastAsiaTheme="minorEastAsia" w:ascii="Times New Roman" w:hAnsi="Times New Roman"/>
                <w:sz w:val="28"/>
                <w:szCs w:val="28"/>
                <w:lang w:eastAsia="ru-RU"/>
              </w:rPr>
              <w:t>Дозу можно повышать, но</w:t>
            </w:r>
            <w:r>
              <w:rPr>
                <w:rFonts w:eastAsia="" w:cs="Times New Roman" w:eastAsiaTheme="minorEastAsia" w:ascii="Times New Roman" w:hAnsi="Times New Roman"/>
                <w:b/>
                <w:sz w:val="28"/>
                <w:szCs w:val="28"/>
                <w:lang w:eastAsia="ru-RU"/>
              </w:rPr>
              <w:t xml:space="preserve"> суточная доза </w:t>
            </w:r>
            <w:r>
              <w:rPr>
                <w:rFonts w:eastAsia="" w:cs="Times New Roman" w:eastAsiaTheme="minorEastAsia" w:ascii="Times New Roman" w:hAnsi="Times New Roman"/>
                <w:sz w:val="28"/>
                <w:szCs w:val="28"/>
                <w:lang w:eastAsia="ru-RU"/>
              </w:rPr>
              <w:t xml:space="preserve">не должна превышать </w:t>
            </w:r>
            <w:r>
              <w:rPr>
                <w:rFonts w:eastAsia="" w:cs="Times New Roman" w:eastAsiaTheme="minorEastAsia" w:ascii="Times New Roman" w:hAnsi="Times New Roman"/>
                <w:b/>
                <w:sz w:val="28"/>
                <w:szCs w:val="28"/>
                <w:lang w:eastAsia="ru-RU"/>
              </w:rPr>
              <w:t xml:space="preserve">2 мг/кг массы тела </w:t>
            </w:r>
            <w:r>
              <w:rPr>
                <w:rFonts w:eastAsia="" w:cs="Times New Roman" w:eastAsiaTheme="minorEastAsia" w:ascii="Times New Roman" w:hAnsi="Times New Roman"/>
                <w:sz w:val="28"/>
                <w:szCs w:val="28"/>
                <w:lang w:eastAsia="ru-RU"/>
              </w:rPr>
              <w:t>[4]</w:t>
            </w:r>
          </w:p>
        </w:tc>
      </w:tr>
      <w:tr>
        <w:trPr/>
        <w:tc>
          <w:tcPr>
            <w:tcW w:w="2121" w:type="dxa"/>
            <w:tcBorders/>
            <w:shd w:fill="auto" w:val="clear"/>
          </w:tcPr>
          <w:p>
            <w:pPr>
              <w:pStyle w:val="Normal"/>
              <w:spacing w:lineRule="auto" w:line="240"/>
              <w:jc w:val="left"/>
              <w:rPr>
                <w:rFonts w:ascii="Times New Roman" w:hAnsi="Times New Roman" w:cs="Times New Roman"/>
                <w:b/>
                <w:b/>
                <w:sz w:val="28"/>
                <w:szCs w:val="28"/>
              </w:rPr>
            </w:pPr>
            <w:r>
              <w:rPr>
                <w:rFonts w:eastAsia="" w:cs="Times New Roman" w:eastAsiaTheme="minorEastAsia" w:ascii="Times New Roman" w:hAnsi="Times New Roman"/>
                <w:b/>
                <w:sz w:val="28"/>
                <w:szCs w:val="28"/>
                <w:lang w:eastAsia="ru-RU"/>
              </w:rPr>
              <w:t>Гидрокортизон 2,5 % р-р (25 мг/мл) в/м, в/в болюсно медленно</w:t>
            </w:r>
          </w:p>
        </w:tc>
        <w:tc>
          <w:tcPr>
            <w:tcW w:w="1949" w:type="dxa"/>
            <w:tcBorders/>
            <w:shd w:fill="auto" w:val="clear"/>
          </w:tcPr>
          <w:p>
            <w:pPr>
              <w:pStyle w:val="Normal"/>
              <w:spacing w:lineRule="auto" w:line="240"/>
              <w:jc w:val="left"/>
              <w:rPr>
                <w:rFonts w:ascii="Times New Roman" w:hAnsi="Times New Roman" w:cs="Times New Roman"/>
                <w:b/>
                <w:b/>
                <w:sz w:val="28"/>
                <w:szCs w:val="28"/>
              </w:rPr>
            </w:pPr>
            <w:r>
              <w:rPr>
                <w:rFonts w:eastAsia="" w:cs="Times New Roman" w:eastAsiaTheme="minorEastAsia" w:ascii="Times New Roman" w:hAnsi="Times New Roman"/>
                <w:b/>
                <w:sz w:val="28"/>
                <w:szCs w:val="28"/>
                <w:lang w:eastAsia="ru-RU"/>
              </w:rPr>
              <w:t xml:space="preserve">8 мл </w:t>
            </w:r>
            <w:r>
              <w:rPr>
                <w:rFonts w:eastAsia="" w:cs="Times New Roman" w:eastAsiaTheme="minorEastAsia" w:ascii="Times New Roman" w:hAnsi="Times New Roman"/>
                <w:sz w:val="28"/>
                <w:szCs w:val="28"/>
                <w:lang w:eastAsia="ru-RU"/>
              </w:rPr>
              <w:t>= 200 мг</w:t>
            </w:r>
          </w:p>
        </w:tc>
        <w:tc>
          <w:tcPr>
            <w:tcW w:w="1946" w:type="dxa"/>
            <w:tcBorders/>
            <w:shd w:fill="auto" w:val="clear"/>
          </w:tcPr>
          <w:p>
            <w:pPr>
              <w:pStyle w:val="Normal"/>
              <w:spacing w:lineRule="auto" w:line="240"/>
              <w:jc w:val="left"/>
              <w:rPr>
                <w:rFonts w:ascii="Times New Roman" w:hAnsi="Times New Roman" w:cs="Times New Roman"/>
                <w:b/>
                <w:b/>
                <w:sz w:val="28"/>
                <w:szCs w:val="28"/>
              </w:rPr>
            </w:pPr>
            <w:r>
              <w:rPr>
                <w:rFonts w:eastAsia="" w:cs="Times New Roman" w:eastAsiaTheme="minorEastAsia" w:ascii="Times New Roman" w:hAnsi="Times New Roman"/>
                <w:b/>
                <w:sz w:val="28"/>
                <w:szCs w:val="28"/>
                <w:lang w:eastAsia="ru-RU"/>
              </w:rPr>
              <w:t xml:space="preserve">4 мл </w:t>
            </w:r>
            <w:r>
              <w:rPr>
                <w:rFonts w:eastAsia="" w:cs="Times New Roman" w:eastAsiaTheme="minorEastAsia" w:ascii="Times New Roman" w:hAnsi="Times New Roman"/>
                <w:sz w:val="28"/>
                <w:szCs w:val="28"/>
                <w:lang w:eastAsia="ru-RU"/>
              </w:rPr>
              <w:t>= 100 мг</w:t>
            </w:r>
          </w:p>
        </w:tc>
        <w:tc>
          <w:tcPr>
            <w:tcW w:w="1946" w:type="dxa"/>
            <w:tcBorders/>
            <w:shd w:fill="auto" w:val="clear"/>
          </w:tcPr>
          <w:p>
            <w:pPr>
              <w:pStyle w:val="Normal"/>
              <w:spacing w:lineRule="auto" w:line="240"/>
              <w:jc w:val="left"/>
              <w:rPr>
                <w:rFonts w:ascii="Times New Roman" w:hAnsi="Times New Roman" w:cs="Times New Roman"/>
                <w:b/>
                <w:b/>
                <w:sz w:val="28"/>
                <w:szCs w:val="28"/>
              </w:rPr>
            </w:pPr>
            <w:r>
              <w:rPr>
                <w:rFonts w:eastAsia="" w:cs="Times New Roman" w:eastAsiaTheme="minorEastAsia" w:ascii="Times New Roman" w:hAnsi="Times New Roman"/>
                <w:b/>
                <w:sz w:val="28"/>
                <w:szCs w:val="28"/>
                <w:lang w:eastAsia="ru-RU"/>
              </w:rPr>
              <w:t xml:space="preserve">2 мл </w:t>
            </w:r>
            <w:r>
              <w:rPr>
                <w:rFonts w:eastAsia="" w:cs="Times New Roman" w:eastAsiaTheme="minorEastAsia" w:ascii="Times New Roman" w:hAnsi="Times New Roman"/>
                <w:sz w:val="28"/>
                <w:szCs w:val="28"/>
                <w:lang w:eastAsia="ru-RU"/>
              </w:rPr>
              <w:t>= 50 мг</w:t>
            </w:r>
          </w:p>
        </w:tc>
        <w:tc>
          <w:tcPr>
            <w:tcW w:w="1948"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b/>
                <w:sz w:val="28"/>
                <w:szCs w:val="28"/>
                <w:lang w:eastAsia="ru-RU"/>
              </w:rPr>
              <w:t>1 мл</w:t>
            </w:r>
            <w:r>
              <w:rPr>
                <w:rFonts w:eastAsia="" w:cs="Times New Roman" w:eastAsiaTheme="minorEastAsia" w:ascii="Times New Roman" w:hAnsi="Times New Roman"/>
                <w:sz w:val="28"/>
                <w:szCs w:val="28"/>
                <w:lang w:eastAsia="ru-RU"/>
              </w:rPr>
              <w:t xml:space="preserve"> = 25 мг</w:t>
            </w:r>
          </w:p>
        </w:tc>
      </w:tr>
    </w:tbl>
    <w:p>
      <w:pPr>
        <w:pStyle w:val="Normal"/>
        <w:ind w:firstLine="709"/>
        <w:jc w:val="left"/>
        <w:rPr>
          <w:rFonts w:ascii="Times New Roman" w:hAnsi="Times New Roman" w:cs="Times New Roman"/>
          <w:sz w:val="28"/>
          <w:szCs w:val="28"/>
        </w:rPr>
      </w:pPr>
      <w:r>
        <w:rPr>
          <w:rFonts w:cs="Times New Roman" w:ascii="Times New Roman" w:hAnsi="Times New Roman"/>
          <w:b/>
          <w:sz w:val="28"/>
          <w:szCs w:val="28"/>
        </w:rPr>
        <w:t>Обеспечить венозный доступ.</w:t>
      </w:r>
    </w:p>
    <w:p>
      <w:pPr>
        <w:pStyle w:val="Normal"/>
        <w:ind w:firstLine="709"/>
        <w:rPr>
          <w:rFonts w:ascii="Times New Roman" w:hAnsi="Times New Roman" w:cs="Times New Roman"/>
          <w:sz w:val="28"/>
          <w:szCs w:val="28"/>
        </w:rPr>
      </w:pPr>
      <w:r>
        <w:rPr>
          <w:rFonts w:cs="Times New Roman" w:ascii="Times New Roman" w:hAnsi="Times New Roman"/>
          <w:b/>
          <w:sz w:val="28"/>
          <w:szCs w:val="28"/>
        </w:rPr>
        <w:t xml:space="preserve">Введение солевых растворов в/в болюсно </w:t>
      </w:r>
      <w:r>
        <w:rPr>
          <w:rFonts w:cs="Times New Roman" w:ascii="Times New Roman" w:hAnsi="Times New Roman"/>
          <w:sz w:val="28"/>
          <w:szCs w:val="28"/>
        </w:rPr>
        <w:t>из расчета 20 мл/кг массы тела. Применяется подогретый (по возможности) 0,9% раствор натрия хлорида или,</w:t>
      </w:r>
    </w:p>
    <w:p>
      <w:pPr>
        <w:pStyle w:val="Normal"/>
        <w:rPr>
          <w:rFonts w:ascii="Times New Roman" w:hAnsi="Times New Roman" w:cs="Times New Roman"/>
          <w:sz w:val="28"/>
          <w:szCs w:val="28"/>
        </w:rPr>
      </w:pPr>
      <w:r>
        <w:rPr>
          <w:rFonts w:cs="Times New Roman" w:ascii="Times New Roman" w:hAnsi="Times New Roman"/>
          <w:sz w:val="28"/>
          <w:szCs w:val="28"/>
        </w:rPr>
        <w:t>предпочтительнее, сбалансированный солевой раствор (500 – 1000 мл для пациента с нормотензией и 1000 – 2000 мл для пациента с артериальной гипотензией); при наличии в анамнезе сердечной недостаточности – не более 250 мл за 5–10 мин, у детей – 20 мл/кг (таблица 1) [1].</w:t>
      </w:r>
    </w:p>
    <w:p>
      <w:pPr>
        <w:pStyle w:val="Normal"/>
        <w:ind w:firstLine="709"/>
        <w:rPr>
          <w:rFonts w:ascii="Times New Roman" w:hAnsi="Times New Roman" w:cs="Times New Roman"/>
          <w:sz w:val="28"/>
          <w:szCs w:val="28"/>
        </w:rPr>
      </w:pPr>
      <w:r>
        <w:rPr>
          <w:rFonts w:cs="Times New Roman" w:ascii="Times New Roman" w:hAnsi="Times New Roman"/>
          <w:b/>
          <w:sz w:val="28"/>
          <w:szCs w:val="28"/>
        </w:rPr>
        <w:t>Введение кортикостероидов</w:t>
      </w:r>
      <w:r>
        <w:rPr>
          <w:rFonts w:cs="Times New Roman" w:ascii="Times New Roman" w:hAnsi="Times New Roman"/>
          <w:sz w:val="28"/>
          <w:szCs w:val="28"/>
        </w:rPr>
        <w:t xml:space="preserve"> для системного использования с целью снижения риска продленной фазы респираторных проявлений [1].</w:t>
      </w:r>
    </w:p>
    <w:p>
      <w:pPr>
        <w:pStyle w:val="Normal"/>
        <w:ind w:firstLine="709"/>
        <w:rPr>
          <w:rFonts w:ascii="Times New Roman" w:hAnsi="Times New Roman" w:cs="Times New Roman"/>
          <w:sz w:val="28"/>
          <w:szCs w:val="28"/>
        </w:rPr>
      </w:pPr>
      <w:r>
        <w:rPr>
          <w:rFonts w:cs="Times New Roman" w:ascii="Times New Roman" w:hAnsi="Times New Roman"/>
          <w:sz w:val="28"/>
          <w:szCs w:val="28"/>
        </w:rPr>
        <w:t>Детям:</w:t>
      </w:r>
    </w:p>
    <w:p>
      <w:pPr>
        <w:pStyle w:val="Normal"/>
        <w:rPr>
          <w:rFonts w:ascii="Times New Roman" w:hAnsi="Times New Roman" w:cs="Times New Roman"/>
          <w:sz w:val="28"/>
          <w:szCs w:val="28"/>
        </w:rPr>
      </w:pPr>
      <w:r>
        <w:rPr>
          <w:rFonts w:cs="Times New Roman" w:ascii="Times New Roman" w:hAnsi="Times New Roman"/>
          <w:sz w:val="28"/>
          <w:szCs w:val="28"/>
        </w:rPr>
        <w:t xml:space="preserve">А) метилпреднизолон 1 мг/кг, максимум 50 мг; </w:t>
      </w:r>
    </w:p>
    <w:p>
      <w:pPr>
        <w:pStyle w:val="Normal"/>
        <w:rPr>
          <w:rFonts w:ascii="Times New Roman" w:hAnsi="Times New Roman" w:cs="Times New Roman"/>
          <w:sz w:val="28"/>
          <w:szCs w:val="28"/>
        </w:rPr>
      </w:pPr>
      <w:r>
        <w:rPr>
          <w:rFonts w:cs="Times New Roman" w:ascii="Times New Roman" w:hAnsi="Times New Roman"/>
          <w:sz w:val="28"/>
          <w:szCs w:val="28"/>
        </w:rPr>
        <w:t xml:space="preserve">Б) преднизолон 2-5 мг/кг; </w:t>
      </w:r>
    </w:p>
    <w:p>
      <w:pPr>
        <w:pStyle w:val="Normal"/>
        <w:rPr>
          <w:rFonts w:ascii="Times New Roman" w:hAnsi="Times New Roman" w:cs="Times New Roman"/>
          <w:sz w:val="28"/>
          <w:szCs w:val="28"/>
        </w:rPr>
      </w:pPr>
      <w:r>
        <w:rPr>
          <w:rFonts w:cs="Times New Roman" w:ascii="Times New Roman" w:hAnsi="Times New Roman"/>
          <w:sz w:val="28"/>
          <w:szCs w:val="28"/>
        </w:rPr>
        <w:t xml:space="preserve">В) гидрокортизон детям старше 12 лет – 100 мг, 6- 12 лет – 50 мг, младше 6 лет – 25 мг в/м или в/в медленно; </w:t>
      </w:r>
    </w:p>
    <w:p>
      <w:pPr>
        <w:pStyle w:val="Normal"/>
        <w:rPr>
          <w:rFonts w:ascii="Times New Roman" w:hAnsi="Times New Roman" w:cs="Times New Roman"/>
          <w:sz w:val="28"/>
          <w:szCs w:val="28"/>
        </w:rPr>
      </w:pPr>
      <w:r>
        <w:rPr>
          <w:rFonts w:cs="Times New Roman" w:ascii="Times New Roman" w:hAnsi="Times New Roman"/>
          <w:sz w:val="28"/>
          <w:szCs w:val="28"/>
        </w:rPr>
        <w:t>Г) бетаметазон 20–125 мкг/кг или 0,6–3,75 мг/мл через 12 или 24 ч (таблица 1) [1].</w:t>
      </w:r>
    </w:p>
    <w:p>
      <w:pPr>
        <w:pStyle w:val="Normal"/>
        <w:ind w:firstLine="709"/>
        <w:rPr>
          <w:rFonts w:ascii="Times New Roman" w:hAnsi="Times New Roman" w:cs="Times New Roman"/>
          <w:sz w:val="28"/>
          <w:szCs w:val="28"/>
        </w:rPr>
      </w:pPr>
      <w:r>
        <w:rPr>
          <w:rFonts w:cs="Times New Roman" w:ascii="Times New Roman" w:hAnsi="Times New Roman"/>
          <w:sz w:val="28"/>
          <w:szCs w:val="28"/>
        </w:rPr>
        <w:t>Длительность и доза кортикостероидов для системного использования подбирается индивидуально в зависимости от тяжести клинических проявлений [1].</w:t>
      </w:r>
    </w:p>
    <w:p>
      <w:pPr>
        <w:pStyle w:val="Normal"/>
        <w:ind w:firstLine="709"/>
        <w:rPr>
          <w:rFonts w:ascii="Times New Roman" w:hAnsi="Times New Roman" w:cs="Times New Roman"/>
          <w:sz w:val="28"/>
          <w:szCs w:val="28"/>
        </w:rPr>
      </w:pPr>
      <w:r>
        <w:rPr>
          <w:rFonts w:cs="Times New Roman" w:ascii="Times New Roman" w:hAnsi="Times New Roman"/>
          <w:b/>
          <w:sz w:val="28"/>
          <w:szCs w:val="28"/>
        </w:rPr>
        <w:t>Введение антигистаминных препаратов системного действия</w:t>
      </w:r>
      <w:r>
        <w:rPr>
          <w:rFonts w:cs="Times New Roman" w:ascii="Times New Roman" w:hAnsi="Times New Roman"/>
          <w:sz w:val="28"/>
          <w:szCs w:val="28"/>
        </w:rPr>
        <w:t xml:space="preserve"> после стабилизации АД, если есть проявления со стороны кожи и слизистых, для уменьшения проницаемости капилляров, отека тканей, зуда и гиперемии. Хлоропирамин 2% - 1 мл (20 мг) для в/в или в/м введения. Детям начинают лечение с дозы 5 мг (0,25 мл) (таблица 1) [1].</w:t>
      </w:r>
    </w:p>
    <w:p>
      <w:pPr>
        <w:pStyle w:val="Normal"/>
        <w:ind w:firstLine="709"/>
        <w:rPr>
          <w:rFonts w:ascii="Times New Roman" w:hAnsi="Times New Roman" w:cs="Times New Roman"/>
          <w:sz w:val="28"/>
          <w:szCs w:val="28"/>
        </w:rPr>
      </w:pPr>
      <w:r>
        <w:rPr>
          <w:rFonts w:cs="Times New Roman" w:ascii="Times New Roman" w:hAnsi="Times New Roman"/>
          <w:sz w:val="28"/>
          <w:szCs w:val="28"/>
        </w:rPr>
        <w:t>Пациентам с анафилаксией/АШ при сохраняющемся бронхоспазме, несмотря</w:t>
      </w:r>
    </w:p>
    <w:p>
      <w:pPr>
        <w:pStyle w:val="Normal"/>
        <w:rPr>
          <w:rFonts w:ascii="Times New Roman" w:hAnsi="Times New Roman" w:cs="Times New Roman"/>
          <w:sz w:val="28"/>
          <w:szCs w:val="28"/>
        </w:rPr>
      </w:pPr>
      <w:r>
        <w:rPr>
          <w:rFonts w:cs="Times New Roman" w:ascii="Times New Roman" w:hAnsi="Times New Roman"/>
          <w:sz w:val="28"/>
          <w:szCs w:val="28"/>
        </w:rPr>
        <w:t xml:space="preserve">на введение эпинефрина, рекомендовано применение </w:t>
      </w:r>
      <w:r>
        <w:rPr>
          <w:rFonts w:cs="Times New Roman" w:ascii="Times New Roman" w:hAnsi="Times New Roman"/>
          <w:b/>
          <w:sz w:val="28"/>
          <w:szCs w:val="28"/>
        </w:rPr>
        <w:t>бета2-адреностимулятора</w:t>
      </w:r>
      <w:r>
        <w:rPr>
          <w:rFonts w:cs="Times New Roman" w:ascii="Times New Roman" w:hAnsi="Times New Roman"/>
          <w:sz w:val="28"/>
          <w:szCs w:val="28"/>
        </w:rPr>
        <w:t xml:space="preserve"> селективного [1].</w:t>
      </w:r>
    </w:p>
    <w:p>
      <w:pPr>
        <w:pStyle w:val="Normal"/>
        <w:rPr>
          <w:rFonts w:ascii="Times New Roman" w:hAnsi="Times New Roman" w:cs="Times New Roman"/>
          <w:b/>
          <w:b/>
          <w:sz w:val="28"/>
          <w:szCs w:val="28"/>
        </w:rPr>
      </w:pPr>
      <w:r>
        <w:rPr>
          <w:rFonts w:cs="Times New Roman" w:ascii="Times New Roman" w:hAnsi="Times New Roman"/>
          <w:b/>
          <w:sz w:val="28"/>
          <w:szCs w:val="28"/>
          <w:lang w:val="en-US"/>
        </w:rPr>
        <w:t>I</w:t>
      </w:r>
      <w:r>
        <w:rPr>
          <w:rFonts w:cs="Times New Roman" w:ascii="Times New Roman" w:hAnsi="Times New Roman"/>
          <w:b/>
          <w:sz w:val="28"/>
          <w:szCs w:val="28"/>
        </w:rPr>
        <w:t>.5. Показания к выписке пациента из стационара:</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 купировании анафилаксия или АШ, учитывая невозможность предсказать их затяжное или рецидивирующее течение, показана госпитализация на срок не менее 12-24 часов. При необходимости возможно продление на 2-3 суток. В течение 3-4 недель могут сохраняться нарушения функции различных органов и систем, в связи с чем требуется амбулаторное наблюдение [1].</w:t>
      </w:r>
    </w:p>
    <w:p>
      <w:pPr>
        <w:pStyle w:val="Normal"/>
        <w:rPr>
          <w:rFonts w:ascii="Times New Roman" w:hAnsi="Times New Roman" w:cs="Times New Roman"/>
          <w:b/>
          <w:b/>
          <w:sz w:val="28"/>
          <w:szCs w:val="28"/>
        </w:rPr>
      </w:pPr>
      <w:r>
        <w:rPr>
          <w:rFonts w:cs="Times New Roman" w:ascii="Times New Roman" w:hAnsi="Times New Roman"/>
          <w:b/>
          <w:sz w:val="28"/>
          <w:szCs w:val="28"/>
          <w:lang w:val="en-US"/>
        </w:rPr>
        <w:t>I</w:t>
      </w:r>
      <w:r>
        <w:rPr>
          <w:rFonts w:cs="Times New Roman" w:ascii="Times New Roman" w:hAnsi="Times New Roman"/>
          <w:b/>
          <w:sz w:val="28"/>
          <w:szCs w:val="28"/>
        </w:rPr>
        <w:t>.6. Профилактика:</w:t>
      </w:r>
    </w:p>
    <w:p>
      <w:pPr>
        <w:pStyle w:val="Normal"/>
        <w:ind w:firstLine="709"/>
        <w:rPr>
          <w:rFonts w:ascii="Times New Roman" w:hAnsi="Times New Roman" w:cs="Times New Roman"/>
          <w:sz w:val="28"/>
          <w:szCs w:val="28"/>
        </w:rPr>
      </w:pPr>
      <w:r>
        <w:rPr>
          <w:rFonts w:cs="Times New Roman" w:ascii="Times New Roman" w:hAnsi="Times New Roman"/>
          <w:sz w:val="28"/>
          <w:szCs w:val="28"/>
        </w:rPr>
        <w:t>Рекомендуется всем пациентам с отягощенным аллергологическим анамнезом перед оперативным вмешательством, рентгеноконтрастным исследованием проводить премедикацию: за 1 час до вмешательства вводят дексаметазон 4-8 мг или преднизолон 30-60 мг в/м или в/в капельно на 0,9%-растворе натрия хлорида; клемастин 0,1%-2 мл или хлоропирамин 0,2%-1-2 мл в/м или в/в на 0,9% растворе натрия хлорида или 5% растворе декстрозы [1].</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jc w:val="center"/>
        <w:rPr>
          <w:rFonts w:ascii="Times New Roman" w:hAnsi="Times New Roman" w:cs="Times New Roman"/>
          <w:b/>
          <w:b/>
          <w:sz w:val="28"/>
          <w:szCs w:val="28"/>
          <w:lang w:val="en-US"/>
        </w:rPr>
      </w:pPr>
      <w:r>
        <w:rPr>
          <w:rFonts w:cs="Times New Roman" w:ascii="Times New Roman" w:hAnsi="Times New Roman"/>
          <w:b/>
          <w:sz w:val="28"/>
          <w:szCs w:val="28"/>
        </w:rPr>
        <w:t>КРАПИВНИЦА</w:t>
      </w:r>
    </w:p>
    <w:p>
      <w:pPr>
        <w:pStyle w:val="Normal"/>
        <w:ind w:firstLine="709"/>
        <w:rPr>
          <w:rFonts w:ascii="Times New Roman" w:hAnsi="Times New Roman" w:cs="Times New Roman"/>
          <w:sz w:val="28"/>
          <w:szCs w:val="28"/>
        </w:rPr>
      </w:pPr>
      <w:r>
        <w:rPr>
          <w:rFonts w:cs="Times New Roman" w:ascii="Times New Roman" w:hAnsi="Times New Roman"/>
          <w:b/>
          <w:sz w:val="28"/>
          <w:szCs w:val="28"/>
        </w:rPr>
        <w:t xml:space="preserve">Крапивница </w:t>
      </w:r>
      <w:r>
        <w:rPr>
          <w:rFonts w:cs="Times New Roman" w:ascii="Times New Roman" w:hAnsi="Times New Roman"/>
          <w:sz w:val="28"/>
          <w:szCs w:val="28"/>
        </w:rPr>
        <w:t xml:space="preserve">(от лат. </w:t>
      </w:r>
      <w:r>
        <w:rPr>
          <w:rFonts w:cs="Times New Roman" w:ascii="Times New Roman" w:hAnsi="Times New Roman"/>
          <w:sz w:val="28"/>
          <w:szCs w:val="28"/>
          <w:lang w:val="en-US"/>
        </w:rPr>
        <w:t>Urtica</w:t>
      </w:r>
      <w:r>
        <w:rPr>
          <w:rFonts w:cs="Times New Roman" w:ascii="Times New Roman" w:hAnsi="Times New Roman"/>
          <w:sz w:val="28"/>
          <w:szCs w:val="28"/>
        </w:rPr>
        <w:t xml:space="preserve"> – крапива) – группа заболеваний, характеризующихся </w:t>
      </w:r>
    </w:p>
    <w:p>
      <w:pPr>
        <w:pStyle w:val="Normal"/>
        <w:rPr>
          <w:rFonts w:ascii="Times New Roman" w:hAnsi="Times New Roman" w:cs="Times New Roman"/>
          <w:sz w:val="28"/>
          <w:szCs w:val="28"/>
        </w:rPr>
      </w:pPr>
      <w:r>
        <w:rPr>
          <w:rFonts w:cs="Times New Roman" w:ascii="Times New Roman" w:hAnsi="Times New Roman"/>
          <w:sz w:val="28"/>
          <w:szCs w:val="28"/>
        </w:rPr>
        <w:t>развитием зудящих волдырей и/или ангиоотеков [3].</w:t>
      </w:r>
    </w:p>
    <w:p>
      <w:pPr>
        <w:pStyle w:val="Normal"/>
        <w:rPr>
          <w:rFonts w:ascii="Times New Roman" w:hAnsi="Times New Roman" w:cs="Times New Roman"/>
          <w:sz w:val="28"/>
          <w:szCs w:val="28"/>
        </w:rPr>
      </w:pPr>
      <w:r>
        <w:rPr>
          <w:rFonts w:cs="Times New Roman" w:ascii="Times New Roman" w:hAnsi="Times New Roman"/>
          <w:sz w:val="28"/>
          <w:szCs w:val="28"/>
        </w:rPr>
        <w:t xml:space="preserve">Состояния, при которых волдыри являются симптомом [кожные тесты, </w:t>
      </w:r>
    </w:p>
    <w:p>
      <w:pPr>
        <w:pStyle w:val="Normal"/>
        <w:rPr>
          <w:rFonts w:ascii="Times New Roman" w:hAnsi="Times New Roman" w:cs="Times New Roman"/>
          <w:sz w:val="28"/>
          <w:szCs w:val="28"/>
        </w:rPr>
      </w:pPr>
      <w:r>
        <w:rPr>
          <w:rFonts w:cs="Times New Roman" w:ascii="Times New Roman" w:hAnsi="Times New Roman"/>
          <w:sz w:val="28"/>
          <w:szCs w:val="28"/>
        </w:rPr>
        <w:t xml:space="preserve">аутовоспалительные синдромы (заболевания, вызванные мутациями в протеин-кодирующих генах, играющих ведущую роль в регуляции воспалительного ответа), </w:t>
      </w:r>
    </w:p>
    <w:p>
      <w:pPr>
        <w:pStyle w:val="Normal"/>
        <w:rPr>
          <w:rFonts w:ascii="Times New Roman" w:hAnsi="Times New Roman" w:cs="Times New Roman"/>
          <w:sz w:val="28"/>
          <w:szCs w:val="28"/>
        </w:rPr>
      </w:pPr>
      <w:r>
        <w:rPr>
          <w:rFonts w:cs="Times New Roman" w:ascii="Times New Roman" w:hAnsi="Times New Roman"/>
          <w:sz w:val="28"/>
          <w:szCs w:val="28"/>
        </w:rPr>
        <w:t>анафилаксия, наследственный ангиоотек и т. п.], не относятся к крапивнице [3].</w:t>
      </w:r>
    </w:p>
    <w:p>
      <w:pPr>
        <w:pStyle w:val="Normal"/>
        <w:rPr>
          <w:rFonts w:ascii="Times New Roman" w:hAnsi="Times New Roman" w:cs="Times New Roman"/>
          <w:b/>
          <w:b/>
          <w:sz w:val="28"/>
          <w:szCs w:val="28"/>
        </w:rPr>
      </w:pPr>
      <w:r>
        <w:rPr>
          <w:rFonts w:cs="Times New Roman" w:ascii="Times New Roman" w:hAnsi="Times New Roman"/>
          <w:b/>
          <w:sz w:val="28"/>
          <w:szCs w:val="28"/>
          <w:lang w:val="en-US"/>
        </w:rPr>
        <w:t>II</w:t>
      </w:r>
      <w:r>
        <w:rPr>
          <w:rFonts w:cs="Times New Roman" w:ascii="Times New Roman" w:hAnsi="Times New Roman"/>
          <w:b/>
          <w:sz w:val="28"/>
          <w:szCs w:val="28"/>
        </w:rPr>
        <w:t>.1. Клиническая картина:</w:t>
      </w:r>
    </w:p>
    <w:p>
      <w:pPr>
        <w:pStyle w:val="Normal"/>
        <w:ind w:firstLine="709"/>
        <w:rPr>
          <w:rFonts w:ascii="Times New Roman" w:hAnsi="Times New Roman" w:cs="Times New Roman"/>
          <w:sz w:val="28"/>
          <w:szCs w:val="28"/>
        </w:rPr>
      </w:pPr>
      <w:r>
        <w:rPr>
          <w:rFonts w:cs="Times New Roman" w:ascii="Times New Roman" w:hAnsi="Times New Roman"/>
          <w:sz w:val="28"/>
          <w:szCs w:val="28"/>
        </w:rPr>
        <w:t>Клинически крапивница проявляется в виде зудящих волдырей и/или ангиоотеков [3].</w:t>
      </w:r>
    </w:p>
    <w:p>
      <w:pPr>
        <w:pStyle w:val="Normal"/>
        <w:ind w:firstLine="709"/>
        <w:rPr>
          <w:rFonts w:ascii="Times New Roman" w:hAnsi="Times New Roman" w:cs="Times New Roman"/>
          <w:sz w:val="28"/>
          <w:szCs w:val="28"/>
        </w:rPr>
      </w:pPr>
      <w:r>
        <w:rPr>
          <w:rFonts w:cs="Times New Roman" w:ascii="Times New Roman" w:hAnsi="Times New Roman"/>
          <w:sz w:val="28"/>
          <w:szCs w:val="28"/>
        </w:rPr>
        <w:t>Волдырь при крапивнице имеет три характерных признака:</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центральный отек разных размеров, иногда и формы, почти всегда окруженный рефлекторной эритемой;</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зуд, иногда ощущение жжения;</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обратимость, волдырь исчезает бесследно в течение 1–24 ч [3].</w:t>
      </w:r>
    </w:p>
    <w:p>
      <w:pPr>
        <w:pStyle w:val="Normal"/>
        <w:ind w:firstLine="709"/>
        <w:rPr>
          <w:rFonts w:ascii="Times New Roman" w:hAnsi="Times New Roman" w:cs="Times New Roman"/>
          <w:sz w:val="28"/>
          <w:szCs w:val="28"/>
        </w:rPr>
      </w:pPr>
      <w:r>
        <w:rPr>
          <w:rFonts w:cs="Times New Roman" w:ascii="Times New Roman" w:hAnsi="Times New Roman"/>
          <w:sz w:val="28"/>
          <w:szCs w:val="28"/>
        </w:rPr>
        <w:t>Ангиоотек характеризуется следующими признаками:</w:t>
      </w:r>
    </w:p>
    <w:p>
      <w:pPr>
        <w:pStyle w:val="ListParagraph"/>
        <w:numPr>
          <w:ilvl w:val="0"/>
          <w:numId w:val="4"/>
        </w:numPr>
        <w:rPr>
          <w:rFonts w:ascii="Times New Roman" w:hAnsi="Times New Roman" w:cs="Times New Roman"/>
          <w:sz w:val="28"/>
          <w:szCs w:val="28"/>
        </w:rPr>
      </w:pPr>
      <w:r>
        <w:rPr>
          <w:rFonts w:cs="Times New Roman" w:ascii="Times New Roman" w:hAnsi="Times New Roman"/>
          <w:sz w:val="28"/>
          <w:szCs w:val="28"/>
        </w:rPr>
        <w:t>быстроразвивающийся отек глубоких слоев дермы, подкожной клетчатки и подслизистого слоя;</w:t>
      </w:r>
    </w:p>
    <w:p>
      <w:pPr>
        <w:pStyle w:val="ListParagraph"/>
        <w:numPr>
          <w:ilvl w:val="0"/>
          <w:numId w:val="4"/>
        </w:numPr>
        <w:rPr>
          <w:rFonts w:ascii="Times New Roman" w:hAnsi="Times New Roman" w:cs="Times New Roman"/>
          <w:sz w:val="28"/>
          <w:szCs w:val="28"/>
        </w:rPr>
      </w:pPr>
      <w:r>
        <w:rPr>
          <w:rFonts w:cs="Times New Roman" w:ascii="Times New Roman" w:hAnsi="Times New Roman"/>
          <w:sz w:val="28"/>
          <w:szCs w:val="28"/>
        </w:rPr>
        <w:t>чувство распирания и болезненности чаще, чем зуд;</w:t>
      </w:r>
    </w:p>
    <w:p>
      <w:pPr>
        <w:pStyle w:val="ListParagraph"/>
        <w:numPr>
          <w:ilvl w:val="0"/>
          <w:numId w:val="4"/>
        </w:numPr>
        <w:rPr>
          <w:rFonts w:ascii="Times New Roman" w:hAnsi="Times New Roman" w:cs="Times New Roman"/>
          <w:sz w:val="28"/>
          <w:szCs w:val="28"/>
        </w:rPr>
      </w:pPr>
      <w:r>
        <w:rPr>
          <w:rFonts w:cs="Times New Roman" w:ascii="Times New Roman" w:hAnsi="Times New Roman"/>
          <w:sz w:val="28"/>
          <w:szCs w:val="28"/>
        </w:rPr>
        <w:t>эритема может отсутствовать;</w:t>
      </w:r>
    </w:p>
    <w:p>
      <w:pPr>
        <w:pStyle w:val="ListParagraph"/>
        <w:numPr>
          <w:ilvl w:val="0"/>
          <w:numId w:val="4"/>
        </w:numPr>
        <w:rPr>
          <w:rFonts w:ascii="Times New Roman" w:hAnsi="Times New Roman" w:cs="Times New Roman"/>
          <w:sz w:val="28"/>
          <w:szCs w:val="28"/>
        </w:rPr>
      </w:pPr>
      <w:r>
        <w:rPr>
          <w:rFonts w:cs="Times New Roman" w:ascii="Times New Roman" w:hAnsi="Times New Roman"/>
          <w:sz w:val="28"/>
          <w:szCs w:val="28"/>
        </w:rPr>
        <w:t>разрешение в период до 72 ч [3].</w:t>
      </w:r>
    </w:p>
    <w:p>
      <w:pPr>
        <w:pStyle w:val="Normal"/>
        <w:rPr>
          <w:rFonts w:ascii="Times New Roman" w:hAnsi="Times New Roman" w:cs="Times New Roman"/>
          <w:b/>
          <w:b/>
          <w:sz w:val="28"/>
          <w:szCs w:val="28"/>
        </w:rPr>
      </w:pPr>
      <w:r>
        <w:rPr>
          <w:rFonts w:cs="Times New Roman" w:ascii="Times New Roman" w:hAnsi="Times New Roman"/>
          <w:b/>
          <w:sz w:val="28"/>
          <w:szCs w:val="28"/>
          <w:lang w:val="en-US"/>
        </w:rPr>
        <w:t>II</w:t>
      </w:r>
      <w:r>
        <w:rPr>
          <w:rFonts w:cs="Times New Roman" w:ascii="Times New Roman" w:hAnsi="Times New Roman"/>
          <w:b/>
          <w:sz w:val="28"/>
          <w:szCs w:val="28"/>
        </w:rPr>
        <w:t>.2. Лечение:</w:t>
      </w:r>
    </w:p>
    <w:p>
      <w:pPr>
        <w:pStyle w:val="Normal"/>
        <w:ind w:firstLine="709"/>
        <w:rPr>
          <w:rFonts w:ascii="Times New Roman" w:hAnsi="Times New Roman" w:cs="Times New Roman"/>
          <w:sz w:val="28"/>
          <w:szCs w:val="28"/>
        </w:rPr>
      </w:pPr>
      <w:r>
        <w:rPr>
          <w:rFonts w:cs="Times New Roman" w:ascii="Times New Roman" w:hAnsi="Times New Roman"/>
          <w:sz w:val="28"/>
          <w:szCs w:val="28"/>
        </w:rPr>
        <w:t>Основные принципы лечения крапивницы:</w:t>
      </w:r>
    </w:p>
    <w:p>
      <w:pPr>
        <w:pStyle w:val="ListParagraph"/>
        <w:numPr>
          <w:ilvl w:val="0"/>
          <w:numId w:val="5"/>
        </w:numPr>
        <w:rPr>
          <w:rFonts w:ascii="Times New Roman" w:hAnsi="Times New Roman" w:cs="Times New Roman"/>
          <w:sz w:val="28"/>
          <w:szCs w:val="28"/>
        </w:rPr>
      </w:pPr>
      <w:r>
        <w:rPr>
          <w:rFonts w:cs="Times New Roman" w:ascii="Times New Roman" w:hAnsi="Times New Roman"/>
          <w:sz w:val="28"/>
          <w:szCs w:val="28"/>
        </w:rPr>
        <w:t xml:space="preserve">Элиминация и устранение причин и триггеров; </w:t>
      </w:r>
    </w:p>
    <w:p>
      <w:pPr>
        <w:pStyle w:val="ListParagraph"/>
        <w:numPr>
          <w:ilvl w:val="0"/>
          <w:numId w:val="5"/>
        </w:numPr>
        <w:rPr>
          <w:rFonts w:ascii="Times New Roman" w:hAnsi="Times New Roman" w:cs="Times New Roman"/>
          <w:sz w:val="28"/>
          <w:szCs w:val="28"/>
        </w:rPr>
      </w:pPr>
      <w:r>
        <w:rPr>
          <w:rFonts w:cs="Times New Roman" w:ascii="Times New Roman" w:hAnsi="Times New Roman"/>
          <w:sz w:val="28"/>
          <w:szCs w:val="28"/>
        </w:rPr>
        <w:t xml:space="preserve">Индукция толерантности; </w:t>
      </w:r>
    </w:p>
    <w:p>
      <w:pPr>
        <w:pStyle w:val="ListParagraph"/>
        <w:numPr>
          <w:ilvl w:val="0"/>
          <w:numId w:val="5"/>
        </w:numPr>
        <w:rPr>
          <w:rFonts w:ascii="Times New Roman" w:hAnsi="Times New Roman" w:cs="Times New Roman"/>
          <w:sz w:val="28"/>
          <w:szCs w:val="28"/>
        </w:rPr>
      </w:pPr>
      <w:r>
        <w:rPr>
          <w:rFonts w:cs="Times New Roman" w:ascii="Times New Roman" w:hAnsi="Times New Roman"/>
          <w:sz w:val="28"/>
          <w:szCs w:val="28"/>
        </w:rPr>
        <w:t>Симптоматическая терапия, направленная на снижение высвобождения медиаторов тучными клетками и реализацию эффектов этих медиаторов [3].</w:t>
      </w:r>
    </w:p>
    <w:p>
      <w:pPr>
        <w:pStyle w:val="Normal"/>
        <w:ind w:firstLine="709"/>
        <w:rPr>
          <w:rFonts w:ascii="Times New Roman" w:hAnsi="Times New Roman" w:cs="Times New Roman"/>
          <w:sz w:val="28"/>
          <w:szCs w:val="28"/>
        </w:rPr>
      </w:pPr>
      <w:r>
        <w:rPr>
          <w:rFonts w:cs="Times New Roman" w:ascii="Times New Roman" w:hAnsi="Times New Roman"/>
          <w:sz w:val="28"/>
          <w:szCs w:val="28"/>
        </w:rPr>
        <w:t>Терапия первой линии лечения крапивницы: Н1-антигистаминные ЛС второго поколения в стандартной дозе. Рекомендуется использовать неседативные Н1-антигистаминные препараты второго поколения (Н1-АГ) в качестве препаратов первой линии лечения крапивницы в минимально необходимой дозе регулярно, а не по потребности [3] (таблица 2) [4].</w:t>
      </w:r>
    </w:p>
    <w:p>
      <w:pPr>
        <w:pStyle w:val="Normal"/>
        <w:rPr>
          <w:rFonts w:ascii="Times New Roman" w:hAnsi="Times New Roman" w:cs="Times New Roman"/>
          <w:sz w:val="28"/>
          <w:szCs w:val="28"/>
        </w:rPr>
      </w:pPr>
      <w:r>
        <w:rPr>
          <w:rFonts w:cs="Times New Roman" w:ascii="Times New Roman" w:hAnsi="Times New Roman"/>
          <w:sz w:val="28"/>
          <w:szCs w:val="28"/>
        </w:rPr>
        <w:t>Таблица 2. Дозировка Н1-антигистаминных препаратов второго поколения.</w:t>
      </w:r>
    </w:p>
    <w:tbl>
      <w:tblPr>
        <w:tblStyle w:val="a8"/>
        <w:tblW w:w="9911" w:type="dxa"/>
        <w:jc w:val="left"/>
        <w:tblInd w:w="0" w:type="dxa"/>
        <w:tblCellMar>
          <w:top w:w="0" w:type="dxa"/>
          <w:left w:w="108" w:type="dxa"/>
          <w:bottom w:w="0" w:type="dxa"/>
          <w:right w:w="108" w:type="dxa"/>
        </w:tblCellMar>
        <w:tblLook w:noVBand="1" w:val="04a0" w:noHBand="0" w:lastColumn="0" w:firstColumn="1" w:lastRow="0" w:firstRow="1"/>
      </w:tblPr>
      <w:tblGrid>
        <w:gridCol w:w="1565"/>
        <w:gridCol w:w="1730"/>
        <w:gridCol w:w="1327"/>
        <w:gridCol w:w="5288"/>
      </w:tblGrid>
      <w:tr>
        <w:trPr/>
        <w:tc>
          <w:tcPr>
            <w:tcW w:w="1565"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МНН + примеры торговых названий</w:t>
            </w:r>
          </w:p>
        </w:tc>
        <w:tc>
          <w:tcPr>
            <w:tcW w:w="1730"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Возрастные ограничения</w:t>
            </w:r>
          </w:p>
        </w:tc>
        <w:tc>
          <w:tcPr>
            <w:tcW w:w="1327"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Форма выпуска</w:t>
            </w:r>
          </w:p>
        </w:tc>
        <w:tc>
          <w:tcPr>
            <w:tcW w:w="5288"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Режим дозирования</w:t>
            </w:r>
          </w:p>
        </w:tc>
      </w:tr>
      <w:tr>
        <w:trPr/>
        <w:tc>
          <w:tcPr>
            <w:tcW w:w="1565"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Цетиризин (Зиртек, Зодак)</w:t>
            </w:r>
          </w:p>
        </w:tc>
        <w:tc>
          <w:tcPr>
            <w:tcW w:w="1730"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Детям старше 6 мес</w:t>
            </w:r>
          </w:p>
        </w:tc>
        <w:tc>
          <w:tcPr>
            <w:tcW w:w="1327"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Раствор 10 мг/мл</w:t>
            </w:r>
          </w:p>
        </w:tc>
        <w:tc>
          <w:tcPr>
            <w:tcW w:w="5288"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Детям от 6 до 12 мес 5 кап (2,5 мг) 1 раз/сутки</w:t>
            </w:r>
          </w:p>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Детям от 1 года до 2 лет 5 кап (2,5 мг) 2 раза/сутки</w:t>
            </w:r>
          </w:p>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Детям от 2 до 6 лет 5 кап (2,5 мг) 2 раза/сутки или 10 кап (5 мг) 1 раз/сутки</w:t>
            </w:r>
          </w:p>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Детям старше 6 лет 10 кап (5 мг) 1 раз/сутки, при необходимости – 20 кап (10 мг) 1 раз/сутки</w:t>
            </w:r>
          </w:p>
        </w:tc>
      </w:tr>
      <w:tr>
        <w:trPr/>
        <w:tc>
          <w:tcPr>
            <w:tcW w:w="1565" w:type="dxa"/>
            <w:vMerge w:val="restart"/>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Лоратадин (Кларитин)</w:t>
            </w:r>
          </w:p>
        </w:tc>
        <w:tc>
          <w:tcPr>
            <w:tcW w:w="1730" w:type="dxa"/>
            <w:vMerge w:val="restart"/>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Детям старше 2 лет</w:t>
            </w:r>
          </w:p>
        </w:tc>
        <w:tc>
          <w:tcPr>
            <w:tcW w:w="1327"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Сироп 1 мг/мл</w:t>
            </w:r>
          </w:p>
          <w:p>
            <w:pPr>
              <w:pStyle w:val="Normal"/>
              <w:spacing w:lineRule="auto" w:line="240"/>
              <w:jc w:val="left"/>
              <w:rPr>
                <w:rFonts w:ascii="Times New Roman" w:hAnsi="Times New Roman" w:eastAsia="" w:cs="Times New Roman" w:eastAsiaTheme="minorEastAsia"/>
                <w:sz w:val="28"/>
                <w:szCs w:val="28"/>
                <w:lang w:eastAsia="ru-RU"/>
              </w:rPr>
            </w:pPr>
            <w:r>
              <w:rPr>
                <w:rFonts w:eastAsia="" w:cs="Times New Roman" w:eastAsiaTheme="minorEastAsia" w:ascii="Times New Roman" w:hAnsi="Times New Roman"/>
                <w:sz w:val="28"/>
                <w:szCs w:val="28"/>
                <w:lang w:eastAsia="ru-RU"/>
              </w:rPr>
            </w:r>
          </w:p>
        </w:tc>
        <w:tc>
          <w:tcPr>
            <w:tcW w:w="5288"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Детям от 2 до 3 лет</w:t>
            </w:r>
          </w:p>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Детям с массой тела до 30 кг – 5 мг (5 мл = 1 ч.л.) 1 раз/сутки</w:t>
            </w:r>
          </w:p>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 xml:space="preserve">Детям с м.т. более 30 кг – 10 мг (10 мл = 2 ч.л.) 1 раз/сутки </w:t>
            </w:r>
          </w:p>
          <w:p>
            <w:pPr>
              <w:pStyle w:val="Normal"/>
              <w:spacing w:lineRule="auto" w:line="240"/>
              <w:jc w:val="left"/>
              <w:rPr>
                <w:rFonts w:ascii="Times New Roman" w:hAnsi="Times New Roman" w:eastAsia="" w:cs="Times New Roman" w:eastAsiaTheme="minorEastAsia"/>
                <w:sz w:val="28"/>
                <w:szCs w:val="28"/>
                <w:lang w:eastAsia="ru-RU"/>
              </w:rPr>
            </w:pPr>
            <w:r>
              <w:rPr>
                <w:rFonts w:eastAsia="" w:cs="Times New Roman" w:eastAsiaTheme="minorEastAsia" w:ascii="Times New Roman" w:hAnsi="Times New Roman"/>
                <w:sz w:val="28"/>
                <w:szCs w:val="28"/>
                <w:lang w:eastAsia="ru-RU"/>
              </w:rPr>
            </w:r>
          </w:p>
        </w:tc>
      </w:tr>
      <w:tr>
        <w:trPr/>
        <w:tc>
          <w:tcPr>
            <w:tcW w:w="1565" w:type="dxa"/>
            <w:vMerge w:val="continue"/>
            <w:tcBorders/>
            <w:shd w:fill="auto" w:val="clear"/>
          </w:tcPr>
          <w:p>
            <w:pPr>
              <w:pStyle w:val="Normal"/>
              <w:spacing w:lineRule="auto" w:line="240"/>
              <w:jc w:val="left"/>
              <w:rPr>
                <w:rFonts w:ascii="Times New Roman" w:hAnsi="Times New Roman" w:eastAsia="" w:cs="Times New Roman" w:eastAsiaTheme="minorEastAsia"/>
                <w:sz w:val="28"/>
                <w:szCs w:val="28"/>
                <w:lang w:eastAsia="ru-RU"/>
              </w:rPr>
            </w:pPr>
            <w:r>
              <w:rPr>
                <w:rFonts w:eastAsia="" w:cs="Times New Roman" w:eastAsiaTheme="minorEastAsia" w:ascii="Times New Roman" w:hAnsi="Times New Roman"/>
                <w:sz w:val="28"/>
                <w:szCs w:val="28"/>
                <w:lang w:eastAsia="ru-RU"/>
              </w:rPr>
            </w:r>
          </w:p>
        </w:tc>
        <w:tc>
          <w:tcPr>
            <w:tcW w:w="1730" w:type="dxa"/>
            <w:vMerge w:val="continue"/>
            <w:tcBorders/>
            <w:shd w:fill="auto" w:val="clear"/>
          </w:tcPr>
          <w:p>
            <w:pPr>
              <w:pStyle w:val="Normal"/>
              <w:spacing w:lineRule="auto" w:line="240"/>
              <w:jc w:val="left"/>
              <w:rPr>
                <w:rFonts w:ascii="Times New Roman" w:hAnsi="Times New Roman" w:eastAsia="" w:cs="Times New Roman" w:eastAsiaTheme="minorEastAsia"/>
                <w:sz w:val="28"/>
                <w:szCs w:val="28"/>
                <w:lang w:eastAsia="ru-RU"/>
              </w:rPr>
            </w:pPr>
            <w:r>
              <w:rPr>
                <w:rFonts w:eastAsia="" w:cs="Times New Roman" w:eastAsiaTheme="minorEastAsia" w:ascii="Times New Roman" w:hAnsi="Times New Roman"/>
                <w:sz w:val="28"/>
                <w:szCs w:val="28"/>
                <w:lang w:eastAsia="ru-RU"/>
              </w:rPr>
            </w:r>
          </w:p>
        </w:tc>
        <w:tc>
          <w:tcPr>
            <w:tcW w:w="1327"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Таблетки 10 мг</w:t>
            </w:r>
          </w:p>
        </w:tc>
        <w:tc>
          <w:tcPr>
            <w:tcW w:w="5288"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Детям старше 3 лет 10 мг (1 табл) 1 раз/сутки</w:t>
            </w:r>
          </w:p>
        </w:tc>
      </w:tr>
      <w:tr>
        <w:trPr/>
        <w:tc>
          <w:tcPr>
            <w:tcW w:w="1565"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Эбастин (Кестин)</w:t>
            </w:r>
          </w:p>
        </w:tc>
        <w:tc>
          <w:tcPr>
            <w:tcW w:w="1730"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Детям старше 12 лет</w:t>
            </w:r>
          </w:p>
        </w:tc>
        <w:tc>
          <w:tcPr>
            <w:tcW w:w="1327"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Таблетки 10 мг, таблетки 20 мг</w:t>
            </w:r>
          </w:p>
        </w:tc>
        <w:tc>
          <w:tcPr>
            <w:tcW w:w="5288"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Взрослым и детям старше 12 лет 10 мг (1 таб) 1 раз/сутки, при необходимости – 20 мг (1 таб 20 мг, 2 таб 10 мг) 1 раз/сутки</w:t>
            </w:r>
          </w:p>
        </w:tc>
      </w:tr>
    </w:tbl>
    <w:p>
      <w:pPr>
        <w:pStyle w:val="Normal"/>
        <w:ind w:firstLine="709"/>
        <w:rPr>
          <w:rFonts w:ascii="Times New Roman" w:hAnsi="Times New Roman" w:cs="Times New Roman"/>
          <w:sz w:val="28"/>
          <w:szCs w:val="28"/>
        </w:rPr>
      </w:pPr>
      <w:r>
        <w:rPr>
          <w:rFonts w:cs="Times New Roman" w:ascii="Times New Roman" w:hAnsi="Times New Roman"/>
          <w:sz w:val="28"/>
          <w:szCs w:val="28"/>
        </w:rPr>
        <w:t>Детям в возрасте до 6 мес, учитывая отсутствие зарегистрированных к применению Н1-АГ II поколения, кратким курсом может быть назначен диметинден (режим дозирования пациентам от 1 мес. до 1 года по 3–10 капель на прием 3 раза в сутки) [3] (таблица 3) [4].</w:t>
      </w:r>
    </w:p>
    <w:tbl>
      <w:tblPr>
        <w:tblStyle w:val="a8"/>
        <w:tblW w:w="9911" w:type="dxa"/>
        <w:jc w:val="left"/>
        <w:tblInd w:w="0" w:type="dxa"/>
        <w:tblCellMar>
          <w:top w:w="0" w:type="dxa"/>
          <w:left w:w="108" w:type="dxa"/>
          <w:bottom w:w="0" w:type="dxa"/>
          <w:right w:w="108" w:type="dxa"/>
        </w:tblCellMar>
        <w:tblLook w:noVBand="1" w:val="04a0" w:noHBand="0" w:lastColumn="0" w:firstColumn="1" w:lastRow="0" w:firstRow="1"/>
      </w:tblPr>
      <w:tblGrid>
        <w:gridCol w:w="1696"/>
        <w:gridCol w:w="1730"/>
        <w:gridCol w:w="1247"/>
        <w:gridCol w:w="5237"/>
      </w:tblGrid>
      <w:tr>
        <w:trPr/>
        <w:tc>
          <w:tcPr>
            <w:tcW w:w="1696"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МНН + примеры торговых названий</w:t>
            </w:r>
          </w:p>
        </w:tc>
        <w:tc>
          <w:tcPr>
            <w:tcW w:w="1730"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Возрастные ограничения</w:t>
            </w:r>
          </w:p>
        </w:tc>
        <w:tc>
          <w:tcPr>
            <w:tcW w:w="1247"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Форма выпуска</w:t>
            </w:r>
          </w:p>
        </w:tc>
        <w:tc>
          <w:tcPr>
            <w:tcW w:w="5237"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Режим дозирования</w:t>
            </w:r>
          </w:p>
        </w:tc>
      </w:tr>
      <w:tr>
        <w:trPr/>
        <w:tc>
          <w:tcPr>
            <w:tcW w:w="1696"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Диметинден (Фенистил капли)</w:t>
            </w:r>
          </w:p>
        </w:tc>
        <w:tc>
          <w:tcPr>
            <w:tcW w:w="1730"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Детям старше 1 мес</w:t>
            </w:r>
          </w:p>
        </w:tc>
        <w:tc>
          <w:tcPr>
            <w:tcW w:w="1247"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Раствор 1 мг/мл</w:t>
            </w:r>
          </w:p>
        </w:tc>
        <w:tc>
          <w:tcPr>
            <w:tcW w:w="5237" w:type="dxa"/>
            <w:tcBorders/>
            <w:shd w:fill="auto" w:val="clear"/>
          </w:tcPr>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Детям от 1 до 12 мес по 3-10 кап (0,15-0,5 мг) 3 раза/сут</w:t>
            </w:r>
          </w:p>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Детям от 1 до 3 лет 10-15 кап (0,5-0,75 мг) 3 раза/сут</w:t>
            </w:r>
          </w:p>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Детям от 3 до 12 лет 15-20 кап (0,75-1 мг) 3 раза/сут</w:t>
            </w:r>
          </w:p>
          <w:p>
            <w:pPr>
              <w:pStyle w:val="Normal"/>
              <w:spacing w:lineRule="auto" w:line="240"/>
              <w:jc w:val="left"/>
              <w:rPr>
                <w:rFonts w:ascii="Times New Roman" w:hAnsi="Times New Roman" w:cs="Times New Roman"/>
                <w:sz w:val="28"/>
                <w:szCs w:val="28"/>
              </w:rPr>
            </w:pPr>
            <w:r>
              <w:rPr>
                <w:rFonts w:eastAsia="" w:cs="Times New Roman" w:eastAsiaTheme="minorEastAsia" w:ascii="Times New Roman" w:hAnsi="Times New Roman"/>
                <w:sz w:val="28"/>
                <w:szCs w:val="28"/>
                <w:lang w:eastAsia="ru-RU"/>
              </w:rPr>
              <w:t>Детям старше 12 лет 20-40 кап (1-2 мг) 3 раза/сут</w:t>
            </w:r>
          </w:p>
        </w:tc>
      </w:tr>
    </w:tbl>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Терапия второй линии: увеличение дозы Н1-АГ второго поколения. Рекомендовано детям старше 12 лет и взрослым повышение дозы Н1-АГ второго поколения </w:t>
      </w:r>
    </w:p>
    <w:p>
      <w:pPr>
        <w:pStyle w:val="Normal"/>
        <w:rPr>
          <w:rFonts w:ascii="Times New Roman" w:hAnsi="Times New Roman" w:cs="Times New Roman"/>
          <w:sz w:val="28"/>
          <w:szCs w:val="28"/>
        </w:rPr>
      </w:pPr>
      <w:r>
        <w:rPr>
          <w:rFonts w:cs="Times New Roman" w:ascii="Times New Roman" w:hAnsi="Times New Roman"/>
          <w:sz w:val="28"/>
          <w:szCs w:val="28"/>
        </w:rPr>
        <w:t xml:space="preserve">до четырехкратной. Предлагается использовать терапию первой линии и увеличение дозы Н1-АГ второго поколения для лечения детей с учетом возраста и </w:t>
      </w:r>
    </w:p>
    <w:p>
      <w:pPr>
        <w:pStyle w:val="Normal"/>
        <w:rPr>
          <w:rFonts w:ascii="Times New Roman" w:hAnsi="Times New Roman" w:cs="Times New Roman"/>
          <w:sz w:val="28"/>
          <w:szCs w:val="28"/>
        </w:rPr>
      </w:pPr>
      <w:r>
        <w:rPr>
          <w:rFonts w:cs="Times New Roman" w:ascii="Times New Roman" w:hAnsi="Times New Roman"/>
          <w:sz w:val="28"/>
          <w:szCs w:val="28"/>
        </w:rPr>
        <w:t>массы тела. Решение об увеличении дозы Н1-АГ средства второго поколения</w:t>
      </w:r>
    </w:p>
    <w:p>
      <w:pPr>
        <w:pStyle w:val="Normal"/>
        <w:rPr>
          <w:rFonts w:ascii="Times New Roman" w:hAnsi="Times New Roman" w:cs="Times New Roman"/>
          <w:sz w:val="28"/>
          <w:szCs w:val="28"/>
        </w:rPr>
      </w:pPr>
      <w:r>
        <w:rPr>
          <w:rFonts w:cs="Times New Roman" w:ascii="Times New Roman" w:hAnsi="Times New Roman"/>
          <w:sz w:val="28"/>
          <w:szCs w:val="28"/>
        </w:rPr>
        <w:t xml:space="preserve">принимается в соответствии с решением врачебной комиссии и при получении </w:t>
      </w:r>
    </w:p>
    <w:p>
      <w:pPr>
        <w:pStyle w:val="Normal"/>
        <w:rPr>
          <w:rFonts w:ascii="Times New Roman" w:hAnsi="Times New Roman" w:cs="Times New Roman"/>
          <w:sz w:val="28"/>
          <w:szCs w:val="28"/>
        </w:rPr>
      </w:pPr>
      <w:r>
        <w:rPr>
          <w:rFonts w:cs="Times New Roman" w:ascii="Times New Roman" w:hAnsi="Times New Roman"/>
          <w:sz w:val="28"/>
          <w:szCs w:val="28"/>
        </w:rPr>
        <w:t>информированного согласия пациента [3].</w:t>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Терапия третьей линии: омализумаб. При хронической спонтанной (идиопатической) крапивнице в случае, если симптомы сохраняются более 2-4 недель на фоне лечения Н1-АГ второго поколения в увеличенной дозе (или ранее, если симптомы нестерпимы), рекомендуется добавить омализумаб к терапии Н1-АГ второго поколения [3]. </w:t>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Препарат рекомендуется назначать пациентам, не отвечающим на Н1-АГ у лиц 12 лет и старше. Рекомендуемая доза омализумаба для лечения идиопатической (спонтанной) крапивницы – 300 мг подкожно один раз в 4 недели не менее 6 месяцев лечения. Ожидаемые сроки наступления эффекта – от нескольких дней до нескольких недель. Раннее прекращение терапии может привести к потере пациентов с поздним ответом. Начало терапии омализумабом не является определяющим фактором одновременной отмены Н1-АГ препаратов второго поколения. Для проведения терапии омализумабом у пациентов с хронической идиопатической (спонтанной) крапивницей не требуется учитывать уровень общего IgE и вес пациента в отличие от пациентов с бронхиальной астмой [3]. </w:t>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Терапия четвертой линии: циклоспорин А. Рекомендуется добавить циклоспорин А к терапии Н1-АГ второго поколения при неадекватном контроле симптомов на фоне терапии Н1-АГ и омализумабом (если симптомы сохраняются в течение 6 месяцев или ранее, если симптомы нестерпимы, либо в отсутствии омализумаба) [3]. </w:t>
      </w:r>
    </w:p>
    <w:p>
      <w:pPr>
        <w:pStyle w:val="Normal"/>
        <w:ind w:firstLine="709"/>
        <w:rPr>
          <w:rFonts w:ascii="Times New Roman" w:hAnsi="Times New Roman" w:cs="Times New Roman"/>
          <w:sz w:val="28"/>
          <w:szCs w:val="28"/>
        </w:rPr>
      </w:pPr>
      <w:r>
        <w:rPr>
          <w:rFonts w:eastAsia="Times New Roman" w:cs="Times New Roman" w:ascii="Times New Roman" w:hAnsi="Times New Roman"/>
          <w:bCs/>
          <w:color w:val="1B1818"/>
          <w:sz w:val="28"/>
          <w:szCs w:val="28"/>
          <w:lang w:eastAsia="ru-RU"/>
        </w:rPr>
        <w:t xml:space="preserve">Предлагается проведение короткого курса системных ГКС для лечения тяжелого обострения крапивницы на любом этапе лечения 20-50 мг/сутки преднизолона. Для детей доза преднизолона по 1–2 мг/кг в сутки (не более 50 мг/сут) обычно длительностью 3–7 суток. Постепенной отмены глюкокортикостероидов при коротком курсе терапии не требуется </w:t>
      </w:r>
      <w:r>
        <w:rPr>
          <w:rFonts w:cs="Times New Roman" w:ascii="Times New Roman" w:hAnsi="Times New Roman"/>
          <w:sz w:val="28"/>
          <w:szCs w:val="28"/>
        </w:rPr>
        <w:t>[3].</w:t>
      </w:r>
    </w:p>
    <w:p>
      <w:pPr>
        <w:pStyle w:val="Normal"/>
        <w:ind w:firstLine="709"/>
        <w:rPr>
          <w:rFonts w:ascii="Times New Roman" w:hAnsi="Times New Roman" w:cs="Times New Roman"/>
          <w:sz w:val="28"/>
          <w:szCs w:val="28"/>
        </w:rPr>
      </w:pPr>
      <w:r>
        <w:rPr>
          <w:rFonts w:eastAsia="Times New Roman" w:cs="Times New Roman" w:ascii="Times New Roman" w:hAnsi="Times New Roman"/>
          <w:bCs/>
          <w:color w:val="1B1818"/>
          <w:sz w:val="28"/>
          <w:szCs w:val="28"/>
          <w:lang w:eastAsia="ru-RU"/>
        </w:rPr>
        <w:t xml:space="preserve">В случае развития ангиоотека в области гортани рекомендовано проведение при необходимости экстренной интубации или трахеостомии и иных лечебных мероприятий </w:t>
      </w:r>
      <w:r>
        <w:rPr>
          <w:rFonts w:cs="Times New Roman" w:ascii="Times New Roman" w:hAnsi="Times New Roman"/>
          <w:sz w:val="28"/>
          <w:szCs w:val="28"/>
        </w:rPr>
        <w:t xml:space="preserve">[3], описанных в разделе </w:t>
      </w:r>
      <w:r>
        <w:rPr>
          <w:rFonts w:cs="Times New Roman" w:ascii="Times New Roman" w:hAnsi="Times New Roman"/>
          <w:sz w:val="28"/>
          <w:szCs w:val="28"/>
          <w:lang w:val="en-US"/>
        </w:rPr>
        <w:t>I</w:t>
      </w:r>
      <w:r>
        <w:rPr>
          <w:rFonts w:cs="Times New Roman" w:ascii="Times New Roman" w:hAnsi="Times New Roman"/>
          <w:sz w:val="28"/>
          <w:szCs w:val="28"/>
        </w:rPr>
        <w:t>.</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ListParagraph"/>
        <w:numPr>
          <w:ilvl w:val="0"/>
          <w:numId w:val="1"/>
        </w:numPr>
        <w:jc w:val="center"/>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
          <w:bCs/>
          <w:color w:val="1B1818"/>
          <w:sz w:val="28"/>
          <w:szCs w:val="28"/>
          <w:lang w:eastAsia="ru-RU"/>
        </w:rPr>
        <w:t>БРОНХИАЛЬНАЯ АСТМА</w:t>
      </w:r>
    </w:p>
    <w:p>
      <w:pPr>
        <w:pStyle w:val="Normal"/>
        <w:ind w:firstLine="709"/>
        <w:jc w:val="left"/>
        <w:rPr>
          <w:rFonts w:ascii="Times New Roman" w:hAnsi="Times New Roman" w:eastAsia="Times New Roman" w:cs="Times New Roman"/>
          <w:bCs/>
          <w:color w:val="1B1818"/>
          <w:sz w:val="28"/>
          <w:szCs w:val="28"/>
          <w:lang w:val="en-US" w:eastAsia="ru-RU"/>
        </w:rPr>
      </w:pPr>
      <w:r>
        <w:rPr>
          <w:rFonts w:eastAsia="Times New Roman" w:cs="Times New Roman" w:ascii="Times New Roman" w:hAnsi="Times New Roman"/>
          <w:bCs/>
          <w:color w:val="1B1818"/>
          <w:sz w:val="28"/>
          <w:szCs w:val="28"/>
          <w:lang w:val="en-US" w:eastAsia="ru-RU"/>
        </w:rPr>
        <w:t xml:space="preserve">КДБА: </w:t>
      </w:r>
    </w:p>
    <w:p>
      <w:pPr>
        <w:pStyle w:val="ListParagraph"/>
        <w:numPr>
          <w:ilvl w:val="0"/>
          <w:numId w:val="6"/>
        </w:numPr>
        <w:jc w:val="left"/>
        <w:rPr>
          <w:rFonts w:ascii="Times New Roman" w:hAnsi="Times New Roman" w:eastAsia="Times New Roman" w:cs="Times New Roman"/>
          <w:bCs/>
          <w:color w:val="1B1818"/>
          <w:sz w:val="28"/>
          <w:szCs w:val="28"/>
          <w:lang w:val="en-US" w:eastAsia="ru-RU"/>
        </w:rPr>
      </w:pPr>
      <w:r>
        <w:rPr>
          <w:rFonts w:eastAsia="Times New Roman" w:cs="Times New Roman" w:ascii="Times New Roman" w:hAnsi="Times New Roman"/>
          <w:bCs/>
          <w:color w:val="1B1818"/>
          <w:sz w:val="28"/>
          <w:szCs w:val="28"/>
          <w:lang w:val="en-US" w:eastAsia="ru-RU"/>
        </w:rPr>
        <w:t>обеспечивают краткосрочные эффект;</w:t>
      </w:r>
    </w:p>
    <w:p>
      <w:pPr>
        <w:pStyle w:val="ListParagraph"/>
        <w:numPr>
          <w:ilvl w:val="0"/>
          <w:numId w:val="6"/>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не защищают от серьезных обострений;</w:t>
      </w:r>
    </w:p>
    <w:p>
      <w:pPr>
        <w:pStyle w:val="Normal"/>
        <w:ind w:firstLine="709"/>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Частый прием КДБА повышает риск обострений. Регулярное применение КДБА (даже 1-2 нед) связано с побочными эффектами: подавление </w:t>
      </w:r>
      <w:r>
        <w:rPr>
          <w:rFonts w:eastAsia="Times New Roman" w:cs="Times New Roman" w:ascii="Times New Roman" w:hAnsi="Times New Roman"/>
          <w:bCs/>
          <w:color w:val="1B1818"/>
          <w:sz w:val="28"/>
          <w:szCs w:val="28"/>
          <w:lang w:val="en-US" w:eastAsia="ru-RU"/>
        </w:rPr>
        <w:t>B</w:t>
      </w:r>
      <w:r>
        <w:rPr>
          <w:rFonts w:eastAsia="Times New Roman" w:cs="Times New Roman" w:ascii="Times New Roman" w:hAnsi="Times New Roman"/>
          <w:bCs/>
          <w:color w:val="1B1818"/>
          <w:sz w:val="28"/>
          <w:szCs w:val="28"/>
          <w:lang w:eastAsia="ru-RU"/>
        </w:rPr>
        <w:t>- рецепторов, повышенная гиперреактивность, снижение бронходилататорного ответа, усиление аллергической реакции и эозинофильного воспаления дыхательных путей.</w:t>
      </w:r>
    </w:p>
    <w:p>
      <w:pPr>
        <w:pStyle w:val="Normal"/>
        <w:jc w:val="left"/>
        <w:rPr>
          <w:rFonts w:ascii="Times New Roman" w:hAnsi="Times New Roman" w:eastAsia="Times New Roman" w:cs="Times New Roman"/>
          <w:b/>
          <w:b/>
          <w:bCs/>
          <w:color w:val="1B1818"/>
          <w:sz w:val="28"/>
          <w:szCs w:val="28"/>
          <w:lang w:eastAsia="ru-RU"/>
        </w:rPr>
      </w:pPr>
      <w:r>
        <w:rPr>
          <w:rFonts w:eastAsia="Times New Roman" w:cs="Times New Roman" w:ascii="Times New Roman" w:hAnsi="Times New Roman"/>
          <w:b/>
          <w:bCs/>
          <w:color w:val="1B1818"/>
          <w:sz w:val="28"/>
          <w:szCs w:val="28"/>
          <w:lang w:val="en-US" w:eastAsia="ru-RU"/>
        </w:rPr>
        <w:t>III</w:t>
      </w:r>
      <w:r>
        <w:rPr>
          <w:rFonts w:eastAsia="Times New Roman" w:cs="Times New Roman" w:ascii="Times New Roman" w:hAnsi="Times New Roman"/>
          <w:b/>
          <w:bCs/>
          <w:color w:val="1B1818"/>
          <w:sz w:val="28"/>
          <w:szCs w:val="28"/>
          <w:lang w:eastAsia="ru-RU"/>
        </w:rPr>
        <w:t xml:space="preserve">.1. Лечение легкой БА (на выбор с учетом возраста): </w:t>
      </w:r>
    </w:p>
    <w:p>
      <w:pPr>
        <w:pStyle w:val="ListParagraph"/>
        <w:numPr>
          <w:ilvl w:val="0"/>
          <w:numId w:val="7"/>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Низкие дозы ИГКС (будесонид) ежедневно для снижения риска осложнений; </w:t>
      </w:r>
    </w:p>
    <w:p>
      <w:pPr>
        <w:pStyle w:val="ListParagraph"/>
        <w:numPr>
          <w:ilvl w:val="0"/>
          <w:numId w:val="7"/>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ИГКС/ДДБА (будесонид в низкой дозе в комбинации с формотеролом: симбикорт турб, рапих.) для снижения частоты тяжелых обострений в возрасте от 6 лет; </w:t>
      </w:r>
    </w:p>
    <w:p>
      <w:pPr>
        <w:pStyle w:val="ListParagraph"/>
        <w:numPr>
          <w:ilvl w:val="0"/>
          <w:numId w:val="7"/>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КДБА по показаниям (для пациентов без анамнеза обострений и для пациентов с высокой приверженностью к лечению); </w:t>
      </w:r>
    </w:p>
    <w:p>
      <w:pPr>
        <w:pStyle w:val="ListParagraph"/>
        <w:numPr>
          <w:ilvl w:val="0"/>
          <w:numId w:val="7"/>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КДБА по показаниям (комбинация с ИГКС в низких дозах каждый раз, когда используется КДБА).</w:t>
      </w:r>
    </w:p>
    <w:p>
      <w:pPr>
        <w:pStyle w:val="Normal"/>
        <w:jc w:val="left"/>
        <w:rPr>
          <w:rFonts w:ascii="Times New Roman" w:hAnsi="Times New Roman" w:eastAsia="Times New Roman" w:cs="Times New Roman"/>
          <w:b/>
          <w:b/>
          <w:bCs/>
          <w:color w:val="1B1818"/>
          <w:sz w:val="28"/>
          <w:szCs w:val="28"/>
          <w:lang w:eastAsia="ru-RU"/>
        </w:rPr>
      </w:pPr>
      <w:r>
        <w:rPr>
          <w:rFonts w:eastAsia="Times New Roman" w:cs="Times New Roman" w:ascii="Times New Roman" w:hAnsi="Times New Roman"/>
          <w:b/>
          <w:bCs/>
          <w:color w:val="1B1818"/>
          <w:sz w:val="28"/>
          <w:szCs w:val="28"/>
          <w:lang w:val="en-US" w:eastAsia="ru-RU"/>
        </w:rPr>
        <w:t>III</w:t>
      </w:r>
      <w:r>
        <w:rPr>
          <w:rFonts w:eastAsia="Times New Roman" w:cs="Times New Roman" w:ascii="Times New Roman" w:hAnsi="Times New Roman"/>
          <w:b/>
          <w:bCs/>
          <w:color w:val="1B1818"/>
          <w:sz w:val="28"/>
          <w:szCs w:val="28"/>
          <w:lang w:eastAsia="ru-RU"/>
        </w:rPr>
        <w:t xml:space="preserve">.2. Лечение обострений БА 6- 11 лет: </w:t>
      </w:r>
    </w:p>
    <w:p>
      <w:pPr>
        <w:pStyle w:val="Normal"/>
        <w:ind w:firstLine="709"/>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Ведение пациентов с обострением БА на догоспитальном этапе: </w:t>
      </w:r>
    </w:p>
    <w:p>
      <w:pPr>
        <w:pStyle w:val="Normal"/>
        <w:ind w:firstLine="709"/>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Нетяжелые обострения, для которых характерно снижение ПСВ на 25-50%, ночные пробуждения из-за БА и повышенная потребность в КДБА, рекомендуется лечить в амбулаторных условиях. Если пациент отвечает на увеличение дозы бронхолитика уже после первых нескольких ингаляций, необходимость обращения в отделение интенсивной терапии отсутствует, однако дальнейшее лечение следует проводить под наблюдением врача первичного звена. </w:t>
      </w:r>
    </w:p>
    <w:p>
      <w:pPr>
        <w:pStyle w:val="Normal"/>
        <w:ind w:firstLine="709"/>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При легком и среднетяжелом обострении БА всем пациентам рекомендуется многократное применение ингаляционных КДБА или комбинаций КДБА и ипратропия бромида. После первого часа необходимая доза КДБА будет зависеть от степени тяжести обострения. Легкие обострения купируются 2–4 дозами КДБА с помощью ДАИ каждые 3–4 ч; обострения средней тяжести требуют назначения 6–10 доз КДБА каждые 1–2 ч. Дозы препаратов подбирают в зависимости от ответа конкретного пациента. </w:t>
      </w:r>
    </w:p>
    <w:p>
      <w:pPr>
        <w:pStyle w:val="Normal"/>
        <w:ind w:firstLine="709"/>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В случае отсутствия ответа или наличия сомнений в ответе на лечение рекомендуется направить пациента в учреждение, где может быть проведена интенсивная терапия. СГКС рекомендуется использовать для лечения всех обострений БА, кроме самых легких. </w:t>
      </w:r>
    </w:p>
    <w:p>
      <w:pPr>
        <w:pStyle w:val="Normal"/>
        <w:ind w:firstLine="709"/>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Назначение СГКС особенно показано, если: </w:t>
      </w:r>
    </w:p>
    <w:p>
      <w:pPr>
        <w:pStyle w:val="ListParagraph"/>
        <w:numPr>
          <w:ilvl w:val="0"/>
          <w:numId w:val="8"/>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начальная терапия селективными бета2-адреномиметиками в форме для ингаляций не обеспечила длительного улучшения; </w:t>
      </w:r>
    </w:p>
    <w:p>
      <w:pPr>
        <w:pStyle w:val="ListParagraph"/>
        <w:numPr>
          <w:ilvl w:val="0"/>
          <w:numId w:val="8"/>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обострение развилось у пациента, уже получающего пероральные ГКС; </w:t>
      </w:r>
    </w:p>
    <w:p>
      <w:pPr>
        <w:pStyle w:val="ListParagraph"/>
        <w:numPr>
          <w:ilvl w:val="0"/>
          <w:numId w:val="8"/>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предшествующие обострения требовали назначения пероральных ГКС. </w:t>
      </w:r>
    </w:p>
    <w:p>
      <w:pPr>
        <w:pStyle w:val="Normal"/>
        <w:ind w:firstLine="709"/>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Рекомендуется назначение преднизолона (или его эквивалента) в дозе 40-50 мг/сут 1 раз в сутки сроком на 5-7 дней.</w:t>
      </w:r>
    </w:p>
    <w:p>
      <w:pPr>
        <w:pStyle w:val="Normal"/>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
          <w:bCs/>
          <w:color w:val="1B1818"/>
          <w:sz w:val="28"/>
          <w:szCs w:val="28"/>
          <w:lang w:eastAsia="ru-RU"/>
        </w:rPr>
        <w:t>Ведение пациентов с обострением БА на госпитальном этапе:</w:t>
      </w:r>
    </w:p>
    <w:p>
      <w:pPr>
        <w:pStyle w:val="Normal"/>
        <w:ind w:firstLine="709"/>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Лечение тяжелых обострений БА рекомендуется проводить в стационарах с наличием ОРИТ. </w:t>
      </w:r>
    </w:p>
    <w:p>
      <w:pPr>
        <w:pStyle w:val="Normal"/>
        <w:ind w:firstLine="709"/>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Пациентам с обострением БА и </w:t>
      </w:r>
      <w:r>
        <w:rPr>
          <w:rFonts w:eastAsia="Times New Roman" w:cs="Times New Roman" w:ascii="Times New Roman" w:hAnsi="Times New Roman"/>
          <w:bCs/>
          <w:color w:val="1B1818"/>
          <w:sz w:val="28"/>
          <w:szCs w:val="28"/>
          <w:lang w:val="en-US" w:eastAsia="ru-RU"/>
        </w:rPr>
        <w:t>S</w:t>
      </w:r>
      <w:r>
        <w:rPr>
          <w:rFonts w:eastAsia="Times New Roman" w:cs="Times New Roman" w:ascii="Times New Roman" w:hAnsi="Times New Roman"/>
          <w:bCs/>
          <w:color w:val="1B1818"/>
          <w:sz w:val="28"/>
          <w:szCs w:val="28"/>
          <w:lang w:eastAsia="ru-RU"/>
        </w:rPr>
        <w:t xml:space="preserve">рО &lt;90% рекомендуется ингаляторное введение кислорода (4-5 литра в минуту через назальные канюли). </w:t>
      </w:r>
    </w:p>
    <w:p>
      <w:pPr>
        <w:pStyle w:val="Normal"/>
        <w:ind w:firstLine="709"/>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Всем пациентам с тяжелым обострением БА в качестве препаратов первой линии рекомендуется использовать ингаляционных КДБА или комбинацию КДБА и ипратропия бромида. При использовании небулайзера в качестве КДБА обычно используют сальбутамол в дозе 2,5 мг на 1 ингаляцию 4 раза в сутки. При тяжелом приступе кратность и разовая доза сальбутамола могут быть увеличены при условии, что максимальная суточная доза сальбутамола – 40 мг. Однократная доза сальбутамола при использовании ДАИ со спейсером обычно составляет 400 мкг, кратность введения может значительно варьировать, но, как правило, такая же, как при использовании небулайзера. При обострении БА рекомендовано использование ипратропия бромида при помощи небулайзера в дозе 500 мкг каждые 4-6 часов, возможно и более частое использование (каждые 2-4 часа). </w:t>
      </w:r>
    </w:p>
    <w:p>
      <w:pPr>
        <w:pStyle w:val="Normal"/>
        <w:ind w:firstLine="709"/>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Пациентам с тяжелым обострением БА рекомендуется назначение преднизолона (или его эквивалента) в дозе 40-50 мг/сут 1 раз в сутки сроком на 5-7 дней. Отмену назначенных СГКС рекомендуется проводить только на фоне назначения ИГКС. Если пациент получал ИГКС до обострения, прием ИГКС должен быть продолжен в повышенной дозе. </w:t>
      </w:r>
    </w:p>
    <w:p>
      <w:pPr>
        <w:pStyle w:val="Normal"/>
        <w:ind w:firstLine="709"/>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ИВЛ рекомендуется при обострении БА в следующих случаях: </w:t>
      </w:r>
    </w:p>
    <w:p>
      <w:pPr>
        <w:pStyle w:val="ListParagraph"/>
        <w:numPr>
          <w:ilvl w:val="0"/>
          <w:numId w:val="9"/>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val="en-US" w:eastAsia="ru-RU"/>
        </w:rPr>
        <w:t xml:space="preserve">Остановка дыхания; </w:t>
      </w:r>
    </w:p>
    <w:p>
      <w:pPr>
        <w:pStyle w:val="ListParagraph"/>
        <w:numPr>
          <w:ilvl w:val="0"/>
          <w:numId w:val="9"/>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Нарушение сознания (сопор, кома); </w:t>
      </w:r>
    </w:p>
    <w:p>
      <w:pPr>
        <w:pStyle w:val="ListParagraph"/>
        <w:numPr>
          <w:ilvl w:val="0"/>
          <w:numId w:val="9"/>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Нестабильная гемодинамика (систолическое артериальное давление (АД) &lt;70 мм рт.ст., частота сердечных сокращений (ЧСС) &lt; 50 мин в мин или &gt; 160 мин в мин);  </w:t>
      </w:r>
    </w:p>
    <w:p>
      <w:pPr>
        <w:pStyle w:val="ListParagraph"/>
        <w:numPr>
          <w:ilvl w:val="0"/>
          <w:numId w:val="9"/>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Общее утомление, «истощение» пациента; </w:t>
      </w:r>
    </w:p>
    <w:p>
      <w:pPr>
        <w:pStyle w:val="ListParagraph"/>
        <w:numPr>
          <w:ilvl w:val="0"/>
          <w:numId w:val="9"/>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Утомление дыхательных мышц; </w:t>
      </w:r>
    </w:p>
    <w:p>
      <w:pPr>
        <w:pStyle w:val="ListParagraph"/>
        <w:numPr>
          <w:ilvl w:val="0"/>
          <w:numId w:val="9"/>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Рефрактерная гипоксемия (парциальное напряжение кислорода в артериальной крови (РаО2) &lt; 60 мм рт.ст. при фракции кислорода во вдыхаемой газовой смеси (</w:t>
      </w:r>
      <w:r>
        <w:rPr>
          <w:rFonts w:eastAsia="Times New Roman" w:cs="Times New Roman" w:ascii="Times New Roman" w:hAnsi="Times New Roman"/>
          <w:bCs/>
          <w:color w:val="1B1818"/>
          <w:sz w:val="28"/>
          <w:szCs w:val="28"/>
          <w:lang w:val="en-US" w:eastAsia="ru-RU"/>
        </w:rPr>
        <w:t>FiO</w:t>
      </w:r>
      <w:r>
        <w:rPr>
          <w:rFonts w:eastAsia="Times New Roman" w:cs="Times New Roman" w:ascii="Times New Roman" w:hAnsi="Times New Roman"/>
          <w:bCs/>
          <w:color w:val="1B1818"/>
          <w:sz w:val="28"/>
          <w:szCs w:val="28"/>
          <w:lang w:eastAsia="ru-RU"/>
        </w:rPr>
        <w:t>2) &gt; 60%).</w:t>
      </w:r>
    </w:p>
    <w:p>
      <w:pPr>
        <w:pStyle w:val="Normal"/>
        <w:ind w:firstLine="709"/>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Ценными ориентирами при назначении ИВЛ являются следующие клинические признаки: признаки чрезмерной работы дыхания и утомления дыхательной мускулатуры, тахипноэ, общее истощение, усталость, сонливость пациента (маркеры гипоксии головного мозга), так как в данной ситуации существует высокий риск быстрого и неожиданного развития остановки дыхания.</w:t>
      </w:r>
    </w:p>
    <w:p>
      <w:pPr>
        <w:pStyle w:val="Normal"/>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
          <w:bCs/>
          <w:color w:val="1B1818"/>
          <w:sz w:val="28"/>
          <w:szCs w:val="28"/>
          <w:lang w:eastAsia="ru-RU"/>
        </w:rPr>
        <w:t>Рекомендации по выписке пациентов из стационара:</w:t>
      </w:r>
    </w:p>
    <w:p>
      <w:pPr>
        <w:pStyle w:val="Normal"/>
        <w:ind w:firstLine="709"/>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Пациентов, у которых достигнут контроль симптомов заболевания и достигнуто повышение ПСВ&gt;80% от лучшего или расчетного результата рекомендуется выписать.  </w:t>
      </w:r>
    </w:p>
    <w:p>
      <w:pPr>
        <w:pStyle w:val="Normal"/>
        <w:ind w:firstLine="709"/>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Пациентов с БА, у которых показатели функции легких (ПСВ и др.) после лечения не достигли нормы, рекомендуется выписать при условии, что им будет обеспечено адекватное медицинское наблюдение в амбулаторных условиях и есть уверенность, что они будут выполнять врачебные рекомендации. </w:t>
      </w:r>
    </w:p>
    <w:p>
      <w:pPr>
        <w:pStyle w:val="Normal"/>
        <w:ind w:firstLine="709"/>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Рекомендуется назначение КДБА по потребности с постепенным переходом на режим терапии </w:t>
      </w:r>
      <w:r>
        <w:rPr>
          <w:rFonts w:eastAsia="Times New Roman" w:cs="Times New Roman" w:ascii="Times New Roman" w:hAnsi="Times New Roman"/>
          <w:bCs/>
          <w:color w:val="1B1818"/>
          <w:sz w:val="28"/>
          <w:szCs w:val="28"/>
          <w:lang w:val="en-US" w:eastAsia="ru-RU"/>
        </w:rPr>
        <w:t>b</w:t>
      </w:r>
      <w:r>
        <w:rPr>
          <w:rFonts w:eastAsia="Times New Roman" w:cs="Times New Roman" w:ascii="Times New Roman" w:hAnsi="Times New Roman"/>
          <w:bCs/>
          <w:color w:val="1B1818"/>
          <w:sz w:val="28"/>
          <w:szCs w:val="28"/>
          <w:lang w:eastAsia="ru-RU"/>
        </w:rPr>
        <w:t xml:space="preserve"> -агонистами (селективными бета2-адреномиметики), который был назначен пациентам до начала обострения. </w:t>
      </w:r>
    </w:p>
    <w:p>
      <w:pPr>
        <w:pStyle w:val="Normal"/>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
          <w:bCs/>
          <w:color w:val="1B1818"/>
          <w:sz w:val="28"/>
          <w:szCs w:val="28"/>
          <w:lang w:val="en-US" w:eastAsia="ru-RU"/>
        </w:rPr>
        <w:t>III</w:t>
      </w:r>
      <w:r>
        <w:rPr>
          <w:rFonts w:eastAsia="Times New Roman" w:cs="Times New Roman" w:ascii="Times New Roman" w:hAnsi="Times New Roman"/>
          <w:b/>
          <w:bCs/>
          <w:color w:val="1B1818"/>
          <w:sz w:val="28"/>
          <w:szCs w:val="28"/>
          <w:lang w:eastAsia="ru-RU"/>
        </w:rPr>
        <w:t>.3. Лечение обострений БА у детей 5 лет и младше:</w:t>
      </w:r>
      <w:r>
        <w:rPr>
          <w:rFonts w:eastAsia="Times New Roman" w:cs="Times New Roman" w:ascii="Times New Roman" w:hAnsi="Times New Roman"/>
          <w:bCs/>
          <w:color w:val="1B1818"/>
          <w:sz w:val="28"/>
          <w:szCs w:val="28"/>
          <w:lang w:eastAsia="ru-RU"/>
        </w:rPr>
        <w:t xml:space="preserve"> </w:t>
      </w:r>
    </w:p>
    <w:p>
      <w:pPr>
        <w:pStyle w:val="Normal"/>
        <w:ind w:firstLine="709"/>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Обострение легкой или средней степени тяжести у детей 5 лет и младше рекомендуется лечить в амбулаторных условиях. </w:t>
      </w:r>
    </w:p>
    <w:p>
      <w:pPr>
        <w:pStyle w:val="Normal"/>
        <w:ind w:firstLine="709"/>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В качестве первой линии терапии рекомендуются возрастные дозы сальбутамола или комбинации КБДА с /ипратропия бромидом через ДАИ со спейсером или через небулайзер. Сальбутамол в разовой дозе 100-200 мкг через ДАИ со спейсером или 2,5 мг через небулайзер. Эти дозы можно повторить 2 раза с интервалом 20 минут. Для детей от 2 до 5 лет рекомендуется доза 100-200 мкг (1-2 ингаляции), суточная доза не превышает 800 мкг. </w:t>
      </w:r>
    </w:p>
    <w:p>
      <w:pPr>
        <w:pStyle w:val="Normal"/>
        <w:ind w:firstLine="709"/>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Если симптомы недостаточно хорошо поддаются лечению </w:t>
      </w:r>
      <w:r>
        <w:rPr>
          <w:rFonts w:eastAsia="Times New Roman" w:cs="Times New Roman" w:ascii="Times New Roman" w:hAnsi="Times New Roman"/>
          <w:bCs/>
          <w:color w:val="1B1818"/>
          <w:sz w:val="28"/>
          <w:szCs w:val="28"/>
          <w:lang w:val="en-US" w:eastAsia="ru-RU"/>
        </w:rPr>
        <w:t>β</w:t>
      </w:r>
      <w:r>
        <w:rPr>
          <w:rFonts w:eastAsia="Times New Roman" w:cs="Times New Roman" w:ascii="Times New Roman" w:hAnsi="Times New Roman"/>
          <w:bCs/>
          <w:color w:val="1B1818"/>
          <w:sz w:val="28"/>
          <w:szCs w:val="28"/>
          <w:lang w:eastAsia="ru-RU"/>
        </w:rPr>
        <w:t xml:space="preserve"> -агонистами (селективными бета2-адреномиметиками), возможно рассмотреть добавление ипратропия бромида (250 мкг/доза смешивается с раствором через небулайзер) каждые 20 минут в течение 1 часа. </w:t>
      </w:r>
    </w:p>
    <w:p>
      <w:pPr>
        <w:pStyle w:val="Normal"/>
        <w:ind w:firstLine="709"/>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Может применяться ипратропия бромид+фенотерол детям до 6 лет (масса тела — до 22 кг) — 0,1 мл (2 кап)/кг массы тела, не более 0,5 мл (10 капель), разведение в чашечке небулайзера осуществляют изотоническим раствором натрия хлорида до общего объема 3-4 мл. </w:t>
      </w:r>
    </w:p>
    <w:p>
      <w:pPr>
        <w:pStyle w:val="Normal"/>
        <w:ind w:firstLine="709"/>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Детям с обострением БА, находящимся дома с симптомами, не контролируемыми ингаляциями КБДА или его комбинации с ипратропия бромидом через ДАИ со спейсером до 6-8 доз/сутки или от 2,5 до 5 мг КБДА или его комбинации с ипратропия бромидом через небулайзер более 3 раз в сутки, рекомендуется госпитализация в стационар по экстренным показаниям. </w:t>
      </w:r>
    </w:p>
    <w:p>
      <w:pPr>
        <w:pStyle w:val="Normal"/>
        <w:ind w:firstLine="709"/>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Всем детям с тяжелым обострением БА или при отсутствии эффекта от бронхоспазмолитической терапии в течение 1 часа рекомендовано назначение СГКС. Преднизолон в дозе 1-2 мг/кг в сутки (максимальная суточная доза – 60 мг). </w:t>
      </w:r>
    </w:p>
    <w:p>
      <w:pPr>
        <w:pStyle w:val="Normal"/>
        <w:ind w:firstLine="709"/>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Детям с угрожающей жизни БА и </w:t>
      </w:r>
      <w:r>
        <w:rPr>
          <w:rFonts w:eastAsia="Times New Roman" w:cs="Times New Roman" w:ascii="Times New Roman" w:hAnsi="Times New Roman"/>
          <w:bCs/>
          <w:color w:val="1B1818"/>
          <w:sz w:val="28"/>
          <w:szCs w:val="28"/>
          <w:lang w:val="en-US" w:eastAsia="ru-RU"/>
        </w:rPr>
        <w:t>S</w:t>
      </w:r>
      <w:r>
        <w:rPr>
          <w:rFonts w:eastAsia="Times New Roman" w:cs="Times New Roman" w:ascii="Times New Roman" w:hAnsi="Times New Roman"/>
          <w:bCs/>
          <w:color w:val="1B1818"/>
          <w:sz w:val="28"/>
          <w:szCs w:val="28"/>
          <w:lang w:eastAsia="ru-RU"/>
        </w:rPr>
        <w:t>р</w:t>
      </w:r>
      <w:r>
        <w:rPr>
          <w:rFonts w:eastAsia="Times New Roman" w:cs="Times New Roman" w:ascii="Times New Roman" w:hAnsi="Times New Roman"/>
          <w:bCs/>
          <w:color w:val="1B1818"/>
          <w:sz w:val="28"/>
          <w:szCs w:val="28"/>
          <w:lang w:val="en-US" w:eastAsia="ru-RU"/>
        </w:rPr>
        <w:t>O</w:t>
      </w:r>
      <w:r>
        <w:rPr>
          <w:rFonts w:eastAsia="Times New Roman" w:cs="Times New Roman" w:ascii="Times New Roman" w:hAnsi="Times New Roman"/>
          <w:bCs/>
          <w:color w:val="1B1818"/>
          <w:sz w:val="28"/>
          <w:szCs w:val="28"/>
          <w:lang w:eastAsia="ru-RU"/>
        </w:rPr>
        <w:t>2 &lt;94% рекомендуется ингаляторное введение кислорода через плотно прилегающую маску или назальные канюли для достижения нормальной сатурации (94-98%).</w:t>
      </w:r>
    </w:p>
    <w:p>
      <w:pPr>
        <w:pStyle w:val="Normal"/>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
          <w:bCs/>
          <w:color w:val="1B1818"/>
          <w:sz w:val="28"/>
          <w:szCs w:val="28"/>
          <w:lang w:eastAsia="ru-RU"/>
        </w:rPr>
        <w:t>Госпитализация детей с обострением БА:</w:t>
      </w:r>
    </w:p>
    <w:p>
      <w:pPr>
        <w:pStyle w:val="Normal"/>
        <w:ind w:firstLine="709"/>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Клиническое состояние пациента и показатели ФВД через 1 ч после начала терапии (после 3 ингаляций бронхоспазмолитика) более значимы для решения вопроса о необходимости госпитализации по сравнению с исходным состоянием. </w:t>
      </w:r>
    </w:p>
    <w:p>
      <w:pPr>
        <w:pStyle w:val="Normal"/>
        <w:ind w:firstLine="709"/>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Показания к госпитализации:</w:t>
      </w:r>
    </w:p>
    <w:p>
      <w:pPr>
        <w:pStyle w:val="ListParagraph"/>
        <w:numPr>
          <w:ilvl w:val="0"/>
          <w:numId w:val="10"/>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неэффективность лечения в течение 1—3 ч на догоспитальном этапе; </w:t>
      </w:r>
    </w:p>
    <w:p>
      <w:pPr>
        <w:pStyle w:val="ListParagraph"/>
        <w:numPr>
          <w:ilvl w:val="0"/>
          <w:numId w:val="10"/>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тяжелое обострение БА, астматический статус; </w:t>
      </w:r>
    </w:p>
    <w:p>
      <w:pPr>
        <w:pStyle w:val="ListParagraph"/>
        <w:numPr>
          <w:ilvl w:val="0"/>
          <w:numId w:val="10"/>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тяжелое течение астмы, в том числе обострение на фоне базисной терапии глюкокортикостероидами для приема внутрь; </w:t>
      </w:r>
    </w:p>
    <w:p>
      <w:pPr>
        <w:pStyle w:val="ListParagraph"/>
        <w:numPr>
          <w:ilvl w:val="0"/>
          <w:numId w:val="10"/>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невозможность продолжения плановой терапии дома; </w:t>
      </w:r>
    </w:p>
    <w:p>
      <w:pPr>
        <w:pStyle w:val="ListParagraph"/>
        <w:numPr>
          <w:ilvl w:val="0"/>
          <w:numId w:val="10"/>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val="en-US" w:eastAsia="ru-RU"/>
        </w:rPr>
        <w:t xml:space="preserve">неконтролируемое течение БА; </w:t>
      </w:r>
    </w:p>
    <w:p>
      <w:pPr>
        <w:pStyle w:val="ListParagraph"/>
        <w:numPr>
          <w:ilvl w:val="0"/>
          <w:numId w:val="10"/>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более двух обращений за медицинской помощью в последние сутки или более трех в течение 48 ч; </w:t>
      </w:r>
    </w:p>
    <w:p>
      <w:pPr>
        <w:pStyle w:val="ListParagraph"/>
        <w:numPr>
          <w:ilvl w:val="0"/>
          <w:numId w:val="10"/>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val="en-US" w:eastAsia="ru-RU"/>
        </w:rPr>
        <w:t xml:space="preserve">плохие социально-бытовые условия; </w:t>
      </w:r>
    </w:p>
    <w:p>
      <w:pPr>
        <w:pStyle w:val="ListParagraph"/>
        <w:numPr>
          <w:ilvl w:val="0"/>
          <w:numId w:val="10"/>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наличие сопутствующих тяжелых соматических и неврологических заболеваний (сахарного диабета, эпилепсии и др.); </w:t>
      </w:r>
    </w:p>
    <w:p>
      <w:pPr>
        <w:pStyle w:val="ListParagraph"/>
        <w:numPr>
          <w:ilvl w:val="0"/>
          <w:numId w:val="10"/>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подростковая беременность; </w:t>
      </w:r>
    </w:p>
    <w:p>
      <w:pPr>
        <w:pStyle w:val="ListParagraph"/>
        <w:numPr>
          <w:ilvl w:val="0"/>
          <w:numId w:val="10"/>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тяжелые обострения в анамнезе; </w:t>
      </w:r>
    </w:p>
    <w:p>
      <w:pPr>
        <w:pStyle w:val="ListParagraph"/>
        <w:numPr>
          <w:ilvl w:val="0"/>
          <w:numId w:val="10"/>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более 8 ингаляций КДБА за последние 24 часа.</w:t>
      </w:r>
    </w:p>
    <w:p>
      <w:pPr>
        <w:pStyle w:val="Normal"/>
        <w:ind w:firstLine="709"/>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Пациента транспортируют в положении сидя в условиях кислородотерапии. Оценка ответа на проводимую терапию проводится каждые 1-2 часа. </w:t>
      </w:r>
    </w:p>
    <w:p>
      <w:pPr>
        <w:pStyle w:val="Normal"/>
        <w:ind w:firstLine="709"/>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Перевод в отделение реанимации осуществляют, если есть любой из следующих признаков:</w:t>
      </w:r>
    </w:p>
    <w:p>
      <w:pPr>
        <w:pStyle w:val="ListParagraph"/>
        <w:numPr>
          <w:ilvl w:val="0"/>
          <w:numId w:val="11"/>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Отсутствие ответа на сальбутамол в течение 1-2 часов; </w:t>
      </w:r>
    </w:p>
    <w:p>
      <w:pPr>
        <w:pStyle w:val="ListParagraph"/>
        <w:numPr>
          <w:ilvl w:val="0"/>
          <w:numId w:val="11"/>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Любые признаки тяжелого обострения; </w:t>
      </w:r>
    </w:p>
    <w:p>
      <w:pPr>
        <w:pStyle w:val="ListParagraph"/>
        <w:numPr>
          <w:ilvl w:val="0"/>
          <w:numId w:val="11"/>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Учащение частоты дыхательных движений (ЧДД);  </w:t>
      </w:r>
    </w:p>
    <w:p>
      <w:pPr>
        <w:pStyle w:val="ListParagraph"/>
        <w:numPr>
          <w:ilvl w:val="0"/>
          <w:numId w:val="11"/>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val="en-US" w:eastAsia="ru-RU"/>
        </w:rPr>
        <w:t xml:space="preserve">Снижение сатурации кислорода; </w:t>
      </w:r>
    </w:p>
    <w:p>
      <w:pPr>
        <w:pStyle w:val="ListParagraph"/>
        <w:numPr>
          <w:ilvl w:val="0"/>
          <w:numId w:val="11"/>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Госпиталицация детей вне обострения БА может быть показана с целью обследования для установления диагноза или при необходимости динамического наблюдения и/или терапии в стационарных условиях.</w:t>
      </w:r>
    </w:p>
    <w:p>
      <w:pPr>
        <w:pStyle w:val="Normal"/>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
          <w:bCs/>
          <w:color w:val="1B1818"/>
          <w:sz w:val="28"/>
          <w:szCs w:val="28"/>
          <w:lang w:eastAsia="ru-RU"/>
        </w:rPr>
        <w:t>Показания к выписке пациента из медицинской организации:</w:t>
      </w:r>
    </w:p>
    <w:p>
      <w:pPr>
        <w:pStyle w:val="ListParagraph"/>
        <w:numPr>
          <w:ilvl w:val="0"/>
          <w:numId w:val="12"/>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Достигнут контроль симптомов заболевания; </w:t>
      </w:r>
    </w:p>
    <w:p>
      <w:pPr>
        <w:pStyle w:val="ListParagraph"/>
        <w:numPr>
          <w:ilvl w:val="0"/>
          <w:numId w:val="12"/>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Достигнуто увеличение ПСВ до 80% от лучшего или расчетного результата на момент выписки из стационара; </w:t>
      </w:r>
    </w:p>
    <w:p>
      <w:pPr>
        <w:pStyle w:val="ListParagraph"/>
        <w:numPr>
          <w:ilvl w:val="0"/>
          <w:numId w:val="12"/>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Достигнуто уменьшение частоты приступов удушья не чаще чем 1 раз в день и отсутствие приступов удушья ночью на момент выписки из стационара; </w:t>
      </w:r>
    </w:p>
    <w:p>
      <w:pPr>
        <w:pStyle w:val="ListParagraph"/>
        <w:numPr>
          <w:ilvl w:val="0"/>
          <w:numId w:val="12"/>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Пациентов с БА, у которых показатели функции легких (ПСВ и др.) после лечения не достигли нормы, рекомендуется выписать при условии, что им будет обеспечено адекватное медицинское наблюдение в амбулаторных условиях и есть уверенность, что они будут выполнять врачебные рекомендации.</w:t>
      </w:r>
    </w:p>
    <w:p>
      <w:pPr>
        <w:pStyle w:val="Normal"/>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jc w:val="center"/>
        <w:rPr>
          <w:rFonts w:ascii="Times New Roman" w:hAnsi="Times New Roman" w:eastAsia="Times New Roman" w:cs="Times New Roman"/>
          <w:b/>
          <w:b/>
          <w:bCs/>
          <w:color w:val="1B1818"/>
          <w:sz w:val="28"/>
          <w:szCs w:val="28"/>
          <w:lang w:eastAsia="ru-RU"/>
        </w:rPr>
      </w:pPr>
      <w:r>
        <w:rPr>
          <w:rFonts w:eastAsia="Times New Roman" w:cs="Times New Roman" w:ascii="Times New Roman" w:hAnsi="Times New Roman"/>
          <w:b/>
          <w:bCs/>
          <w:color w:val="1B1818"/>
          <w:sz w:val="28"/>
          <w:szCs w:val="28"/>
          <w:lang w:eastAsia="ru-RU"/>
        </w:rPr>
        <w:t>ЗАКЛЮЧЕНИЕ</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Оказание первой медицинской помощи при неотложных состояниях является важным вопросом в жизнедеятельности общества. Срочность оказания первой медицинской помощи, знание и умение оказывающего данную помощь являются основным условием успеха при ее оказании.</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jc w:val="center"/>
        <w:rPr>
          <w:rFonts w:ascii="Times New Roman" w:hAnsi="Times New Roman" w:eastAsia="Times New Roman" w:cs="Times New Roman"/>
          <w:b/>
          <w:b/>
          <w:bCs/>
          <w:color w:val="1B1818"/>
          <w:sz w:val="28"/>
          <w:szCs w:val="28"/>
          <w:lang w:eastAsia="ru-RU"/>
        </w:rPr>
      </w:pPr>
      <w:r>
        <w:rPr>
          <w:rFonts w:eastAsia="Times New Roman" w:cs="Times New Roman" w:ascii="Times New Roman" w:hAnsi="Times New Roman"/>
          <w:b/>
          <w:bCs/>
          <w:color w:val="1B1818"/>
          <w:sz w:val="28"/>
          <w:szCs w:val="28"/>
          <w:lang w:eastAsia="ru-RU"/>
        </w:rPr>
        <w:t>СПИСОК ЛИТЕРАТУРЫ</w:t>
      </w:r>
    </w:p>
    <w:p>
      <w:pPr>
        <w:pStyle w:val="Normal"/>
        <w:rPr>
          <w:rFonts w:ascii="Times New Roman" w:hAnsi="Times New Roman" w:cs="Times New Roman"/>
          <w:sz w:val="28"/>
          <w:szCs w:val="28"/>
        </w:rPr>
      </w:pPr>
      <w:r>
        <w:rPr>
          <w:rFonts w:cs="Times New Roman" w:ascii="Times New Roman" w:hAnsi="Times New Roman"/>
          <w:sz w:val="28"/>
          <w:szCs w:val="28"/>
        </w:rPr>
        <w:t>[1] Российская ассоциация аллергологов и клинических иммунологов.  Общероссийская общественная организация "Федерация анестезиологов и</w:t>
      </w:r>
    </w:p>
    <w:p>
      <w:pPr>
        <w:pStyle w:val="Normal"/>
        <w:rPr>
          <w:rFonts w:ascii="Times New Roman" w:hAnsi="Times New Roman" w:cs="Times New Roman"/>
          <w:sz w:val="28"/>
          <w:szCs w:val="28"/>
        </w:rPr>
      </w:pPr>
      <w:r>
        <w:rPr>
          <w:rFonts w:cs="Times New Roman" w:ascii="Times New Roman" w:hAnsi="Times New Roman"/>
          <w:sz w:val="28"/>
          <w:szCs w:val="28"/>
        </w:rPr>
        <w:t>реаниматологов". Клинические рекомендации «Анафилактический шок», 2020.</w:t>
      </w:r>
    </w:p>
    <w:p>
      <w:pPr>
        <w:pStyle w:val="Normal"/>
        <w:rPr>
          <w:rFonts w:ascii="Times New Roman" w:hAnsi="Times New Roman" w:cs="Times New Roman"/>
          <w:sz w:val="28"/>
          <w:szCs w:val="28"/>
        </w:rPr>
      </w:pPr>
      <w:r>
        <w:rPr>
          <w:rFonts w:cs="Times New Roman" w:ascii="Times New Roman" w:hAnsi="Times New Roman"/>
          <w:sz w:val="28"/>
          <w:szCs w:val="28"/>
        </w:rPr>
        <w:t xml:space="preserve">[2] Экстренные и неотложные состояния : Учебное пособие для подготовки кадров высшей квалификации  / С. А. Сумин, К. Г. Шаповалов [и др.]. – Москва : ООО «Издательство «Медицинское информационное агенство», 2019. – 624 с. : ил. </w:t>
      </w:r>
    </w:p>
    <w:p>
      <w:pPr>
        <w:pStyle w:val="Normal"/>
        <w:rPr>
          <w:rFonts w:ascii="Times New Roman" w:hAnsi="Times New Roman" w:cs="Times New Roman"/>
          <w:sz w:val="28"/>
          <w:szCs w:val="28"/>
        </w:rPr>
      </w:pPr>
      <w:r>
        <w:rPr>
          <w:rFonts w:cs="Times New Roman" w:ascii="Times New Roman" w:hAnsi="Times New Roman"/>
          <w:sz w:val="28"/>
          <w:szCs w:val="28"/>
        </w:rPr>
        <w:t>Автор АА, Соавтор ББ. Название статьи. Название журнала. Год;Том(Номер):стр-стр.</w:t>
      </w:r>
    </w:p>
    <w:p>
      <w:pPr>
        <w:pStyle w:val="Normal"/>
        <w:rPr>
          <w:rFonts w:ascii="Times New Roman" w:hAnsi="Times New Roman" w:cs="Times New Roman"/>
          <w:sz w:val="28"/>
          <w:szCs w:val="28"/>
        </w:rPr>
      </w:pPr>
      <w:r>
        <w:rPr>
          <w:rFonts w:cs="Times New Roman" w:ascii="Times New Roman" w:hAnsi="Times New Roman"/>
          <w:sz w:val="28"/>
          <w:szCs w:val="28"/>
        </w:rPr>
        <w:t>[3] Российская ассоциация аллергологов и клинических иммунологов. Российское общество дерматовенерологов и косметологов. Клинические рекомендации «Крапивница», 2019.</w:t>
      </w:r>
    </w:p>
    <w:p>
      <w:pPr>
        <w:pStyle w:val="Normal"/>
        <w:rPr>
          <w:rFonts w:ascii="Times New Roman" w:hAnsi="Times New Roman" w:cs="Times New Roman"/>
          <w:sz w:val="28"/>
          <w:szCs w:val="28"/>
        </w:rPr>
      </w:pPr>
      <w:r>
        <w:rPr>
          <w:rFonts w:cs="Times New Roman" w:ascii="Times New Roman" w:hAnsi="Times New Roman"/>
          <w:sz w:val="28"/>
          <w:szCs w:val="28"/>
        </w:rPr>
        <w:t>[4] grls.rosminzdrav.ru</w:t>
      </w:r>
    </w:p>
    <w:p>
      <w:pPr>
        <w:pStyle w:val="Normal"/>
        <w:rPr/>
      </w:pPr>
      <w:r>
        <w:rPr>
          <w:rFonts w:cs="Times New Roman" w:ascii="Times New Roman" w:hAnsi="Times New Roman"/>
          <w:sz w:val="28"/>
          <w:szCs w:val="28"/>
        </w:rPr>
        <w:t>[5] Российское респираторное общество. Российская ассоциация аллергологов и клинических иммунологов. Союз педиатров России. Клинические рекомендации «Бронхиальная астма», 2021.</w:t>
      </w:r>
    </w:p>
    <w:sectPr>
      <w:footerReference w:type="default" r:id="rId2"/>
      <w:type w:val="nextPage"/>
      <w:pgSz w:w="11906" w:h="16838"/>
      <w:pgMar w:left="1418" w:right="567" w:header="0" w:top="1134" w:footer="709"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35632172"/>
    </w:sdtPr>
    <w:sdtContent>
      <w:p>
        <w:pPr>
          <w:pStyle w:val="Style25"/>
          <w:jc w:val="right"/>
          <w:rPr/>
        </w:pPr>
        <w:r>
          <w:rPr/>
          <w:fldChar w:fldCharType="begin"/>
        </w:r>
        <w:r>
          <w:rPr/>
          <w:instrText> PAGE </w:instrText>
        </w:r>
        <w:r>
          <w:rPr/>
          <w:fldChar w:fldCharType="separate"/>
        </w:r>
        <w:r>
          <w:rPr/>
          <w:t>21</w:t>
        </w:r>
        <w:r>
          <w:rPr/>
          <w:fldChar w:fldCharType="end"/>
        </w:r>
      </w:p>
    </w:sdtContent>
  </w:sdt>
  <w:p>
    <w:pPr>
      <w:pStyle w:val="Style25"/>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right"/>
      <w:pPr>
        <w:ind w:left="720" w:hanging="360"/>
      </w:pPr>
      <w:rPr>
        <w:sz w:val="28"/>
        <w:b/>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c5561"/>
    <w:pPr>
      <w:widowControl/>
      <w:bidi w:val="0"/>
      <w:spacing w:lineRule="auto" w:line="360"/>
      <w:jc w:val="both"/>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link w:val="a4"/>
    <w:qFormat/>
    <w:rsid w:val="00715a28"/>
    <w:rPr>
      <w:rFonts w:ascii="Times New Roman" w:hAnsi="Times New Roman" w:eastAsia="Times New Roman" w:cs="Times New Roman"/>
      <w:sz w:val="24"/>
      <w:szCs w:val="20"/>
      <w:lang w:eastAsia="ru-RU"/>
    </w:rPr>
  </w:style>
  <w:style w:type="character" w:styleId="Style15">
    <w:name w:val="Интернет-ссылка"/>
    <w:basedOn w:val="DefaultParagraphFont"/>
    <w:uiPriority w:val="99"/>
    <w:unhideWhenUsed/>
    <w:rsid w:val="00f279ce"/>
    <w:rPr>
      <w:color w:val="0000FF"/>
      <w:u w:val="single"/>
    </w:rPr>
  </w:style>
  <w:style w:type="character" w:styleId="Strong">
    <w:name w:val="Strong"/>
    <w:basedOn w:val="DefaultParagraphFont"/>
    <w:uiPriority w:val="22"/>
    <w:qFormat/>
    <w:rsid w:val="00f279ce"/>
    <w:rPr>
      <w:b/>
      <w:bCs/>
    </w:rPr>
  </w:style>
  <w:style w:type="character" w:styleId="Style16" w:customStyle="1">
    <w:name w:val="Текст выноски Знак"/>
    <w:basedOn w:val="DefaultParagraphFont"/>
    <w:link w:val="a9"/>
    <w:uiPriority w:val="99"/>
    <w:semiHidden/>
    <w:qFormat/>
    <w:rsid w:val="006f17d7"/>
    <w:rPr>
      <w:rFonts w:ascii="Segoe UI" w:hAnsi="Segoe UI" w:cs="Segoe UI"/>
      <w:sz w:val="18"/>
      <w:szCs w:val="18"/>
    </w:rPr>
  </w:style>
  <w:style w:type="character" w:styleId="Style17" w:customStyle="1">
    <w:name w:val="Верхний колонтитул Знак"/>
    <w:basedOn w:val="DefaultParagraphFont"/>
    <w:link w:val="ab"/>
    <w:uiPriority w:val="99"/>
    <w:qFormat/>
    <w:rsid w:val="007c5561"/>
    <w:rPr/>
  </w:style>
  <w:style w:type="character" w:styleId="Style18" w:customStyle="1">
    <w:name w:val="Нижний колонтитул Знак"/>
    <w:basedOn w:val="DefaultParagraphFont"/>
    <w:link w:val="ad"/>
    <w:uiPriority w:val="99"/>
    <w:qFormat/>
    <w:rsid w:val="007c5561"/>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ascii="Times New Roman" w:hAnsi="Times New Roman"/>
      <w:b/>
      <w:sz w:val="28"/>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paragraph" w:styleId="Style19">
    <w:name w:val="Заголовок"/>
    <w:basedOn w:val="Normal"/>
    <w:next w:val="Style20"/>
    <w:qFormat/>
    <w:pPr>
      <w:keepNext w:val="true"/>
      <w:spacing w:before="240" w:after="120"/>
    </w:pPr>
    <w:rPr>
      <w:rFonts w:ascii="Liberation Sans" w:hAnsi="Liberation Sans" w:eastAsia="Noto Sans CJK SC" w:cs="Lohit Devanagari"/>
      <w:sz w:val="28"/>
      <w:szCs w:val="28"/>
    </w:rPr>
  </w:style>
  <w:style w:type="paragraph" w:styleId="Style20">
    <w:name w:val="Body Text"/>
    <w:basedOn w:val="Normal"/>
    <w:link w:val="a5"/>
    <w:rsid w:val="00715a28"/>
    <w:pPr>
      <w:spacing w:lineRule="auto" w:line="240"/>
    </w:pPr>
    <w:rPr>
      <w:rFonts w:ascii="Times New Roman" w:hAnsi="Times New Roman" w:eastAsia="Times New Roman" w:cs="Times New Roman"/>
      <w:sz w:val="24"/>
      <w:szCs w:val="20"/>
      <w:lang w:eastAsia="ru-RU"/>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Указатель"/>
    <w:basedOn w:val="Normal"/>
    <w:qFormat/>
    <w:pPr>
      <w:suppressLineNumbers/>
    </w:pPr>
    <w:rPr>
      <w:rFonts w:cs="Lohit Devanagari"/>
    </w:rPr>
  </w:style>
  <w:style w:type="paragraph" w:styleId="ListParagraph">
    <w:name w:val="List Paragraph"/>
    <w:basedOn w:val="Normal"/>
    <w:uiPriority w:val="34"/>
    <w:qFormat/>
    <w:rsid w:val="00715a28"/>
    <w:pPr>
      <w:spacing w:before="0" w:after="0"/>
      <w:ind w:left="720" w:hanging="0"/>
      <w:contextualSpacing/>
    </w:pPr>
    <w:rPr/>
  </w:style>
  <w:style w:type="paragraph" w:styleId="BalloonText">
    <w:name w:val="Balloon Text"/>
    <w:basedOn w:val="Normal"/>
    <w:link w:val="aa"/>
    <w:uiPriority w:val="99"/>
    <w:semiHidden/>
    <w:unhideWhenUsed/>
    <w:qFormat/>
    <w:rsid w:val="006f17d7"/>
    <w:pPr>
      <w:spacing w:lineRule="auto" w:line="240"/>
    </w:pPr>
    <w:rPr>
      <w:rFonts w:ascii="Segoe UI" w:hAnsi="Segoe UI" w:cs="Segoe UI"/>
      <w:sz w:val="18"/>
      <w:szCs w:val="18"/>
    </w:rPr>
  </w:style>
  <w:style w:type="paragraph" w:styleId="Style24">
    <w:name w:val="Header"/>
    <w:basedOn w:val="Normal"/>
    <w:link w:val="ac"/>
    <w:uiPriority w:val="99"/>
    <w:unhideWhenUsed/>
    <w:rsid w:val="007c5561"/>
    <w:pPr>
      <w:tabs>
        <w:tab w:val="center" w:pos="4677" w:leader="none"/>
        <w:tab w:val="right" w:pos="9355" w:leader="none"/>
      </w:tabs>
      <w:spacing w:lineRule="auto" w:line="240"/>
    </w:pPr>
    <w:rPr/>
  </w:style>
  <w:style w:type="paragraph" w:styleId="Style25">
    <w:name w:val="Footer"/>
    <w:basedOn w:val="Normal"/>
    <w:link w:val="ae"/>
    <w:uiPriority w:val="99"/>
    <w:unhideWhenUsed/>
    <w:rsid w:val="007c5561"/>
    <w:pPr>
      <w:tabs>
        <w:tab w:val="center" w:pos="4677" w:leader="none"/>
        <w:tab w:val="right" w:pos="9355" w:leader="none"/>
      </w:tabs>
      <w:spacing w:lineRule="auto" w:line="24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8">
    <w:name w:val="Table Grid"/>
    <w:basedOn w:val="a1"/>
    <w:uiPriority w:val="59"/>
    <w:rsid w:val="00ee754f"/>
    <w:pPr>
      <w:spacing w:line="240" w:lineRule="auto"/>
      <w:jc w:val="left"/>
    </w:pPr>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E226-A110-4FEF-B3E9-30BF0D7F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Application>LibreOffice/6.0.7.3$Linux_X86_64 LibreOffice_project/00m0$Build-3</Application>
  <Pages>22</Pages>
  <Words>3828</Words>
  <Characters>23920</Characters>
  <CharactersWithSpaces>27520</CharactersWithSpaces>
  <Paragraphs>310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2022-10-31T13:18:00Z</dcterms:created>
  <dc:creator>Катерина</dc:creator>
  <dc:description/>
  <dc:language>ru-RU</dc:language>
  <cp:lastModifiedBy/>
  <cp:lastPrinted>2023-02-01T04:07:00Z</cp:lastPrinted>
  <dcterms:modified xsi:type="dcterms:W3CDTF">2023-11-06T09:08:52Z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