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43" w:rsidRPr="000D4A67" w:rsidRDefault="001874F7" w:rsidP="001874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A67">
        <w:rPr>
          <w:rFonts w:ascii="Times New Roman" w:hAnsi="Times New Roman" w:cs="Times New Roman"/>
          <w:b/>
          <w:sz w:val="32"/>
          <w:szCs w:val="32"/>
        </w:rPr>
        <w:t>Курсовые работы</w:t>
      </w:r>
    </w:p>
    <w:p w:rsidR="001874F7" w:rsidRPr="001874F7" w:rsidRDefault="001874F7">
      <w:pPr>
        <w:rPr>
          <w:rFonts w:ascii="Times New Roman" w:hAnsi="Times New Roman" w:cs="Times New Roman"/>
          <w:b/>
          <w:sz w:val="28"/>
          <w:szCs w:val="28"/>
        </w:rPr>
      </w:pPr>
      <w:r w:rsidRPr="001874F7">
        <w:rPr>
          <w:rFonts w:ascii="Times New Roman" w:hAnsi="Times New Roman" w:cs="Times New Roman"/>
          <w:b/>
          <w:sz w:val="28"/>
          <w:szCs w:val="28"/>
        </w:rPr>
        <w:t xml:space="preserve">Специальность:  Фармация               Курс  2 </w:t>
      </w:r>
      <w:r w:rsidR="009B07C2">
        <w:rPr>
          <w:rFonts w:ascii="Times New Roman" w:hAnsi="Times New Roman" w:cs="Times New Roman"/>
          <w:b/>
          <w:sz w:val="28"/>
          <w:szCs w:val="28"/>
        </w:rPr>
        <w:t xml:space="preserve">                      Группа 205</w:t>
      </w:r>
      <w:r w:rsidRPr="001874F7">
        <w:rPr>
          <w:rFonts w:ascii="Times New Roman" w:hAnsi="Times New Roman" w:cs="Times New Roman"/>
          <w:b/>
          <w:sz w:val="28"/>
          <w:szCs w:val="28"/>
        </w:rPr>
        <w:t>-11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262"/>
        <w:gridCol w:w="5244"/>
        <w:gridCol w:w="1525"/>
      </w:tblGrid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5244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1525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Барыбина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ЛП во время беременности.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Изучение ассортимента антигистаминных ЛП при аллергических реакциях у детей.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Белова Диана Денисовна</w:t>
            </w:r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Актуальность применения препаратов группы бактериофагов  в современной медицинской практике.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Бер Екатерина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ассортимента наружных противогрибковых средств.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Вишнякова Ксения Сергеевна</w:t>
            </w:r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фармакокинетики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у препаратов железа.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Гулафзои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Шахобидин</w:t>
            </w:r>
            <w:proofErr w:type="spellEnd"/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Обзор ЛП применяемых при язвенной болезни желудка.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терапии мигрени.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Зевун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препаратов  низкомолекулярных гепаринов.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Иванова Кристина Артемовна</w:t>
            </w:r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препаратов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интраназальных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глюкокортикостеройдов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Махсадович</w:t>
            </w:r>
            <w:proofErr w:type="spellEnd"/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Анализ ассортимента  комбинированных анальгетиков на основе ацетилсалициловой кислоты.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Кабусь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препаратов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антиагрегантов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Майер Татьяна Викторовна</w:t>
            </w:r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Современный ассортимент лекарственных препаратов, применяемые при лечении глаукомы.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Нефедова Анастасия Андреевна</w:t>
            </w:r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r w:rsidR="00AA5645">
              <w:rPr>
                <w:rFonts w:ascii="Times New Roman" w:hAnsi="Times New Roman" w:cs="Times New Roman"/>
                <w:sz w:val="24"/>
                <w:szCs w:val="24"/>
              </w:rPr>
              <w:t xml:space="preserve">ные аспекты применения витамина </w:t>
            </w: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bookmarkStart w:id="0" w:name="_GoBack"/>
            <w:bookmarkEnd w:id="0"/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Носова Екатерина Валерьевна</w:t>
            </w:r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ассортимента современных НПВП для наружного применения.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Пучахова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Нармин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Фазил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препаратов, применяемых  при синдроме «сухого глаза».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Сергеев Кирилл Юрьевич</w:t>
            </w:r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применения препаратов группы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моноклональных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антител в современной медицинской практике.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1874F7" w:rsidRPr="00F4648C" w:rsidTr="00AA5645">
        <w:tc>
          <w:tcPr>
            <w:tcW w:w="540" w:type="dxa"/>
          </w:tcPr>
          <w:p w:rsidR="001874F7" w:rsidRPr="00F4648C" w:rsidRDefault="001874F7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2" w:type="dxa"/>
          </w:tcPr>
          <w:p w:rsidR="001874F7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Смирнов Владислав Денисович</w:t>
            </w:r>
          </w:p>
        </w:tc>
        <w:tc>
          <w:tcPr>
            <w:tcW w:w="5244" w:type="dxa"/>
          </w:tcPr>
          <w:p w:rsidR="001874F7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Изучение ассортимента средств, нормализующих кишечную микрофлору.</w:t>
            </w:r>
          </w:p>
        </w:tc>
        <w:tc>
          <w:tcPr>
            <w:tcW w:w="1525" w:type="dxa"/>
          </w:tcPr>
          <w:p w:rsidR="001874F7" w:rsidRPr="00F4648C" w:rsidRDefault="001874F7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CE68FD" w:rsidRPr="00F4648C" w:rsidTr="00AA5645">
        <w:tc>
          <w:tcPr>
            <w:tcW w:w="540" w:type="dxa"/>
          </w:tcPr>
          <w:p w:rsidR="00CE68FD" w:rsidRPr="00F4648C" w:rsidRDefault="00CE68FD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2" w:type="dxa"/>
          </w:tcPr>
          <w:p w:rsidR="00CE68FD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Фоменко Амалия Евгеньевна</w:t>
            </w:r>
          </w:p>
        </w:tc>
        <w:tc>
          <w:tcPr>
            <w:tcW w:w="5244" w:type="dxa"/>
          </w:tcPr>
          <w:p w:rsidR="00CE68FD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фармакокинетики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таблетированных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гипогликемических ЛС.</w:t>
            </w:r>
          </w:p>
        </w:tc>
        <w:tc>
          <w:tcPr>
            <w:tcW w:w="1525" w:type="dxa"/>
          </w:tcPr>
          <w:p w:rsidR="00CE68FD" w:rsidRPr="00F4648C" w:rsidRDefault="00CE68FD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CE68FD" w:rsidRPr="00F4648C" w:rsidTr="00AA5645">
        <w:tc>
          <w:tcPr>
            <w:tcW w:w="540" w:type="dxa"/>
          </w:tcPr>
          <w:p w:rsidR="00CE68FD" w:rsidRPr="00F4648C" w:rsidRDefault="00CE68FD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2" w:type="dxa"/>
          </w:tcPr>
          <w:p w:rsidR="00CE68FD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Шиллер Диана Евгеньевна</w:t>
            </w:r>
          </w:p>
        </w:tc>
        <w:tc>
          <w:tcPr>
            <w:tcW w:w="5244" w:type="dxa"/>
          </w:tcPr>
          <w:p w:rsidR="00CE68FD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Современный ассортимент ЛП при болях в горле.</w:t>
            </w:r>
          </w:p>
        </w:tc>
        <w:tc>
          <w:tcPr>
            <w:tcW w:w="1525" w:type="dxa"/>
          </w:tcPr>
          <w:p w:rsidR="00CE68FD" w:rsidRPr="00F4648C" w:rsidRDefault="00CE68FD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  <w:tr w:rsidR="00CE68FD" w:rsidRPr="00F4648C" w:rsidTr="00AA5645">
        <w:tc>
          <w:tcPr>
            <w:tcW w:w="540" w:type="dxa"/>
          </w:tcPr>
          <w:p w:rsidR="00CE68FD" w:rsidRPr="00F4648C" w:rsidRDefault="00CE68FD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2" w:type="dxa"/>
          </w:tcPr>
          <w:p w:rsidR="00CE68FD" w:rsidRPr="00F4648C" w:rsidRDefault="009B07C2" w:rsidP="0018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Эшонкулова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Лайлохон</w:t>
            </w:r>
            <w:proofErr w:type="spellEnd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Зафаржоновна</w:t>
            </w:r>
            <w:proofErr w:type="spellEnd"/>
          </w:p>
        </w:tc>
        <w:tc>
          <w:tcPr>
            <w:tcW w:w="5244" w:type="dxa"/>
          </w:tcPr>
          <w:p w:rsidR="00CE68FD" w:rsidRPr="00F4648C" w:rsidRDefault="00930170" w:rsidP="00F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ассортимента противокашлевых ЛС.</w:t>
            </w:r>
          </w:p>
        </w:tc>
        <w:tc>
          <w:tcPr>
            <w:tcW w:w="1525" w:type="dxa"/>
          </w:tcPr>
          <w:p w:rsidR="00CE68FD" w:rsidRPr="00F4648C" w:rsidRDefault="00CE68FD" w:rsidP="004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C">
              <w:rPr>
                <w:rFonts w:ascii="Times New Roman" w:hAnsi="Times New Roman" w:cs="Times New Roman"/>
                <w:sz w:val="24"/>
                <w:szCs w:val="24"/>
              </w:rPr>
              <w:t>Павленко Марина Сергеевна</w:t>
            </w:r>
          </w:p>
        </w:tc>
      </w:tr>
    </w:tbl>
    <w:p w:rsidR="001874F7" w:rsidRDefault="001874F7"/>
    <w:sectPr w:rsidR="001874F7" w:rsidSect="008A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847"/>
    <w:multiLevelType w:val="hybridMultilevel"/>
    <w:tmpl w:val="1310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3EB3"/>
    <w:multiLevelType w:val="hybridMultilevel"/>
    <w:tmpl w:val="1310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874F7"/>
    <w:rsid w:val="000D4A67"/>
    <w:rsid w:val="001874F7"/>
    <w:rsid w:val="00415D5A"/>
    <w:rsid w:val="004F7AEE"/>
    <w:rsid w:val="008A3943"/>
    <w:rsid w:val="00930170"/>
    <w:rsid w:val="009B07C2"/>
    <w:rsid w:val="009E75FE"/>
    <w:rsid w:val="00AA5645"/>
    <w:rsid w:val="00CE68FD"/>
    <w:rsid w:val="00EF072E"/>
    <w:rsid w:val="00F4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4F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91B2-F2AB-4FD9-B3C7-0F3F854F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393</Words>
  <Characters>2242</Characters>
  <Application>Microsoft Office Word</Application>
  <DocSecurity>0</DocSecurity>
  <Lines>18</Lines>
  <Paragraphs>5</Paragraphs>
  <ScaleCrop>false</ScaleCrop>
  <Company>Grizli777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8</cp:revision>
  <dcterms:created xsi:type="dcterms:W3CDTF">2024-02-01T09:19:00Z</dcterms:created>
  <dcterms:modified xsi:type="dcterms:W3CDTF">2024-02-01T10:27:00Z</dcterms:modified>
</cp:coreProperties>
</file>