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6836" w14:textId="77777777" w:rsidR="00A84C1A" w:rsidRPr="00A84C1A" w:rsidRDefault="00A84C1A" w:rsidP="00A84C1A">
      <w:pPr>
        <w:jc w:val="center"/>
        <w:rPr>
          <w:rFonts w:ascii="Times New Roman" w:hAnsi="Times New Roman" w:cs="Times New Roman"/>
          <w:sz w:val="24"/>
          <w:szCs w:val="24"/>
        </w:rPr>
      </w:pPr>
      <w:r w:rsidRPr="00A84C1A">
        <w:rPr>
          <w:rFonts w:ascii="Times New Roman" w:hAnsi="Times New Roman" w:cs="Times New Roman"/>
          <w:sz w:val="24"/>
          <w:szCs w:val="24"/>
        </w:rPr>
        <w:t>Федеральное государственное бюджетное образовательное</w:t>
      </w:r>
      <w:r w:rsidRPr="00A84C1A">
        <w:rPr>
          <w:rFonts w:ascii="Times New Roman" w:hAnsi="Times New Roman" w:cs="Times New Roman"/>
          <w:sz w:val="24"/>
          <w:szCs w:val="24"/>
        </w:rPr>
        <w:cr/>
        <w:t>учреждение высшего профессионального образования</w:t>
      </w:r>
      <w:r w:rsidRPr="00A84C1A">
        <w:rPr>
          <w:rFonts w:ascii="Times New Roman" w:hAnsi="Times New Roman" w:cs="Times New Roman"/>
          <w:sz w:val="24"/>
          <w:szCs w:val="24"/>
        </w:rPr>
        <w:cr/>
        <w:t>«Красноярский государственный медицинский университет</w:t>
      </w:r>
      <w:r w:rsidRPr="00A84C1A">
        <w:rPr>
          <w:rFonts w:ascii="Times New Roman" w:hAnsi="Times New Roman" w:cs="Times New Roman"/>
          <w:sz w:val="24"/>
          <w:szCs w:val="24"/>
        </w:rPr>
        <w:cr/>
        <w:t>имени профессора В. Ф. Войно-Ясенецкого»</w:t>
      </w:r>
      <w:r w:rsidRPr="00A84C1A">
        <w:rPr>
          <w:rFonts w:ascii="Times New Roman" w:hAnsi="Times New Roman" w:cs="Times New Roman"/>
          <w:sz w:val="24"/>
          <w:szCs w:val="24"/>
        </w:rPr>
        <w:cr/>
        <w:t xml:space="preserve">Кафедра анестезиологии и реаниматологии ИПО </w:t>
      </w:r>
      <w:r w:rsidRPr="00A84C1A">
        <w:rPr>
          <w:rFonts w:ascii="Times New Roman" w:hAnsi="Times New Roman" w:cs="Times New Roman"/>
          <w:sz w:val="24"/>
          <w:szCs w:val="24"/>
        </w:rPr>
        <w:cr/>
        <w:t> </w:t>
      </w:r>
      <w:r w:rsidRPr="00A84C1A">
        <w:rPr>
          <w:rFonts w:ascii="Times New Roman" w:hAnsi="Times New Roman" w:cs="Times New Roman"/>
          <w:sz w:val="24"/>
          <w:szCs w:val="24"/>
        </w:rPr>
        <w:cr/>
      </w:r>
    </w:p>
    <w:p w14:paraId="6A44C2E5" w14:textId="77777777" w:rsidR="00A84C1A" w:rsidRPr="00A84C1A" w:rsidRDefault="00A84C1A" w:rsidP="00A84C1A">
      <w:pPr>
        <w:jc w:val="right"/>
        <w:rPr>
          <w:rFonts w:ascii="Times New Roman" w:hAnsi="Times New Roman" w:cs="Times New Roman"/>
          <w:sz w:val="24"/>
          <w:szCs w:val="24"/>
        </w:rPr>
      </w:pPr>
      <w:proofErr w:type="gramStart"/>
      <w:r w:rsidRPr="00A84C1A">
        <w:rPr>
          <w:rFonts w:ascii="Times New Roman" w:hAnsi="Times New Roman" w:cs="Times New Roman"/>
          <w:sz w:val="24"/>
          <w:szCs w:val="24"/>
        </w:rPr>
        <w:t>Зав .</w:t>
      </w:r>
      <w:proofErr w:type="spellStart"/>
      <w:r w:rsidRPr="00A84C1A">
        <w:rPr>
          <w:rFonts w:ascii="Times New Roman" w:hAnsi="Times New Roman" w:cs="Times New Roman"/>
          <w:sz w:val="24"/>
          <w:szCs w:val="24"/>
        </w:rPr>
        <w:t>кафедрой</w:t>
      </w:r>
      <w:proofErr w:type="gramEnd"/>
      <w:r w:rsidRPr="00A84C1A">
        <w:rPr>
          <w:rFonts w:ascii="Times New Roman" w:hAnsi="Times New Roman" w:cs="Times New Roman"/>
          <w:sz w:val="24"/>
          <w:szCs w:val="24"/>
        </w:rPr>
        <w:t>:ДМН</w:t>
      </w:r>
      <w:proofErr w:type="spellEnd"/>
      <w:r w:rsidRPr="00A84C1A">
        <w:rPr>
          <w:rFonts w:ascii="Times New Roman" w:hAnsi="Times New Roman" w:cs="Times New Roman"/>
          <w:sz w:val="24"/>
          <w:szCs w:val="24"/>
        </w:rPr>
        <w:t xml:space="preserve">, профессор </w:t>
      </w:r>
      <w:proofErr w:type="spellStart"/>
      <w:r w:rsidRPr="00A84C1A">
        <w:rPr>
          <w:rFonts w:ascii="Times New Roman" w:hAnsi="Times New Roman" w:cs="Times New Roman"/>
          <w:sz w:val="24"/>
          <w:szCs w:val="24"/>
        </w:rPr>
        <w:t>Грицан</w:t>
      </w:r>
      <w:proofErr w:type="spellEnd"/>
      <w:r w:rsidRPr="00A84C1A">
        <w:rPr>
          <w:rFonts w:ascii="Times New Roman" w:hAnsi="Times New Roman" w:cs="Times New Roman"/>
          <w:sz w:val="24"/>
          <w:szCs w:val="24"/>
        </w:rPr>
        <w:t xml:space="preserve"> А. И. </w:t>
      </w:r>
      <w:r w:rsidRPr="00A84C1A">
        <w:rPr>
          <w:rFonts w:ascii="Times New Roman" w:hAnsi="Times New Roman" w:cs="Times New Roman"/>
          <w:sz w:val="24"/>
          <w:szCs w:val="24"/>
        </w:rPr>
        <w:cr/>
      </w:r>
    </w:p>
    <w:p w14:paraId="6AF5BEE1" w14:textId="77777777" w:rsidR="00A84C1A" w:rsidRDefault="00A84C1A" w:rsidP="00A84C1A">
      <w:pPr>
        <w:jc w:val="center"/>
        <w:rPr>
          <w:rFonts w:ascii="Times New Roman" w:hAnsi="Times New Roman" w:cs="Times New Roman"/>
          <w:b/>
          <w:sz w:val="24"/>
          <w:szCs w:val="24"/>
        </w:rPr>
      </w:pPr>
      <w:r w:rsidRPr="00A84C1A">
        <w:rPr>
          <w:rFonts w:ascii="Times New Roman" w:hAnsi="Times New Roman" w:cs="Times New Roman"/>
          <w:b/>
          <w:sz w:val="24"/>
          <w:szCs w:val="24"/>
        </w:rPr>
        <w:cr/>
      </w:r>
    </w:p>
    <w:p w14:paraId="70A8A8F5" w14:textId="77777777" w:rsidR="00A84C1A" w:rsidRDefault="00A84C1A" w:rsidP="00A84C1A">
      <w:pPr>
        <w:jc w:val="center"/>
        <w:rPr>
          <w:rFonts w:ascii="Times New Roman" w:hAnsi="Times New Roman" w:cs="Times New Roman"/>
          <w:b/>
          <w:sz w:val="24"/>
          <w:szCs w:val="24"/>
        </w:rPr>
      </w:pPr>
    </w:p>
    <w:p w14:paraId="1166BC83" w14:textId="77777777" w:rsidR="00A84C1A" w:rsidRDefault="00A84C1A" w:rsidP="00A84C1A">
      <w:pPr>
        <w:jc w:val="center"/>
        <w:rPr>
          <w:rFonts w:ascii="Times New Roman" w:hAnsi="Times New Roman" w:cs="Times New Roman"/>
          <w:b/>
          <w:sz w:val="24"/>
          <w:szCs w:val="24"/>
        </w:rPr>
      </w:pPr>
    </w:p>
    <w:p w14:paraId="2D5AAAA8" w14:textId="77777777" w:rsidR="00A84C1A" w:rsidRDefault="00A84C1A" w:rsidP="00A84C1A">
      <w:pPr>
        <w:jc w:val="center"/>
        <w:rPr>
          <w:rFonts w:ascii="Times New Roman" w:hAnsi="Times New Roman" w:cs="Times New Roman"/>
          <w:b/>
          <w:sz w:val="24"/>
          <w:szCs w:val="24"/>
        </w:rPr>
      </w:pPr>
    </w:p>
    <w:p w14:paraId="0A51CA4C" w14:textId="77777777" w:rsidR="00A84C1A" w:rsidRPr="00A84C1A" w:rsidRDefault="00A84C1A" w:rsidP="00A84C1A">
      <w:pPr>
        <w:jc w:val="center"/>
        <w:rPr>
          <w:rFonts w:ascii="Times New Roman" w:hAnsi="Times New Roman" w:cs="Times New Roman"/>
          <w:b/>
          <w:sz w:val="24"/>
          <w:szCs w:val="24"/>
        </w:rPr>
      </w:pPr>
      <w:r w:rsidRPr="00A84C1A">
        <w:rPr>
          <w:rFonts w:ascii="Times New Roman" w:eastAsia="Times New Roman" w:hAnsi="Times New Roman" w:cs="Times New Roman"/>
          <w:b/>
          <w:bCs/>
          <w:color w:val="006D68"/>
          <w:kern w:val="36"/>
          <w:sz w:val="24"/>
          <w:szCs w:val="24"/>
          <w:bdr w:val="none" w:sz="0" w:space="0" w:color="auto" w:frame="1"/>
          <w:lang w:eastAsia="ru-RU"/>
        </w:rPr>
        <w:t xml:space="preserve"> </w:t>
      </w:r>
      <w:r w:rsidRPr="00A84C1A">
        <w:rPr>
          <w:rFonts w:ascii="Times New Roman" w:hAnsi="Times New Roman" w:cs="Times New Roman"/>
          <w:b/>
          <w:sz w:val="24"/>
          <w:szCs w:val="24"/>
        </w:rPr>
        <w:t xml:space="preserve">Абдоминальный </w:t>
      </w:r>
      <w:proofErr w:type="spellStart"/>
      <w:r w:rsidRPr="00A84C1A">
        <w:rPr>
          <w:rFonts w:ascii="Times New Roman" w:hAnsi="Times New Roman" w:cs="Times New Roman"/>
          <w:b/>
          <w:sz w:val="24"/>
          <w:szCs w:val="24"/>
        </w:rPr>
        <w:t>компартмент</w:t>
      </w:r>
      <w:proofErr w:type="spellEnd"/>
      <w:r w:rsidRPr="00A84C1A">
        <w:rPr>
          <w:rFonts w:ascii="Times New Roman" w:hAnsi="Times New Roman" w:cs="Times New Roman"/>
          <w:b/>
          <w:sz w:val="24"/>
          <w:szCs w:val="24"/>
        </w:rPr>
        <w:t>-синдром</w:t>
      </w:r>
    </w:p>
    <w:p w14:paraId="7ECA8239" w14:textId="77777777" w:rsidR="00D026C6" w:rsidRPr="00A84C1A" w:rsidRDefault="00D026C6" w:rsidP="00A84C1A">
      <w:pPr>
        <w:rPr>
          <w:rFonts w:ascii="Times New Roman" w:hAnsi="Times New Roman" w:cs="Times New Roman"/>
          <w:sz w:val="24"/>
          <w:szCs w:val="24"/>
        </w:rPr>
      </w:pPr>
    </w:p>
    <w:p w14:paraId="39F2C2E3" w14:textId="77777777" w:rsidR="00A84C1A" w:rsidRPr="00A84C1A" w:rsidRDefault="00A84C1A">
      <w:pPr>
        <w:rPr>
          <w:rFonts w:ascii="Times New Roman" w:hAnsi="Times New Roman" w:cs="Times New Roman"/>
          <w:sz w:val="24"/>
          <w:szCs w:val="24"/>
        </w:rPr>
      </w:pPr>
    </w:p>
    <w:p w14:paraId="312B53CF" w14:textId="77777777" w:rsidR="00A84C1A" w:rsidRPr="00A84C1A" w:rsidRDefault="00A84C1A">
      <w:pPr>
        <w:rPr>
          <w:rFonts w:ascii="Times New Roman" w:hAnsi="Times New Roman" w:cs="Times New Roman"/>
          <w:sz w:val="24"/>
          <w:szCs w:val="24"/>
        </w:rPr>
      </w:pPr>
    </w:p>
    <w:p w14:paraId="663B01C4" w14:textId="77777777" w:rsidR="00A84C1A" w:rsidRPr="00A84C1A" w:rsidRDefault="00A84C1A">
      <w:pPr>
        <w:rPr>
          <w:rFonts w:ascii="Times New Roman" w:hAnsi="Times New Roman" w:cs="Times New Roman"/>
          <w:sz w:val="24"/>
          <w:szCs w:val="24"/>
        </w:rPr>
      </w:pPr>
    </w:p>
    <w:p w14:paraId="00BFA6AE" w14:textId="77777777" w:rsidR="00A84C1A" w:rsidRPr="00A84C1A" w:rsidRDefault="00A84C1A">
      <w:pPr>
        <w:rPr>
          <w:rFonts w:ascii="Times New Roman" w:hAnsi="Times New Roman" w:cs="Times New Roman"/>
          <w:sz w:val="24"/>
          <w:szCs w:val="24"/>
        </w:rPr>
      </w:pPr>
    </w:p>
    <w:p w14:paraId="536A18F5" w14:textId="77777777" w:rsidR="00A84C1A" w:rsidRPr="00A84C1A" w:rsidRDefault="00A84C1A">
      <w:pPr>
        <w:rPr>
          <w:rFonts w:ascii="Times New Roman" w:hAnsi="Times New Roman" w:cs="Times New Roman"/>
          <w:sz w:val="24"/>
          <w:szCs w:val="24"/>
        </w:rPr>
      </w:pPr>
    </w:p>
    <w:p w14:paraId="284C4E3E" w14:textId="77777777" w:rsidR="00A84C1A" w:rsidRDefault="00A84C1A" w:rsidP="00A84C1A">
      <w:pPr>
        <w:jc w:val="right"/>
        <w:rPr>
          <w:rFonts w:ascii="Times New Roman" w:hAnsi="Times New Roman" w:cs="Times New Roman"/>
          <w:sz w:val="24"/>
          <w:szCs w:val="24"/>
        </w:rPr>
      </w:pPr>
    </w:p>
    <w:p w14:paraId="12625A4C" w14:textId="77777777" w:rsidR="00A84C1A" w:rsidRDefault="00A84C1A" w:rsidP="00A84C1A">
      <w:pPr>
        <w:jc w:val="right"/>
        <w:rPr>
          <w:rFonts w:ascii="Times New Roman" w:hAnsi="Times New Roman" w:cs="Times New Roman"/>
          <w:sz w:val="24"/>
          <w:szCs w:val="24"/>
        </w:rPr>
      </w:pPr>
    </w:p>
    <w:p w14:paraId="622ECACF" w14:textId="77777777" w:rsidR="00A84C1A" w:rsidRDefault="00A84C1A" w:rsidP="00A84C1A">
      <w:pPr>
        <w:jc w:val="right"/>
        <w:rPr>
          <w:rFonts w:ascii="Times New Roman" w:hAnsi="Times New Roman" w:cs="Times New Roman"/>
          <w:sz w:val="24"/>
          <w:szCs w:val="24"/>
        </w:rPr>
      </w:pPr>
    </w:p>
    <w:p w14:paraId="38273FB1" w14:textId="0B4F71BF" w:rsidR="00A84C1A" w:rsidRPr="00A84C1A" w:rsidRDefault="00A84C1A" w:rsidP="00A84C1A">
      <w:pPr>
        <w:jc w:val="right"/>
        <w:rPr>
          <w:rFonts w:ascii="Times New Roman" w:hAnsi="Times New Roman" w:cs="Times New Roman"/>
          <w:sz w:val="24"/>
          <w:szCs w:val="24"/>
        </w:rPr>
      </w:pPr>
      <w:r w:rsidRPr="00A84C1A">
        <w:rPr>
          <w:rFonts w:ascii="Times New Roman" w:hAnsi="Times New Roman" w:cs="Times New Roman"/>
          <w:sz w:val="24"/>
          <w:szCs w:val="24"/>
        </w:rPr>
        <w:t xml:space="preserve">Выполнил: ординатор кафедры </w:t>
      </w:r>
      <w:proofErr w:type="spellStart"/>
      <w:r w:rsidRPr="00A84C1A">
        <w:rPr>
          <w:rFonts w:ascii="Times New Roman" w:hAnsi="Times New Roman" w:cs="Times New Roman"/>
          <w:sz w:val="24"/>
          <w:szCs w:val="24"/>
        </w:rPr>
        <w:t>АиР</w:t>
      </w:r>
      <w:proofErr w:type="spellEnd"/>
      <w:r w:rsidRPr="00A84C1A">
        <w:rPr>
          <w:rFonts w:ascii="Times New Roman" w:hAnsi="Times New Roman" w:cs="Times New Roman"/>
          <w:sz w:val="24"/>
          <w:szCs w:val="24"/>
        </w:rPr>
        <w:t xml:space="preserve"> с ИПО </w:t>
      </w:r>
      <w:r w:rsidR="00A219C3">
        <w:rPr>
          <w:rFonts w:ascii="Times New Roman" w:hAnsi="Times New Roman" w:cs="Times New Roman"/>
          <w:sz w:val="24"/>
          <w:szCs w:val="24"/>
        </w:rPr>
        <w:t>Шептунов Д.А.</w:t>
      </w:r>
      <w:r w:rsidR="00A219C3" w:rsidRPr="00A84C1A">
        <w:rPr>
          <w:rFonts w:ascii="Times New Roman" w:hAnsi="Times New Roman" w:cs="Times New Roman"/>
          <w:sz w:val="24"/>
          <w:szCs w:val="24"/>
        </w:rPr>
        <w:t xml:space="preserve"> </w:t>
      </w:r>
      <w:r w:rsidRPr="00A84C1A">
        <w:rPr>
          <w:rFonts w:ascii="Times New Roman" w:hAnsi="Times New Roman" w:cs="Times New Roman"/>
          <w:sz w:val="24"/>
          <w:szCs w:val="24"/>
        </w:rPr>
        <w:cr/>
        <w:t xml:space="preserve">  Руководитель: </w:t>
      </w:r>
      <w:r w:rsidR="00A219C3">
        <w:rPr>
          <w:rFonts w:ascii="Times New Roman" w:hAnsi="Times New Roman" w:cs="Times New Roman"/>
          <w:sz w:val="24"/>
          <w:szCs w:val="24"/>
        </w:rPr>
        <w:t>ассистент</w:t>
      </w:r>
      <w:r w:rsidRPr="00A84C1A">
        <w:rPr>
          <w:rFonts w:ascii="Times New Roman" w:hAnsi="Times New Roman" w:cs="Times New Roman"/>
          <w:sz w:val="24"/>
          <w:szCs w:val="24"/>
        </w:rPr>
        <w:t xml:space="preserve"> кафедры анестезиологии и реаниматологии ИПО, </w:t>
      </w:r>
    </w:p>
    <w:p w14:paraId="54C330A2" w14:textId="45EC677C" w:rsidR="00A84C1A" w:rsidRPr="00A84C1A" w:rsidRDefault="00A219C3" w:rsidP="00A84C1A">
      <w:pPr>
        <w:jc w:val="right"/>
        <w:rPr>
          <w:rFonts w:ascii="Times New Roman" w:hAnsi="Times New Roman" w:cs="Times New Roman"/>
          <w:sz w:val="24"/>
          <w:szCs w:val="24"/>
        </w:rPr>
      </w:pPr>
      <w:r>
        <w:rPr>
          <w:rFonts w:ascii="Times New Roman" w:hAnsi="Times New Roman" w:cs="Times New Roman"/>
          <w:sz w:val="24"/>
          <w:szCs w:val="24"/>
        </w:rPr>
        <w:t>Смирнова Вера Александровна</w:t>
      </w:r>
      <w:r w:rsidR="00A84C1A" w:rsidRPr="00A84C1A">
        <w:rPr>
          <w:rFonts w:ascii="Times New Roman" w:hAnsi="Times New Roman" w:cs="Times New Roman"/>
          <w:sz w:val="24"/>
          <w:szCs w:val="24"/>
        </w:rPr>
        <w:t> </w:t>
      </w:r>
      <w:r w:rsidR="00A84C1A" w:rsidRPr="00A84C1A">
        <w:rPr>
          <w:rFonts w:ascii="Times New Roman" w:hAnsi="Times New Roman" w:cs="Times New Roman"/>
          <w:sz w:val="24"/>
          <w:szCs w:val="24"/>
        </w:rPr>
        <w:cr/>
      </w:r>
    </w:p>
    <w:p w14:paraId="5F2D8DB1" w14:textId="77777777" w:rsidR="00A84C1A" w:rsidRPr="00A84C1A" w:rsidRDefault="00A84C1A">
      <w:pPr>
        <w:rPr>
          <w:rFonts w:ascii="Times New Roman" w:hAnsi="Times New Roman" w:cs="Times New Roman"/>
          <w:sz w:val="24"/>
          <w:szCs w:val="24"/>
        </w:rPr>
      </w:pPr>
    </w:p>
    <w:p w14:paraId="71A1AD25" w14:textId="77777777" w:rsidR="00A84C1A" w:rsidRPr="00A84C1A" w:rsidRDefault="00A84C1A">
      <w:pPr>
        <w:rPr>
          <w:rFonts w:ascii="Times New Roman" w:hAnsi="Times New Roman" w:cs="Times New Roman"/>
          <w:sz w:val="24"/>
          <w:szCs w:val="24"/>
        </w:rPr>
      </w:pPr>
    </w:p>
    <w:p w14:paraId="627C4938" w14:textId="77777777" w:rsidR="00A84C1A" w:rsidRDefault="00A84C1A">
      <w:pPr>
        <w:rPr>
          <w:rFonts w:ascii="Times New Roman" w:hAnsi="Times New Roman" w:cs="Times New Roman"/>
          <w:sz w:val="24"/>
          <w:szCs w:val="24"/>
        </w:rPr>
      </w:pPr>
    </w:p>
    <w:p w14:paraId="5511CF05" w14:textId="3A997EC9" w:rsidR="00A84C1A" w:rsidRPr="00A84C1A" w:rsidRDefault="00A219C3" w:rsidP="00A219C3">
      <w:pPr>
        <w:jc w:val="center"/>
        <w:rPr>
          <w:rFonts w:ascii="Times New Roman" w:hAnsi="Times New Roman" w:cs="Times New Roman"/>
          <w:sz w:val="24"/>
          <w:szCs w:val="24"/>
        </w:rPr>
      </w:pPr>
      <w:r>
        <w:rPr>
          <w:rFonts w:ascii="Times New Roman" w:hAnsi="Times New Roman" w:cs="Times New Roman"/>
          <w:sz w:val="24"/>
          <w:szCs w:val="24"/>
        </w:rPr>
        <w:t>2024г</w:t>
      </w:r>
    </w:p>
    <w:p w14:paraId="273FDF50" w14:textId="77777777" w:rsidR="00A84C1A" w:rsidRPr="00A219C3" w:rsidRDefault="00A84C1A" w:rsidP="00A219C3">
      <w:pPr>
        <w:jc w:val="center"/>
        <w:rPr>
          <w:rFonts w:ascii="Times New Roman" w:hAnsi="Times New Roman" w:cs="Times New Roman"/>
          <w:sz w:val="32"/>
          <w:szCs w:val="32"/>
        </w:rPr>
      </w:pPr>
      <w:r w:rsidRPr="00A219C3">
        <w:rPr>
          <w:rFonts w:ascii="Times New Roman" w:hAnsi="Times New Roman" w:cs="Times New Roman"/>
          <w:sz w:val="32"/>
          <w:szCs w:val="32"/>
        </w:rPr>
        <w:lastRenderedPageBreak/>
        <w:t>Содержание</w:t>
      </w:r>
    </w:p>
    <w:p w14:paraId="5866DA80"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Причины</w:t>
      </w:r>
    </w:p>
    <w:p w14:paraId="7CD9438D"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Патогенез</w:t>
      </w:r>
    </w:p>
    <w:p w14:paraId="36017D5F"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Классификация</w:t>
      </w:r>
    </w:p>
    <w:p w14:paraId="723376CE"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Симптомы АКС</w:t>
      </w:r>
    </w:p>
    <w:p w14:paraId="3B61C01C"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Осложнения</w:t>
      </w:r>
    </w:p>
    <w:p w14:paraId="3013D501"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Диагностика</w:t>
      </w:r>
    </w:p>
    <w:p w14:paraId="03DF513F"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 xml:space="preserve">Лечение абдоминального </w:t>
      </w:r>
      <w:proofErr w:type="spellStart"/>
      <w:r w:rsidRPr="00A219C3">
        <w:rPr>
          <w:rFonts w:ascii="Times New Roman" w:hAnsi="Times New Roman" w:cs="Times New Roman"/>
          <w:sz w:val="24"/>
          <w:szCs w:val="24"/>
        </w:rPr>
        <w:t>компартмент</w:t>
      </w:r>
      <w:proofErr w:type="spellEnd"/>
      <w:r w:rsidRPr="00A219C3">
        <w:rPr>
          <w:rFonts w:ascii="Times New Roman" w:hAnsi="Times New Roman" w:cs="Times New Roman"/>
          <w:sz w:val="24"/>
          <w:szCs w:val="24"/>
        </w:rPr>
        <w:t>-синдрома</w:t>
      </w:r>
    </w:p>
    <w:p w14:paraId="293C951C" w14:textId="77777777" w:rsidR="00A84C1A" w:rsidRPr="00A219C3" w:rsidRDefault="00A84C1A" w:rsidP="00A219C3">
      <w:pPr>
        <w:pStyle w:val="a3"/>
        <w:numPr>
          <w:ilvl w:val="0"/>
          <w:numId w:val="1"/>
        </w:numPr>
        <w:rPr>
          <w:rFonts w:ascii="Times New Roman" w:hAnsi="Times New Roman" w:cs="Times New Roman"/>
          <w:sz w:val="24"/>
          <w:szCs w:val="24"/>
        </w:rPr>
      </w:pPr>
      <w:r w:rsidRPr="00A219C3">
        <w:rPr>
          <w:rFonts w:ascii="Times New Roman" w:hAnsi="Times New Roman" w:cs="Times New Roman"/>
          <w:sz w:val="24"/>
          <w:szCs w:val="24"/>
        </w:rPr>
        <w:t>Прогноз и профилактика</w:t>
      </w:r>
    </w:p>
    <w:p w14:paraId="143127FE" w14:textId="77777777" w:rsidR="00A84C1A" w:rsidRPr="00A219C3" w:rsidRDefault="00A84C1A" w:rsidP="00A219C3">
      <w:pPr>
        <w:pStyle w:val="a3"/>
        <w:numPr>
          <w:ilvl w:val="0"/>
          <w:numId w:val="1"/>
        </w:numPr>
        <w:rPr>
          <w:rFonts w:ascii="Times New Roman" w:hAnsi="Times New Roman" w:cs="Times New Roman"/>
          <w:sz w:val="24"/>
          <w:szCs w:val="24"/>
        </w:rPr>
      </w:pPr>
      <w:proofErr w:type="gramStart"/>
      <w:r w:rsidRPr="00A219C3">
        <w:rPr>
          <w:rFonts w:ascii="Times New Roman" w:hAnsi="Times New Roman" w:cs="Times New Roman"/>
          <w:sz w:val="24"/>
          <w:szCs w:val="24"/>
        </w:rPr>
        <w:t>Список  литературы</w:t>
      </w:r>
      <w:proofErr w:type="gramEnd"/>
    </w:p>
    <w:p w14:paraId="3CD8066D" w14:textId="77777777" w:rsidR="00A84C1A" w:rsidRPr="00A84C1A" w:rsidRDefault="00A84C1A" w:rsidP="00A84C1A">
      <w:pPr>
        <w:rPr>
          <w:rFonts w:ascii="Times New Roman" w:hAnsi="Times New Roman" w:cs="Times New Roman"/>
          <w:sz w:val="24"/>
          <w:szCs w:val="24"/>
        </w:rPr>
      </w:pPr>
    </w:p>
    <w:p w14:paraId="467B648E" w14:textId="77777777" w:rsidR="00A84C1A" w:rsidRPr="00A84C1A" w:rsidRDefault="00A84C1A" w:rsidP="00A84C1A">
      <w:pPr>
        <w:rPr>
          <w:rFonts w:ascii="Times New Roman" w:hAnsi="Times New Roman" w:cs="Times New Roman"/>
          <w:sz w:val="24"/>
          <w:szCs w:val="24"/>
        </w:rPr>
      </w:pPr>
    </w:p>
    <w:p w14:paraId="06CD7714" w14:textId="77777777" w:rsidR="00A84C1A" w:rsidRPr="00A84C1A" w:rsidRDefault="00A84C1A" w:rsidP="00A84C1A">
      <w:pPr>
        <w:rPr>
          <w:rFonts w:ascii="Times New Roman" w:hAnsi="Times New Roman" w:cs="Times New Roman"/>
          <w:sz w:val="24"/>
          <w:szCs w:val="24"/>
        </w:rPr>
      </w:pPr>
    </w:p>
    <w:p w14:paraId="135DE56D" w14:textId="77777777" w:rsidR="00A84C1A" w:rsidRPr="00A84C1A" w:rsidRDefault="00A84C1A" w:rsidP="00A84C1A">
      <w:pPr>
        <w:rPr>
          <w:rFonts w:ascii="Times New Roman" w:hAnsi="Times New Roman" w:cs="Times New Roman"/>
          <w:sz w:val="24"/>
          <w:szCs w:val="24"/>
        </w:rPr>
      </w:pPr>
    </w:p>
    <w:p w14:paraId="1437520E" w14:textId="77777777" w:rsidR="00A84C1A" w:rsidRPr="00A84C1A" w:rsidRDefault="00A84C1A" w:rsidP="00A84C1A">
      <w:pPr>
        <w:rPr>
          <w:rFonts w:ascii="Times New Roman" w:hAnsi="Times New Roman" w:cs="Times New Roman"/>
          <w:sz w:val="24"/>
          <w:szCs w:val="24"/>
        </w:rPr>
      </w:pPr>
    </w:p>
    <w:p w14:paraId="29539331" w14:textId="77777777" w:rsidR="00A84C1A" w:rsidRPr="00A84C1A" w:rsidRDefault="00A84C1A" w:rsidP="00A84C1A">
      <w:pPr>
        <w:rPr>
          <w:rFonts w:ascii="Times New Roman" w:hAnsi="Times New Roman" w:cs="Times New Roman"/>
          <w:sz w:val="24"/>
          <w:szCs w:val="24"/>
        </w:rPr>
      </w:pPr>
    </w:p>
    <w:p w14:paraId="064289CF" w14:textId="77777777" w:rsidR="00A84C1A" w:rsidRPr="00A84C1A" w:rsidRDefault="00A84C1A" w:rsidP="00A84C1A">
      <w:pPr>
        <w:rPr>
          <w:rFonts w:ascii="Times New Roman" w:hAnsi="Times New Roman" w:cs="Times New Roman"/>
          <w:sz w:val="24"/>
          <w:szCs w:val="24"/>
        </w:rPr>
      </w:pPr>
    </w:p>
    <w:p w14:paraId="41AD76DB" w14:textId="77777777" w:rsidR="00A84C1A" w:rsidRPr="00A84C1A" w:rsidRDefault="00A84C1A" w:rsidP="00A84C1A">
      <w:pPr>
        <w:rPr>
          <w:rFonts w:ascii="Times New Roman" w:hAnsi="Times New Roman" w:cs="Times New Roman"/>
          <w:sz w:val="24"/>
          <w:szCs w:val="24"/>
        </w:rPr>
      </w:pPr>
    </w:p>
    <w:p w14:paraId="36B5934A" w14:textId="77777777" w:rsidR="00A84C1A" w:rsidRPr="00A84C1A" w:rsidRDefault="00A84C1A" w:rsidP="00A84C1A">
      <w:pPr>
        <w:rPr>
          <w:rFonts w:ascii="Times New Roman" w:hAnsi="Times New Roman" w:cs="Times New Roman"/>
          <w:sz w:val="24"/>
          <w:szCs w:val="24"/>
        </w:rPr>
      </w:pPr>
    </w:p>
    <w:p w14:paraId="6EE04EA7" w14:textId="77777777" w:rsidR="00A84C1A" w:rsidRPr="00A84C1A" w:rsidRDefault="00A84C1A" w:rsidP="00A84C1A">
      <w:pPr>
        <w:rPr>
          <w:rFonts w:ascii="Times New Roman" w:hAnsi="Times New Roman" w:cs="Times New Roman"/>
          <w:sz w:val="24"/>
          <w:szCs w:val="24"/>
        </w:rPr>
      </w:pPr>
    </w:p>
    <w:p w14:paraId="2E365587" w14:textId="77777777" w:rsidR="00A84C1A" w:rsidRPr="00A84C1A" w:rsidRDefault="00A84C1A" w:rsidP="00A84C1A">
      <w:pPr>
        <w:rPr>
          <w:rFonts w:ascii="Times New Roman" w:hAnsi="Times New Roman" w:cs="Times New Roman"/>
          <w:sz w:val="24"/>
          <w:szCs w:val="24"/>
        </w:rPr>
      </w:pPr>
    </w:p>
    <w:p w14:paraId="757BF56E" w14:textId="77777777" w:rsidR="00A84C1A" w:rsidRPr="00A84C1A" w:rsidRDefault="00A84C1A" w:rsidP="00A84C1A">
      <w:pPr>
        <w:rPr>
          <w:rFonts w:ascii="Times New Roman" w:hAnsi="Times New Roman" w:cs="Times New Roman"/>
          <w:sz w:val="24"/>
          <w:szCs w:val="24"/>
        </w:rPr>
      </w:pPr>
    </w:p>
    <w:p w14:paraId="2F83718D" w14:textId="77777777" w:rsidR="00A84C1A" w:rsidRPr="00A84C1A" w:rsidRDefault="00A84C1A" w:rsidP="00A84C1A">
      <w:pPr>
        <w:rPr>
          <w:rFonts w:ascii="Times New Roman" w:hAnsi="Times New Roman" w:cs="Times New Roman"/>
          <w:sz w:val="24"/>
          <w:szCs w:val="24"/>
        </w:rPr>
      </w:pPr>
    </w:p>
    <w:p w14:paraId="60A7F9F9" w14:textId="77777777" w:rsidR="00A84C1A" w:rsidRPr="00A84C1A" w:rsidRDefault="00A84C1A" w:rsidP="00A84C1A">
      <w:pPr>
        <w:rPr>
          <w:rFonts w:ascii="Times New Roman" w:hAnsi="Times New Roman" w:cs="Times New Roman"/>
          <w:sz w:val="24"/>
          <w:szCs w:val="24"/>
        </w:rPr>
      </w:pPr>
    </w:p>
    <w:p w14:paraId="272DB7CD" w14:textId="77777777" w:rsidR="00A84C1A" w:rsidRDefault="00A84C1A" w:rsidP="00A84C1A">
      <w:pPr>
        <w:rPr>
          <w:rFonts w:ascii="Times New Roman" w:hAnsi="Times New Roman" w:cs="Times New Roman"/>
          <w:sz w:val="24"/>
          <w:szCs w:val="24"/>
        </w:rPr>
      </w:pPr>
    </w:p>
    <w:p w14:paraId="1FF0EDFE" w14:textId="77777777" w:rsidR="00A84C1A" w:rsidRPr="00A84C1A" w:rsidRDefault="00A84C1A" w:rsidP="00A84C1A">
      <w:pPr>
        <w:rPr>
          <w:rFonts w:ascii="Times New Roman" w:hAnsi="Times New Roman" w:cs="Times New Roman"/>
          <w:sz w:val="24"/>
          <w:szCs w:val="24"/>
        </w:rPr>
      </w:pPr>
    </w:p>
    <w:p w14:paraId="78E6FDCA" w14:textId="77777777" w:rsidR="00A84C1A" w:rsidRPr="00A84C1A" w:rsidRDefault="00A84C1A" w:rsidP="00A84C1A">
      <w:pPr>
        <w:rPr>
          <w:rFonts w:ascii="Times New Roman" w:hAnsi="Times New Roman" w:cs="Times New Roman"/>
          <w:sz w:val="24"/>
          <w:szCs w:val="24"/>
        </w:rPr>
      </w:pPr>
    </w:p>
    <w:p w14:paraId="50A32A63" w14:textId="24AE11F5" w:rsidR="00A84C1A" w:rsidRDefault="00A84C1A" w:rsidP="00A84C1A">
      <w:pPr>
        <w:rPr>
          <w:rFonts w:ascii="Times New Roman" w:hAnsi="Times New Roman" w:cs="Times New Roman"/>
          <w:sz w:val="24"/>
          <w:szCs w:val="24"/>
        </w:rPr>
      </w:pPr>
    </w:p>
    <w:p w14:paraId="44F3AF15" w14:textId="5390929E" w:rsidR="00A219C3" w:rsidRDefault="00A219C3" w:rsidP="00A84C1A">
      <w:pPr>
        <w:rPr>
          <w:rFonts w:ascii="Times New Roman" w:hAnsi="Times New Roman" w:cs="Times New Roman"/>
          <w:sz w:val="24"/>
          <w:szCs w:val="24"/>
        </w:rPr>
      </w:pPr>
    </w:p>
    <w:p w14:paraId="6C559701" w14:textId="2A8EF8E0" w:rsidR="00A219C3" w:rsidRDefault="00A219C3" w:rsidP="00A84C1A">
      <w:pPr>
        <w:rPr>
          <w:rFonts w:ascii="Times New Roman" w:hAnsi="Times New Roman" w:cs="Times New Roman"/>
          <w:sz w:val="24"/>
          <w:szCs w:val="24"/>
        </w:rPr>
      </w:pPr>
    </w:p>
    <w:p w14:paraId="49EE786D" w14:textId="77777777" w:rsidR="00A219C3" w:rsidRPr="00A84C1A" w:rsidRDefault="00A219C3" w:rsidP="00A84C1A">
      <w:pPr>
        <w:rPr>
          <w:rFonts w:ascii="Times New Roman" w:hAnsi="Times New Roman" w:cs="Times New Roman"/>
          <w:sz w:val="24"/>
          <w:szCs w:val="24"/>
        </w:rPr>
      </w:pPr>
    </w:p>
    <w:p w14:paraId="1E9E097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lastRenderedPageBreak/>
        <w:t xml:space="preserve">Абдоминальный </w:t>
      </w:r>
      <w:proofErr w:type="spellStart"/>
      <w:r w:rsidRPr="00A84C1A">
        <w:rPr>
          <w:rFonts w:ascii="Times New Roman" w:hAnsi="Times New Roman" w:cs="Times New Roman"/>
          <w:sz w:val="24"/>
          <w:szCs w:val="24"/>
        </w:rPr>
        <w:t>компартмент</w:t>
      </w:r>
      <w:proofErr w:type="spellEnd"/>
      <w:r w:rsidRPr="00A84C1A">
        <w:rPr>
          <w:rFonts w:ascii="Times New Roman" w:hAnsi="Times New Roman" w:cs="Times New Roman"/>
          <w:sz w:val="24"/>
          <w:szCs w:val="24"/>
        </w:rPr>
        <w:t xml:space="preserve">-синдром – это комплекс патологических изменений, которые возникают на фоне стойкого повышения внутрибрюшного давления (ВБД) и вызывают развитие </w:t>
      </w:r>
      <w:proofErr w:type="spellStart"/>
      <w:r w:rsidRPr="00A84C1A">
        <w:rPr>
          <w:rFonts w:ascii="Times New Roman" w:hAnsi="Times New Roman" w:cs="Times New Roman"/>
          <w:sz w:val="24"/>
          <w:szCs w:val="24"/>
        </w:rPr>
        <w:t>полиорганной</w:t>
      </w:r>
      <w:proofErr w:type="spellEnd"/>
      <w:r w:rsidRPr="00A84C1A">
        <w:rPr>
          <w:rFonts w:ascii="Times New Roman" w:hAnsi="Times New Roman" w:cs="Times New Roman"/>
          <w:sz w:val="24"/>
          <w:szCs w:val="24"/>
        </w:rPr>
        <w:t xml:space="preserve"> недостаточности. Наблюдается после операций, при тяжелых повреждениях и заболеваниях органов брюшной полости, забрюшинного пространства, реже – при </w:t>
      </w:r>
      <w:proofErr w:type="spellStart"/>
      <w:r w:rsidRPr="00A84C1A">
        <w:rPr>
          <w:rFonts w:ascii="Times New Roman" w:hAnsi="Times New Roman" w:cs="Times New Roman"/>
          <w:sz w:val="24"/>
          <w:szCs w:val="24"/>
        </w:rPr>
        <w:t>экстраабдоминальной</w:t>
      </w:r>
      <w:proofErr w:type="spellEnd"/>
      <w:r w:rsidRPr="00A84C1A">
        <w:rPr>
          <w:rFonts w:ascii="Times New Roman" w:hAnsi="Times New Roman" w:cs="Times New Roman"/>
          <w:sz w:val="24"/>
          <w:szCs w:val="24"/>
        </w:rPr>
        <w:t xml:space="preserve"> патологии. Проявляется сердечной, почечной, дыхательной недостаточностью, нарушениями работы печени и ЖКТ. Основу ранней диагностики составляют повторные измерения ВБД, дополнительно используются данные инструментальных и лабораторных исследований. Лечение – срочная оперативная декомпрессия, </w:t>
      </w:r>
      <w:proofErr w:type="spellStart"/>
      <w:r w:rsidRPr="00A84C1A">
        <w:rPr>
          <w:rFonts w:ascii="Times New Roman" w:hAnsi="Times New Roman" w:cs="Times New Roman"/>
          <w:sz w:val="24"/>
          <w:szCs w:val="24"/>
        </w:rPr>
        <w:t>инфузионная</w:t>
      </w:r>
      <w:proofErr w:type="spellEnd"/>
      <w:r w:rsidRPr="00A84C1A">
        <w:rPr>
          <w:rFonts w:ascii="Times New Roman" w:hAnsi="Times New Roman" w:cs="Times New Roman"/>
          <w:sz w:val="24"/>
          <w:szCs w:val="24"/>
        </w:rPr>
        <w:t xml:space="preserve"> терапия, ИВЛ.</w:t>
      </w:r>
    </w:p>
    <w:p w14:paraId="2FDE94A4"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Первые сообщения об отрицательном влиянии увеличенного </w:t>
      </w:r>
      <w:proofErr w:type="spellStart"/>
      <w:r w:rsidRPr="00A84C1A">
        <w:rPr>
          <w:rFonts w:ascii="Times New Roman" w:hAnsi="Times New Roman" w:cs="Times New Roman"/>
          <w:sz w:val="24"/>
          <w:szCs w:val="24"/>
        </w:rPr>
        <w:t>интраабдоминального</w:t>
      </w:r>
      <w:proofErr w:type="spellEnd"/>
      <w:r w:rsidRPr="00A84C1A">
        <w:rPr>
          <w:rFonts w:ascii="Times New Roman" w:hAnsi="Times New Roman" w:cs="Times New Roman"/>
          <w:sz w:val="24"/>
          <w:szCs w:val="24"/>
        </w:rPr>
        <w:t xml:space="preserve"> давления на состояние больных появились в конце XIX века, но патогенез АКС и значение синдрома как причины смертности были установлены тол</w:t>
      </w:r>
      <w:r>
        <w:rPr>
          <w:rFonts w:ascii="Times New Roman" w:hAnsi="Times New Roman" w:cs="Times New Roman"/>
          <w:sz w:val="24"/>
          <w:szCs w:val="24"/>
        </w:rPr>
        <w:t>ько в 80-х годах прошлого века.</w:t>
      </w:r>
    </w:p>
    <w:p w14:paraId="08F93312"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По разным данным, патология диагностируется у 2-30% больных, прооперированных по поводу травм живота. Среди пациентов, находящихся на момент поступления в критическом состоянии и нуждающихся в проведении реанимационных мероприятий, значимое повышение внутрибрюшного давления обнаруживается более чем в 50% случаев, клинические признаки АКС выявляются примерно в 4% случаев. Без лечен</w:t>
      </w:r>
      <w:r>
        <w:rPr>
          <w:rFonts w:ascii="Times New Roman" w:hAnsi="Times New Roman" w:cs="Times New Roman"/>
          <w:sz w:val="24"/>
          <w:szCs w:val="24"/>
        </w:rPr>
        <w:t>ия летальность составляет 100%.</w:t>
      </w:r>
    </w:p>
    <w:p w14:paraId="5B28E4B2"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Причины</w:t>
      </w:r>
    </w:p>
    <w:p w14:paraId="4ADA727B"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Брюшная полость представляет собой замкнутое пространство, ограниченное костными и </w:t>
      </w:r>
      <w:proofErr w:type="spellStart"/>
      <w:r w:rsidRPr="00A84C1A">
        <w:rPr>
          <w:rFonts w:ascii="Times New Roman" w:hAnsi="Times New Roman" w:cs="Times New Roman"/>
          <w:sz w:val="24"/>
          <w:szCs w:val="24"/>
        </w:rPr>
        <w:t>мягкотканными</w:t>
      </w:r>
      <w:proofErr w:type="spellEnd"/>
      <w:r w:rsidRPr="00A84C1A">
        <w:rPr>
          <w:rFonts w:ascii="Times New Roman" w:hAnsi="Times New Roman" w:cs="Times New Roman"/>
          <w:sz w:val="24"/>
          <w:szCs w:val="24"/>
        </w:rPr>
        <w:t xml:space="preserve"> структурами. В норме давление в ней близко к нулю. При ожирении и в период беременности данный показатель повышается, однако из-за медленного развития изменений организм больного постепенно приспосабливается к этому состоянию. При быстром увеличении ВБД организм пациента не успевает адаптироваться к изменениям, что влечет за собой нарушения деятельности различных органов. Вероятность формирования АКС возрастает </w:t>
      </w:r>
      <w:r>
        <w:rPr>
          <w:rFonts w:ascii="Times New Roman" w:hAnsi="Times New Roman" w:cs="Times New Roman"/>
          <w:sz w:val="24"/>
          <w:szCs w:val="24"/>
        </w:rPr>
        <w:t>при наличии следующих факторов:</w:t>
      </w:r>
    </w:p>
    <w:p w14:paraId="3966AF27"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Уменьшение растяжимости брюшной стенки. Обнаруживается при обширных грубых рубцах, интенсивных абдоминальных болях, мышечном спазме, после пластики крупных грыж, при плевропневмонии, в период проведения ИВЛ, особенно – на фоне некорректных настроек параметров искусственного дыхания.</w:t>
      </w:r>
    </w:p>
    <w:p w14:paraId="335A362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Увеличение объема содержимого брюшной полости. Отмечается при крупных новообразованиях, кишечной непроходимости, больших гематомах в области забрюшинной клетчатки, аневризмах брюшной аорты.</w:t>
      </w:r>
    </w:p>
    <w:p w14:paraId="26DD0902"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Скопление жидкости либо газа. Причиной скопления жидкости может стать перитонит, </w:t>
      </w:r>
      <w:proofErr w:type="spellStart"/>
      <w:r w:rsidRPr="00A84C1A">
        <w:rPr>
          <w:rFonts w:ascii="Times New Roman" w:hAnsi="Times New Roman" w:cs="Times New Roman"/>
          <w:sz w:val="24"/>
          <w:szCs w:val="24"/>
        </w:rPr>
        <w:t>гемоперитонеум</w:t>
      </w:r>
      <w:proofErr w:type="spellEnd"/>
      <w:r w:rsidRPr="00A84C1A">
        <w:rPr>
          <w:rFonts w:ascii="Times New Roman" w:hAnsi="Times New Roman" w:cs="Times New Roman"/>
          <w:sz w:val="24"/>
          <w:szCs w:val="24"/>
        </w:rPr>
        <w:t xml:space="preserve"> при травмах, асцит при опухолях, циррозе печени и других заболеваниях. Значимый </w:t>
      </w:r>
      <w:proofErr w:type="spellStart"/>
      <w:r w:rsidRPr="00A84C1A">
        <w:rPr>
          <w:rFonts w:ascii="Times New Roman" w:hAnsi="Times New Roman" w:cs="Times New Roman"/>
          <w:sz w:val="24"/>
          <w:szCs w:val="24"/>
        </w:rPr>
        <w:t>пневмоперитонеум</w:t>
      </w:r>
      <w:proofErr w:type="spellEnd"/>
      <w:r w:rsidRPr="00A84C1A">
        <w:rPr>
          <w:rFonts w:ascii="Times New Roman" w:hAnsi="Times New Roman" w:cs="Times New Roman"/>
          <w:sz w:val="24"/>
          <w:szCs w:val="24"/>
        </w:rPr>
        <w:t xml:space="preserve"> обычно возникает при торакоабдоминальных повреждениях с нарушением целостности легкого и диафрагмы. Определенную роль может играть нагнетание воздуха в брюшную полость при эндоскопических вмешательствах.</w:t>
      </w:r>
    </w:p>
    <w:p w14:paraId="08AF4F19"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lastRenderedPageBreak/>
        <w:t xml:space="preserve">Синдром капиллярной утечки. Характеризуется повышением проницаемости капилляров и выходом жидкости в ткани из сосудистого русла. Наблюдается при сепсисе, обширных ожогах, ацидозе, </w:t>
      </w:r>
      <w:proofErr w:type="spellStart"/>
      <w:r w:rsidRPr="00A84C1A">
        <w:rPr>
          <w:rFonts w:ascii="Times New Roman" w:hAnsi="Times New Roman" w:cs="Times New Roman"/>
          <w:sz w:val="24"/>
          <w:szCs w:val="24"/>
        </w:rPr>
        <w:t>коагулопатии</w:t>
      </w:r>
      <w:proofErr w:type="spellEnd"/>
      <w:r w:rsidRPr="00A84C1A">
        <w:rPr>
          <w:rFonts w:ascii="Times New Roman" w:hAnsi="Times New Roman" w:cs="Times New Roman"/>
          <w:sz w:val="24"/>
          <w:szCs w:val="24"/>
        </w:rPr>
        <w:t xml:space="preserve">, переохлаждении, массивном переливании крови и кровезаменителей, растворов для внутривенных </w:t>
      </w:r>
      <w:proofErr w:type="spellStart"/>
      <w:r w:rsidRPr="00A84C1A">
        <w:rPr>
          <w:rFonts w:ascii="Times New Roman" w:hAnsi="Times New Roman" w:cs="Times New Roman"/>
          <w:sz w:val="24"/>
          <w:szCs w:val="24"/>
        </w:rPr>
        <w:t>инфузий</w:t>
      </w:r>
      <w:proofErr w:type="spellEnd"/>
      <w:r w:rsidRPr="00A84C1A">
        <w:rPr>
          <w:rFonts w:ascii="Times New Roman" w:hAnsi="Times New Roman" w:cs="Times New Roman"/>
          <w:sz w:val="24"/>
          <w:szCs w:val="24"/>
        </w:rPr>
        <w:t>.</w:t>
      </w:r>
    </w:p>
    <w:p w14:paraId="487A1C7E"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Разнородность провоцирующих факторов является причиной возникновения </w:t>
      </w:r>
      <w:proofErr w:type="spellStart"/>
      <w:r w:rsidRPr="00A84C1A">
        <w:rPr>
          <w:rFonts w:ascii="Times New Roman" w:hAnsi="Times New Roman" w:cs="Times New Roman"/>
          <w:sz w:val="24"/>
          <w:szCs w:val="24"/>
        </w:rPr>
        <w:t>компартмент</w:t>
      </w:r>
      <w:proofErr w:type="spellEnd"/>
      <w:r w:rsidRPr="00A84C1A">
        <w:rPr>
          <w:rFonts w:ascii="Times New Roman" w:hAnsi="Times New Roman" w:cs="Times New Roman"/>
          <w:sz w:val="24"/>
          <w:szCs w:val="24"/>
        </w:rPr>
        <w:t xml:space="preserve">-синдрома при широком круге заболеваний и состояний, в том числе, не связанных с абдоминальной патологией. Наиболее частыми причинами АКС становятся тяжелые травмы живота, внутрибрюшные кровотечения различного генеза, пересадка печени, перитонит, острый деструктивный панкреатит, множественные переломы тазовых костей, обширные ожоги, </w:t>
      </w:r>
      <w:proofErr w:type="spellStart"/>
      <w:r w:rsidRPr="00A84C1A">
        <w:rPr>
          <w:rFonts w:ascii="Times New Roman" w:hAnsi="Times New Roman" w:cs="Times New Roman"/>
          <w:sz w:val="24"/>
          <w:szCs w:val="24"/>
        </w:rPr>
        <w:t>инфузионная</w:t>
      </w:r>
      <w:proofErr w:type="spellEnd"/>
      <w:r w:rsidRPr="00A84C1A">
        <w:rPr>
          <w:rFonts w:ascii="Times New Roman" w:hAnsi="Times New Roman" w:cs="Times New Roman"/>
          <w:sz w:val="24"/>
          <w:szCs w:val="24"/>
        </w:rPr>
        <w:t xml:space="preserve"> терапия шоковых состояний. Реже синдром наблюдается при кишечной непроходимости, после пластики грыжи, при пров</w:t>
      </w:r>
      <w:r>
        <w:rPr>
          <w:rFonts w:ascii="Times New Roman" w:hAnsi="Times New Roman" w:cs="Times New Roman"/>
          <w:sz w:val="24"/>
          <w:szCs w:val="24"/>
        </w:rPr>
        <w:t xml:space="preserve">едении </w:t>
      </w:r>
      <w:proofErr w:type="spellStart"/>
      <w:r>
        <w:rPr>
          <w:rFonts w:ascii="Times New Roman" w:hAnsi="Times New Roman" w:cs="Times New Roman"/>
          <w:sz w:val="24"/>
          <w:szCs w:val="24"/>
        </w:rPr>
        <w:t>перитонеального</w:t>
      </w:r>
      <w:proofErr w:type="spellEnd"/>
      <w:r>
        <w:rPr>
          <w:rFonts w:ascii="Times New Roman" w:hAnsi="Times New Roman" w:cs="Times New Roman"/>
          <w:sz w:val="24"/>
          <w:szCs w:val="24"/>
        </w:rPr>
        <w:t xml:space="preserve"> диализа.</w:t>
      </w:r>
    </w:p>
    <w:p w14:paraId="0FA3E046"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Патогенез</w:t>
      </w:r>
    </w:p>
    <w:p w14:paraId="1CDF9062"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При повышении </w:t>
      </w:r>
      <w:proofErr w:type="spellStart"/>
      <w:r w:rsidRPr="00A84C1A">
        <w:rPr>
          <w:rFonts w:ascii="Times New Roman" w:hAnsi="Times New Roman" w:cs="Times New Roman"/>
          <w:sz w:val="24"/>
          <w:szCs w:val="24"/>
        </w:rPr>
        <w:t>интраабдоминального</w:t>
      </w:r>
      <w:proofErr w:type="spellEnd"/>
      <w:r w:rsidRPr="00A84C1A">
        <w:rPr>
          <w:rFonts w:ascii="Times New Roman" w:hAnsi="Times New Roman" w:cs="Times New Roman"/>
          <w:sz w:val="24"/>
          <w:szCs w:val="24"/>
        </w:rPr>
        <w:t xml:space="preserve"> давления нарушается кровоток в брюшной полости, это провоцирует повреждение слизистой желудка и кишечника вплоть до формирования участков некроза, прободения полого органа и развития перитонита. Расстройства кровообращения в сосудах печени становятся причиной омертвения более чем 10% </w:t>
      </w:r>
      <w:proofErr w:type="spellStart"/>
      <w:r w:rsidRPr="00A84C1A">
        <w:rPr>
          <w:rFonts w:ascii="Times New Roman" w:hAnsi="Times New Roman" w:cs="Times New Roman"/>
          <w:sz w:val="24"/>
          <w:szCs w:val="24"/>
        </w:rPr>
        <w:t>гепатоцитов</w:t>
      </w:r>
      <w:proofErr w:type="spellEnd"/>
      <w:r w:rsidRPr="00A84C1A">
        <w:rPr>
          <w:rFonts w:ascii="Times New Roman" w:hAnsi="Times New Roman" w:cs="Times New Roman"/>
          <w:sz w:val="24"/>
          <w:szCs w:val="24"/>
        </w:rPr>
        <w:t xml:space="preserve"> и соответству</w:t>
      </w:r>
      <w:r>
        <w:rPr>
          <w:rFonts w:ascii="Times New Roman" w:hAnsi="Times New Roman" w:cs="Times New Roman"/>
          <w:sz w:val="24"/>
          <w:szCs w:val="24"/>
        </w:rPr>
        <w:t>ющих изменений печеночных проб.</w:t>
      </w:r>
    </w:p>
    <w:p w14:paraId="47B2C6D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Страдает барьерная функция кишечника, что проявляется контактным, </w:t>
      </w:r>
      <w:proofErr w:type="spellStart"/>
      <w:r w:rsidRPr="00A84C1A">
        <w:rPr>
          <w:rFonts w:ascii="Times New Roman" w:hAnsi="Times New Roman" w:cs="Times New Roman"/>
          <w:sz w:val="24"/>
          <w:szCs w:val="24"/>
        </w:rPr>
        <w:t>лимфогенным</w:t>
      </w:r>
      <w:proofErr w:type="spellEnd"/>
      <w:r w:rsidRPr="00A84C1A">
        <w:rPr>
          <w:rFonts w:ascii="Times New Roman" w:hAnsi="Times New Roman" w:cs="Times New Roman"/>
          <w:sz w:val="24"/>
          <w:szCs w:val="24"/>
        </w:rPr>
        <w:t xml:space="preserve"> и гематогенным распространением бактериальных агентов. Увеличивается вероятность возникновения инфекционных осложнений. Сдавление прооперированных органов потенцирует</w:t>
      </w:r>
      <w:r>
        <w:rPr>
          <w:rFonts w:ascii="Times New Roman" w:hAnsi="Times New Roman" w:cs="Times New Roman"/>
          <w:sz w:val="24"/>
          <w:szCs w:val="24"/>
        </w:rPr>
        <w:t xml:space="preserve"> несостоятельность анастомозов.</w:t>
      </w:r>
    </w:p>
    <w:p w14:paraId="3083B5C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Диафрагма смещается кверху, это вызывает повышение давления в плевральной полости и расстройства воздухообмена. Возникает дыхательный, а в последующем – метаболический ацидоз. Формируется респираторный </w:t>
      </w:r>
      <w:proofErr w:type="spellStart"/>
      <w:r w:rsidRPr="00A84C1A">
        <w:rPr>
          <w:rFonts w:ascii="Times New Roman" w:hAnsi="Times New Roman" w:cs="Times New Roman"/>
          <w:sz w:val="24"/>
          <w:szCs w:val="24"/>
        </w:rPr>
        <w:t>дистресс</w:t>
      </w:r>
      <w:proofErr w:type="spellEnd"/>
      <w:r w:rsidRPr="00A84C1A">
        <w:rPr>
          <w:rFonts w:ascii="Times New Roman" w:hAnsi="Times New Roman" w:cs="Times New Roman"/>
          <w:sz w:val="24"/>
          <w:szCs w:val="24"/>
        </w:rPr>
        <w:t>-синдром. Нарушается снабжение миокарда кислородом. Из-за сдавления крупных венозных стволов повышается центральное венозное давление, уменьшается венозный возврат к сердцу, развивается внутричерепная гипертензия, обусловленная затруднением о</w:t>
      </w:r>
      <w:r>
        <w:rPr>
          <w:rFonts w:ascii="Times New Roman" w:hAnsi="Times New Roman" w:cs="Times New Roman"/>
          <w:sz w:val="24"/>
          <w:szCs w:val="24"/>
        </w:rPr>
        <w:t>ттока крови из головного мозга.</w:t>
      </w:r>
    </w:p>
    <w:p w14:paraId="47E21EB6"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Вследствие сдавления почек ухудшается кровообращение в почечной паренхиме, нарушается клубочковая фильтрация, образуются очаги некроза. Поражение почечной ткани провоцирует повышение содержания гормонов, участвующих в регуляции функции почек. У части больных наблюдается острая почечная недостато</w:t>
      </w:r>
      <w:r>
        <w:rPr>
          <w:rFonts w:ascii="Times New Roman" w:hAnsi="Times New Roman" w:cs="Times New Roman"/>
          <w:sz w:val="24"/>
          <w:szCs w:val="24"/>
        </w:rPr>
        <w:t xml:space="preserve">чность с </w:t>
      </w:r>
      <w:proofErr w:type="spellStart"/>
      <w:r>
        <w:rPr>
          <w:rFonts w:ascii="Times New Roman" w:hAnsi="Times New Roman" w:cs="Times New Roman"/>
          <w:sz w:val="24"/>
          <w:szCs w:val="24"/>
        </w:rPr>
        <w:t>олигурией</w:t>
      </w:r>
      <w:proofErr w:type="spellEnd"/>
      <w:r>
        <w:rPr>
          <w:rFonts w:ascii="Times New Roman" w:hAnsi="Times New Roman" w:cs="Times New Roman"/>
          <w:sz w:val="24"/>
          <w:szCs w:val="24"/>
        </w:rPr>
        <w:t xml:space="preserve"> или анурией.</w:t>
      </w:r>
    </w:p>
    <w:p w14:paraId="48C11085"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Классификация</w:t>
      </w:r>
    </w:p>
    <w:p w14:paraId="31A3A771"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Устойчивое повышение ВБД носит название </w:t>
      </w:r>
      <w:proofErr w:type="spellStart"/>
      <w:r w:rsidRPr="00A84C1A">
        <w:rPr>
          <w:rFonts w:ascii="Times New Roman" w:hAnsi="Times New Roman" w:cs="Times New Roman"/>
          <w:sz w:val="24"/>
          <w:szCs w:val="24"/>
        </w:rPr>
        <w:t>интрабрюшной</w:t>
      </w:r>
      <w:proofErr w:type="spellEnd"/>
      <w:r w:rsidRPr="00A84C1A">
        <w:rPr>
          <w:rFonts w:ascii="Times New Roman" w:hAnsi="Times New Roman" w:cs="Times New Roman"/>
          <w:sz w:val="24"/>
          <w:szCs w:val="24"/>
        </w:rPr>
        <w:t xml:space="preserve"> гипертензии. Для определения тактики лечения используют классификацию </w:t>
      </w:r>
      <w:proofErr w:type="spellStart"/>
      <w:r w:rsidRPr="00A84C1A">
        <w:rPr>
          <w:rFonts w:ascii="Times New Roman" w:hAnsi="Times New Roman" w:cs="Times New Roman"/>
          <w:sz w:val="24"/>
          <w:szCs w:val="24"/>
        </w:rPr>
        <w:t>Берча</w:t>
      </w:r>
      <w:proofErr w:type="spellEnd"/>
      <w:r w:rsidRPr="00A84C1A">
        <w:rPr>
          <w:rFonts w:ascii="Times New Roman" w:hAnsi="Times New Roman" w:cs="Times New Roman"/>
          <w:sz w:val="24"/>
          <w:szCs w:val="24"/>
        </w:rPr>
        <w:t xml:space="preserve"> с соавторами, в которой выделяется четыре степени этого состояния: 12-15, 16-20, 21-25 и более 25 мм рт. ст. АКС ассоциируется с </w:t>
      </w:r>
      <w:proofErr w:type="spellStart"/>
      <w:r w:rsidRPr="00A84C1A">
        <w:rPr>
          <w:rFonts w:ascii="Times New Roman" w:hAnsi="Times New Roman" w:cs="Times New Roman"/>
          <w:sz w:val="24"/>
          <w:szCs w:val="24"/>
        </w:rPr>
        <w:t>интраабдоминальным</w:t>
      </w:r>
      <w:proofErr w:type="spellEnd"/>
      <w:r w:rsidRPr="00A84C1A">
        <w:rPr>
          <w:rFonts w:ascii="Times New Roman" w:hAnsi="Times New Roman" w:cs="Times New Roman"/>
          <w:sz w:val="24"/>
          <w:szCs w:val="24"/>
        </w:rPr>
        <w:t xml:space="preserve"> давлением, составляющим 20 мм рт. ст. или более, точные показатели, при которых наступают </w:t>
      </w:r>
      <w:proofErr w:type="spellStart"/>
      <w:r w:rsidRPr="00A84C1A">
        <w:rPr>
          <w:rFonts w:ascii="Times New Roman" w:hAnsi="Times New Roman" w:cs="Times New Roman"/>
          <w:sz w:val="24"/>
          <w:szCs w:val="24"/>
        </w:rPr>
        <w:t>жизнеугрожающие</w:t>
      </w:r>
      <w:proofErr w:type="spellEnd"/>
      <w:r w:rsidRPr="00A84C1A">
        <w:rPr>
          <w:rFonts w:ascii="Times New Roman" w:hAnsi="Times New Roman" w:cs="Times New Roman"/>
          <w:sz w:val="24"/>
          <w:szCs w:val="24"/>
        </w:rPr>
        <w:t xml:space="preserve"> изменения, пока не </w:t>
      </w:r>
      <w:r w:rsidRPr="00A84C1A">
        <w:rPr>
          <w:rFonts w:ascii="Times New Roman" w:hAnsi="Times New Roman" w:cs="Times New Roman"/>
          <w:sz w:val="24"/>
          <w:szCs w:val="24"/>
        </w:rPr>
        <w:lastRenderedPageBreak/>
        <w:t>установлены. С учетом этиологического фактора различают три варианта абдом</w:t>
      </w:r>
      <w:r>
        <w:rPr>
          <w:rFonts w:ascii="Times New Roman" w:hAnsi="Times New Roman" w:cs="Times New Roman"/>
          <w:sz w:val="24"/>
          <w:szCs w:val="24"/>
        </w:rPr>
        <w:t xml:space="preserve">инального </w:t>
      </w:r>
      <w:proofErr w:type="spellStart"/>
      <w:r>
        <w:rPr>
          <w:rFonts w:ascii="Times New Roman" w:hAnsi="Times New Roman" w:cs="Times New Roman"/>
          <w:sz w:val="24"/>
          <w:szCs w:val="24"/>
        </w:rPr>
        <w:t>компартмент</w:t>
      </w:r>
      <w:proofErr w:type="spellEnd"/>
      <w:r>
        <w:rPr>
          <w:rFonts w:ascii="Times New Roman" w:hAnsi="Times New Roman" w:cs="Times New Roman"/>
          <w:sz w:val="24"/>
          <w:szCs w:val="24"/>
        </w:rPr>
        <w:t>-синдрома:</w:t>
      </w:r>
    </w:p>
    <w:p w14:paraId="6E5B6DD1"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Первичный. Провоцируется патологическими процессами в полости живота и забрюшинном пространстве. Обнаруживается при травмах, перитоните, панкреатите, разрыве аневризмы брюшной аорты, обширных абдоминальных операциях, крупных гематомах забрюшинной клетчатки.</w:t>
      </w:r>
    </w:p>
    <w:p w14:paraId="4490EDFA"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Вторичный. Формируется при </w:t>
      </w:r>
      <w:proofErr w:type="spellStart"/>
      <w:r w:rsidRPr="00A84C1A">
        <w:rPr>
          <w:rFonts w:ascii="Times New Roman" w:hAnsi="Times New Roman" w:cs="Times New Roman"/>
          <w:sz w:val="24"/>
          <w:szCs w:val="24"/>
        </w:rPr>
        <w:t>экстраабдоминальных</w:t>
      </w:r>
      <w:proofErr w:type="spellEnd"/>
      <w:r w:rsidRPr="00A84C1A">
        <w:rPr>
          <w:rFonts w:ascii="Times New Roman" w:hAnsi="Times New Roman" w:cs="Times New Roman"/>
          <w:sz w:val="24"/>
          <w:szCs w:val="24"/>
        </w:rPr>
        <w:t xml:space="preserve"> патологических процессах. Диагностируется при тяжелых ожогах, сепсисе, массивных </w:t>
      </w:r>
      <w:proofErr w:type="spellStart"/>
      <w:r w:rsidRPr="00A84C1A">
        <w:rPr>
          <w:rFonts w:ascii="Times New Roman" w:hAnsi="Times New Roman" w:cs="Times New Roman"/>
          <w:sz w:val="24"/>
          <w:szCs w:val="24"/>
        </w:rPr>
        <w:t>инфузиях</w:t>
      </w:r>
      <w:proofErr w:type="spellEnd"/>
      <w:r w:rsidRPr="00A84C1A">
        <w:rPr>
          <w:rFonts w:ascii="Times New Roman" w:hAnsi="Times New Roman" w:cs="Times New Roman"/>
          <w:sz w:val="24"/>
          <w:szCs w:val="24"/>
        </w:rPr>
        <w:t>.</w:t>
      </w:r>
    </w:p>
    <w:p w14:paraId="07065DD3"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Третичный. Характеризуется повторным возникновением симптоматики у больных, перенесших первичный либо вторичный варианты синдрома. Причиной обычно становится изменение факторов, влияющих на ВБД, например, </w:t>
      </w:r>
      <w:proofErr w:type="spellStart"/>
      <w:r w:rsidRPr="00A84C1A">
        <w:rPr>
          <w:rFonts w:ascii="Times New Roman" w:hAnsi="Times New Roman" w:cs="Times New Roman"/>
          <w:sz w:val="24"/>
          <w:szCs w:val="24"/>
        </w:rPr>
        <w:t>ушивание</w:t>
      </w:r>
      <w:proofErr w:type="spellEnd"/>
      <w:r w:rsidRPr="00A84C1A">
        <w:rPr>
          <w:rFonts w:ascii="Times New Roman" w:hAnsi="Times New Roman" w:cs="Times New Roman"/>
          <w:sz w:val="24"/>
          <w:szCs w:val="24"/>
        </w:rPr>
        <w:t xml:space="preserve"> </w:t>
      </w:r>
      <w:proofErr w:type="spellStart"/>
      <w:r w:rsidRPr="00A84C1A">
        <w:rPr>
          <w:rFonts w:ascii="Times New Roman" w:hAnsi="Times New Roman" w:cs="Times New Roman"/>
          <w:sz w:val="24"/>
          <w:szCs w:val="24"/>
        </w:rPr>
        <w:t>лапаростомы</w:t>
      </w:r>
      <w:proofErr w:type="spellEnd"/>
      <w:r w:rsidRPr="00A84C1A">
        <w:rPr>
          <w:rFonts w:ascii="Times New Roman" w:hAnsi="Times New Roman" w:cs="Times New Roman"/>
          <w:sz w:val="24"/>
          <w:szCs w:val="24"/>
        </w:rPr>
        <w:t>. Показатели смертности выше, чем при других формах.</w:t>
      </w:r>
    </w:p>
    <w:p w14:paraId="1A4A1E81"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Симптомы АКС</w:t>
      </w:r>
    </w:p>
    <w:p w14:paraId="2880ECD8"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Клинические проявления патологии неспецифичны, включают нарушения со стороны разных органов и систем, свидетельствующие о развитии и прогрессировании </w:t>
      </w:r>
      <w:proofErr w:type="spellStart"/>
      <w:r w:rsidRPr="00A84C1A">
        <w:rPr>
          <w:rFonts w:ascii="Times New Roman" w:hAnsi="Times New Roman" w:cs="Times New Roman"/>
          <w:sz w:val="24"/>
          <w:szCs w:val="24"/>
        </w:rPr>
        <w:t>полиорганной</w:t>
      </w:r>
      <w:proofErr w:type="spellEnd"/>
      <w:r w:rsidRPr="00A84C1A">
        <w:rPr>
          <w:rFonts w:ascii="Times New Roman" w:hAnsi="Times New Roman" w:cs="Times New Roman"/>
          <w:sz w:val="24"/>
          <w:szCs w:val="24"/>
        </w:rPr>
        <w:t xml:space="preserve"> недостаточности. Данные о первых симптомах разнятся. Одни исследователи указывают, что синдром манифестирует напряжением брюшных мышц, увеличением объема живота, которые сочетаются с дыхательными расстройствами, уменьшением диуреза. Другие специалисты полагают, что дыхательные нарушения и </w:t>
      </w:r>
      <w:proofErr w:type="spellStart"/>
      <w:r w:rsidRPr="00A84C1A">
        <w:rPr>
          <w:rFonts w:ascii="Times New Roman" w:hAnsi="Times New Roman" w:cs="Times New Roman"/>
          <w:sz w:val="24"/>
          <w:szCs w:val="24"/>
        </w:rPr>
        <w:t>олигурия</w:t>
      </w:r>
      <w:proofErr w:type="spellEnd"/>
      <w:r w:rsidRPr="00A84C1A">
        <w:rPr>
          <w:rFonts w:ascii="Times New Roman" w:hAnsi="Times New Roman" w:cs="Times New Roman"/>
          <w:sz w:val="24"/>
          <w:szCs w:val="24"/>
        </w:rPr>
        <w:t xml:space="preserve"> опереж</w:t>
      </w:r>
      <w:r>
        <w:rPr>
          <w:rFonts w:ascii="Times New Roman" w:hAnsi="Times New Roman" w:cs="Times New Roman"/>
          <w:sz w:val="24"/>
          <w:szCs w:val="24"/>
        </w:rPr>
        <w:t>ают абдоминальную симптоматику.</w:t>
      </w:r>
    </w:p>
    <w:p w14:paraId="750AD3D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Дыхание частое, поверхностное. </w:t>
      </w:r>
      <w:proofErr w:type="spellStart"/>
      <w:r w:rsidRPr="00A84C1A">
        <w:rPr>
          <w:rFonts w:ascii="Times New Roman" w:hAnsi="Times New Roman" w:cs="Times New Roman"/>
          <w:sz w:val="24"/>
          <w:szCs w:val="24"/>
        </w:rPr>
        <w:t>Олигурия</w:t>
      </w:r>
      <w:proofErr w:type="spellEnd"/>
      <w:r w:rsidRPr="00A84C1A">
        <w:rPr>
          <w:rFonts w:ascii="Times New Roman" w:hAnsi="Times New Roman" w:cs="Times New Roman"/>
          <w:sz w:val="24"/>
          <w:szCs w:val="24"/>
        </w:rPr>
        <w:t xml:space="preserve"> сменяется анурией. Отмечается учащение сердцебиения, снижение артериального давления при неизмененном либо повышенном ЦВД. Явления дыхательной, сердечной и почечной недостаточности быстро нарастают, при самостоятельном дыхании возникает необходимость перевода пациента на ИВЛ, требуется стимуляция диуреза, но использование диуретиков нередко не обеспечивает желаемого результата. При отсутствии декомпрессии наступает смерть от прогрессирующего нарушения деятел</w:t>
      </w:r>
      <w:r>
        <w:rPr>
          <w:rFonts w:ascii="Times New Roman" w:hAnsi="Times New Roman" w:cs="Times New Roman"/>
          <w:sz w:val="24"/>
          <w:szCs w:val="24"/>
        </w:rPr>
        <w:t>ьности жизненно важных органов.</w:t>
      </w:r>
    </w:p>
    <w:p w14:paraId="3B6EA45F"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Осложнения</w:t>
      </w:r>
    </w:p>
    <w:p w14:paraId="1EA49752"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Характерными осложнениями </w:t>
      </w:r>
      <w:proofErr w:type="spellStart"/>
      <w:r w:rsidRPr="00A84C1A">
        <w:rPr>
          <w:rFonts w:ascii="Times New Roman" w:hAnsi="Times New Roman" w:cs="Times New Roman"/>
          <w:sz w:val="24"/>
          <w:szCs w:val="24"/>
        </w:rPr>
        <w:t>компартмент</w:t>
      </w:r>
      <w:proofErr w:type="spellEnd"/>
      <w:r w:rsidRPr="00A84C1A">
        <w:rPr>
          <w:rFonts w:ascii="Times New Roman" w:hAnsi="Times New Roman" w:cs="Times New Roman"/>
          <w:sz w:val="24"/>
          <w:szCs w:val="24"/>
        </w:rPr>
        <w:t xml:space="preserve">-синдрома, возникшего после хирургических вмешательств, являются несостоятельность швов и анастомозов, нагноение ран. Возрастает вероятность образования внутрибрюшных абсцессов, перитонита, сепсиса. После проведения декомпрессионной лапаротомии у 90% больных формируются грыжи и кишечные свищи, у 22% образуются </w:t>
      </w:r>
      <w:r>
        <w:rPr>
          <w:rFonts w:ascii="Times New Roman" w:hAnsi="Times New Roman" w:cs="Times New Roman"/>
          <w:sz w:val="24"/>
          <w:szCs w:val="24"/>
        </w:rPr>
        <w:t>множественные лигатурные свищи.</w:t>
      </w:r>
    </w:p>
    <w:p w14:paraId="2B4DF138"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Из-за нарушения функции легких повышается риск пневмонии. У некоторых пациентов с явлениями ОПН в отдаленном периоде развивается хроническая почечная недостаточность. Увеличивается продолжительность лечения основных заболеваний, отмечаются худшие функциональные исходы при травмах.</w:t>
      </w:r>
    </w:p>
    <w:p w14:paraId="682BAF4F" w14:textId="77777777" w:rsidR="00A84C1A" w:rsidRPr="00A84C1A" w:rsidRDefault="00A84C1A" w:rsidP="00A84C1A">
      <w:pPr>
        <w:rPr>
          <w:rFonts w:ascii="Times New Roman" w:hAnsi="Times New Roman" w:cs="Times New Roman"/>
          <w:sz w:val="24"/>
          <w:szCs w:val="24"/>
        </w:rPr>
      </w:pPr>
    </w:p>
    <w:p w14:paraId="6EF14BDA" w14:textId="77777777" w:rsidR="00A84C1A" w:rsidRDefault="00A84C1A" w:rsidP="00A84C1A">
      <w:pPr>
        <w:rPr>
          <w:rFonts w:ascii="Times New Roman" w:hAnsi="Times New Roman" w:cs="Times New Roman"/>
          <w:sz w:val="24"/>
          <w:szCs w:val="24"/>
        </w:rPr>
      </w:pPr>
    </w:p>
    <w:p w14:paraId="39F7E873"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lastRenderedPageBreak/>
        <w:t>Диагностика</w:t>
      </w:r>
    </w:p>
    <w:p w14:paraId="769D6029"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Из-за </w:t>
      </w:r>
      <w:proofErr w:type="spellStart"/>
      <w:r w:rsidRPr="00A84C1A">
        <w:rPr>
          <w:rFonts w:ascii="Times New Roman" w:hAnsi="Times New Roman" w:cs="Times New Roman"/>
          <w:sz w:val="24"/>
          <w:szCs w:val="24"/>
        </w:rPr>
        <w:t>неспецифичности</w:t>
      </w:r>
      <w:proofErr w:type="spellEnd"/>
      <w:r w:rsidRPr="00A84C1A">
        <w:rPr>
          <w:rFonts w:ascii="Times New Roman" w:hAnsi="Times New Roman" w:cs="Times New Roman"/>
          <w:sz w:val="24"/>
          <w:szCs w:val="24"/>
        </w:rPr>
        <w:t xml:space="preserve"> проявлений и других возможных причин </w:t>
      </w:r>
      <w:proofErr w:type="spellStart"/>
      <w:r w:rsidRPr="00A84C1A">
        <w:rPr>
          <w:rFonts w:ascii="Times New Roman" w:hAnsi="Times New Roman" w:cs="Times New Roman"/>
          <w:sz w:val="24"/>
          <w:szCs w:val="24"/>
        </w:rPr>
        <w:t>полиорганной</w:t>
      </w:r>
      <w:proofErr w:type="spellEnd"/>
      <w:r w:rsidRPr="00A84C1A">
        <w:rPr>
          <w:rFonts w:ascii="Times New Roman" w:hAnsi="Times New Roman" w:cs="Times New Roman"/>
          <w:sz w:val="24"/>
          <w:szCs w:val="24"/>
        </w:rPr>
        <w:t xml:space="preserve"> недостаточности диагностика данного состояния на основании клинических симптомов вызывает существенные затруднения. С учетом тяжести патологии и ее угрозы для жизни больного оптимальным вариантом считается периодическое профилактическое измерение ВБД у лиц с риском</w:t>
      </w:r>
      <w:r>
        <w:rPr>
          <w:rFonts w:ascii="Times New Roman" w:hAnsi="Times New Roman" w:cs="Times New Roman"/>
          <w:sz w:val="24"/>
          <w:szCs w:val="24"/>
        </w:rPr>
        <w:t xml:space="preserve"> развития </w:t>
      </w:r>
      <w:proofErr w:type="spellStart"/>
      <w:r>
        <w:rPr>
          <w:rFonts w:ascii="Times New Roman" w:hAnsi="Times New Roman" w:cs="Times New Roman"/>
          <w:sz w:val="24"/>
          <w:szCs w:val="24"/>
        </w:rPr>
        <w:t>компартмент</w:t>
      </w:r>
      <w:proofErr w:type="spellEnd"/>
      <w:r>
        <w:rPr>
          <w:rFonts w:ascii="Times New Roman" w:hAnsi="Times New Roman" w:cs="Times New Roman"/>
          <w:sz w:val="24"/>
          <w:szCs w:val="24"/>
        </w:rPr>
        <w:t>-синдрома.</w:t>
      </w:r>
    </w:p>
    <w:p w14:paraId="0E7F03AD"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В случае наличия </w:t>
      </w:r>
      <w:proofErr w:type="spellStart"/>
      <w:r w:rsidRPr="00A84C1A">
        <w:rPr>
          <w:rFonts w:ascii="Times New Roman" w:hAnsi="Times New Roman" w:cs="Times New Roman"/>
          <w:sz w:val="24"/>
          <w:szCs w:val="24"/>
        </w:rPr>
        <w:t>лапоростомы</w:t>
      </w:r>
      <w:proofErr w:type="spellEnd"/>
      <w:r w:rsidRPr="00A84C1A">
        <w:rPr>
          <w:rFonts w:ascii="Times New Roman" w:hAnsi="Times New Roman" w:cs="Times New Roman"/>
          <w:sz w:val="24"/>
          <w:szCs w:val="24"/>
        </w:rPr>
        <w:t xml:space="preserve">, дренирования брюшной полости, выполнения </w:t>
      </w:r>
      <w:proofErr w:type="spellStart"/>
      <w:r w:rsidRPr="00A84C1A">
        <w:rPr>
          <w:rFonts w:ascii="Times New Roman" w:hAnsi="Times New Roman" w:cs="Times New Roman"/>
          <w:sz w:val="24"/>
          <w:szCs w:val="24"/>
        </w:rPr>
        <w:t>перитонеального</w:t>
      </w:r>
      <w:proofErr w:type="spellEnd"/>
      <w:r w:rsidRPr="00A84C1A">
        <w:rPr>
          <w:rFonts w:ascii="Times New Roman" w:hAnsi="Times New Roman" w:cs="Times New Roman"/>
          <w:sz w:val="24"/>
          <w:szCs w:val="24"/>
        </w:rPr>
        <w:t xml:space="preserve"> диализа либо лапароскопии возможны прямые измерения показателя, но из-за сложности и </w:t>
      </w:r>
      <w:proofErr w:type="spellStart"/>
      <w:r w:rsidRPr="00A84C1A">
        <w:rPr>
          <w:rFonts w:ascii="Times New Roman" w:hAnsi="Times New Roman" w:cs="Times New Roman"/>
          <w:sz w:val="24"/>
          <w:szCs w:val="24"/>
        </w:rPr>
        <w:t>инвазивности</w:t>
      </w:r>
      <w:proofErr w:type="spellEnd"/>
      <w:r w:rsidRPr="00A84C1A">
        <w:rPr>
          <w:rFonts w:ascii="Times New Roman" w:hAnsi="Times New Roman" w:cs="Times New Roman"/>
          <w:sz w:val="24"/>
          <w:szCs w:val="24"/>
        </w:rPr>
        <w:t xml:space="preserve"> эти методы применяются редко. Обычно используются следу</w:t>
      </w:r>
      <w:r>
        <w:rPr>
          <w:rFonts w:ascii="Times New Roman" w:hAnsi="Times New Roman" w:cs="Times New Roman"/>
          <w:sz w:val="24"/>
          <w:szCs w:val="24"/>
        </w:rPr>
        <w:t>ющие диагностические процедуры:</w:t>
      </w:r>
    </w:p>
    <w:p w14:paraId="39BCC436"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Измерение давления в мочевом пузыре. Является наиболее распространенным исследованием. Производится путем катетеризации после выведения мочи и введения 20-25 мл теплого раствора.</w:t>
      </w:r>
    </w:p>
    <w:p w14:paraId="19C02695"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Другие варианты измерения ВБД. Для оценки показателя используется желудок (через </w:t>
      </w:r>
      <w:proofErr w:type="spellStart"/>
      <w:r w:rsidRPr="00A84C1A">
        <w:rPr>
          <w:rFonts w:ascii="Times New Roman" w:hAnsi="Times New Roman" w:cs="Times New Roman"/>
          <w:sz w:val="24"/>
          <w:szCs w:val="24"/>
        </w:rPr>
        <w:t>назогастральный</w:t>
      </w:r>
      <w:proofErr w:type="spellEnd"/>
      <w:r w:rsidRPr="00A84C1A">
        <w:rPr>
          <w:rFonts w:ascii="Times New Roman" w:hAnsi="Times New Roman" w:cs="Times New Roman"/>
          <w:sz w:val="24"/>
          <w:szCs w:val="24"/>
        </w:rPr>
        <w:t xml:space="preserve"> зонд) и нижняя полая вена. Показатели измерений могут несколько расходиться с реальным ВБД, однако корректно проведенные повторные процедуры позволяют получить достаточно точную картину изменения внутрибрюшного давления.</w:t>
      </w:r>
    </w:p>
    <w:p w14:paraId="7B94E93C"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Лабораторные исследования. При анализе газов артериальной крови определяется острый дыхательный алкалоз. В крови обнаруживается повышение уровня </w:t>
      </w:r>
      <w:proofErr w:type="spellStart"/>
      <w:r w:rsidRPr="00A84C1A">
        <w:rPr>
          <w:rFonts w:ascii="Times New Roman" w:hAnsi="Times New Roman" w:cs="Times New Roman"/>
          <w:sz w:val="24"/>
          <w:szCs w:val="24"/>
        </w:rPr>
        <w:t>лактата</w:t>
      </w:r>
      <w:proofErr w:type="spellEnd"/>
      <w:r w:rsidRPr="00A84C1A">
        <w:rPr>
          <w:rFonts w:ascii="Times New Roman" w:hAnsi="Times New Roman" w:cs="Times New Roman"/>
          <w:sz w:val="24"/>
          <w:szCs w:val="24"/>
        </w:rPr>
        <w:t xml:space="preserve">, мочевины, </w:t>
      </w:r>
      <w:proofErr w:type="spellStart"/>
      <w:r w:rsidRPr="00A84C1A">
        <w:rPr>
          <w:rFonts w:ascii="Times New Roman" w:hAnsi="Times New Roman" w:cs="Times New Roman"/>
          <w:sz w:val="24"/>
          <w:szCs w:val="24"/>
        </w:rPr>
        <w:t>креатинина</w:t>
      </w:r>
      <w:proofErr w:type="spellEnd"/>
      <w:r w:rsidRPr="00A84C1A">
        <w:rPr>
          <w:rFonts w:ascii="Times New Roman" w:hAnsi="Times New Roman" w:cs="Times New Roman"/>
          <w:sz w:val="24"/>
          <w:szCs w:val="24"/>
        </w:rPr>
        <w:t xml:space="preserve">, </w:t>
      </w:r>
      <w:proofErr w:type="spellStart"/>
      <w:r w:rsidRPr="00A84C1A">
        <w:rPr>
          <w:rFonts w:ascii="Times New Roman" w:hAnsi="Times New Roman" w:cs="Times New Roman"/>
          <w:sz w:val="24"/>
          <w:szCs w:val="24"/>
        </w:rPr>
        <w:t>аланинаминотрансферазы</w:t>
      </w:r>
      <w:proofErr w:type="spellEnd"/>
      <w:r w:rsidRPr="00A84C1A">
        <w:rPr>
          <w:rFonts w:ascii="Times New Roman" w:hAnsi="Times New Roman" w:cs="Times New Roman"/>
          <w:sz w:val="24"/>
          <w:szCs w:val="24"/>
        </w:rPr>
        <w:t xml:space="preserve">, щелочной фосфатазы, снижение </w:t>
      </w:r>
      <w:proofErr w:type="spellStart"/>
      <w:r w:rsidRPr="00A84C1A">
        <w:rPr>
          <w:rFonts w:ascii="Times New Roman" w:hAnsi="Times New Roman" w:cs="Times New Roman"/>
          <w:sz w:val="24"/>
          <w:szCs w:val="24"/>
        </w:rPr>
        <w:t>pH</w:t>
      </w:r>
      <w:proofErr w:type="spellEnd"/>
      <w:r w:rsidRPr="00A84C1A">
        <w:rPr>
          <w:rFonts w:ascii="Times New Roman" w:hAnsi="Times New Roman" w:cs="Times New Roman"/>
          <w:sz w:val="24"/>
          <w:szCs w:val="24"/>
        </w:rPr>
        <w:t xml:space="preserve"> крови. В анализах мочи выявляется протеинурия, </w:t>
      </w:r>
      <w:proofErr w:type="spellStart"/>
      <w:r w:rsidRPr="00A84C1A">
        <w:rPr>
          <w:rFonts w:ascii="Times New Roman" w:hAnsi="Times New Roman" w:cs="Times New Roman"/>
          <w:sz w:val="24"/>
          <w:szCs w:val="24"/>
        </w:rPr>
        <w:t>эритроцитурия</w:t>
      </w:r>
      <w:proofErr w:type="spellEnd"/>
      <w:r w:rsidRPr="00A84C1A">
        <w:rPr>
          <w:rFonts w:ascii="Times New Roman" w:hAnsi="Times New Roman" w:cs="Times New Roman"/>
          <w:sz w:val="24"/>
          <w:szCs w:val="24"/>
        </w:rPr>
        <w:t xml:space="preserve">, </w:t>
      </w:r>
      <w:proofErr w:type="spellStart"/>
      <w:r w:rsidRPr="00A84C1A">
        <w:rPr>
          <w:rFonts w:ascii="Times New Roman" w:hAnsi="Times New Roman" w:cs="Times New Roman"/>
          <w:sz w:val="24"/>
          <w:szCs w:val="24"/>
        </w:rPr>
        <w:t>цилиндрурия</w:t>
      </w:r>
      <w:proofErr w:type="spellEnd"/>
      <w:r w:rsidRPr="00A84C1A">
        <w:rPr>
          <w:rFonts w:ascii="Times New Roman" w:hAnsi="Times New Roman" w:cs="Times New Roman"/>
          <w:sz w:val="24"/>
          <w:szCs w:val="24"/>
        </w:rPr>
        <w:t>.</w:t>
      </w:r>
    </w:p>
    <w:p w14:paraId="1AC48B1A"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Рентгенография грудной клетки. На рентгенограммах отмечается подъем куполов диафрагмы.</w:t>
      </w:r>
    </w:p>
    <w:p w14:paraId="011911EE"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 xml:space="preserve">Лечение абдоминального </w:t>
      </w:r>
      <w:proofErr w:type="spellStart"/>
      <w:r w:rsidRPr="00A84C1A">
        <w:rPr>
          <w:rFonts w:ascii="Times New Roman" w:hAnsi="Times New Roman" w:cs="Times New Roman"/>
          <w:b/>
          <w:sz w:val="24"/>
          <w:szCs w:val="24"/>
        </w:rPr>
        <w:t>компартмент</w:t>
      </w:r>
      <w:proofErr w:type="spellEnd"/>
      <w:r w:rsidRPr="00A84C1A">
        <w:rPr>
          <w:rFonts w:ascii="Times New Roman" w:hAnsi="Times New Roman" w:cs="Times New Roman"/>
          <w:b/>
          <w:sz w:val="24"/>
          <w:szCs w:val="24"/>
        </w:rPr>
        <w:t>-синдрома</w:t>
      </w:r>
    </w:p>
    <w:p w14:paraId="39D194C1"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Основным методом лечения АКС считается хирургическая декомпрессия, но показания к вмешательству пока точно не определены. В клинической практике часто используется алгоритм, согласно которому при 1 и 2 степени </w:t>
      </w:r>
      <w:proofErr w:type="spellStart"/>
      <w:r w:rsidRPr="00A84C1A">
        <w:rPr>
          <w:rFonts w:ascii="Times New Roman" w:hAnsi="Times New Roman" w:cs="Times New Roman"/>
          <w:sz w:val="24"/>
          <w:szCs w:val="24"/>
        </w:rPr>
        <w:t>интраабдоминальной</w:t>
      </w:r>
      <w:proofErr w:type="spellEnd"/>
      <w:r w:rsidRPr="00A84C1A">
        <w:rPr>
          <w:rFonts w:ascii="Times New Roman" w:hAnsi="Times New Roman" w:cs="Times New Roman"/>
          <w:sz w:val="24"/>
          <w:szCs w:val="24"/>
        </w:rPr>
        <w:t xml:space="preserve"> гипертензии рекомендуется наблюдение и коррекция </w:t>
      </w:r>
      <w:proofErr w:type="spellStart"/>
      <w:r w:rsidRPr="00A84C1A">
        <w:rPr>
          <w:rFonts w:ascii="Times New Roman" w:hAnsi="Times New Roman" w:cs="Times New Roman"/>
          <w:sz w:val="24"/>
          <w:szCs w:val="24"/>
        </w:rPr>
        <w:t>инфузионной</w:t>
      </w:r>
      <w:proofErr w:type="spellEnd"/>
      <w:r w:rsidRPr="00A84C1A">
        <w:rPr>
          <w:rFonts w:ascii="Times New Roman" w:hAnsi="Times New Roman" w:cs="Times New Roman"/>
          <w:sz w:val="24"/>
          <w:szCs w:val="24"/>
        </w:rPr>
        <w:t xml:space="preserve"> терапии, при 3 – </w:t>
      </w:r>
      <w:proofErr w:type="spellStart"/>
      <w:r w:rsidRPr="00A84C1A">
        <w:rPr>
          <w:rFonts w:ascii="Times New Roman" w:hAnsi="Times New Roman" w:cs="Times New Roman"/>
          <w:sz w:val="24"/>
          <w:szCs w:val="24"/>
        </w:rPr>
        <w:t>декомпрессивная</w:t>
      </w:r>
      <w:proofErr w:type="spellEnd"/>
      <w:r w:rsidRPr="00A84C1A">
        <w:rPr>
          <w:rFonts w:ascii="Times New Roman" w:hAnsi="Times New Roman" w:cs="Times New Roman"/>
          <w:sz w:val="24"/>
          <w:szCs w:val="24"/>
        </w:rPr>
        <w:t xml:space="preserve"> лапаротомия на фоне интенсивной терапии, при 4 – неотложная оперативная декомпресси</w:t>
      </w:r>
      <w:r>
        <w:rPr>
          <w:rFonts w:ascii="Times New Roman" w:hAnsi="Times New Roman" w:cs="Times New Roman"/>
          <w:sz w:val="24"/>
          <w:szCs w:val="24"/>
        </w:rPr>
        <w:t>я и реанимационные мероприятия.</w:t>
      </w:r>
    </w:p>
    <w:p w14:paraId="384479EB"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При наличии асцита на начальном этапе возможно проведение пункции брюшной полости, лапароцентеза либо лапароскопии с последующим дренированием. Хирургическую декомпрессию выполняют в условиях операционной или отделения интенсивной терапии. Применяют поперечный или срединный разрез. В дальнейшем осуществляют ведение методом «открытого живота». При нормализации ВБД, отсутствии отека внутренних органов и окружающих тканей рану ушивают на 1-8 сутки. В остальных случаях производят отсроченное закрытие </w:t>
      </w:r>
      <w:proofErr w:type="spellStart"/>
      <w:r w:rsidRPr="00A84C1A">
        <w:rPr>
          <w:rFonts w:ascii="Times New Roman" w:hAnsi="Times New Roman" w:cs="Times New Roman"/>
          <w:sz w:val="24"/>
          <w:szCs w:val="24"/>
        </w:rPr>
        <w:t>лапаростомы</w:t>
      </w:r>
      <w:proofErr w:type="spellEnd"/>
      <w:r w:rsidRPr="00A84C1A">
        <w:rPr>
          <w:rFonts w:ascii="Times New Roman" w:hAnsi="Times New Roman" w:cs="Times New Roman"/>
          <w:sz w:val="24"/>
          <w:szCs w:val="24"/>
        </w:rPr>
        <w:t>. Для снижения риска развития грыж устанавливают сетчатые трансплантаты.</w:t>
      </w:r>
    </w:p>
    <w:p w14:paraId="36060E74" w14:textId="77777777" w:rsidR="00A84C1A" w:rsidRPr="00A84C1A" w:rsidRDefault="00A84C1A" w:rsidP="00A84C1A">
      <w:pPr>
        <w:rPr>
          <w:rFonts w:ascii="Times New Roman" w:hAnsi="Times New Roman" w:cs="Times New Roman"/>
          <w:sz w:val="24"/>
          <w:szCs w:val="24"/>
        </w:rPr>
      </w:pPr>
    </w:p>
    <w:p w14:paraId="21654911"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lastRenderedPageBreak/>
        <w:t xml:space="preserve">Оперативные мероприятия осуществляют на фоне контроля жизненных показателей, ИВЛ, стимуляции диуреза, коррекции обменных расстройств, предупреждения сердечно-сосудистого коллапса вследствие снижения периферического сосудистого сопротивления, профилактики сердечных нарушений, обусловленных поступлением </w:t>
      </w:r>
      <w:proofErr w:type="spellStart"/>
      <w:r w:rsidRPr="00A84C1A">
        <w:rPr>
          <w:rFonts w:ascii="Times New Roman" w:hAnsi="Times New Roman" w:cs="Times New Roman"/>
          <w:sz w:val="24"/>
          <w:szCs w:val="24"/>
        </w:rPr>
        <w:t>лактата</w:t>
      </w:r>
      <w:proofErr w:type="spellEnd"/>
      <w:r w:rsidRPr="00A84C1A">
        <w:rPr>
          <w:rFonts w:ascii="Times New Roman" w:hAnsi="Times New Roman" w:cs="Times New Roman"/>
          <w:sz w:val="24"/>
          <w:szCs w:val="24"/>
        </w:rPr>
        <w:t xml:space="preserve"> и калия в кр</w:t>
      </w:r>
      <w:r>
        <w:rPr>
          <w:rFonts w:ascii="Times New Roman" w:hAnsi="Times New Roman" w:cs="Times New Roman"/>
          <w:sz w:val="24"/>
          <w:szCs w:val="24"/>
        </w:rPr>
        <w:t>овоток после устранения ишемии.</w:t>
      </w:r>
    </w:p>
    <w:p w14:paraId="45B0CB3F" w14:textId="77777777" w:rsidR="00A84C1A" w:rsidRPr="00A84C1A" w:rsidRDefault="00A84C1A" w:rsidP="00A84C1A">
      <w:pPr>
        <w:rPr>
          <w:rFonts w:ascii="Times New Roman" w:hAnsi="Times New Roman" w:cs="Times New Roman"/>
          <w:b/>
          <w:sz w:val="24"/>
          <w:szCs w:val="24"/>
        </w:rPr>
      </w:pPr>
      <w:r w:rsidRPr="00A84C1A">
        <w:rPr>
          <w:rFonts w:ascii="Times New Roman" w:hAnsi="Times New Roman" w:cs="Times New Roman"/>
          <w:b/>
          <w:sz w:val="24"/>
          <w:szCs w:val="24"/>
        </w:rPr>
        <w:t>Прогноз и профилактика</w:t>
      </w:r>
    </w:p>
    <w:p w14:paraId="2A7200F6"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 xml:space="preserve">Прогноз при абдоминальном </w:t>
      </w:r>
      <w:proofErr w:type="spellStart"/>
      <w:r w:rsidRPr="00A84C1A">
        <w:rPr>
          <w:rFonts w:ascii="Times New Roman" w:hAnsi="Times New Roman" w:cs="Times New Roman"/>
          <w:sz w:val="24"/>
          <w:szCs w:val="24"/>
        </w:rPr>
        <w:t>компартмент</w:t>
      </w:r>
      <w:proofErr w:type="spellEnd"/>
      <w:r w:rsidRPr="00A84C1A">
        <w:rPr>
          <w:rFonts w:ascii="Times New Roman" w:hAnsi="Times New Roman" w:cs="Times New Roman"/>
          <w:sz w:val="24"/>
          <w:szCs w:val="24"/>
        </w:rPr>
        <w:t xml:space="preserve">-синдроме определяется своевременностью проведения лечебных мероприятий. При оперативной декомпрессии в течение первых 6 часов после появления признаков АКС (до формирования развернутой картины </w:t>
      </w:r>
      <w:proofErr w:type="spellStart"/>
      <w:r w:rsidRPr="00A84C1A">
        <w:rPr>
          <w:rFonts w:ascii="Times New Roman" w:hAnsi="Times New Roman" w:cs="Times New Roman"/>
          <w:sz w:val="24"/>
          <w:szCs w:val="24"/>
        </w:rPr>
        <w:t>полиорганной</w:t>
      </w:r>
      <w:proofErr w:type="spellEnd"/>
      <w:r w:rsidRPr="00A84C1A">
        <w:rPr>
          <w:rFonts w:ascii="Times New Roman" w:hAnsi="Times New Roman" w:cs="Times New Roman"/>
          <w:sz w:val="24"/>
          <w:szCs w:val="24"/>
        </w:rPr>
        <w:t xml:space="preserve"> недостаточности) выживаемость составляет 80%. При поздних вмешательствах погибает 43-65% пациентов. При отсутствии мероприятий по декомпрессии ле</w:t>
      </w:r>
      <w:r>
        <w:rPr>
          <w:rFonts w:ascii="Times New Roman" w:hAnsi="Times New Roman" w:cs="Times New Roman"/>
          <w:sz w:val="24"/>
          <w:szCs w:val="24"/>
        </w:rPr>
        <w:t>тальность достигает 100%.</w:t>
      </w:r>
    </w:p>
    <w:p w14:paraId="729BA55F" w14:textId="77777777" w:rsid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t>Профилактика включает врачебную настороженность при поступлении больных с риском формирова</w:t>
      </w:r>
      <w:r>
        <w:rPr>
          <w:rFonts w:ascii="Times New Roman" w:hAnsi="Times New Roman" w:cs="Times New Roman"/>
          <w:sz w:val="24"/>
          <w:szCs w:val="24"/>
        </w:rPr>
        <w:t>ния АКС, регулярное измерение ВБ</w:t>
      </w:r>
      <w:r w:rsidRPr="00A84C1A">
        <w:rPr>
          <w:rFonts w:ascii="Times New Roman" w:hAnsi="Times New Roman" w:cs="Times New Roman"/>
          <w:sz w:val="24"/>
          <w:szCs w:val="24"/>
        </w:rPr>
        <w:t xml:space="preserve">Д, адекватную респираторную поддержку, корректную </w:t>
      </w:r>
      <w:proofErr w:type="spellStart"/>
      <w:r w:rsidRPr="00A84C1A">
        <w:rPr>
          <w:rFonts w:ascii="Times New Roman" w:hAnsi="Times New Roman" w:cs="Times New Roman"/>
          <w:sz w:val="24"/>
          <w:szCs w:val="24"/>
        </w:rPr>
        <w:t>инфузионную</w:t>
      </w:r>
      <w:proofErr w:type="spellEnd"/>
      <w:r w:rsidRPr="00A84C1A">
        <w:rPr>
          <w:rFonts w:ascii="Times New Roman" w:hAnsi="Times New Roman" w:cs="Times New Roman"/>
          <w:sz w:val="24"/>
          <w:szCs w:val="24"/>
        </w:rPr>
        <w:t xml:space="preserve"> терапию.</w:t>
      </w:r>
    </w:p>
    <w:p w14:paraId="58241CB4" w14:textId="77777777" w:rsidR="00A84C1A" w:rsidRDefault="00A84C1A" w:rsidP="00A84C1A">
      <w:pPr>
        <w:rPr>
          <w:rFonts w:ascii="Times New Roman" w:hAnsi="Times New Roman" w:cs="Times New Roman"/>
          <w:sz w:val="24"/>
          <w:szCs w:val="24"/>
        </w:rPr>
      </w:pPr>
    </w:p>
    <w:p w14:paraId="7C6E1482" w14:textId="77777777" w:rsidR="00A84C1A" w:rsidRDefault="00A84C1A" w:rsidP="00A84C1A">
      <w:pPr>
        <w:rPr>
          <w:rFonts w:ascii="Times New Roman" w:hAnsi="Times New Roman" w:cs="Times New Roman"/>
          <w:sz w:val="24"/>
          <w:szCs w:val="24"/>
        </w:rPr>
      </w:pPr>
    </w:p>
    <w:p w14:paraId="2615A761" w14:textId="77777777" w:rsidR="00A84C1A" w:rsidRDefault="00A84C1A" w:rsidP="00A84C1A">
      <w:pPr>
        <w:rPr>
          <w:rFonts w:ascii="Times New Roman" w:hAnsi="Times New Roman" w:cs="Times New Roman"/>
          <w:sz w:val="24"/>
          <w:szCs w:val="24"/>
        </w:rPr>
      </w:pPr>
    </w:p>
    <w:p w14:paraId="27C2FA4C" w14:textId="77777777" w:rsidR="00A84C1A" w:rsidRDefault="00A84C1A" w:rsidP="00A84C1A">
      <w:pPr>
        <w:rPr>
          <w:rFonts w:ascii="Times New Roman" w:hAnsi="Times New Roman" w:cs="Times New Roman"/>
          <w:sz w:val="24"/>
          <w:szCs w:val="24"/>
        </w:rPr>
      </w:pPr>
    </w:p>
    <w:p w14:paraId="7E090913" w14:textId="77777777" w:rsidR="00A84C1A" w:rsidRDefault="00A84C1A" w:rsidP="00A84C1A">
      <w:pPr>
        <w:rPr>
          <w:rFonts w:ascii="Times New Roman" w:hAnsi="Times New Roman" w:cs="Times New Roman"/>
          <w:sz w:val="24"/>
          <w:szCs w:val="24"/>
        </w:rPr>
      </w:pPr>
    </w:p>
    <w:p w14:paraId="3BAE2B71" w14:textId="77777777" w:rsidR="00A84C1A" w:rsidRDefault="00A84C1A" w:rsidP="00A84C1A">
      <w:pPr>
        <w:rPr>
          <w:rFonts w:ascii="Times New Roman" w:hAnsi="Times New Roman" w:cs="Times New Roman"/>
          <w:sz w:val="24"/>
          <w:szCs w:val="24"/>
        </w:rPr>
      </w:pPr>
    </w:p>
    <w:p w14:paraId="23C56C8A" w14:textId="77777777" w:rsidR="00A84C1A" w:rsidRDefault="00A84C1A" w:rsidP="00A84C1A">
      <w:pPr>
        <w:rPr>
          <w:rFonts w:ascii="Times New Roman" w:hAnsi="Times New Roman" w:cs="Times New Roman"/>
          <w:sz w:val="24"/>
          <w:szCs w:val="24"/>
        </w:rPr>
      </w:pPr>
    </w:p>
    <w:p w14:paraId="67E19F7B" w14:textId="77777777" w:rsidR="00A84C1A" w:rsidRDefault="00A84C1A" w:rsidP="00A84C1A">
      <w:pPr>
        <w:rPr>
          <w:rFonts w:ascii="Times New Roman" w:hAnsi="Times New Roman" w:cs="Times New Roman"/>
          <w:sz w:val="24"/>
          <w:szCs w:val="24"/>
        </w:rPr>
      </w:pPr>
    </w:p>
    <w:p w14:paraId="55B0181C" w14:textId="77777777" w:rsidR="00A84C1A" w:rsidRDefault="00A84C1A" w:rsidP="00A84C1A">
      <w:pPr>
        <w:rPr>
          <w:rFonts w:ascii="Times New Roman" w:hAnsi="Times New Roman" w:cs="Times New Roman"/>
          <w:sz w:val="24"/>
          <w:szCs w:val="24"/>
        </w:rPr>
      </w:pPr>
    </w:p>
    <w:p w14:paraId="5F99CFA0" w14:textId="77777777" w:rsidR="00A84C1A" w:rsidRDefault="00A84C1A" w:rsidP="00A84C1A">
      <w:pPr>
        <w:rPr>
          <w:rFonts w:ascii="Times New Roman" w:hAnsi="Times New Roman" w:cs="Times New Roman"/>
          <w:sz w:val="24"/>
          <w:szCs w:val="24"/>
        </w:rPr>
      </w:pPr>
    </w:p>
    <w:p w14:paraId="2ABF04B8" w14:textId="77777777" w:rsidR="00A84C1A" w:rsidRDefault="00A84C1A" w:rsidP="00A84C1A">
      <w:pPr>
        <w:rPr>
          <w:rFonts w:ascii="Times New Roman" w:hAnsi="Times New Roman" w:cs="Times New Roman"/>
          <w:sz w:val="24"/>
          <w:szCs w:val="24"/>
        </w:rPr>
      </w:pPr>
    </w:p>
    <w:p w14:paraId="7D24C747" w14:textId="77777777" w:rsidR="00A84C1A" w:rsidRDefault="00A84C1A" w:rsidP="00A84C1A">
      <w:pPr>
        <w:rPr>
          <w:rFonts w:ascii="Times New Roman" w:hAnsi="Times New Roman" w:cs="Times New Roman"/>
          <w:sz w:val="24"/>
          <w:szCs w:val="24"/>
        </w:rPr>
      </w:pPr>
    </w:p>
    <w:p w14:paraId="06FDF717" w14:textId="77777777" w:rsidR="00A84C1A" w:rsidRDefault="00A84C1A" w:rsidP="00A84C1A">
      <w:pPr>
        <w:rPr>
          <w:rFonts w:ascii="Times New Roman" w:hAnsi="Times New Roman" w:cs="Times New Roman"/>
          <w:sz w:val="24"/>
          <w:szCs w:val="24"/>
        </w:rPr>
      </w:pPr>
    </w:p>
    <w:p w14:paraId="57FCF06A" w14:textId="77777777" w:rsidR="00A84C1A" w:rsidRDefault="00A84C1A" w:rsidP="00A84C1A">
      <w:pPr>
        <w:rPr>
          <w:rFonts w:ascii="Times New Roman" w:hAnsi="Times New Roman" w:cs="Times New Roman"/>
          <w:sz w:val="24"/>
          <w:szCs w:val="24"/>
        </w:rPr>
      </w:pPr>
    </w:p>
    <w:p w14:paraId="1DA00227" w14:textId="77777777" w:rsidR="00A84C1A" w:rsidRDefault="00A84C1A" w:rsidP="00A84C1A">
      <w:pPr>
        <w:rPr>
          <w:rFonts w:ascii="Times New Roman" w:hAnsi="Times New Roman" w:cs="Times New Roman"/>
          <w:sz w:val="24"/>
          <w:szCs w:val="24"/>
        </w:rPr>
      </w:pPr>
    </w:p>
    <w:p w14:paraId="1E7F5E5F" w14:textId="77777777" w:rsidR="00A84C1A" w:rsidRDefault="00A84C1A" w:rsidP="00A84C1A">
      <w:pPr>
        <w:rPr>
          <w:rFonts w:ascii="Times New Roman" w:hAnsi="Times New Roman" w:cs="Times New Roman"/>
          <w:sz w:val="24"/>
          <w:szCs w:val="24"/>
        </w:rPr>
      </w:pPr>
    </w:p>
    <w:p w14:paraId="175431F0" w14:textId="77777777" w:rsidR="00A84C1A" w:rsidRDefault="00A84C1A" w:rsidP="00A84C1A">
      <w:pPr>
        <w:rPr>
          <w:rFonts w:ascii="Times New Roman" w:hAnsi="Times New Roman" w:cs="Times New Roman"/>
          <w:sz w:val="24"/>
          <w:szCs w:val="24"/>
        </w:rPr>
      </w:pPr>
    </w:p>
    <w:p w14:paraId="140C8C59" w14:textId="77777777" w:rsidR="00A84C1A" w:rsidRPr="00A84C1A" w:rsidRDefault="00A84C1A" w:rsidP="00A84C1A">
      <w:pPr>
        <w:rPr>
          <w:rFonts w:ascii="Times New Roman" w:hAnsi="Times New Roman" w:cs="Times New Roman"/>
          <w:sz w:val="24"/>
          <w:szCs w:val="24"/>
        </w:rPr>
      </w:pPr>
      <w:r w:rsidRPr="00A84C1A">
        <w:rPr>
          <w:rFonts w:ascii="Times New Roman" w:hAnsi="Times New Roman" w:cs="Times New Roman"/>
          <w:sz w:val="24"/>
          <w:szCs w:val="24"/>
        </w:rPr>
        <w:lastRenderedPageBreak/>
        <w:t>Литература</w:t>
      </w:r>
    </w:p>
    <w:p w14:paraId="4070E2BC" w14:textId="77777777" w:rsidR="00A84C1A" w:rsidRPr="00A84C1A" w:rsidRDefault="00A84C1A" w:rsidP="00A84C1A">
      <w:pPr>
        <w:rPr>
          <w:rFonts w:ascii="Times New Roman" w:hAnsi="Times New Roman" w:cs="Times New Roman"/>
          <w:i/>
          <w:iCs/>
          <w:sz w:val="24"/>
          <w:szCs w:val="24"/>
        </w:rPr>
      </w:pPr>
      <w:r w:rsidRPr="00A84C1A">
        <w:rPr>
          <w:rFonts w:ascii="Times New Roman" w:hAnsi="Times New Roman" w:cs="Times New Roman"/>
          <w:i/>
          <w:iCs/>
          <w:sz w:val="24"/>
          <w:szCs w:val="24"/>
        </w:rPr>
        <w:t xml:space="preserve">1. Абдоминальный </w:t>
      </w:r>
      <w:proofErr w:type="spellStart"/>
      <w:r w:rsidRPr="00A84C1A">
        <w:rPr>
          <w:rFonts w:ascii="Times New Roman" w:hAnsi="Times New Roman" w:cs="Times New Roman"/>
          <w:i/>
          <w:iCs/>
          <w:sz w:val="24"/>
          <w:szCs w:val="24"/>
        </w:rPr>
        <w:t>компартмент</w:t>
      </w:r>
      <w:proofErr w:type="spellEnd"/>
      <w:r w:rsidRPr="00A84C1A">
        <w:rPr>
          <w:rFonts w:ascii="Times New Roman" w:hAnsi="Times New Roman" w:cs="Times New Roman"/>
          <w:i/>
          <w:iCs/>
          <w:sz w:val="24"/>
          <w:szCs w:val="24"/>
        </w:rPr>
        <w:t xml:space="preserve">-синдром/ </w:t>
      </w:r>
      <w:proofErr w:type="spellStart"/>
      <w:r w:rsidRPr="00A84C1A">
        <w:rPr>
          <w:rFonts w:ascii="Times New Roman" w:hAnsi="Times New Roman" w:cs="Times New Roman"/>
          <w:i/>
          <w:iCs/>
          <w:sz w:val="24"/>
          <w:szCs w:val="24"/>
        </w:rPr>
        <w:t>Гаин</w:t>
      </w:r>
      <w:proofErr w:type="spellEnd"/>
      <w:r w:rsidRPr="00A84C1A">
        <w:rPr>
          <w:rFonts w:ascii="Times New Roman" w:hAnsi="Times New Roman" w:cs="Times New Roman"/>
          <w:i/>
          <w:iCs/>
          <w:sz w:val="24"/>
          <w:szCs w:val="24"/>
        </w:rPr>
        <w:t xml:space="preserve"> Ю.М., Богдан В.Г., Попков О.В.// Новости хирургии. – 2009.</w:t>
      </w:r>
    </w:p>
    <w:p w14:paraId="45B72D2C" w14:textId="77777777" w:rsidR="00A84C1A" w:rsidRPr="00A84C1A" w:rsidRDefault="00A84C1A" w:rsidP="00A84C1A">
      <w:pPr>
        <w:rPr>
          <w:rFonts w:ascii="Times New Roman" w:hAnsi="Times New Roman" w:cs="Times New Roman"/>
          <w:i/>
          <w:iCs/>
          <w:sz w:val="24"/>
          <w:szCs w:val="24"/>
        </w:rPr>
      </w:pPr>
      <w:r w:rsidRPr="00A84C1A">
        <w:rPr>
          <w:rFonts w:ascii="Times New Roman" w:hAnsi="Times New Roman" w:cs="Times New Roman"/>
          <w:i/>
          <w:iCs/>
          <w:sz w:val="24"/>
          <w:szCs w:val="24"/>
        </w:rPr>
        <w:t xml:space="preserve">2. Абдоминальный </w:t>
      </w:r>
      <w:proofErr w:type="spellStart"/>
      <w:r w:rsidRPr="00A84C1A">
        <w:rPr>
          <w:rFonts w:ascii="Times New Roman" w:hAnsi="Times New Roman" w:cs="Times New Roman"/>
          <w:i/>
          <w:iCs/>
          <w:sz w:val="24"/>
          <w:szCs w:val="24"/>
        </w:rPr>
        <w:t>компартмент</w:t>
      </w:r>
      <w:proofErr w:type="spellEnd"/>
      <w:r w:rsidRPr="00A84C1A">
        <w:rPr>
          <w:rFonts w:ascii="Times New Roman" w:hAnsi="Times New Roman" w:cs="Times New Roman"/>
          <w:i/>
          <w:iCs/>
          <w:sz w:val="24"/>
          <w:szCs w:val="24"/>
        </w:rPr>
        <w:t>-синдром/ Овчинников В.А., Соколов В.А.// Современные технологии в медицине. – 2013.</w:t>
      </w:r>
    </w:p>
    <w:p w14:paraId="1F4CD9E3" w14:textId="77777777" w:rsidR="00A84C1A" w:rsidRPr="00A84C1A" w:rsidRDefault="00A84C1A" w:rsidP="00A84C1A">
      <w:pPr>
        <w:rPr>
          <w:rFonts w:ascii="Times New Roman" w:hAnsi="Times New Roman" w:cs="Times New Roman"/>
          <w:i/>
          <w:iCs/>
          <w:sz w:val="24"/>
          <w:szCs w:val="24"/>
        </w:rPr>
      </w:pPr>
      <w:r w:rsidRPr="00A84C1A">
        <w:rPr>
          <w:rFonts w:ascii="Times New Roman" w:hAnsi="Times New Roman" w:cs="Times New Roman"/>
          <w:i/>
          <w:iCs/>
          <w:sz w:val="24"/>
          <w:szCs w:val="24"/>
        </w:rPr>
        <w:t xml:space="preserve">3. Абдоминальный </w:t>
      </w:r>
      <w:proofErr w:type="spellStart"/>
      <w:r w:rsidRPr="00A84C1A">
        <w:rPr>
          <w:rFonts w:ascii="Times New Roman" w:hAnsi="Times New Roman" w:cs="Times New Roman"/>
          <w:i/>
          <w:iCs/>
          <w:sz w:val="24"/>
          <w:szCs w:val="24"/>
        </w:rPr>
        <w:t>компартмент</w:t>
      </w:r>
      <w:proofErr w:type="spellEnd"/>
      <w:r w:rsidRPr="00A84C1A">
        <w:rPr>
          <w:rFonts w:ascii="Times New Roman" w:hAnsi="Times New Roman" w:cs="Times New Roman"/>
          <w:i/>
          <w:iCs/>
          <w:sz w:val="24"/>
          <w:szCs w:val="24"/>
        </w:rPr>
        <w:t>-синдром: эпидемиология, этиология, патофизиология/ Белобородов В.А., Белобородов А.А., Бердников Д.С.// Сибирское медицинское обозрение. – 2009.</w:t>
      </w:r>
    </w:p>
    <w:p w14:paraId="624F9854" w14:textId="77777777" w:rsidR="00A84C1A" w:rsidRPr="00A84C1A" w:rsidRDefault="00A84C1A" w:rsidP="00A84C1A">
      <w:pPr>
        <w:rPr>
          <w:rFonts w:ascii="Times New Roman" w:hAnsi="Times New Roman" w:cs="Times New Roman"/>
          <w:i/>
          <w:iCs/>
          <w:sz w:val="24"/>
          <w:szCs w:val="24"/>
        </w:rPr>
      </w:pPr>
      <w:r w:rsidRPr="00A84C1A">
        <w:rPr>
          <w:rFonts w:ascii="Times New Roman" w:hAnsi="Times New Roman" w:cs="Times New Roman"/>
          <w:i/>
          <w:iCs/>
          <w:sz w:val="24"/>
          <w:szCs w:val="24"/>
        </w:rPr>
        <w:t xml:space="preserve">4. </w:t>
      </w:r>
      <w:proofErr w:type="spellStart"/>
      <w:r w:rsidRPr="00A84C1A">
        <w:rPr>
          <w:rFonts w:ascii="Times New Roman" w:hAnsi="Times New Roman" w:cs="Times New Roman"/>
          <w:i/>
          <w:iCs/>
          <w:sz w:val="24"/>
          <w:szCs w:val="24"/>
        </w:rPr>
        <w:t>Интраабдоминальная</w:t>
      </w:r>
      <w:proofErr w:type="spellEnd"/>
      <w:r w:rsidRPr="00A84C1A">
        <w:rPr>
          <w:rFonts w:ascii="Times New Roman" w:hAnsi="Times New Roman" w:cs="Times New Roman"/>
          <w:i/>
          <w:iCs/>
          <w:sz w:val="24"/>
          <w:szCs w:val="24"/>
        </w:rPr>
        <w:t xml:space="preserve"> гипертензия и абдоминальный </w:t>
      </w:r>
      <w:proofErr w:type="spellStart"/>
      <w:r w:rsidRPr="00A84C1A">
        <w:rPr>
          <w:rFonts w:ascii="Times New Roman" w:hAnsi="Times New Roman" w:cs="Times New Roman"/>
          <w:i/>
          <w:iCs/>
          <w:sz w:val="24"/>
          <w:szCs w:val="24"/>
        </w:rPr>
        <w:t>компартмент</w:t>
      </w:r>
      <w:proofErr w:type="spellEnd"/>
      <w:r w:rsidRPr="00A84C1A">
        <w:rPr>
          <w:rFonts w:ascii="Times New Roman" w:hAnsi="Times New Roman" w:cs="Times New Roman"/>
          <w:i/>
          <w:iCs/>
          <w:sz w:val="24"/>
          <w:szCs w:val="24"/>
        </w:rPr>
        <w:t xml:space="preserve">-синдром: учебное пособие/ </w:t>
      </w:r>
      <w:proofErr w:type="spellStart"/>
      <w:r w:rsidRPr="00A84C1A">
        <w:rPr>
          <w:rFonts w:ascii="Times New Roman" w:hAnsi="Times New Roman" w:cs="Times New Roman"/>
          <w:i/>
          <w:iCs/>
          <w:sz w:val="24"/>
          <w:szCs w:val="24"/>
        </w:rPr>
        <w:t>Тимербулатов</w:t>
      </w:r>
      <w:proofErr w:type="spellEnd"/>
      <w:r w:rsidRPr="00A84C1A">
        <w:rPr>
          <w:rFonts w:ascii="Times New Roman" w:hAnsi="Times New Roman" w:cs="Times New Roman"/>
          <w:i/>
          <w:iCs/>
          <w:sz w:val="24"/>
          <w:szCs w:val="24"/>
        </w:rPr>
        <w:t xml:space="preserve"> Ш.В., </w:t>
      </w:r>
      <w:proofErr w:type="spellStart"/>
      <w:r w:rsidRPr="00A84C1A">
        <w:rPr>
          <w:rFonts w:ascii="Times New Roman" w:hAnsi="Times New Roman" w:cs="Times New Roman"/>
          <w:i/>
          <w:iCs/>
          <w:sz w:val="24"/>
          <w:szCs w:val="24"/>
        </w:rPr>
        <w:t>Фаязов</w:t>
      </w:r>
      <w:proofErr w:type="spellEnd"/>
      <w:r w:rsidRPr="00A84C1A">
        <w:rPr>
          <w:rFonts w:ascii="Times New Roman" w:hAnsi="Times New Roman" w:cs="Times New Roman"/>
          <w:i/>
          <w:iCs/>
          <w:sz w:val="24"/>
          <w:szCs w:val="24"/>
        </w:rPr>
        <w:t xml:space="preserve"> Р.Р., </w:t>
      </w:r>
      <w:proofErr w:type="spellStart"/>
      <w:r w:rsidRPr="00A84C1A">
        <w:rPr>
          <w:rFonts w:ascii="Times New Roman" w:hAnsi="Times New Roman" w:cs="Times New Roman"/>
          <w:i/>
          <w:iCs/>
          <w:sz w:val="24"/>
          <w:szCs w:val="24"/>
        </w:rPr>
        <w:t>Смыр</w:t>
      </w:r>
      <w:proofErr w:type="spellEnd"/>
      <w:r w:rsidRPr="00A84C1A">
        <w:rPr>
          <w:rFonts w:ascii="Times New Roman" w:hAnsi="Times New Roman" w:cs="Times New Roman"/>
          <w:i/>
          <w:iCs/>
          <w:sz w:val="24"/>
          <w:szCs w:val="24"/>
        </w:rPr>
        <w:t xml:space="preserve"> Р.А., </w:t>
      </w:r>
      <w:proofErr w:type="spellStart"/>
      <w:r w:rsidRPr="00A84C1A">
        <w:rPr>
          <w:rFonts w:ascii="Times New Roman" w:hAnsi="Times New Roman" w:cs="Times New Roman"/>
          <w:i/>
          <w:iCs/>
          <w:sz w:val="24"/>
          <w:szCs w:val="24"/>
        </w:rPr>
        <w:t>Тимербулатов</w:t>
      </w:r>
      <w:proofErr w:type="spellEnd"/>
      <w:r w:rsidRPr="00A84C1A">
        <w:rPr>
          <w:rFonts w:ascii="Times New Roman" w:hAnsi="Times New Roman" w:cs="Times New Roman"/>
          <w:i/>
          <w:iCs/>
          <w:sz w:val="24"/>
          <w:szCs w:val="24"/>
        </w:rPr>
        <w:t xml:space="preserve"> М.В, Гареев Р.Н. — 2018.</w:t>
      </w:r>
    </w:p>
    <w:p w14:paraId="2293B791" w14:textId="77777777" w:rsidR="00A84C1A" w:rsidRPr="00A84C1A" w:rsidRDefault="00A84C1A" w:rsidP="00A84C1A">
      <w:pPr>
        <w:rPr>
          <w:rFonts w:ascii="Times New Roman" w:hAnsi="Times New Roman" w:cs="Times New Roman"/>
          <w:sz w:val="24"/>
          <w:szCs w:val="24"/>
        </w:rPr>
      </w:pPr>
    </w:p>
    <w:sectPr w:rsidR="00A84C1A" w:rsidRPr="00A84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BD8"/>
    <w:multiLevelType w:val="hybridMultilevel"/>
    <w:tmpl w:val="4864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DEF"/>
    <w:rsid w:val="00352DEF"/>
    <w:rsid w:val="006B6C6B"/>
    <w:rsid w:val="00A219C3"/>
    <w:rsid w:val="00A84C1A"/>
    <w:rsid w:val="00D0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E320"/>
  <w15:docId w15:val="{04FEBCE9-4FC4-7342-9FCA-A4927716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4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C1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2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7627">
      <w:bodyDiv w:val="1"/>
      <w:marLeft w:val="0"/>
      <w:marRight w:val="0"/>
      <w:marTop w:val="0"/>
      <w:marBottom w:val="0"/>
      <w:divBdr>
        <w:top w:val="none" w:sz="0" w:space="0" w:color="auto"/>
        <w:left w:val="none" w:sz="0" w:space="0" w:color="auto"/>
        <w:bottom w:val="none" w:sz="0" w:space="0" w:color="auto"/>
        <w:right w:val="none" w:sz="0" w:space="0" w:color="auto"/>
      </w:divBdr>
      <w:divsChild>
        <w:div w:id="1868175177">
          <w:marLeft w:val="0"/>
          <w:marRight w:val="0"/>
          <w:marTop w:val="0"/>
          <w:marBottom w:val="0"/>
          <w:divBdr>
            <w:top w:val="none" w:sz="0" w:space="0" w:color="auto"/>
            <w:left w:val="none" w:sz="0" w:space="0" w:color="auto"/>
            <w:bottom w:val="none" w:sz="0" w:space="0" w:color="auto"/>
            <w:right w:val="none" w:sz="0" w:space="0" w:color="auto"/>
          </w:divBdr>
        </w:div>
        <w:div w:id="1522477485">
          <w:marLeft w:val="0"/>
          <w:marRight w:val="0"/>
          <w:marTop w:val="0"/>
          <w:marBottom w:val="0"/>
          <w:divBdr>
            <w:top w:val="none" w:sz="0" w:space="0" w:color="auto"/>
            <w:left w:val="none" w:sz="0" w:space="0" w:color="auto"/>
            <w:bottom w:val="none" w:sz="0" w:space="0" w:color="auto"/>
            <w:right w:val="none" w:sz="0" w:space="0" w:color="auto"/>
          </w:divBdr>
        </w:div>
        <w:div w:id="1952780446">
          <w:marLeft w:val="0"/>
          <w:marRight w:val="0"/>
          <w:marTop w:val="0"/>
          <w:marBottom w:val="0"/>
          <w:divBdr>
            <w:top w:val="none" w:sz="0" w:space="0" w:color="auto"/>
            <w:left w:val="none" w:sz="0" w:space="0" w:color="auto"/>
            <w:bottom w:val="none" w:sz="0" w:space="0" w:color="auto"/>
            <w:right w:val="none" w:sz="0" w:space="0" w:color="auto"/>
          </w:divBdr>
        </w:div>
        <w:div w:id="293609734">
          <w:marLeft w:val="0"/>
          <w:marRight w:val="0"/>
          <w:marTop w:val="0"/>
          <w:marBottom w:val="0"/>
          <w:divBdr>
            <w:top w:val="none" w:sz="0" w:space="0" w:color="auto"/>
            <w:left w:val="none" w:sz="0" w:space="0" w:color="auto"/>
            <w:bottom w:val="none" w:sz="0" w:space="0" w:color="auto"/>
            <w:right w:val="none" w:sz="0" w:space="0" w:color="auto"/>
          </w:divBdr>
        </w:div>
      </w:divsChild>
    </w:div>
    <w:div w:id="374737694">
      <w:bodyDiv w:val="1"/>
      <w:marLeft w:val="0"/>
      <w:marRight w:val="0"/>
      <w:marTop w:val="0"/>
      <w:marBottom w:val="0"/>
      <w:divBdr>
        <w:top w:val="none" w:sz="0" w:space="0" w:color="auto"/>
        <w:left w:val="none" w:sz="0" w:space="0" w:color="auto"/>
        <w:bottom w:val="none" w:sz="0" w:space="0" w:color="auto"/>
        <w:right w:val="none" w:sz="0" w:space="0" w:color="auto"/>
      </w:divBdr>
      <w:divsChild>
        <w:div w:id="1075516796">
          <w:marLeft w:val="0"/>
          <w:marRight w:val="0"/>
          <w:marTop w:val="0"/>
          <w:marBottom w:val="0"/>
          <w:divBdr>
            <w:top w:val="none" w:sz="0" w:space="0" w:color="auto"/>
            <w:left w:val="none" w:sz="0" w:space="0" w:color="auto"/>
            <w:bottom w:val="none" w:sz="0" w:space="0" w:color="auto"/>
            <w:right w:val="none" w:sz="0" w:space="0" w:color="auto"/>
          </w:divBdr>
          <w:divsChild>
            <w:div w:id="82379594">
              <w:marLeft w:val="0"/>
              <w:marRight w:val="0"/>
              <w:marTop w:val="0"/>
              <w:marBottom w:val="0"/>
              <w:divBdr>
                <w:top w:val="none" w:sz="0" w:space="0" w:color="auto"/>
                <w:left w:val="none" w:sz="0" w:space="0" w:color="auto"/>
                <w:bottom w:val="none" w:sz="0" w:space="0" w:color="auto"/>
                <w:right w:val="none" w:sz="0" w:space="0" w:color="auto"/>
              </w:divBdr>
            </w:div>
          </w:divsChild>
        </w:div>
        <w:div w:id="1143429087">
          <w:marLeft w:val="0"/>
          <w:marRight w:val="0"/>
          <w:marTop w:val="0"/>
          <w:marBottom w:val="0"/>
          <w:divBdr>
            <w:top w:val="none" w:sz="0" w:space="0" w:color="auto"/>
            <w:left w:val="none" w:sz="0" w:space="0" w:color="auto"/>
            <w:bottom w:val="none" w:sz="0" w:space="0" w:color="auto"/>
            <w:right w:val="none" w:sz="0" w:space="0" w:color="auto"/>
          </w:divBdr>
          <w:divsChild>
            <w:div w:id="936327352">
              <w:marLeft w:val="0"/>
              <w:marRight w:val="0"/>
              <w:marTop w:val="0"/>
              <w:marBottom w:val="0"/>
              <w:divBdr>
                <w:top w:val="none" w:sz="0" w:space="0" w:color="auto"/>
                <w:left w:val="none" w:sz="0" w:space="0" w:color="auto"/>
                <w:bottom w:val="none" w:sz="0" w:space="0" w:color="auto"/>
                <w:right w:val="none" w:sz="0" w:space="0" w:color="auto"/>
              </w:divBdr>
              <w:divsChild>
                <w:div w:id="10949800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97624605">
              <w:marLeft w:val="0"/>
              <w:marRight w:val="0"/>
              <w:marTop w:val="0"/>
              <w:marBottom w:val="0"/>
              <w:divBdr>
                <w:top w:val="none" w:sz="0" w:space="0" w:color="auto"/>
                <w:left w:val="none" w:sz="0" w:space="0" w:color="auto"/>
                <w:bottom w:val="none" w:sz="0" w:space="0" w:color="auto"/>
                <w:right w:val="none" w:sz="0" w:space="0" w:color="auto"/>
              </w:divBdr>
            </w:div>
            <w:div w:id="1099571108">
              <w:marLeft w:val="0"/>
              <w:marRight w:val="0"/>
              <w:marTop w:val="0"/>
              <w:marBottom w:val="0"/>
              <w:divBdr>
                <w:top w:val="none" w:sz="0" w:space="0" w:color="auto"/>
                <w:left w:val="none" w:sz="0" w:space="0" w:color="auto"/>
                <w:bottom w:val="none" w:sz="0" w:space="0" w:color="auto"/>
                <w:right w:val="none" w:sz="0" w:space="0" w:color="auto"/>
              </w:divBdr>
            </w:div>
            <w:div w:id="1963609429">
              <w:marLeft w:val="0"/>
              <w:marRight w:val="0"/>
              <w:marTop w:val="0"/>
              <w:marBottom w:val="0"/>
              <w:divBdr>
                <w:top w:val="none" w:sz="0" w:space="0" w:color="auto"/>
                <w:left w:val="none" w:sz="0" w:space="0" w:color="auto"/>
                <w:bottom w:val="none" w:sz="0" w:space="0" w:color="auto"/>
                <w:right w:val="none" w:sz="0" w:space="0" w:color="auto"/>
              </w:divBdr>
            </w:div>
            <w:div w:id="1908418739">
              <w:marLeft w:val="0"/>
              <w:marRight w:val="0"/>
              <w:marTop w:val="0"/>
              <w:marBottom w:val="0"/>
              <w:divBdr>
                <w:top w:val="none" w:sz="0" w:space="0" w:color="auto"/>
                <w:left w:val="none" w:sz="0" w:space="0" w:color="auto"/>
                <w:bottom w:val="none" w:sz="0" w:space="0" w:color="auto"/>
                <w:right w:val="none" w:sz="0" w:space="0" w:color="auto"/>
              </w:divBdr>
            </w:div>
            <w:div w:id="934356">
              <w:marLeft w:val="0"/>
              <w:marRight w:val="0"/>
              <w:marTop w:val="0"/>
              <w:marBottom w:val="0"/>
              <w:divBdr>
                <w:top w:val="none" w:sz="0" w:space="0" w:color="auto"/>
                <w:left w:val="none" w:sz="0" w:space="0" w:color="auto"/>
                <w:bottom w:val="none" w:sz="0" w:space="0" w:color="auto"/>
                <w:right w:val="none" w:sz="0" w:space="0" w:color="auto"/>
              </w:divBdr>
            </w:div>
            <w:div w:id="2133478805">
              <w:marLeft w:val="0"/>
              <w:marRight w:val="0"/>
              <w:marTop w:val="0"/>
              <w:marBottom w:val="0"/>
              <w:divBdr>
                <w:top w:val="none" w:sz="0" w:space="0" w:color="auto"/>
                <w:left w:val="none" w:sz="0" w:space="0" w:color="auto"/>
                <w:bottom w:val="none" w:sz="0" w:space="0" w:color="auto"/>
                <w:right w:val="none" w:sz="0" w:space="0" w:color="auto"/>
              </w:divBdr>
            </w:div>
            <w:div w:id="394665514">
              <w:marLeft w:val="0"/>
              <w:marRight w:val="0"/>
              <w:marTop w:val="0"/>
              <w:marBottom w:val="0"/>
              <w:divBdr>
                <w:top w:val="none" w:sz="0" w:space="0" w:color="auto"/>
                <w:left w:val="none" w:sz="0" w:space="0" w:color="auto"/>
                <w:bottom w:val="none" w:sz="0" w:space="0" w:color="auto"/>
                <w:right w:val="none" w:sz="0" w:space="0" w:color="auto"/>
              </w:divBdr>
            </w:div>
            <w:div w:id="1046442549">
              <w:marLeft w:val="0"/>
              <w:marRight w:val="0"/>
              <w:marTop w:val="0"/>
              <w:marBottom w:val="0"/>
              <w:divBdr>
                <w:top w:val="none" w:sz="0" w:space="0" w:color="auto"/>
                <w:left w:val="none" w:sz="0" w:space="0" w:color="auto"/>
                <w:bottom w:val="none" w:sz="0" w:space="0" w:color="auto"/>
                <w:right w:val="none" w:sz="0" w:space="0" w:color="auto"/>
              </w:divBdr>
            </w:div>
            <w:div w:id="20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1923</Words>
  <Characters>10962</Characters>
  <Application>Microsoft Office Word</Application>
  <DocSecurity>0</DocSecurity>
  <Lines>91</Lines>
  <Paragraphs>25</Paragraphs>
  <ScaleCrop>false</ScaleCrop>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Microsoft Office User</cp:lastModifiedBy>
  <cp:revision>3</cp:revision>
  <dcterms:created xsi:type="dcterms:W3CDTF">2024-02-27T04:35:00Z</dcterms:created>
  <dcterms:modified xsi:type="dcterms:W3CDTF">2024-02-27T04:38:00Z</dcterms:modified>
</cp:coreProperties>
</file>