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Лекция 10                  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Тема  Бактериофаги. 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1.Природа фага.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2.Бактериофаг строение </w:t>
      </w:r>
    </w:p>
    <w:p w:rsidR="00CA0951" w:rsidRPr="0096209A" w:rsidRDefault="00CA0951" w:rsidP="00CA0951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 Применение фагов в медицине.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Полный конспект лекции.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22" w:right="36" w:firstLine="31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Фаги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вирусы бактерий и ряда других микроорганиз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мов. В определенных условиях они вызывают лизис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(растворение) своих хозяев. Действие фагов проявляется в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природе и используется в практике.</w:t>
      </w:r>
    </w:p>
    <w:p w:rsidR="00CA0951" w:rsidRPr="0096209A" w:rsidRDefault="00CA0951" w:rsidP="00CA0951">
      <w:pPr>
        <w:shd w:val="clear" w:color="auto" w:fill="FFFFFF"/>
        <w:tabs>
          <w:tab w:val="left" w:pos="682"/>
        </w:tabs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Природа фагов. Фаги, как считает большинство иссле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дователей,— это организмы, которые подобно всем живым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организмам способны размножаться, передавать потом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ству свои свойства и изменяться под воздействием различ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ных факторов. Они могут инфицировать,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только молодые развивающиеся клетки, являясь их пара</w:t>
      </w: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зитами.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right="34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Морфология фагов. Большинство фагов состоит из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головки и хвостового отростка, поэтому их сравнивают с головастиками или сперматозоидами.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изучены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Т-фаги кишечной палочки).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Их отросток представ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ляет собой полый цилиндр (стержень), покрытый чехлом и заканчивающийся базальной пластинкой с шипами и фиб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риллами. Размеры фагов, форма и величина головки,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длина и строение отростка различны у разных фагов.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Например, встречаются фаги с длинным отростком, чехол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которого не сокращается, фаги с коротким отростком, без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отростка и нитевидные 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right="58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Химический состав фагов. Как и все вирусы, фаги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состоят из нуклеиновой кислоты одного типа (чаще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встречаются ДНК-фаги) и белка. Молекула нуклеиновой кислоты, скрученная в спираль, находится в головке фага.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Оболочка фага (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капсид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) и отросток имеют белковую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природу. На свободном конце отростка содержится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лити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ческий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фермент, обычно лизоцим или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гиалуронидаза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right="7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Специфичность фагов. Фаги обладают строгой специ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фичностью. Различают </w:t>
      </w:r>
      <w:r w:rsidRPr="0096209A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видовую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специфичность, т. е.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способность паразитировать только в определенном виде микроорганизмов. Именуют фаги обычно по названию микроба-хозяина (стрептококковый, стафилококковый, холерный, дизентерийный и т. д.). Фаги с более строгой специфичностью паразитируют только на определенных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представителях данного вида — это типовые фаги. Фаги,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лидирующие микроорганизмы близких видов, например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видов, входящих в род возбудителей дизентерии (шигелл), </w:t>
      </w:r>
      <w:r w:rsidRPr="0096209A">
        <w:rPr>
          <w:rFonts w:ascii="Times New Roman" w:hAnsi="Times New Roman" w:cs="Times New Roman"/>
          <w:color w:val="000000"/>
          <w:spacing w:val="17"/>
          <w:sz w:val="24"/>
          <w:szCs w:val="24"/>
        </w:rPr>
        <w:t>называются  поливалентными.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right="7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Взаимодействие фага с чувствительной клеткой прохо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 через последовательные стадии. Весь цикл занимает в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разных системах фаг </w:t>
      </w:r>
      <w:proofErr w:type="gram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—б</w:t>
      </w:r>
      <w:proofErr w:type="gram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актерия от нескольких минут до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1—2 ч. Разберем последовательность этого процесса на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примере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Т-четного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фага кишечной палочки.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right="26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Стадия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— адсорбция частиц фага на поверхно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стных рецепторах клетки осуществляется с помощью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нитей хвостового отростка. На одной клетке могут адсор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бироваться сотни фагов (для лизиса клетки достаточно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одного). Адсорбция фагов специфична.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Стадия 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II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— проникновение (инъекция) нуклеино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вой кислоты фага в клетки у разных фагов происходит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по-разному. У Т-фагов кишечной палочки шипы базальной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пластинки соприкасаются с клеточной стенкой. Стержень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«прокалывает» клеточную стенку. Фермент, находящийся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отростке, чаще всего лизоцим, разрушает цитоплазмати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ческую мембрану. При этом чехол отростка сокращается,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 через канал стержня нуклеиновая кислота фага «впры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скивается» в клетку. Пустая белковая оболочка фага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(«тень») остается снаружи.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108" w:right="250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Стадия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репродукция белка и нуклеиновой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кислоты фага внутри клетки.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106" w:right="254" w:firstLine="32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lastRenderedPageBreak/>
        <w:t xml:space="preserve">Стадия 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  <w:lang w:val="en-US"/>
        </w:rPr>
        <w:t>IV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— сборка и формирование зрелых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частиц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фага</w:t>
      </w:r>
      <w:proofErr w:type="gram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proofErr w:type="gramEnd"/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>тадия</w:t>
      </w:r>
      <w:proofErr w:type="spellEnd"/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V</w:t>
      </w: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—лизис клетки и выход зрелых частиц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фага из нее. Обычно происходит разрыв клеточной стенки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в окружающую среду выходит несколько сот новых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фагов, способных поражать свежие клетки. Такой лизис </w:t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>называется лизисом изнутри.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79" w:right="262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отличие от лизиса изнутри лизис извне происходит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тогда, когда на клетке адсорбируется сразу очень боль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шое количество фагов. Они проделывают в клеточной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стенке многочисленные отверстия, через которые вытека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ет содержимое клетки. Таким </w:t>
      </w:r>
      <w:proofErr w:type="gram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образом</w:t>
      </w:r>
      <w:proofErr w:type="gram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 лизисе извне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фаг не размножается, и количество его частиц не увеличи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вается.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74" w:right="281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характеру действия на микроорганизмы различают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вирулентные и умеренные фаги.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43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Вирулентные    фаги   вызывают  лизис   зараженной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клетки с выходом в окружающую среду большого количе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ства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фаговых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частиц, способных поражать новые клетки.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этом культура микроорганизмов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лизируется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Жидкая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среда   становится   прозрачной — происходит образование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фаголизата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— среды, в которой находится большое колич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ество фагов. При развитии вирулентного фага в бактери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ях, растущих на плотной среде, образуются или прозрач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участки сплошного лизиса, или вырастают отдельные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прозрачные образования — колонии фага. Их называют </w:t>
      </w: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негативными колониями (бляшками). Колонии —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разных фагов отличаются по   величине и структуре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</w:p>
    <w:p w:rsidR="00CA0951" w:rsidRPr="0096209A" w:rsidRDefault="00CA0951" w:rsidP="00CA0951">
      <w:pPr>
        <w:shd w:val="clear" w:color="auto" w:fill="FFFFFF"/>
        <w:spacing w:after="0" w:line="240" w:lineRule="auto"/>
        <w:ind w:left="7" w:right="12" w:firstLine="233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Умеренные фаги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лизируют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не все клетки в популя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ции. С частью из них фаги вступают в симбиоз: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нуклеиновая кислота фага (его геном) встраивается в хромосому клетки и получает название про Фаг. Проис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ходит образование единой хромосомы. Бактериальная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клетка при этом не погибает.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Профаг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gram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ставший</w:t>
      </w:r>
      <w:proofErr w:type="gram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частью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генома клетки, при ее размножении может передаваться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неограниченному числу потомков, т. е. новым клеткам.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Явление симбиоза микробной клетки с умеренным фагом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профагом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) носит название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о г е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и я, а культура, в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которой имеется про фаг, называется лизогенной. Это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название отражает способность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профага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спонтанно поки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дать хромосому клетки и, переходя в цитоплазму, превра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щаться в вирулентный фаг. Те клетки культуры, в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которых образовался вирулентный фаг, погибают (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лизиру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), остальные сохраняют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лизогенность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A0951" w:rsidRPr="0096209A" w:rsidRDefault="00CA0951" w:rsidP="00CA0951">
      <w:pPr>
        <w:framePr w:h="4080" w:hSpace="38" w:wrap="auto" w:vAnchor="text" w:hAnchor="margin" w:x="431" w:y="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951" w:rsidRPr="0096209A" w:rsidRDefault="00CA0951" w:rsidP="00CA095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Лизогенные культуры по своим основным свойствам не отличаются от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исходных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, но они устойчивы к повторному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заражению одноименным фагом. При действии на лизо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генную культуру проникающего излучения (определенных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доз и экспозиции рентгеновских, космических лучей), некоторых химических веществ и ряда других факторов продукция вирулентного фага и лизис им клеток культуры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значительно увеличиваются.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19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Умеренные фаги могут принести вред микробиологиче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скому производству. Например, если штаммы-продуценты вакцин, антибиотиков и других биологических веществ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оказываются лизогенными, существует опасность перехо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 умеренного фага в вирулентный, что повлечет за собой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лизис производственного штамма.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29" w:right="2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Умеренные фаги являются мощным фактором измен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чивости микроорганизмов.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Профаг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может изменить неко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торые свойства микробной культуры, 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например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сделать ее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способной к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токсинообразованию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что наблюдается среди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дифтерийных палочек, возбудителя скарлатины и </w:t>
      </w:r>
      <w:r w:rsidRPr="0096209A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др.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Кроме того, переходя в вирулентную форму и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лизируя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клетку, фаг может захватить часть хромосомы клетки-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хозяина и перенести эту часть хромосомы в другую </w:t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клетку, где фаг снова перейдет в </w:t>
      </w:r>
      <w:proofErr w:type="spellStart"/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профаг</w:t>
      </w:r>
      <w:proofErr w:type="spellEnd"/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, а клетка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получит новые свойства.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65" w:right="17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Распространение фагов в природе повсеместное. Фаги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встречаются там, где находятся чувствительные к ним микроорганизмы: в </w:t>
      </w:r>
      <w:r w:rsidRPr="0096209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воде,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почве, сточных водах, выделени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ях человека и животных и т. д. Почти все известные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бактерии </w:t>
      </w:r>
      <w:r w:rsidRPr="0096209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являются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хозяевами специфических для них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фагов.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48" w:right="34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Устойчивость фагов к физическим и химическим факто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рам выше, чем у вегетативных форм их хозяев. Фаги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выдерживают нагревание до.75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°С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, длительное высушива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ние,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2,0 до 8,5. Они не чувствительны к антибиоти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кам, тимолу, хлороформу и ряду других веществ, уничто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жающих сопутствующую микрофлору. Поэтому эти веще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ства используют при выделении и сохранении фагов.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Кислоты и дезинфицирующие вещества губительны для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фагов.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48" w:right="34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Практическое применение фагов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65" w:right="46" w:firstLine="30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фагов основано на их строгой специфично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сти и способности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разрушать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микробные клетки или вступать </w:t>
      </w:r>
      <w:r w:rsidRPr="0096209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 в симбиоз.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left="43" w:right="50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Фагопрофилактика и фаготерапия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—предупреждение и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лечение инфекций с помощью фагов основаны на том,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что, встречая в организме больного возбудителя болезни,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фаг уничтожает его. В настоящее время фаги широко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применяют при лечении и профилактике стафилококковых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стрептококковых поражений, даже таких, которые не поддаются действию антибиотиков, а также холеры, чумы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и ряда других инфекций, например, инфекций, вызванных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кишечной палочкой и протеем.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right="79" w:firstLine="331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Фагодиагностика включает: а) идентификацию выде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ленных культур с помощью известных (диагностических)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фагов. Культура соответствует тому фагу, который ее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лизировал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Например, если лизис вызвал холерный фаг,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то это культура холерного вибриона. Строгая специфич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ность типовых фагов дает возможность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типировать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вари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анты внутри вида (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фаговары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).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Фаготипирование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имеет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в эпидемиологии, так как позволяет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установить источник инфекции и решить ряд других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вопросов; б) определение неизвестного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фага по </w:t>
      </w:r>
      <w:proofErr w:type="spellStart"/>
      <w:proofErr w:type="gram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тест-культуре</w:t>
      </w:r>
      <w:proofErr w:type="spellEnd"/>
      <w:proofErr w:type="gram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микробов. Если фаг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лизирует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культуру возбудителя дизентерии, то это дизентерийный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фаг; в) ускоренный метод 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диагностики с помощью реак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 нарастания титра фага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РНТФ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требует выделения чистой культуры возбудителя. Исследуемый материал (от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больного или из объектов внешней среды) и индикаторный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фаг, титр которого строго установлен, вносят </w:t>
      </w:r>
      <w:r w:rsidRPr="0096209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в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бульон.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Умеренные фаги широко применяют при решении кардинальных вопросов биологии. С их помощью изучен генетический код, достигнуты большие успехи в генной инженерии, их используют для изучения опухолевого роста, как фактор изменчивости микроорганизмов и в других исследованиях. Так как лизогенные культуры в отличие от «здоровых» чувствительны к радиации, они служат для определения надежности защиты космических кораблей от космических лучей: при ненадежной защите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профаг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переходит в вирулентную форму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лизирует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культуру.</w:t>
      </w:r>
    </w:p>
    <w:p w:rsidR="00CA0951" w:rsidRPr="0096209A" w:rsidRDefault="00CA0951" w:rsidP="00CA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Препараты фагов.</w:t>
      </w:r>
    </w:p>
    <w:p w:rsidR="00CA0951" w:rsidRPr="0096209A" w:rsidRDefault="00CA0951" w:rsidP="00CA0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При производственном получении препаратов фага пользуются хорошо изученными штаммами микроорганизмов и фагов, которые обычно выращивают в реакторах, что позволяет получать большие количества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фаголизата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Фаги выпускают в жидком виде (ампулы и флаконы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>, в таблетках и свечах. Таблетка фагов, предназначенные для применения через рот, покрыты кислотоустойчивой оболочкой, защищающей фаги от действия соляной кислоты желудочного сока.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Все препараты фагов подлежат обязательному контролю на отсутствие посторонней флоры, безвредность и активность (титр), который осуществляется на выпускающем их производстве. Выборочный контроль производят в Государственном НИИ стандартизации и контроля медицинских биологических препаратов им. Л.А.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Тарасевича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 Выпускаемый фаг снабжен этикеткой, на которой указано: учреждение, его выпускающее, название фага, серия, номер контроля и срок годности. Каждая упаковка снабжена наставлением по применению и хранению фага.</w:t>
      </w:r>
    </w:p>
    <w:p w:rsidR="00CA0951" w:rsidRPr="0096209A" w:rsidRDefault="00CA0951" w:rsidP="00CA095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Контрольные вопросы для закрепления: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1.Природа фага.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2.Бактериофаг строение </w:t>
      </w:r>
    </w:p>
    <w:p w:rsidR="00CA0951" w:rsidRPr="0096209A" w:rsidRDefault="00CA0951" w:rsidP="00CA0951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>3.  Применение фагов в медицине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51" w:rsidRPr="0096209A" w:rsidRDefault="00CA0951" w:rsidP="00CA09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09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A0951"/>
    <w:rsid w:val="00CA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8705</Characters>
  <Application>Microsoft Office Word</Application>
  <DocSecurity>0</DocSecurity>
  <Lines>72</Lines>
  <Paragraphs>20</Paragraphs>
  <ScaleCrop>false</ScaleCrop>
  <Company>KMFK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2013-10-18T05:21:00Z</dcterms:created>
  <dcterms:modified xsi:type="dcterms:W3CDTF">2013-10-18T05:21:00Z</dcterms:modified>
</cp:coreProperties>
</file>