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EE" w:rsidRPr="0096209A" w:rsidRDefault="00544EEE" w:rsidP="00544E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 17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   Тема </w:t>
      </w:r>
      <w:r w:rsidRPr="0096209A">
        <w:rPr>
          <w:rFonts w:ascii="Times New Roman" w:hAnsi="Times New Roman" w:cs="Times New Roman"/>
          <w:b/>
          <w:bCs/>
          <w:sz w:val="24"/>
          <w:szCs w:val="24"/>
        </w:rPr>
        <w:t>Возбудители кишечных инфекций.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09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44EEE" w:rsidRPr="0096209A" w:rsidRDefault="00544EEE" w:rsidP="00544EEE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Систематика бактерий кишечной группы.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Морфологические, культуральные и биохимические свойства. 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Пути передачи, патогенез, клиника и профилактика энтероколитов, брюшного тифа, дизентерии.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Методы м/б диагностики данных инфекций.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Общая характеристика семейства энтеробактерий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Бактерии этого семейства являются наиболее частыми возбудителями кишечных инфекций. Их объединяет ряд общих признаков. Это короткие, не образующие спор палочки с закругленными концами, подвижные (перитрихи) или неподвижные, некоторые имеют капсулы. Аэробы или факультативные анаэробы. Характерна отрицательная окраска по Граму. Хорошо растут на обычных питательных средах с мясном экстрактом. На большинстве плотных сред энтеробактерии образуют круглые выпуклые блестящие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 xml:space="preserve">- (гладкие) колонии, а также часто обусловленные потерей капсулы плоские, неровные и зернистые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>- (шероховатые) формы. Для них характерна ферментация глюкозы (и других углеводов) с образованием кислоты и газа. По отношению к лактозе их делят на лактозоферментирующие и лактозонеферментирующие. Каталазоположительны, восстанавливают нитраты в нитриты.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Семейство энтеробактерий включает более 20 родов, объединяющих более 100 видов бактерий, обитающих в почве, на растениях, входящих в состав микробных биоценозов кишечников животных и человека. Наибольшее значение для человека имеют рода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Escherichia</w:t>
      </w:r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Salmonella</w:t>
      </w:r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Shigella</w:t>
      </w:r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Yersinia</w:t>
      </w:r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Proteus</w:t>
      </w:r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Klebsiella</w:t>
      </w:r>
      <w:r w:rsidRPr="0096209A">
        <w:rPr>
          <w:rFonts w:ascii="Times New Roman" w:hAnsi="Times New Roman" w:cs="Times New Roman"/>
          <w:sz w:val="24"/>
          <w:szCs w:val="24"/>
        </w:rPr>
        <w:t xml:space="preserve"> и др. Для дифференциации родов используют в основном биохимические признаки, для классификации внутри родов и видов - изучение антигенной структуры.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Salmonella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Сальмонеллы - большая группа энтеробактерий, среди которых различные серотипы -  возбудители брюшного тифа, паратифов А, В и С и наиболее распространенных пищевых токсикоинфекций - сальмонеллезов. По признаку патогенности для человека сальмонеллы разделяют на патогенные для человека -  антропонозы (вызывают брюшной тиф и паратифы А и В) и патогенные для человека и животных - зоонозы (вызывают сальмонеллезы).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Прямые грамотрицательные палочки размером 2-4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6209A">
        <w:rPr>
          <w:rFonts w:ascii="Times New Roman" w:hAnsi="Times New Roman" w:cs="Times New Roman"/>
          <w:sz w:val="24"/>
          <w:szCs w:val="24"/>
        </w:rPr>
        <w:t xml:space="preserve"> 0,5 мкм. Подвижны благодаря наличию перитрихиально расположенных жгутиков.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Культуральные  и  биохимические свойства.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Факультативные анаэробы, хорошо растут на простых питательных средах. Оптимум рН  7,2-7,4, температуры +37. Сальмонеллы ферментируют глюкозу и другие углеводы с образованием кислоты и газа (серотип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Salmonella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typhi</w:t>
      </w:r>
      <w:r w:rsidRPr="0096209A">
        <w:rPr>
          <w:rFonts w:ascii="Times New Roman" w:hAnsi="Times New Roman" w:cs="Times New Roman"/>
          <w:sz w:val="24"/>
          <w:szCs w:val="24"/>
        </w:rPr>
        <w:t xml:space="preserve"> газообразования не вызывает). Обычно не ферментируют лактозу (на средах с этим углеводом - бесцветные колонии), сахарозу. Оксидазоотрицательны, каталазоположительны.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Характерные признаки сальмонелл - образование сероводорода, отсутствие продукции индола и аэробность.  Для выделения используют  дифференциально-диагностические среды (висмут-сульфит агар, среды Эндо, Плоскирева) и среды обогащения (селенитовый бульон, желчный бульон, среда Раппопорта).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 xml:space="preserve">-формы образуют мелкие (от 1 до </w:t>
      </w:r>
      <w:smartTag w:uri="urn:schemas-microsoft-com:office:smarttags" w:element="metricconverter">
        <w:smartTagPr>
          <w:attr w:name="ProductID" w:val="4 мм"/>
        </w:smartTagPr>
        <w:r w:rsidRPr="0096209A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96209A">
        <w:rPr>
          <w:rFonts w:ascii="Times New Roman" w:hAnsi="Times New Roman" w:cs="Times New Roman"/>
          <w:sz w:val="24"/>
          <w:szCs w:val="24"/>
        </w:rPr>
        <w:t xml:space="preserve">) прозрачные колонии (на среде Эндо - розоватые, на среде Плоскирева - бесцветные, на висмут-сульфит агаре - черные, с металлическим блеском). На жидких средах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 xml:space="preserve">-формы дают равномерное помутнение,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>-формы - осадок.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Антигенная структура.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Выделяют О-, Н- и К-антигены. К группе К-антигенов относят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6209A">
        <w:rPr>
          <w:rFonts w:ascii="Times New Roman" w:hAnsi="Times New Roman" w:cs="Times New Roman"/>
          <w:sz w:val="24"/>
          <w:szCs w:val="24"/>
        </w:rPr>
        <w:t>-антигены (антигены вирулентности). Для дифференциации сальмонелл применяют схему (серологическую классификацию) Кауфмана-Уайта.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lastRenderedPageBreak/>
        <w:t>Факторы патогенности</w:t>
      </w:r>
    </w:p>
    <w:p w:rsidR="00544EEE" w:rsidRPr="0096209A" w:rsidRDefault="00544EEE" w:rsidP="00544EEE">
      <w:pPr>
        <w:pStyle w:val="a3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6209A">
        <w:rPr>
          <w:rFonts w:ascii="Times New Roman" w:hAnsi="Times New Roman"/>
          <w:sz w:val="24"/>
          <w:szCs w:val="24"/>
        </w:rPr>
        <w:t>1.Факторы адгезии и колонизации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 Способность к внутриклеточному паразитированию, препятствовать фагоцитозу, размножаться в клетках лимфоидной ткани  выражены у возбудителей брюшного тифа, паратифов А и В, способствуя хроническому носительству.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Эндотоксин (ЛПС).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 Термолабильные и термостабильные энтеротоксины.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5. Цитотоксины.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 Существенное значение имеют плазмиды вирулентности и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>-плазмиды.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7.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6209A">
        <w:rPr>
          <w:rFonts w:ascii="Times New Roman" w:hAnsi="Times New Roman" w:cs="Times New Roman"/>
          <w:sz w:val="24"/>
          <w:szCs w:val="24"/>
        </w:rPr>
        <w:t>-антиген ингибирует действие сывороточных и фагоцитарных бактериоцидных факторов.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Основными факторами патогенности сальмонелл является их способность проникать в макрофаги и размножаться в лимфоидных образованиях собственно слизистого слоя тонкого кишечника, а также продукция эндотоксина.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Патогенез поражений.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Различия клинических форм заболеваний, вызываемых сальмонеллами, зависит от вирулентности и дозы возбудителя и состояния иммунной системы организма. Выделяют следующие основные формы сальмонеллезной инфекции: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- гастроинтестинальную;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- генерализованную (тифоподобный и септикопиемический варианты);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- бактерионосительство (острое, хроническое, транзиторное).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Проникшие через рот сальмонеллы попадают в эпителиальные клетки двенадцатиперстной и тонкой кишки посредством эндоцитоза. Они легко проникают в эпителиальные клетки, но не размножаются здесь, а проходят  и размножаются в лимфатическом аппарате тонкого кишечника. Сальмонеллы размножаются преимущественно в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lamina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propria</w:t>
      </w:r>
      <w:r w:rsidRPr="0096209A">
        <w:rPr>
          <w:rFonts w:ascii="Times New Roman" w:hAnsi="Times New Roman" w:cs="Times New Roman"/>
          <w:sz w:val="24"/>
          <w:szCs w:val="24"/>
        </w:rPr>
        <w:t xml:space="preserve"> (первичная локализация), что сопровождается местной воспалительной реакцией слизистой оболочки, притоком жидкости в очаг поражения и развитием диарейного синдрома (гастроэнтерит). Энтеротоксины повышают уровень циклического аденомонофосфата (цАМФ), происходит повышение уровня гистамина и других биологически активных веществ, проницаемости сосудов. Наблюдаются водно-электролитные нарушения, развиваются гипоксия и ацидоз, которые усугубляют патологический процесс с преобладанием сосудистых расстройств. Происходит разрушение части сальмонелл с выделением эндотоксина, сенсибилизация (ГЗТ) лимфатического аппарата тонкого кишечника.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Из слизистой оболочки сальмонеллы могут попадать в лимфо- и далее в кровоток, вызывая бактериемию.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В отличие от других сальмонелл, возбудители брюшного тифа и паратифов, проникнув в кровоток, способны выживать и размножаться в фагоцитах. Они могут размножаться в мезентериальных лимфоузлах, печени и селезенке и вызывать генерализацию процесса. После гибели фагоцитов сальмонеллы вновь поступают в кровь. При этом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6209A">
        <w:rPr>
          <w:rFonts w:ascii="Times New Roman" w:hAnsi="Times New Roman" w:cs="Times New Roman"/>
          <w:sz w:val="24"/>
          <w:szCs w:val="24"/>
        </w:rPr>
        <w:t xml:space="preserve">-антиген ингибирует бактерицидные факторы.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При гибели сальмонелл освобождается эндотоксин, угнетающий деятельность центральной нервной системы и вызывающий длительную лихорадку.  Действие эндотоксина может вызвать миокардит, миокардиодистрофию, инфекционно-токсический шок.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В результате бактериемии происходит генерализованное инфицирование желчного пузыря, почек, печени, костного мозга, твердых мозговых оболочек (вторичная локализация сальмонелл). Происходит вторичная инвазия эпителия кишечника. В сенсибилизированной сальмонеллами стенке развивается аллергическое воспаление с образованием основного грозного осложнения - брюшнотифозных язв. Наблюдается длительное носительство сальмонелл в желчном пузыре с выделением возбудителя с испражнениями, пиелонефриты, кровотечения и перфорации кишечника. Затем </w:t>
      </w:r>
      <w:r w:rsidRPr="0096209A">
        <w:rPr>
          <w:rFonts w:ascii="Times New Roman" w:hAnsi="Times New Roman" w:cs="Times New Roman"/>
          <w:sz w:val="24"/>
          <w:szCs w:val="24"/>
        </w:rPr>
        <w:lastRenderedPageBreak/>
        <w:t>происходит формирование постинфекционного иммунитета, элиминация возбудителя и заживление язв или формирование бактерионосительства.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В основе патогенеза сальмонеллезов - действие самого возбудителя (его взаимодействия с организмом хозяина) и эндотоксина, накапливающегося в пищевых продуктах, инфицированных сальмонеллами. В классическом варианте сальмонеллезная токсикоинфекция - гастроэнтерит. Однако при прорыве лимфатического барьера кишечника могут развиваться генерализованные и внекишечные формы сальмонеллезов (менингит, плеврит, эндокардит, артрит, абсцессы печени и селезенки, пиелонефрит и др.). Увеличение генерализованных и внекишечных форм сальмонеллезов связано с увеличением количества иммунодефицитных состояний, что имеет особое значение при ВИЧ-инфекции.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Отдельную проблему представляют госпитальные штаммы сальмонелл (чаще отдельные фаговары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typhimurium</w:t>
      </w:r>
      <w:r w:rsidRPr="0096209A">
        <w:rPr>
          <w:rFonts w:ascii="Times New Roman" w:hAnsi="Times New Roman" w:cs="Times New Roman"/>
          <w:sz w:val="24"/>
          <w:szCs w:val="24"/>
        </w:rPr>
        <w:t>), вызывающие вспышки внутрибольничных инфекций преимущественно среди новорожденных и ослабленных детей. Они передаются преимущественно контактно-бытовым путем от больных детей и бактерионосителей, обладают высокой инвазивной активностью, часто вызывая бактериемию и сепсис. Эпидемические штаммы характеризуются множественной лекарственной устойчивостью (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 xml:space="preserve">-плазмиды), высокой резистентностью, в том числе к действию высоких температур.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Эпидемиологические особенности.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 Характерно повсеместное распространение. Основные резервуары сальмонелл - человек (возбудители брюшного тифа и паратифа А) и различные животные (остальные серотипы сальмонелл). Основные источники заражения - мясные и молочные продукты, яйца, птице- и рыбопродукты. Основные пути передачи - пищевой и водный, реже - контактный.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Основной метод - бактериологический. Исходя из патогенеза оптимальными сроками бактериологических исследований при гастроинтестинальных формах являются первые дни, при генерализованных формах - конец второй - начало третьей недели заболевания. При исследовании различных материалов (испражнения, кровь, моча, желчь, рвотные массы, пищевые остатки) наибольшая частота положительных результатов отмечается при исследовании испражнений, для возбудителя брюшного тифа и паратифов - крови (гемокультура).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Исследования проводят по стандартной схеме. Серологические исследования проводят для диагностики, а также выявления и дифференциации различных форм носительства. Применяют РА (реакцию Видаля) с О- и Н-диагностикумами.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Лечение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антибиотики (левомицетин и др.). Часто выявляют резистентные к антибиотикам штаммы.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Специфическая профилактика</w:t>
      </w:r>
      <w:r w:rsidRPr="0096209A">
        <w:rPr>
          <w:rFonts w:ascii="Times New Roman" w:hAnsi="Times New Roman" w:cs="Times New Roman"/>
          <w:sz w:val="24"/>
          <w:szCs w:val="24"/>
        </w:rPr>
        <w:t xml:space="preserve"> может применяться преимущественно в отношении брюшного тифа. Применяют химическую сорбированную брюшнотифозную моновакцину. Вакцинацию в настоящее время применяют преимущественно по эпидемическим показаниям.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Escherichia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Эшерихии - наиболее распространенные аэробные бактерии кишечника, способные при определенных условиях вызывать обширную группу заболеваний человека, как кишечной (диарея), так и внекишечной (бактериемия, инфекции мочевыводящих путей и др.) локализации. Основной вид -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96209A">
        <w:rPr>
          <w:rFonts w:ascii="Times New Roman" w:hAnsi="Times New Roman" w:cs="Times New Roman"/>
          <w:sz w:val="24"/>
          <w:szCs w:val="24"/>
        </w:rPr>
        <w:t xml:space="preserve"> (кишечная палочка) - самый распространенный возбудитель инфекционных заболеваний, вызываемых энтеробактериями. Этот возбудитель является показателем фекального загрязнения, особенно воды. Эшерихии входят в состав микрофлоры толстого кишечника млекопитающих, птиц, пресмыкающихся и рыб.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Культуральные свойства.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На жидких средах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96209A">
        <w:rPr>
          <w:rFonts w:ascii="Times New Roman" w:hAnsi="Times New Roman" w:cs="Times New Roman"/>
          <w:sz w:val="24"/>
          <w:szCs w:val="24"/>
        </w:rPr>
        <w:t xml:space="preserve"> дает диффузное помутнение, на плотных средах образует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 xml:space="preserve">- и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 xml:space="preserve">-формы колоний. На основной для эшерихий среде Эндо лактозоферментирующие кишечные палочки образуют интенсивно красные колонии с </w:t>
      </w:r>
      <w:r w:rsidRPr="0096209A">
        <w:rPr>
          <w:rFonts w:ascii="Times New Roman" w:hAnsi="Times New Roman" w:cs="Times New Roman"/>
          <w:sz w:val="24"/>
          <w:szCs w:val="24"/>
        </w:rPr>
        <w:lastRenderedPageBreak/>
        <w:t>металлическим блеском, не ферментирующие - бледно- розовые или бесцветные колонии с более темным центром, на среде Плоскирева - красные с желтоватым оттенком, на среде Левина - темно-синие с металлическим блеском.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Биохимические свойства.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Кишечная палочка в большинстве случаев ферментирует углеводы (глюкозу, лактозу, маннит, арабинозу, галактозу и др.) с образованием кислоты и газа, образует индол, но не образует сероводород, не разжижает желатин.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Основные факторы патогенности диареегенных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6209A">
        <w:rPr>
          <w:rFonts w:ascii="Times New Roman" w:hAnsi="Times New Roman" w:cs="Times New Roman"/>
          <w:b/>
          <w:sz w:val="24"/>
          <w:szCs w:val="24"/>
        </w:rPr>
        <w:t>.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coli</w:t>
      </w:r>
      <w:r w:rsidRPr="0096209A">
        <w:rPr>
          <w:rFonts w:ascii="Times New Roman" w:hAnsi="Times New Roman" w:cs="Times New Roman"/>
          <w:b/>
          <w:sz w:val="24"/>
          <w:szCs w:val="24"/>
        </w:rPr>
        <w:t>:</w:t>
      </w:r>
    </w:p>
    <w:p w:rsidR="00544EEE" w:rsidRPr="0096209A" w:rsidRDefault="00544EEE" w:rsidP="00544EE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6209A">
        <w:rPr>
          <w:rFonts w:ascii="Times New Roman" w:hAnsi="Times New Roman"/>
          <w:sz w:val="24"/>
          <w:szCs w:val="24"/>
        </w:rPr>
        <w:t>1. Факторы адгезии, колонизации и инвазии, связанные с пилями, фимбриальными структурами, белками наружной мембраны. Они  способствуют колонизации нижних отделов тонкой кишки.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 Экзотоксины: цитотонины (стимулируют гиперсекрецию клетками кишечника жидкости, нарушают водно-солевой обмен и способствуют развитию диареи) и энтероцитотоксины (действуют на клетки стенки кишечника и эндотелия капилляров).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Эндотоксин.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В зависимости от наличия различных факторов патогенности диареегенные кишечные палочки разделены на пять основных типов: энтеротоксигенные, энтероинвазивные, энтеропатогенные, энтерогеморрагические, энтероадгезивные.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 Для патогенных кишечных палочек характерна выработка бактериоцинов (колицинов).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Энтеротоксигенные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96209A">
        <w:rPr>
          <w:rFonts w:ascii="Times New Roman" w:hAnsi="Times New Roman" w:cs="Times New Roman"/>
          <w:sz w:val="24"/>
          <w:szCs w:val="24"/>
        </w:rPr>
        <w:t xml:space="preserve"> имеют токсин, схожий по действию с холерным, вызывают холероподобную диарею (гастроэнтериты у детей младшего возраста, диарею путешественников и др.).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Энтероинвазивные кишечные палочки способны проникать и размножаться в клетках эпителия кишечника. Вызывают профузную диарею с примесью крови и большим количеством лейкоцитов (показатель инвазивного процесса) в испражнениях. Клинически напоминает дизентерию. Штаммы имеют некоторое сходство с шигеллами (неподвижные, не ферментируют лактозу, обладают высокими энтероинвазивными свойствами).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Энтеропатогенные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962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</w:rPr>
        <w:t>- основные возбудители диареи у детей. В основе поражений - адгезия бактерий к эпителию кишечника с повреждением микроворсинок. Характерна водянистая диарея и выраженное обезвоживание.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Энтерогеморрагические кишечные палочки</w:t>
      </w:r>
      <w:r w:rsidRPr="00962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</w:rPr>
        <w:t xml:space="preserve">вызывают диарею с примесью крови (геморрагический колит), гемолитико-уремический синдром (гемолитическая анемия в сочетании с почечной недостаточностью).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Эпидемиология.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Основной механизм распространения диареегенных кишечных палочек - фекально-оральный. Заражение может происходить через пищу, воду, при уходе за животными. Поскольку эшерихии обитают в кишечниках многих видов животных, конкретный источник заражения установить сложно. Контактный путь заражения может быть в закрытых заведениях. Энтеропатогенные и энтероинвазивные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наиболее частые причины внутрибольничных вспышек эшерихиозов.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Основным подходом является выделение чистой культуры на дифференциально-диагностических средах и ее идентификация по антигенным свойствам. Биохимическая дифференциация имеет дополнительное значение.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Shigella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Шигеллы - кишечные патогены человека и приматов, которые вызывают бактериальную дизентерию или шигеллезы. В соответствии с антигенной структурой О-антигена и биохимическими свойствами известные серотипы шигелл разделяют на четыре вида: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dysenteriae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(серогруппа А),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flexneri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(серогруппа В),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boydii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(серогруппа С) и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sonnei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(серогруппа Д).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По </w:t>
      </w:r>
      <w:r w:rsidRPr="0096209A">
        <w:rPr>
          <w:rFonts w:ascii="Times New Roman" w:hAnsi="Times New Roman" w:cs="Times New Roman"/>
          <w:b/>
          <w:sz w:val="24"/>
          <w:szCs w:val="24"/>
        </w:rPr>
        <w:t>морфологическим признакам</w:t>
      </w:r>
      <w:r w:rsidRPr="0096209A">
        <w:rPr>
          <w:rFonts w:ascii="Times New Roman" w:hAnsi="Times New Roman" w:cs="Times New Roman"/>
          <w:sz w:val="24"/>
          <w:szCs w:val="24"/>
        </w:rPr>
        <w:t xml:space="preserve"> шигеллы не отличаются от остальных энтеробактерий. Это неподвижные факультативно-анаэробные грамотрицательные палочки.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Биохимические свойства.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Шигеллы по сравнению с другими кишечными бактериями биохимически малоактивны. Не образуют сероводород, не ферментируют мочевину.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Наименьшей ферментативной активностью обладают штаммы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dysenteriae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(серогруппа А), ферментирующие только глюкозу без газообразования, в отличие от других шигелл этот вид является маннитотрицательным.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Шигеллы Флекснера ферментируют маннит, образуют индол, но не ферментируют лактоз.  Для шигелл Флекснера более характерен водный путь передачи.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Шигеллы Бойда (серогруппа С) имеют близкую биохимическую активность, однако ферментируют ксилозу и арабинозу. 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Шигеллы Зонне (серогруппа Д) способны медленно ферментировать лактозу и сахарозу. Основной путь передачи - пищевой (чаще через молоко и молочные продукты).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Эпидемиология.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Шигеллы достаточно устойчивы во внешней среде. Источник инфекции - человек с различными формами клинического проявления шигеллезов. Механизм заражения -  фекально-оральный. Для различных видов шигелл характерны преобладающие пути передачи (контактно- бытовой - для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dysenteriae</w:t>
      </w:r>
      <w:r w:rsidRPr="0096209A">
        <w:rPr>
          <w:rFonts w:ascii="Times New Roman" w:hAnsi="Times New Roman" w:cs="Times New Roman"/>
          <w:sz w:val="24"/>
          <w:szCs w:val="24"/>
        </w:rPr>
        <w:t xml:space="preserve">, пищевой - для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sonnei</w:t>
      </w:r>
      <w:r w:rsidRPr="0096209A">
        <w:rPr>
          <w:rFonts w:ascii="Times New Roman" w:hAnsi="Times New Roman" w:cs="Times New Roman"/>
          <w:sz w:val="24"/>
          <w:szCs w:val="24"/>
        </w:rPr>
        <w:t xml:space="preserve">, водный - для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flexneri</w:t>
      </w:r>
      <w:r w:rsidRPr="0096209A">
        <w:rPr>
          <w:rFonts w:ascii="Times New Roman" w:hAnsi="Times New Roman" w:cs="Times New Roman"/>
          <w:sz w:val="24"/>
          <w:szCs w:val="24"/>
        </w:rPr>
        <w:t>). Более легкое течение имеет дизентерия, вызванная шигеллами Зонне.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Факторы патогенности и патогенез поражений.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Главная биологическая характеристика шигелл - способность внедряться в эпителиальные клетки, размножаться в них и вызывать их гибель.  Формирование очага в слизистой нисходящего отдела толстого кишечника (сигмовидная и прямая  кишки) носит циклический характер: адгезия, колонизация, внедрение шигелл в цитоплазму энтероцитов, размножение, разрушение и отторжение эпителиальных клеток, выход шигелл в просвет кишечника, снова адгезия и т.д.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Роль факторов адгезии и колонизации</w:t>
      </w:r>
      <w:r w:rsidRPr="00962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</w:rPr>
        <w:t>выполняют пили, белки наружной мембраны, ЛПС, ферменты - нейраминидаза, муциназа, гиалуронидаза (разрушают слизь).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Шигеллы имеют целый ряд факторов инвазии и устойчивости к действию механизмов защиты (К-антиген, ЛПС и др.).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Шигеллы имеют различные токсины</w:t>
      </w:r>
      <w:r w:rsidRPr="0096209A">
        <w:rPr>
          <w:rFonts w:ascii="Times New Roman" w:hAnsi="Times New Roman" w:cs="Times New Roman"/>
          <w:i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Они имеют эндотоксин и шигаподобные цитотоксины. Цитотоксины обусловливают разрушение клеток, энтеротоксин - диарею, эндотоксин - общую интоксикацию. Токсин Шига</w:t>
      </w:r>
      <w:r w:rsidRPr="00962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</w:rPr>
        <w:t>вызывает нарушение синтеза белка, всасывания ионов натрия и воды, приток жидкости в очаг воспаления.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Наиболее типичные признаки дизентерии - понос, тенезмы (болезненные спазмы прямой кишки) и частые позывы, общая интоксикация. Характер стула определяется степенью поражения толстого кишечника.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Постинфекционный иммунитет - прочный, типоспецифический.</w:t>
      </w:r>
    </w:p>
    <w:p w:rsidR="00544EEE" w:rsidRPr="0096209A" w:rsidRDefault="00544EEE" w:rsidP="005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Основной метод диагностики - бактериологический. Чистые культуры изучают по биохимическим свойствам, идентификацию проводят в РА с поли- и моновалентными сыворотками. </w:t>
      </w:r>
    </w:p>
    <w:p w:rsidR="00544EEE" w:rsidRPr="0096209A" w:rsidRDefault="00544EEE" w:rsidP="00544EEE">
      <w:pPr>
        <w:pStyle w:val="2"/>
        <w:ind w:firstLine="0"/>
        <w:jc w:val="left"/>
        <w:rPr>
          <w:b/>
          <w:sz w:val="24"/>
          <w:szCs w:val="24"/>
        </w:rPr>
      </w:pPr>
    </w:p>
    <w:p w:rsidR="00544EEE" w:rsidRPr="0096209A" w:rsidRDefault="00544EEE" w:rsidP="00544EEE">
      <w:pPr>
        <w:pStyle w:val="2"/>
        <w:ind w:firstLine="0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Контрольные вопросыдля зарепления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Систематика бактерий кишечной группы.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Морфологические, культуральные и биохимические свойства. 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Пути передачи, патогенез, клиника и профилактика энтероколитов, брюшного тифа, дизентерии.</w:t>
      </w:r>
    </w:p>
    <w:p w:rsidR="00544EEE" w:rsidRPr="0096209A" w:rsidRDefault="00544EEE" w:rsidP="0054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Методы м/б диагностики данных инфекций.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4EEE" w:rsidRPr="0096209A" w:rsidRDefault="00544EEE" w:rsidP="00544EEE">
      <w:pPr>
        <w:pStyle w:val="2"/>
        <w:widowControl w:val="0"/>
        <w:jc w:val="left"/>
        <w:rPr>
          <w:sz w:val="24"/>
          <w:szCs w:val="24"/>
        </w:rPr>
      </w:pPr>
    </w:p>
    <w:p w:rsidR="00480268" w:rsidRDefault="00480268" w:rsidP="0048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 по микробиологии:</w:t>
      </w:r>
    </w:p>
    <w:p w:rsidR="00480268" w:rsidRDefault="00480268" w:rsidP="00480268">
      <w:pPr>
        <w:pStyle w:val="a6"/>
        <w:numPr>
          <w:ilvl w:val="0"/>
          <w:numId w:val="1"/>
        </w:numPr>
      </w:pPr>
      <w:r>
        <w:t>Воробьев А.А. Медицинская и санитарная микробиология. – МИА, 2003.</w:t>
      </w:r>
    </w:p>
    <w:p w:rsidR="00480268" w:rsidRDefault="00480268" w:rsidP="00480268">
      <w:pPr>
        <w:pStyle w:val="a6"/>
        <w:numPr>
          <w:ilvl w:val="0"/>
          <w:numId w:val="1"/>
        </w:numPr>
      </w:pPr>
      <w:r>
        <w:t>Борисов Л.Б. Медицинская микробиология, вирусология и иммунология. – МИА, 2007.</w:t>
      </w:r>
    </w:p>
    <w:p w:rsidR="00480268" w:rsidRDefault="00480268" w:rsidP="00480268">
      <w:pPr>
        <w:pStyle w:val="a6"/>
        <w:numPr>
          <w:ilvl w:val="0"/>
          <w:numId w:val="1"/>
        </w:numPr>
      </w:pPr>
      <w:r>
        <w:t>Жукова М.В., Нестеренко Н.В. Курс лекций по микробиологии. Учебное пособие. -  КМФК, 2004.</w:t>
      </w:r>
    </w:p>
    <w:p w:rsidR="00480268" w:rsidRDefault="00480268" w:rsidP="00480268">
      <w:pPr>
        <w:pStyle w:val="a6"/>
        <w:numPr>
          <w:ilvl w:val="0"/>
          <w:numId w:val="1"/>
        </w:numPr>
      </w:pPr>
      <w:r>
        <w:lastRenderedPageBreak/>
        <w:t>Тестовые задания по микробиологии с основами эпидемиологии и методами исследований для студентов отделения «Лабораторная диагностика» -  КМФК, 2003.</w:t>
      </w:r>
    </w:p>
    <w:p w:rsidR="00480268" w:rsidRDefault="00480268" w:rsidP="0048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268" w:rsidRDefault="00480268" w:rsidP="0048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по микробиологии:  </w:t>
      </w:r>
    </w:p>
    <w:p w:rsidR="00480268" w:rsidRDefault="00480268" w:rsidP="00480268">
      <w:pPr>
        <w:pStyle w:val="a6"/>
        <w:numPr>
          <w:ilvl w:val="0"/>
          <w:numId w:val="2"/>
        </w:numPr>
        <w:ind w:left="709" w:hanging="425"/>
      </w:pPr>
      <w:r>
        <w:t>Воробьев А.А. Атлас по медицинской микробиологии. – МИА, 2007.</w:t>
      </w:r>
    </w:p>
    <w:p w:rsidR="00480268" w:rsidRDefault="00480268" w:rsidP="00480268">
      <w:pPr>
        <w:pStyle w:val="a6"/>
        <w:numPr>
          <w:ilvl w:val="0"/>
          <w:numId w:val="2"/>
        </w:numPr>
        <w:ind w:left="709" w:hanging="425"/>
      </w:pPr>
      <w:r>
        <w:t>Камышева К.С. Микробиология, основы эпидемиологии и методы микробиологических исследований. – Феникс, 2010.</w:t>
      </w:r>
    </w:p>
    <w:p w:rsidR="00480268" w:rsidRDefault="00480268" w:rsidP="00480268">
      <w:pPr>
        <w:pStyle w:val="a6"/>
        <w:numPr>
          <w:ilvl w:val="0"/>
          <w:numId w:val="2"/>
        </w:numPr>
        <w:ind w:left="709" w:hanging="425"/>
      </w:pPr>
      <w:r>
        <w:t>Камышева К.С. Основы микробиологии, вирусологии и иммунологии. – Феникс, 2009.</w:t>
      </w:r>
    </w:p>
    <w:p w:rsidR="00480268" w:rsidRDefault="00480268" w:rsidP="00480268">
      <w:pPr>
        <w:pStyle w:val="a6"/>
        <w:numPr>
          <w:ilvl w:val="0"/>
          <w:numId w:val="2"/>
        </w:numPr>
        <w:ind w:left="709" w:hanging="425"/>
      </w:pPr>
      <w:r>
        <w:t xml:space="preserve">Мартинчик А.Н. Микробиология, физиология питания, санитария. – </w:t>
      </w:r>
      <w:r>
        <w:rPr>
          <w:lang w:val="en-US"/>
        </w:rPr>
        <w:t>Academia</w:t>
      </w:r>
      <w:r>
        <w:t>, 2010.</w:t>
      </w:r>
    </w:p>
    <w:p w:rsidR="00480268" w:rsidRDefault="00480268" w:rsidP="00480268">
      <w:pPr>
        <w:pStyle w:val="a6"/>
        <w:numPr>
          <w:ilvl w:val="0"/>
          <w:numId w:val="2"/>
        </w:numPr>
        <w:ind w:left="709" w:hanging="425"/>
      </w:pPr>
      <w:r>
        <w:t>Поздеев О.К. Медицинская микробиология. – ГЭОТАР-Медиа, 2008.</w:t>
      </w:r>
    </w:p>
    <w:p w:rsidR="00480268" w:rsidRDefault="00480268" w:rsidP="00480268">
      <w:pPr>
        <w:pStyle w:val="a6"/>
        <w:numPr>
          <w:ilvl w:val="0"/>
          <w:numId w:val="2"/>
        </w:numPr>
        <w:ind w:left="709" w:hanging="425"/>
      </w:pPr>
      <w:r>
        <w:t>Поляк М.С., Сухаревич В.И., Сухаревич М.Э. Питательные среды для медицинской и санитарной микробиологии. – Элби, 2008.</w:t>
      </w:r>
    </w:p>
    <w:p w:rsidR="00480268" w:rsidRDefault="00480268" w:rsidP="00480268">
      <w:pPr>
        <w:pStyle w:val="a6"/>
        <w:numPr>
          <w:ilvl w:val="0"/>
          <w:numId w:val="2"/>
        </w:numPr>
        <w:ind w:left="709" w:hanging="425"/>
      </w:pPr>
      <w:r>
        <w:t>Шлегель Г.Г. История микробиологии. – М.: изд-во УРСС, 2002.</w:t>
      </w:r>
    </w:p>
    <w:p w:rsidR="00480268" w:rsidRDefault="00480268" w:rsidP="00480268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268" w:rsidRDefault="00480268" w:rsidP="0048026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http://window.edu.ru/window/library</w:t>
        </w:r>
      </w:hyperlink>
    </w:p>
    <w:p w:rsidR="00480268" w:rsidRDefault="00480268" w:rsidP="00480268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библиотека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268" w:rsidRDefault="00480268" w:rsidP="00480268">
      <w:pPr>
        <w:tabs>
          <w:tab w:val="left" w:pos="345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http://www.booksmed.com/biologiya/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68" w:rsidRDefault="00480268" w:rsidP="0048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07" w:rsidRDefault="00566107"/>
    <w:sectPr w:rsidR="00566107" w:rsidSect="0056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86A"/>
    <w:multiLevelType w:val="hybridMultilevel"/>
    <w:tmpl w:val="B17A02FA"/>
    <w:lvl w:ilvl="0" w:tplc="E2B26D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681E"/>
    <w:multiLevelType w:val="hybridMultilevel"/>
    <w:tmpl w:val="0E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44EEE"/>
    <w:rsid w:val="00480268"/>
    <w:rsid w:val="00544EEE"/>
    <w:rsid w:val="0056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44E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44EE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544EE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4EEE"/>
    <w:rPr>
      <w:rFonts w:ascii="Calibri" w:eastAsia="Times New Roman" w:hAnsi="Calibri" w:cs="Times New Roman"/>
    </w:rPr>
  </w:style>
  <w:style w:type="character" w:styleId="a5">
    <w:name w:val="Hyperlink"/>
    <w:basedOn w:val="a0"/>
    <w:semiHidden/>
    <w:unhideWhenUsed/>
    <w:rsid w:val="004802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0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biologiya/" TargetMode="External"/><Relationship Id="rId5" Type="http://schemas.openxmlformats.org/officeDocument/2006/relationships/hyperlink" Target="http://window.edu.ru/window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2657</Words>
  <Characters>15149</Characters>
  <Application>Microsoft Office Word</Application>
  <DocSecurity>0</DocSecurity>
  <Lines>126</Lines>
  <Paragraphs>35</Paragraphs>
  <ScaleCrop>false</ScaleCrop>
  <Company>KMFK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3</cp:revision>
  <dcterms:created xsi:type="dcterms:W3CDTF">2013-10-18T05:26:00Z</dcterms:created>
  <dcterms:modified xsi:type="dcterms:W3CDTF">2013-10-18T05:37:00Z</dcterms:modified>
</cp:coreProperties>
</file>