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E10" w:rsidRPr="00D21129" w:rsidRDefault="00D81E10" w:rsidP="00D81E10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 w:rsidRPr="00D21129">
        <w:rPr>
          <w:rFonts w:ascii="Times New Roman" w:hAnsi="Times New Roman"/>
          <w:bCs/>
          <w:iCs/>
          <w:sz w:val="28"/>
          <w:szCs w:val="24"/>
        </w:rPr>
        <w:t xml:space="preserve">Федеральное государственное бюджетное образовательное учреждение </w:t>
      </w:r>
    </w:p>
    <w:p w:rsidR="00D81E10" w:rsidRPr="00D21129" w:rsidRDefault="00D81E10" w:rsidP="00D81E10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D21129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D21129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D21129">
        <w:rPr>
          <w:rFonts w:ascii="Times New Roman" w:hAnsi="Times New Roman"/>
          <w:bCs/>
          <w:iCs/>
          <w:sz w:val="28"/>
          <w:szCs w:val="24"/>
        </w:rPr>
        <w:t>»</w:t>
      </w:r>
    </w:p>
    <w:p w:rsidR="00D81E10" w:rsidRPr="00D21129" w:rsidRDefault="00D81E10" w:rsidP="00D81E10">
      <w:pPr>
        <w:pStyle w:val="21"/>
        <w:spacing w:after="0" w:line="276" w:lineRule="auto"/>
        <w:jc w:val="center"/>
        <w:rPr>
          <w:bCs/>
          <w:iCs/>
          <w:sz w:val="28"/>
        </w:rPr>
      </w:pPr>
      <w:r w:rsidRPr="00D21129">
        <w:rPr>
          <w:bCs/>
          <w:iCs/>
          <w:sz w:val="28"/>
        </w:rPr>
        <w:t>Министерства здравоохранения Российской Федерации</w:t>
      </w:r>
    </w:p>
    <w:p w:rsidR="00D81E10" w:rsidRPr="00D21129" w:rsidRDefault="00D81E10" w:rsidP="00D81E10">
      <w:pPr>
        <w:pStyle w:val="21"/>
        <w:spacing w:after="0" w:line="276" w:lineRule="auto"/>
        <w:jc w:val="center"/>
        <w:rPr>
          <w:bCs/>
          <w:iCs/>
          <w:sz w:val="28"/>
        </w:rPr>
      </w:pPr>
      <w:r w:rsidRPr="00D21129">
        <w:rPr>
          <w:bCs/>
          <w:iCs/>
          <w:sz w:val="28"/>
        </w:rPr>
        <w:t>Фармацевтический колледж</w:t>
      </w:r>
    </w:p>
    <w:p w:rsidR="00D81E10" w:rsidRPr="00F947A5" w:rsidRDefault="00D81E10" w:rsidP="00D81E10">
      <w:pPr>
        <w:pStyle w:val="a3"/>
        <w:spacing w:after="0" w:line="276" w:lineRule="auto"/>
        <w:jc w:val="center"/>
      </w:pP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</w:p>
    <w:p w:rsidR="00D81E10" w:rsidRPr="00D21129" w:rsidRDefault="00D81E10" w:rsidP="00D81E10">
      <w:pPr>
        <w:pStyle w:val="3"/>
        <w:spacing w:line="276" w:lineRule="auto"/>
        <w:rPr>
          <w:sz w:val="32"/>
          <w:szCs w:val="24"/>
        </w:rPr>
      </w:pPr>
      <w:r w:rsidRPr="00D21129">
        <w:rPr>
          <w:sz w:val="32"/>
          <w:szCs w:val="24"/>
        </w:rPr>
        <w:t>Дневник</w:t>
      </w: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</w:p>
    <w:p w:rsidR="00D81E10" w:rsidRPr="00D21129" w:rsidRDefault="00D81E10" w:rsidP="00D81E10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D21129">
        <w:rPr>
          <w:rFonts w:ascii="Times New Roman" w:hAnsi="Times New Roman"/>
          <w:sz w:val="28"/>
          <w:szCs w:val="24"/>
        </w:rPr>
        <w:t>преддипломной практики</w:t>
      </w:r>
    </w:p>
    <w:p w:rsidR="00D81E10" w:rsidRPr="00D21129" w:rsidRDefault="00D81E10" w:rsidP="00D81E10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D21129">
        <w:rPr>
          <w:rFonts w:ascii="Times New Roman" w:hAnsi="Times New Roman"/>
          <w:sz w:val="28"/>
          <w:szCs w:val="24"/>
        </w:rPr>
        <w:t>по разделу «Теория и практика лабораторных  микробиологических и иммунологических исследований»</w:t>
      </w: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D81E10" w:rsidRPr="00D21129" w:rsidRDefault="00D21129" w:rsidP="00D21129">
      <w:pPr>
        <w:pBdr>
          <w:bottom w:val="single" w:sz="12" w:space="1" w:color="auto"/>
        </w:pBdr>
        <w:tabs>
          <w:tab w:val="left" w:pos="340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Шустовой Нины Александровны</w:t>
      </w: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ФИО</w:t>
      </w:r>
    </w:p>
    <w:p w:rsidR="00EE1C96" w:rsidRDefault="00D81E10" w:rsidP="00D81E10">
      <w:pPr>
        <w:rPr>
          <w:rFonts w:ascii="Times New Roman" w:hAnsi="Times New Roman"/>
          <w:sz w:val="28"/>
          <w:szCs w:val="24"/>
        </w:rPr>
      </w:pPr>
      <w:r w:rsidRPr="00EE1C96">
        <w:rPr>
          <w:rFonts w:ascii="Times New Roman" w:hAnsi="Times New Roman"/>
          <w:sz w:val="28"/>
          <w:szCs w:val="24"/>
        </w:rPr>
        <w:t xml:space="preserve">Место прохождения практики </w:t>
      </w:r>
    </w:p>
    <w:p w:rsidR="00EE1C96" w:rsidRPr="00EE1C96" w:rsidRDefault="00EE1C96" w:rsidP="00EE1C96">
      <w:pPr>
        <w:pStyle w:val="a6"/>
        <w:rPr>
          <w:color w:val="000000"/>
          <w:sz w:val="28"/>
          <w:u w:val="single"/>
        </w:rPr>
      </w:pPr>
      <w:r w:rsidRPr="00EE1C96">
        <w:rPr>
          <w:color w:val="000000"/>
          <w:sz w:val="28"/>
          <w:u w:val="single"/>
        </w:rPr>
        <w:t>КГБУЗ «Краевая клиническая больница», бактериологическая лаборатория</w:t>
      </w:r>
    </w:p>
    <w:p w:rsidR="00EE1C96" w:rsidRDefault="00EE1C96" w:rsidP="00EE1C96">
      <w:pPr>
        <w:pStyle w:val="a6"/>
        <w:jc w:val="center"/>
        <w:rPr>
          <w:color w:val="000000"/>
        </w:rPr>
      </w:pPr>
      <w:r>
        <w:rPr>
          <w:color w:val="000000"/>
        </w:rPr>
        <w:t>(медицинская организация, отделение)</w:t>
      </w:r>
    </w:p>
    <w:p w:rsidR="00D81E10" w:rsidRPr="00EE1C96" w:rsidRDefault="00D81E10" w:rsidP="00EE1C96">
      <w:pPr>
        <w:ind w:firstLine="708"/>
        <w:rPr>
          <w:rFonts w:ascii="Times New Roman" w:hAnsi="Times New Roman"/>
          <w:sz w:val="28"/>
          <w:szCs w:val="24"/>
          <w:u w:val="single"/>
        </w:rPr>
      </w:pPr>
    </w:p>
    <w:p w:rsidR="00D81E10" w:rsidRPr="00F947A5" w:rsidRDefault="00D81E10" w:rsidP="00D81E10">
      <w:pPr>
        <w:rPr>
          <w:rFonts w:ascii="Times New Roman" w:hAnsi="Times New Roman"/>
          <w:sz w:val="24"/>
          <w:szCs w:val="24"/>
        </w:rPr>
      </w:pPr>
    </w:p>
    <w:p w:rsidR="00D81E10" w:rsidRPr="00EE1C96" w:rsidRDefault="00EE1C96" w:rsidP="00D81E10">
      <w:pPr>
        <w:jc w:val="both"/>
        <w:rPr>
          <w:rFonts w:ascii="Times New Roman" w:hAnsi="Times New Roman"/>
          <w:sz w:val="28"/>
          <w:szCs w:val="24"/>
        </w:rPr>
      </w:pPr>
      <w:r w:rsidRPr="00EE1C96">
        <w:rPr>
          <w:rFonts w:ascii="Times New Roman" w:hAnsi="Times New Roman"/>
          <w:sz w:val="28"/>
          <w:szCs w:val="24"/>
        </w:rPr>
        <w:t xml:space="preserve">с </w:t>
      </w:r>
      <w:r w:rsidRPr="006F2FC7">
        <w:rPr>
          <w:rFonts w:ascii="Times New Roman" w:hAnsi="Times New Roman"/>
          <w:sz w:val="28"/>
          <w:szCs w:val="24"/>
          <w:u w:val="single"/>
        </w:rPr>
        <w:t>« 12 »  мая  2020 г</w:t>
      </w:r>
      <w:r w:rsidRPr="00EE1C96">
        <w:rPr>
          <w:rFonts w:ascii="Times New Roman" w:hAnsi="Times New Roman"/>
          <w:sz w:val="28"/>
          <w:szCs w:val="24"/>
        </w:rPr>
        <w:t xml:space="preserve">.   по   </w:t>
      </w:r>
      <w:r w:rsidRPr="006F2FC7">
        <w:rPr>
          <w:rFonts w:ascii="Times New Roman" w:hAnsi="Times New Roman"/>
          <w:sz w:val="28"/>
          <w:szCs w:val="24"/>
          <w:u w:val="single"/>
        </w:rPr>
        <w:t>«08</w:t>
      </w:r>
      <w:r w:rsidR="00D81E10" w:rsidRPr="006F2FC7">
        <w:rPr>
          <w:rFonts w:ascii="Times New Roman" w:hAnsi="Times New Roman"/>
          <w:sz w:val="28"/>
          <w:szCs w:val="24"/>
          <w:u w:val="single"/>
        </w:rPr>
        <w:t xml:space="preserve">» </w:t>
      </w:r>
      <w:r w:rsidRPr="006F2FC7">
        <w:rPr>
          <w:rFonts w:ascii="Times New Roman" w:hAnsi="Times New Roman"/>
          <w:sz w:val="28"/>
          <w:szCs w:val="24"/>
          <w:u w:val="single"/>
        </w:rPr>
        <w:t xml:space="preserve">июня </w:t>
      </w:r>
      <w:r w:rsidR="00D81E10" w:rsidRPr="006F2FC7">
        <w:rPr>
          <w:rFonts w:ascii="Times New Roman" w:hAnsi="Times New Roman"/>
          <w:sz w:val="28"/>
          <w:szCs w:val="24"/>
          <w:u w:val="single"/>
        </w:rPr>
        <w:t>20</w:t>
      </w:r>
      <w:r w:rsidRPr="006F2FC7">
        <w:rPr>
          <w:rFonts w:ascii="Times New Roman" w:hAnsi="Times New Roman"/>
          <w:sz w:val="28"/>
          <w:szCs w:val="24"/>
          <w:u w:val="single"/>
        </w:rPr>
        <w:t>20</w:t>
      </w:r>
      <w:r w:rsidR="00D81E10" w:rsidRPr="006F2FC7">
        <w:rPr>
          <w:rFonts w:ascii="Times New Roman" w:hAnsi="Times New Roman"/>
          <w:sz w:val="28"/>
          <w:szCs w:val="24"/>
          <w:u w:val="single"/>
        </w:rPr>
        <w:t xml:space="preserve"> г</w:t>
      </w:r>
      <w:r w:rsidR="00D81E10" w:rsidRPr="00EE1C96">
        <w:rPr>
          <w:rFonts w:ascii="Times New Roman" w:hAnsi="Times New Roman"/>
          <w:sz w:val="28"/>
          <w:szCs w:val="24"/>
        </w:rPr>
        <w:t>.</w:t>
      </w:r>
    </w:p>
    <w:p w:rsidR="00D81E10" w:rsidRPr="00F947A5" w:rsidRDefault="00D81E10" w:rsidP="00D81E10">
      <w:pPr>
        <w:rPr>
          <w:rFonts w:ascii="Times New Roman" w:hAnsi="Times New Roman"/>
          <w:sz w:val="24"/>
          <w:szCs w:val="24"/>
        </w:rPr>
      </w:pPr>
    </w:p>
    <w:p w:rsidR="00D81E10" w:rsidRPr="00EE1C96" w:rsidRDefault="00D81E10" w:rsidP="00D81E10">
      <w:pPr>
        <w:rPr>
          <w:rFonts w:ascii="Times New Roman" w:hAnsi="Times New Roman"/>
          <w:sz w:val="28"/>
          <w:szCs w:val="24"/>
        </w:rPr>
      </w:pPr>
      <w:r w:rsidRPr="00EE1C96">
        <w:rPr>
          <w:rFonts w:ascii="Times New Roman" w:hAnsi="Times New Roman"/>
          <w:sz w:val="28"/>
          <w:szCs w:val="24"/>
        </w:rPr>
        <w:t>Руководители практики:</w:t>
      </w:r>
    </w:p>
    <w:p w:rsidR="00D81E10" w:rsidRPr="00EE1C96" w:rsidRDefault="00D81E10" w:rsidP="00D81E10">
      <w:pPr>
        <w:rPr>
          <w:rFonts w:ascii="Times New Roman" w:hAnsi="Times New Roman"/>
          <w:sz w:val="28"/>
          <w:szCs w:val="24"/>
        </w:rPr>
      </w:pPr>
      <w:r w:rsidRPr="00EE1C96">
        <w:rPr>
          <w:rFonts w:ascii="Times New Roman" w:hAnsi="Times New Roman"/>
          <w:sz w:val="28"/>
          <w:szCs w:val="24"/>
        </w:rPr>
        <w:t>Метод</w:t>
      </w:r>
      <w:r w:rsidR="006F2FC7">
        <w:rPr>
          <w:rFonts w:ascii="Times New Roman" w:hAnsi="Times New Roman"/>
          <w:sz w:val="28"/>
          <w:szCs w:val="24"/>
        </w:rPr>
        <w:t xml:space="preserve">ический – </w:t>
      </w:r>
      <w:r w:rsidR="00EE1C96">
        <w:rPr>
          <w:rFonts w:ascii="Times New Roman" w:hAnsi="Times New Roman"/>
          <w:sz w:val="28"/>
          <w:szCs w:val="24"/>
        </w:rPr>
        <w:t>Жукова М. В. преподаватель</w:t>
      </w:r>
    </w:p>
    <w:p w:rsidR="00D81E10" w:rsidRDefault="00D81E10" w:rsidP="00D81E10">
      <w:pPr>
        <w:jc w:val="center"/>
        <w:rPr>
          <w:rFonts w:ascii="Times New Roman" w:hAnsi="Times New Roman"/>
          <w:sz w:val="24"/>
          <w:szCs w:val="24"/>
        </w:rPr>
      </w:pPr>
    </w:p>
    <w:p w:rsidR="006F2FC7" w:rsidRDefault="006F2FC7" w:rsidP="00D81E10">
      <w:pPr>
        <w:jc w:val="center"/>
        <w:rPr>
          <w:rFonts w:ascii="Times New Roman" w:hAnsi="Times New Roman"/>
          <w:sz w:val="24"/>
          <w:szCs w:val="24"/>
        </w:rPr>
      </w:pPr>
    </w:p>
    <w:p w:rsidR="006F2FC7" w:rsidRDefault="006F2FC7" w:rsidP="00D81E10">
      <w:pPr>
        <w:jc w:val="center"/>
        <w:rPr>
          <w:rFonts w:ascii="Times New Roman" w:hAnsi="Times New Roman"/>
          <w:sz w:val="24"/>
          <w:szCs w:val="24"/>
        </w:rPr>
      </w:pPr>
    </w:p>
    <w:p w:rsidR="006F2FC7" w:rsidRPr="00F947A5" w:rsidRDefault="006F2FC7" w:rsidP="00D81E10">
      <w:pPr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jc w:val="center"/>
        <w:rPr>
          <w:rFonts w:ascii="Times New Roman" w:hAnsi="Times New Roman"/>
          <w:sz w:val="24"/>
          <w:szCs w:val="24"/>
        </w:rPr>
      </w:pPr>
    </w:p>
    <w:p w:rsidR="00D81E10" w:rsidRPr="00EE1C96" w:rsidRDefault="00EE1C96" w:rsidP="00D81E10">
      <w:pPr>
        <w:jc w:val="center"/>
        <w:rPr>
          <w:rFonts w:ascii="Times New Roman" w:hAnsi="Times New Roman"/>
          <w:sz w:val="28"/>
          <w:szCs w:val="24"/>
        </w:rPr>
      </w:pPr>
      <w:r w:rsidRPr="00EE1C96">
        <w:rPr>
          <w:rFonts w:ascii="Times New Roman" w:hAnsi="Times New Roman"/>
          <w:sz w:val="28"/>
          <w:szCs w:val="24"/>
        </w:rPr>
        <w:t>Красноярск, 2020</w:t>
      </w:r>
    </w:p>
    <w:p w:rsidR="00D81E10" w:rsidRPr="00D21129" w:rsidRDefault="00D81E10" w:rsidP="00D81E10">
      <w:pPr>
        <w:pStyle w:val="2"/>
        <w:spacing w:line="276" w:lineRule="auto"/>
        <w:ind w:firstLine="0"/>
        <w:jc w:val="center"/>
        <w:rPr>
          <w:b/>
          <w:sz w:val="28"/>
          <w:szCs w:val="24"/>
        </w:rPr>
      </w:pPr>
      <w:r w:rsidRPr="00D21129">
        <w:rPr>
          <w:b/>
          <w:sz w:val="28"/>
          <w:szCs w:val="24"/>
        </w:rPr>
        <w:lastRenderedPageBreak/>
        <w:t>Содержание</w:t>
      </w:r>
    </w:p>
    <w:p w:rsidR="00D81E10" w:rsidRPr="00F947A5" w:rsidRDefault="00D81E10" w:rsidP="00D81E10">
      <w:pPr>
        <w:pStyle w:val="2"/>
        <w:spacing w:line="276" w:lineRule="auto"/>
        <w:ind w:firstLine="0"/>
        <w:jc w:val="center"/>
        <w:rPr>
          <w:b/>
          <w:sz w:val="24"/>
          <w:szCs w:val="24"/>
        </w:rPr>
      </w:pPr>
    </w:p>
    <w:p w:rsidR="00D81E10" w:rsidRPr="00D21129" w:rsidRDefault="00D81E10" w:rsidP="00D81E10">
      <w:pPr>
        <w:pStyle w:val="2"/>
        <w:spacing w:before="100" w:beforeAutospacing="1" w:after="100" w:afterAutospacing="1" w:line="276" w:lineRule="auto"/>
        <w:ind w:firstLine="0"/>
        <w:jc w:val="left"/>
        <w:rPr>
          <w:sz w:val="28"/>
          <w:szCs w:val="24"/>
        </w:rPr>
      </w:pPr>
      <w:r w:rsidRPr="00D21129">
        <w:rPr>
          <w:sz w:val="28"/>
          <w:szCs w:val="24"/>
        </w:rPr>
        <w:t>1. Цели и задачи практики</w:t>
      </w:r>
    </w:p>
    <w:p w:rsidR="00D81E10" w:rsidRPr="00D21129" w:rsidRDefault="00D81E10" w:rsidP="00D81E10">
      <w:pPr>
        <w:pStyle w:val="2"/>
        <w:spacing w:before="100" w:beforeAutospacing="1" w:after="100" w:afterAutospacing="1" w:line="276" w:lineRule="auto"/>
        <w:ind w:firstLine="0"/>
        <w:jc w:val="left"/>
        <w:rPr>
          <w:sz w:val="28"/>
          <w:szCs w:val="24"/>
        </w:rPr>
      </w:pPr>
      <w:r w:rsidRPr="00D21129">
        <w:rPr>
          <w:sz w:val="28"/>
          <w:szCs w:val="24"/>
        </w:rPr>
        <w:t>2. Знания, умения, практический опыт, которыми должен овладеть студент после прохождения практики</w:t>
      </w:r>
    </w:p>
    <w:p w:rsidR="00D81E10" w:rsidRPr="00D21129" w:rsidRDefault="00D81E10" w:rsidP="00D81E10">
      <w:pPr>
        <w:pStyle w:val="2"/>
        <w:spacing w:before="100" w:beforeAutospacing="1" w:after="100" w:afterAutospacing="1" w:line="276" w:lineRule="auto"/>
        <w:ind w:firstLine="0"/>
        <w:jc w:val="left"/>
        <w:rPr>
          <w:sz w:val="28"/>
          <w:szCs w:val="24"/>
        </w:rPr>
      </w:pPr>
      <w:r w:rsidRPr="00D21129">
        <w:rPr>
          <w:sz w:val="28"/>
          <w:szCs w:val="24"/>
        </w:rPr>
        <w:t>3. Тематический план</w:t>
      </w:r>
    </w:p>
    <w:p w:rsidR="00D81E10" w:rsidRPr="00D21129" w:rsidRDefault="00D81E10" w:rsidP="00D81E10">
      <w:pPr>
        <w:spacing w:before="100" w:beforeAutospacing="1" w:after="100" w:afterAutospacing="1"/>
        <w:rPr>
          <w:rFonts w:ascii="Times New Roman" w:hAnsi="Times New Roman"/>
          <w:sz w:val="28"/>
          <w:szCs w:val="24"/>
        </w:rPr>
      </w:pPr>
      <w:r w:rsidRPr="00D21129">
        <w:rPr>
          <w:rFonts w:ascii="Times New Roman" w:hAnsi="Times New Roman"/>
          <w:sz w:val="28"/>
          <w:szCs w:val="24"/>
        </w:rPr>
        <w:t>4. График прохождения практики</w:t>
      </w:r>
    </w:p>
    <w:p w:rsidR="00D81E10" w:rsidRPr="00D21129" w:rsidRDefault="00D81E10" w:rsidP="00D81E10">
      <w:pPr>
        <w:spacing w:before="100" w:beforeAutospacing="1" w:after="100" w:afterAutospacing="1"/>
        <w:rPr>
          <w:rFonts w:ascii="Times New Roman" w:hAnsi="Times New Roman"/>
          <w:sz w:val="28"/>
          <w:szCs w:val="24"/>
        </w:rPr>
      </w:pPr>
      <w:r w:rsidRPr="00D21129">
        <w:rPr>
          <w:rFonts w:ascii="Times New Roman" w:hAnsi="Times New Roman"/>
          <w:sz w:val="28"/>
          <w:szCs w:val="24"/>
        </w:rPr>
        <w:t>5. Инструктаж по технике безопасности</w:t>
      </w:r>
    </w:p>
    <w:p w:rsidR="00D81E10" w:rsidRPr="00D21129" w:rsidRDefault="00D81E10" w:rsidP="00D81E10">
      <w:pPr>
        <w:spacing w:before="100" w:beforeAutospacing="1" w:after="100" w:afterAutospacing="1"/>
        <w:rPr>
          <w:rFonts w:ascii="Times New Roman" w:hAnsi="Times New Roman"/>
          <w:sz w:val="28"/>
          <w:szCs w:val="24"/>
        </w:rPr>
      </w:pPr>
      <w:r w:rsidRPr="00D21129">
        <w:rPr>
          <w:rFonts w:ascii="Times New Roman" w:hAnsi="Times New Roman"/>
          <w:sz w:val="28"/>
          <w:szCs w:val="24"/>
        </w:rPr>
        <w:t>6.  Содержание и объем проведенной работы</w:t>
      </w:r>
    </w:p>
    <w:p w:rsidR="00D81E10" w:rsidRPr="00D21129" w:rsidRDefault="00EE1C96" w:rsidP="00D81E10">
      <w:pPr>
        <w:spacing w:before="100" w:beforeAutospacing="1" w:after="100" w:afterAutospacing="1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7. Манипуляционный лист (Лист </w:t>
      </w:r>
      <w:r w:rsidR="00D81E10" w:rsidRPr="00D21129">
        <w:rPr>
          <w:rFonts w:ascii="Times New Roman" w:hAnsi="Times New Roman"/>
          <w:sz w:val="28"/>
          <w:szCs w:val="24"/>
        </w:rPr>
        <w:t>микробиологических исследований)</w:t>
      </w:r>
    </w:p>
    <w:p w:rsidR="00D81E10" w:rsidRPr="00D21129" w:rsidRDefault="00D81E10" w:rsidP="00D81E10">
      <w:pPr>
        <w:spacing w:before="100" w:beforeAutospacing="1" w:after="100" w:afterAutospacing="1"/>
        <w:rPr>
          <w:rFonts w:ascii="Times New Roman" w:hAnsi="Times New Roman"/>
          <w:sz w:val="28"/>
          <w:szCs w:val="24"/>
        </w:rPr>
      </w:pPr>
      <w:r w:rsidRPr="00D21129">
        <w:rPr>
          <w:rFonts w:ascii="Times New Roman" w:hAnsi="Times New Roman"/>
          <w:sz w:val="28"/>
          <w:szCs w:val="24"/>
        </w:rPr>
        <w:t>8. Отчет (цифровой, текстовой)</w:t>
      </w:r>
    </w:p>
    <w:p w:rsidR="00D81E10" w:rsidRPr="00F947A5" w:rsidRDefault="00D81E10" w:rsidP="00D81E1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pStyle w:val="2"/>
        <w:spacing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D81E10" w:rsidRPr="00F947A5" w:rsidRDefault="00D81E10" w:rsidP="00D81E10">
      <w:pPr>
        <w:rPr>
          <w:sz w:val="24"/>
          <w:szCs w:val="24"/>
          <w:lang w:eastAsia="ru-RU"/>
        </w:rPr>
      </w:pPr>
    </w:p>
    <w:p w:rsidR="00D81E10" w:rsidRPr="00F947A5" w:rsidRDefault="00D81E10" w:rsidP="00D81E10">
      <w:pPr>
        <w:pStyle w:val="2"/>
        <w:spacing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F947A5">
        <w:rPr>
          <w:b/>
          <w:sz w:val="24"/>
          <w:szCs w:val="24"/>
          <w:lang w:val="ru-RU"/>
        </w:rPr>
        <w:br w:type="page"/>
      </w:r>
    </w:p>
    <w:p w:rsidR="00D81E10" w:rsidRPr="00D21129" w:rsidRDefault="00D81E10" w:rsidP="00D81E10">
      <w:pPr>
        <w:pStyle w:val="2"/>
        <w:spacing w:line="276" w:lineRule="auto"/>
        <w:ind w:firstLine="0"/>
        <w:jc w:val="center"/>
        <w:rPr>
          <w:sz w:val="28"/>
          <w:szCs w:val="28"/>
        </w:rPr>
      </w:pPr>
      <w:r w:rsidRPr="00D21129">
        <w:rPr>
          <w:b/>
          <w:sz w:val="28"/>
          <w:szCs w:val="28"/>
        </w:rPr>
        <w:lastRenderedPageBreak/>
        <w:t>Цели и задачи практики:</w:t>
      </w:r>
    </w:p>
    <w:p w:rsidR="00D81E10" w:rsidRPr="00D21129" w:rsidRDefault="00D81E10" w:rsidP="00D81E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81E10" w:rsidRPr="00D21129" w:rsidRDefault="00D81E10" w:rsidP="00D81E10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D21129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 w:rsidRPr="00D21129">
        <w:rPr>
          <w:sz w:val="28"/>
          <w:szCs w:val="28"/>
          <w:lang w:val="ru-RU"/>
        </w:rPr>
        <w:t xml:space="preserve"> микробиологических и иммунологических </w:t>
      </w:r>
      <w:r w:rsidRPr="00D21129">
        <w:rPr>
          <w:sz w:val="28"/>
          <w:szCs w:val="28"/>
        </w:rPr>
        <w:t xml:space="preserve"> исследований.</w:t>
      </w:r>
    </w:p>
    <w:p w:rsidR="00D81E10" w:rsidRPr="00D21129" w:rsidRDefault="00D81E10" w:rsidP="00D81E1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</w:t>
      </w:r>
      <w:r w:rsidR="00EE1C96">
        <w:rPr>
          <w:rFonts w:ascii="Times New Roman" w:hAnsi="Times New Roman"/>
          <w:sz w:val="28"/>
          <w:szCs w:val="28"/>
        </w:rPr>
        <w:t xml:space="preserve">практических умений по методам </w:t>
      </w:r>
      <w:r w:rsidRPr="00D21129">
        <w:rPr>
          <w:rFonts w:ascii="Times New Roman" w:hAnsi="Times New Roman"/>
          <w:sz w:val="28"/>
          <w:szCs w:val="28"/>
        </w:rPr>
        <w:t xml:space="preserve">микробиологических и </w:t>
      </w:r>
      <w:r w:rsidR="00D25B18" w:rsidRPr="00D21129">
        <w:rPr>
          <w:rFonts w:ascii="Times New Roman" w:hAnsi="Times New Roman"/>
          <w:sz w:val="28"/>
          <w:szCs w:val="28"/>
        </w:rPr>
        <w:t>иммунологических</w:t>
      </w:r>
      <w:r w:rsidR="00D25B18" w:rsidRPr="00D21129">
        <w:rPr>
          <w:sz w:val="28"/>
          <w:szCs w:val="28"/>
        </w:rPr>
        <w:t xml:space="preserve"> </w:t>
      </w:r>
      <w:r w:rsidR="00D25B18" w:rsidRPr="00D25B18">
        <w:rPr>
          <w:rFonts w:ascii="Times New Roman" w:hAnsi="Times New Roman"/>
          <w:sz w:val="28"/>
          <w:szCs w:val="28"/>
        </w:rPr>
        <w:t>исследований</w:t>
      </w:r>
      <w:r w:rsidRPr="00D21129">
        <w:rPr>
          <w:rFonts w:ascii="Times New Roman" w:hAnsi="Times New Roman"/>
          <w:sz w:val="28"/>
          <w:szCs w:val="28"/>
        </w:rPr>
        <w:t>.</w:t>
      </w:r>
    </w:p>
    <w:p w:rsidR="00D81E10" w:rsidRPr="00D21129" w:rsidRDefault="00D81E10" w:rsidP="00D81E1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D81E10" w:rsidRPr="00D21129" w:rsidRDefault="00D81E10" w:rsidP="00D81E1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D81E10" w:rsidRPr="00D21129" w:rsidRDefault="00D81E10" w:rsidP="00D81E1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D81E10" w:rsidRPr="00D21129" w:rsidRDefault="00D81E10" w:rsidP="00D81E1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Изучение основных форм и методов работы в    КДЛ.</w:t>
      </w:r>
    </w:p>
    <w:p w:rsidR="00D81E10" w:rsidRPr="00D21129" w:rsidRDefault="00D81E10" w:rsidP="00D81E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E10" w:rsidRPr="00D21129" w:rsidRDefault="00D81E10" w:rsidP="00D81E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1129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D81E10" w:rsidRPr="00D21129" w:rsidRDefault="00D81E10" w:rsidP="00D81E10">
      <w:pPr>
        <w:pStyle w:val="21"/>
        <w:spacing w:after="0" w:line="276" w:lineRule="auto"/>
        <w:rPr>
          <w:i/>
          <w:sz w:val="28"/>
          <w:szCs w:val="28"/>
        </w:rPr>
      </w:pPr>
      <w:r w:rsidRPr="00D21129">
        <w:rPr>
          <w:sz w:val="28"/>
          <w:szCs w:val="28"/>
        </w:rPr>
        <w:t xml:space="preserve">    </w:t>
      </w:r>
      <w:r w:rsidRPr="00D21129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D81E10" w:rsidRPr="00D21129" w:rsidRDefault="00D81E10" w:rsidP="00D81E10">
      <w:pPr>
        <w:pStyle w:val="21"/>
        <w:spacing w:after="0" w:line="276" w:lineRule="auto"/>
        <w:rPr>
          <w:i/>
          <w:sz w:val="28"/>
          <w:szCs w:val="28"/>
        </w:rPr>
      </w:pP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D81E10" w:rsidRPr="00D21129" w:rsidRDefault="00D81E10" w:rsidP="00D81E1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D81E10" w:rsidRPr="00D21129" w:rsidRDefault="00D81E10" w:rsidP="00D81E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E10" w:rsidRPr="00D21129" w:rsidRDefault="00D81E10" w:rsidP="00D81E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1129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D81E10" w:rsidRPr="00D21129" w:rsidRDefault="00D25B18" w:rsidP="00D81E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1129">
        <w:rPr>
          <w:rFonts w:ascii="Times New Roman" w:hAnsi="Times New Roman"/>
          <w:b/>
          <w:sz w:val="28"/>
          <w:szCs w:val="28"/>
        </w:rPr>
        <w:t>Представить</w:t>
      </w:r>
      <w:r w:rsidR="00D81E10" w:rsidRPr="00D21129">
        <w:rPr>
          <w:rFonts w:ascii="Times New Roman" w:hAnsi="Times New Roman"/>
          <w:b/>
          <w:sz w:val="28"/>
          <w:szCs w:val="28"/>
        </w:rPr>
        <w:t xml:space="preserve"> в колледж следующие документы:</w:t>
      </w:r>
    </w:p>
    <w:p w:rsidR="00D81E10" w:rsidRPr="00D21129" w:rsidRDefault="00D81E10" w:rsidP="00D81E1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D81E10" w:rsidRPr="00D21129" w:rsidRDefault="00D81E10" w:rsidP="00D81E1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D81E10" w:rsidRPr="00D21129" w:rsidRDefault="00D81E10" w:rsidP="00D81E1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D81E10" w:rsidRPr="00D21129" w:rsidRDefault="00D81E10" w:rsidP="00D81E1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D81E10" w:rsidRPr="00D21129" w:rsidRDefault="00D81E10" w:rsidP="00D81E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81E10" w:rsidRPr="00D21129" w:rsidRDefault="00D81E10" w:rsidP="00D81E10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D21129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="00191CCF" w:rsidRPr="00D21129">
        <w:rPr>
          <w:rFonts w:ascii="Times New Roman" w:hAnsi="Times New Roman"/>
          <w:b/>
          <w:sz w:val="28"/>
          <w:szCs w:val="28"/>
        </w:rPr>
        <w:t xml:space="preserve">преддипломной </w:t>
      </w:r>
      <w:r w:rsidR="00191CCF" w:rsidRPr="00D21129">
        <w:rPr>
          <w:rFonts w:ascii="Times New Roman" w:hAnsi="Times New Roman"/>
          <w:b/>
          <w:bCs/>
          <w:sz w:val="28"/>
          <w:szCs w:val="28"/>
        </w:rPr>
        <w:t>практики</w:t>
      </w:r>
      <w:r w:rsidRPr="00D21129">
        <w:rPr>
          <w:rFonts w:ascii="Times New Roman" w:hAnsi="Times New Roman"/>
          <w:b/>
          <w:bCs/>
          <w:sz w:val="28"/>
          <w:szCs w:val="28"/>
        </w:rPr>
        <w:t xml:space="preserve"> обучающийся должен:</w:t>
      </w:r>
    </w:p>
    <w:p w:rsidR="00D81E10" w:rsidRPr="00D21129" w:rsidRDefault="00D81E10" w:rsidP="00D81E10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D21129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E10" w:rsidRPr="00D21129" w:rsidRDefault="00D81E10" w:rsidP="00D81E10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D21129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- определять культуральные</w:t>
      </w:r>
      <w:r w:rsidR="00191CCF">
        <w:rPr>
          <w:rFonts w:ascii="Times New Roman" w:hAnsi="Times New Roman"/>
          <w:sz w:val="28"/>
          <w:szCs w:val="28"/>
        </w:rPr>
        <w:t xml:space="preserve"> и морфологические свойства</w:t>
      </w:r>
      <w:r w:rsidRPr="00D21129">
        <w:rPr>
          <w:rFonts w:ascii="Times New Roman" w:hAnsi="Times New Roman"/>
          <w:sz w:val="28"/>
          <w:szCs w:val="28"/>
        </w:rPr>
        <w:t xml:space="preserve">; 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D81E10" w:rsidRPr="00D21129" w:rsidRDefault="00191CCF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принимать, регистрировать, </w:t>
      </w:r>
      <w:r w:rsidR="00D81E10" w:rsidRPr="00D21129">
        <w:rPr>
          <w:rFonts w:ascii="Times New Roman" w:hAnsi="Times New Roman"/>
          <w:sz w:val="28"/>
          <w:szCs w:val="28"/>
        </w:rPr>
        <w:t>материал;</w:t>
      </w:r>
    </w:p>
    <w:p w:rsidR="00D81E10" w:rsidRPr="00D21129" w:rsidRDefault="00D81E10" w:rsidP="00D81E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21129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D81E10" w:rsidRPr="00D21129" w:rsidRDefault="00D81E10" w:rsidP="00D81E10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D21129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D81E10" w:rsidRPr="00D21129" w:rsidRDefault="00D81E10" w:rsidP="00D81E10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D21129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D81E10" w:rsidRPr="00F947A5" w:rsidRDefault="00D81E10" w:rsidP="00D81E10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D21129">
        <w:rPr>
          <w:color w:val="auto"/>
          <w:sz w:val="28"/>
          <w:szCs w:val="28"/>
        </w:rPr>
        <w:t>- основные методы и диагностическое значение  исследований протеолитических , сахаралитических, гемолитических свойств микроорганизмов, антигенной структуры</w:t>
      </w:r>
      <w:r w:rsidRPr="00D21129">
        <w:rPr>
          <w:color w:val="00B050"/>
          <w:sz w:val="28"/>
          <w:szCs w:val="28"/>
        </w:rPr>
        <w:t>.</w:t>
      </w:r>
    </w:p>
    <w:p w:rsidR="00D81E10" w:rsidRPr="00F947A5" w:rsidRDefault="00D81E10" w:rsidP="00D81E10">
      <w:pPr>
        <w:pStyle w:val="13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D81E10" w:rsidRPr="00F947A5" w:rsidRDefault="00D81E10" w:rsidP="00D81E1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E10" w:rsidRPr="00F947A5" w:rsidRDefault="00D81E10" w:rsidP="00D81E1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E10" w:rsidRPr="00F947A5" w:rsidRDefault="00D81E10" w:rsidP="00D81E1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D21129">
        <w:rPr>
          <w:rFonts w:ascii="Times New Roman" w:hAnsi="Times New Roman"/>
          <w:b/>
          <w:sz w:val="28"/>
          <w:szCs w:val="24"/>
        </w:rPr>
        <w:lastRenderedPageBreak/>
        <w:t xml:space="preserve">Тематический план </w:t>
      </w: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4797"/>
        <w:gridCol w:w="2851"/>
        <w:gridCol w:w="1284"/>
      </w:tblGrid>
      <w:tr w:rsidR="00D81E10" w:rsidRPr="00F947A5" w:rsidTr="00713D0B">
        <w:trPr>
          <w:trHeight w:val="414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81E10" w:rsidRPr="00F947A5" w:rsidTr="00713D0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лабораторных микробиологических исследований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Озн</w:t>
            </w:r>
            <w:r w:rsidR="00D21129">
              <w:rPr>
                <w:rFonts w:ascii="Times New Roman" w:hAnsi="Times New Roman"/>
                <w:bCs/>
                <w:sz w:val="24"/>
                <w:szCs w:val="24"/>
              </w:rPr>
              <w:t xml:space="preserve">акомление с правилами работы в </w:t>
            </w: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бак лаборатории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0" w:rsidRPr="00F947A5" w:rsidRDefault="00D81E10" w:rsidP="00D25B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прием, регистрация биоматериала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0" w:rsidRPr="00F947A5" w:rsidRDefault="00D21129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</w:t>
            </w:r>
            <w:r w:rsidR="00D81E10" w:rsidRPr="00F947A5">
              <w:rPr>
                <w:rFonts w:ascii="Times New Roman" w:hAnsi="Times New Roman"/>
                <w:sz w:val="24"/>
                <w:szCs w:val="24"/>
              </w:rPr>
              <w:t>общеупотребительных, элективных, дифференциально-диагностических для выделения возбудителей гнойно-воспалительн</w:t>
            </w:r>
            <w:r w:rsidR="00D25B18">
              <w:rPr>
                <w:rFonts w:ascii="Times New Roman" w:hAnsi="Times New Roman"/>
                <w:sz w:val="24"/>
                <w:szCs w:val="24"/>
              </w:rPr>
              <w:t xml:space="preserve">ых, кишечных и нозокоминальных </w:t>
            </w:r>
            <w:r w:rsidR="00D81E10" w:rsidRPr="00F947A5">
              <w:rPr>
                <w:rFonts w:ascii="Times New Roman" w:hAnsi="Times New Roman"/>
                <w:sz w:val="24"/>
                <w:szCs w:val="24"/>
              </w:rPr>
              <w:t>инфекций.</w:t>
            </w:r>
          </w:p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0" w:rsidRPr="00F947A5" w:rsidRDefault="00D25B18" w:rsidP="00713D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Иммунодиагностика</w:t>
            </w:r>
            <w:r w:rsidR="00D81E10" w:rsidRPr="00F947A5">
              <w:rPr>
                <w:rFonts w:ascii="Times New Roman" w:hAnsi="Times New Roman"/>
                <w:sz w:val="24"/>
                <w:szCs w:val="24"/>
              </w:rPr>
              <w:t>: РА, РП, 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1E10" w:rsidRPr="00F947A5">
              <w:rPr>
                <w:rFonts w:ascii="Times New Roman" w:hAnsi="Times New Roman"/>
                <w:sz w:val="24"/>
                <w:szCs w:val="24"/>
              </w:rPr>
              <w:t>РИФ,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1E10" w:rsidRPr="00F947A5">
              <w:rPr>
                <w:rFonts w:ascii="Times New Roman" w:hAnsi="Times New Roman"/>
                <w:sz w:val="24"/>
                <w:szCs w:val="24"/>
              </w:rPr>
              <w:t>ПЦР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0" w:rsidRPr="00F947A5" w:rsidRDefault="00D81E10" w:rsidP="00713D0B">
            <w:pPr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0" w:rsidRPr="00F947A5" w:rsidRDefault="00D81E10" w:rsidP="00713D0B">
            <w:pPr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госпитальных инфекций.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0" w:rsidRPr="00F947A5" w:rsidRDefault="00D81E10" w:rsidP="00D25B18">
            <w:pPr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D25B18">
              <w:rPr>
                <w:rFonts w:ascii="Times New Roman" w:hAnsi="Times New Roman"/>
                <w:bCs/>
                <w:sz w:val="24"/>
                <w:szCs w:val="24"/>
              </w:rPr>
              <w:t>исбактериоз. Этапы исследования.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25B18" w:rsidP="00713D0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Санитарно – бактериологическое </w:t>
            </w:r>
            <w:r w:rsidR="00D81E10" w:rsidRPr="00F947A5">
              <w:rPr>
                <w:rFonts w:ascii="Times New Roman" w:hAnsi="Times New Roman"/>
                <w:bCs/>
                <w:sz w:val="24"/>
                <w:szCs w:val="24"/>
              </w:rPr>
              <w:t>исследование воздуха, смывов.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</w:t>
            </w:r>
            <w:r w:rsidR="00D25B18">
              <w:rPr>
                <w:rFonts w:ascii="Times New Roman" w:hAnsi="Times New Roman"/>
                <w:sz w:val="24"/>
                <w:szCs w:val="24"/>
              </w:rPr>
              <w:t>ала, дезинфекция и стерилизация</w:t>
            </w: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использованной лабораторной посуды, инструментария, средств защиты.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81E10" w:rsidRPr="00F947A5" w:rsidTr="00713D0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81E10" w:rsidRPr="00F947A5" w:rsidTr="00713D0B">
        <w:trPr>
          <w:trHeight w:val="468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E10" w:rsidRPr="00F947A5" w:rsidRDefault="00D81E10" w:rsidP="00713D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br w:type="page"/>
      </w:r>
      <w:r w:rsidRPr="00F947A5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t>График прохождения практики.</w:t>
      </w: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F71927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191C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191C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CCF" w:rsidRPr="00F947A5" w:rsidRDefault="00191CCF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638C2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AC715C">
        <w:trPr>
          <w:trHeight w:val="19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C44A2A" w:rsidP="00C44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AC715C" w:rsidP="00AC71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AC715C" w:rsidP="00AC715C">
            <w:pPr>
              <w:tabs>
                <w:tab w:val="left" w:pos="22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AC715C" w:rsidP="00AC71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AC715C" w:rsidP="00AC71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AC715C" w:rsidP="00AC71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AC715C" w:rsidP="00AC71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AC715C" w:rsidP="00AC71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191CCF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1E10" w:rsidRPr="00F947A5" w:rsidRDefault="00D81E10" w:rsidP="00D81E10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1685A" w:rsidRDefault="00A1685A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1685A" w:rsidRPr="00F947A5" w:rsidRDefault="00A1685A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D81E10" w:rsidRPr="00F947A5" w:rsidTr="00713D0B">
        <w:trPr>
          <w:trHeight w:val="313"/>
        </w:trPr>
        <w:tc>
          <w:tcPr>
            <w:tcW w:w="2957" w:type="dxa"/>
            <w:vMerge w:val="restart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D81E10" w:rsidRPr="00F947A5" w:rsidTr="00713D0B">
        <w:trPr>
          <w:trHeight w:val="143"/>
        </w:trPr>
        <w:tc>
          <w:tcPr>
            <w:tcW w:w="2957" w:type="dxa"/>
            <w:vMerge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1639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551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1356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313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313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313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313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298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1922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1371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536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1E10" w:rsidRPr="00F947A5" w:rsidTr="00713D0B">
        <w:trPr>
          <w:trHeight w:val="1371"/>
        </w:trPr>
        <w:tc>
          <w:tcPr>
            <w:tcW w:w="2957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(ПРЕДДИПЛОМНОЙ) ПРАКТИКЕ</w:t>
      </w:r>
    </w:p>
    <w:p w:rsidR="00D81E10" w:rsidRPr="00F947A5" w:rsidRDefault="00D81E10" w:rsidP="00D81E10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Ф.И.О. обучающегося ___</w:t>
      </w:r>
      <w:r w:rsidR="006F2FC7">
        <w:rPr>
          <w:rFonts w:ascii="Times New Roman" w:hAnsi="Times New Roman"/>
          <w:sz w:val="24"/>
          <w:szCs w:val="24"/>
          <w:u w:val="single"/>
        </w:rPr>
        <w:t>Шустовой Нины Александровны</w:t>
      </w:r>
      <w:r w:rsidRPr="00F947A5">
        <w:rPr>
          <w:rFonts w:ascii="Times New Roman" w:hAnsi="Times New Roman"/>
          <w:sz w:val="24"/>
          <w:szCs w:val="24"/>
        </w:rPr>
        <w:t>__________________</w:t>
      </w: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группы</w:t>
      </w:r>
      <w:r w:rsidRPr="006F2FC7">
        <w:rPr>
          <w:rFonts w:ascii="Times New Roman" w:hAnsi="Times New Roman"/>
          <w:sz w:val="24"/>
          <w:szCs w:val="24"/>
          <w:u w:val="single"/>
        </w:rPr>
        <w:t>_____</w:t>
      </w:r>
      <w:r w:rsidR="006F2FC7" w:rsidRPr="006F2FC7">
        <w:rPr>
          <w:rFonts w:ascii="Times New Roman" w:hAnsi="Times New Roman"/>
          <w:sz w:val="24"/>
          <w:szCs w:val="24"/>
          <w:u w:val="single"/>
        </w:rPr>
        <w:t>407</w:t>
      </w:r>
      <w:r w:rsidRPr="006F2FC7">
        <w:rPr>
          <w:rFonts w:ascii="Times New Roman" w:hAnsi="Times New Roman"/>
          <w:sz w:val="24"/>
          <w:szCs w:val="24"/>
          <w:u w:val="single"/>
        </w:rPr>
        <w:t>_________________</w:t>
      </w:r>
      <w:r w:rsidRPr="00F947A5">
        <w:rPr>
          <w:rFonts w:ascii="Times New Roman" w:hAnsi="Times New Roman"/>
          <w:sz w:val="24"/>
          <w:szCs w:val="24"/>
        </w:rPr>
        <w:t xml:space="preserve">   специальности  </w:t>
      </w:r>
      <w:r w:rsidRPr="00F947A5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Проходившего (ей) преддипломную практику </w:t>
      </w:r>
    </w:p>
    <w:p w:rsidR="00D81E10" w:rsidRPr="00BB7C15" w:rsidRDefault="00D81E10" w:rsidP="00D81E10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F947A5">
        <w:rPr>
          <w:rFonts w:ascii="Times New Roman" w:hAnsi="Times New Roman"/>
          <w:sz w:val="24"/>
          <w:szCs w:val="24"/>
        </w:rPr>
        <w:t xml:space="preserve">с </w:t>
      </w:r>
      <w:r w:rsidR="006F2FC7">
        <w:rPr>
          <w:rFonts w:ascii="Times New Roman" w:hAnsi="Times New Roman"/>
          <w:sz w:val="24"/>
          <w:szCs w:val="24"/>
          <w:u w:val="single"/>
        </w:rPr>
        <w:t xml:space="preserve">12.05 </w:t>
      </w:r>
      <w:r w:rsidRPr="00F947A5">
        <w:rPr>
          <w:rFonts w:ascii="Times New Roman" w:hAnsi="Times New Roman"/>
          <w:sz w:val="24"/>
          <w:szCs w:val="24"/>
        </w:rPr>
        <w:t xml:space="preserve">по </w:t>
      </w:r>
      <w:r w:rsidR="006F2FC7" w:rsidRPr="006F2FC7">
        <w:rPr>
          <w:rFonts w:ascii="Times New Roman" w:hAnsi="Times New Roman"/>
          <w:sz w:val="24"/>
          <w:szCs w:val="24"/>
          <w:u w:val="single"/>
        </w:rPr>
        <w:t>08.</w:t>
      </w:r>
      <w:r w:rsidR="006F2FC7">
        <w:rPr>
          <w:rFonts w:ascii="Times New Roman" w:hAnsi="Times New Roman"/>
          <w:sz w:val="24"/>
          <w:szCs w:val="24"/>
          <w:u w:val="single"/>
        </w:rPr>
        <w:t xml:space="preserve">06.2020 </w:t>
      </w:r>
      <w:r w:rsidRPr="00F947A5">
        <w:rPr>
          <w:rFonts w:ascii="Times New Roman" w:hAnsi="Times New Roman"/>
          <w:sz w:val="24"/>
          <w:szCs w:val="24"/>
        </w:rPr>
        <w:t>г</w:t>
      </w:r>
    </w:p>
    <w:p w:rsidR="00D81E10" w:rsidRPr="00F947A5" w:rsidRDefault="00D81E10" w:rsidP="00D81E1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E10" w:rsidRPr="00F947A5" w:rsidRDefault="00D81E10" w:rsidP="00D81E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D81E10" w:rsidRPr="00F947A5" w:rsidRDefault="00D81E10" w:rsidP="00D81E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1. Цифровой отчет</w:t>
      </w:r>
    </w:p>
    <w:p w:rsidR="00D81E10" w:rsidRPr="00F947A5" w:rsidRDefault="00D81E10" w:rsidP="00D81E1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pStyle w:val="3"/>
              <w:spacing w:line="276" w:lineRule="auto"/>
              <w:rPr>
                <w:color w:val="auto"/>
                <w:sz w:val="24"/>
                <w:szCs w:val="24"/>
                <w:lang w:val="ru-RU"/>
              </w:rPr>
            </w:pPr>
            <w:r w:rsidRPr="00F947A5">
              <w:rPr>
                <w:color w:val="auto"/>
                <w:sz w:val="24"/>
                <w:szCs w:val="24"/>
              </w:rPr>
              <w:t>Виды работ</w:t>
            </w:r>
            <w:r w:rsidRPr="00F947A5">
              <w:rPr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Изучение культуральных, морфологических свойств исследуемой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гемолитической активности исследуемой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E10" w:rsidRPr="00F947A5" w:rsidTr="00713D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D81E10" w:rsidRPr="00F947A5" w:rsidRDefault="00D81E10" w:rsidP="00713D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1E10" w:rsidRPr="00F947A5" w:rsidRDefault="00D81E10" w:rsidP="00D81E10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  <w:lang w:val="ru-RU"/>
        </w:rPr>
      </w:pPr>
    </w:p>
    <w:p w:rsidR="00D81E10" w:rsidRPr="00F947A5" w:rsidRDefault="00D81E10" w:rsidP="00D81E10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  <w:lang w:val="ru-RU"/>
        </w:rPr>
      </w:pPr>
      <w:r w:rsidRPr="00F947A5">
        <w:rPr>
          <w:b w:val="0"/>
          <w:bCs/>
          <w:sz w:val="24"/>
          <w:szCs w:val="24"/>
          <w:lang w:val="ru-RU"/>
        </w:rPr>
        <w:br w:type="page"/>
      </w:r>
      <w:r w:rsidRPr="00F947A5">
        <w:rPr>
          <w:b w:val="0"/>
          <w:bCs/>
          <w:sz w:val="24"/>
          <w:szCs w:val="24"/>
          <w:lang w:val="ru-RU"/>
        </w:rPr>
        <w:lastRenderedPageBreak/>
        <w:t>2</w:t>
      </w:r>
      <w:r w:rsidRPr="00F947A5">
        <w:rPr>
          <w:b w:val="0"/>
          <w:bCs/>
          <w:sz w:val="24"/>
          <w:szCs w:val="24"/>
        </w:rPr>
        <w:t xml:space="preserve">. </w:t>
      </w:r>
      <w:r w:rsidRPr="00F947A5">
        <w:rPr>
          <w:b w:val="0"/>
          <w:bCs/>
          <w:caps/>
          <w:sz w:val="24"/>
          <w:szCs w:val="24"/>
        </w:rPr>
        <w:t xml:space="preserve">Текстовой </w:t>
      </w:r>
      <w:r w:rsidRPr="00F947A5">
        <w:rPr>
          <w:b w:val="0"/>
          <w:bCs/>
          <w:caps/>
          <w:sz w:val="24"/>
          <w:szCs w:val="24"/>
          <w:lang w:val="ru-RU"/>
        </w:rPr>
        <w:t>о</w:t>
      </w:r>
      <w:r w:rsidRPr="00F947A5">
        <w:rPr>
          <w:b w:val="0"/>
          <w:bCs/>
          <w:caps/>
          <w:sz w:val="24"/>
          <w:szCs w:val="24"/>
        </w:rPr>
        <w:t>тчет</w:t>
      </w:r>
    </w:p>
    <w:p w:rsidR="00D81E10" w:rsidRPr="00F947A5" w:rsidRDefault="00D81E10" w:rsidP="001D12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D1251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D81E10" w:rsidRPr="00F947A5" w:rsidTr="00713D0B">
        <w:tc>
          <w:tcPr>
            <w:tcW w:w="9571" w:type="dxa"/>
          </w:tcPr>
          <w:p w:rsidR="00687CAE" w:rsidRPr="001D1251" w:rsidRDefault="00687CAE" w:rsidP="001D1251">
            <w:pPr>
              <w:spacing w:line="240" w:lineRule="auto"/>
              <w:rPr>
                <w:rFonts w:ascii="Times New Roman" w:hAnsi="Times New Roman"/>
                <w:sz w:val="28"/>
                <w:u w:val="single"/>
              </w:rPr>
            </w:pPr>
            <w:r w:rsidRPr="001D1251">
              <w:rPr>
                <w:rFonts w:ascii="Times New Roman" w:hAnsi="Times New Roman"/>
                <w:sz w:val="28"/>
                <w:u w:val="single"/>
              </w:rPr>
              <w:t>Организация рабочего места для проведения лабораторных исследований; подготовка лабораторной посуды, инструментария и оборудования для анализов; подготовка растворов, реактивов, дезинфицирующих средств; проведение дезинфекции биоматериала, отработанной посуды, стерилизации инструментария и лабораторной посуды; производство приема, маркировки, регистрации и хранения поступившего биоматериала; регистрирация проведенных исследований; ведение учетно-отчетнуй документации. Использование приборов в лаборатории</w:t>
            </w:r>
          </w:p>
          <w:p w:rsidR="00D81E10" w:rsidRPr="001D1251" w:rsidRDefault="00D81E10" w:rsidP="001D12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D1251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D81E10" w:rsidRPr="00F947A5" w:rsidTr="00713D0B">
        <w:tc>
          <w:tcPr>
            <w:tcW w:w="9571" w:type="dxa"/>
          </w:tcPr>
          <w:p w:rsidR="00D81E10" w:rsidRPr="00C42F3E" w:rsidRDefault="001D1251" w:rsidP="001D12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C42F3E">
              <w:rPr>
                <w:rFonts w:ascii="Times New Roman" w:hAnsi="Times New Roman"/>
                <w:sz w:val="28"/>
                <w:szCs w:val="24"/>
                <w:u w:val="single"/>
              </w:rPr>
              <w:t>Выполнение</w:t>
            </w:r>
            <w:r w:rsidR="00687CAE" w:rsidRPr="00C42F3E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индивидуал</w:t>
            </w:r>
            <w:r w:rsidRPr="00C42F3E">
              <w:rPr>
                <w:rFonts w:ascii="Times New Roman" w:hAnsi="Times New Roman"/>
                <w:sz w:val="28"/>
                <w:szCs w:val="24"/>
                <w:u w:val="single"/>
              </w:rPr>
              <w:t>ьного</w:t>
            </w:r>
            <w:r w:rsidR="00687CAE" w:rsidRPr="00C42F3E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занятие по теме: «</w:t>
            </w:r>
            <w:r w:rsidRPr="00C42F3E">
              <w:rPr>
                <w:rFonts w:ascii="Times New Roman" w:hAnsi="Times New Roman"/>
                <w:sz w:val="28"/>
                <w:szCs w:val="24"/>
                <w:u w:val="single"/>
              </w:rPr>
              <w:t xml:space="preserve">Экспресс методы определения бактериурии в моче», в которой раскрыты такие методы, как </w:t>
            </w:r>
            <w:r w:rsidR="00C42F3E" w:rsidRPr="00C42F3E">
              <w:rPr>
                <w:rFonts w:ascii="Times New Roman" w:hAnsi="Times New Roman"/>
                <w:sz w:val="28"/>
                <w:szCs w:val="24"/>
                <w:u w:val="single"/>
              </w:rPr>
              <w:t>нитритный тест, ТТХ-тест (трифенилтетразолий-хлорид), тест Брауде, глюкозный редукциональный тест, бактериологическое исследование.</w:t>
            </w: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D1251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C42F3E" w:rsidP="00C42F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Оказана помощь методического руководителя по оформлению дневника.</w:t>
            </w: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D1251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C42F3E" w:rsidP="00C42F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нет.</w:t>
            </w: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1D1251" w:rsidRDefault="00D81E10" w:rsidP="001D1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81E10" w:rsidRPr="00F947A5" w:rsidTr="00713D0B">
        <w:tc>
          <w:tcPr>
            <w:tcW w:w="9571" w:type="dxa"/>
          </w:tcPr>
          <w:p w:rsidR="00D81E10" w:rsidRPr="00F947A5" w:rsidRDefault="00D81E10" w:rsidP="00713D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1E10" w:rsidRPr="00F947A5" w:rsidRDefault="00D81E10" w:rsidP="00D81E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947A5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F947A5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C42F3E" w:rsidRPr="00C42F3E">
        <w:rPr>
          <w:rFonts w:ascii="Times New Roman" w:hAnsi="Times New Roman"/>
          <w:i/>
          <w:sz w:val="28"/>
          <w:szCs w:val="28"/>
        </w:rPr>
        <w:t xml:space="preserve"> </w:t>
      </w:r>
      <w:r w:rsidR="00C42F3E" w:rsidRPr="00C42F3E">
        <w:rPr>
          <w:rFonts w:ascii="Times New Roman" w:hAnsi="Times New Roman"/>
          <w:i/>
          <w:sz w:val="28"/>
          <w:szCs w:val="28"/>
          <w:u w:val="single"/>
        </w:rPr>
        <w:t>Жукова М. В</w:t>
      </w:r>
      <w:r w:rsidR="00C42F3E" w:rsidRPr="00C42F3E">
        <w:rPr>
          <w:rFonts w:ascii="Times New Roman" w:hAnsi="Times New Roman"/>
          <w:sz w:val="28"/>
          <w:szCs w:val="28"/>
          <w:u w:val="single"/>
        </w:rPr>
        <w:t>.  Жукова Марина Васильевна</w:t>
      </w:r>
      <w:r w:rsidR="00C42F3E">
        <w:rPr>
          <w:b/>
        </w:rPr>
        <w:t xml:space="preserve"> </w:t>
      </w:r>
    </w:p>
    <w:p w:rsidR="00D81E10" w:rsidRPr="00F947A5" w:rsidRDefault="00D81E10" w:rsidP="00C42F3E">
      <w:pPr>
        <w:tabs>
          <w:tab w:val="left" w:pos="7880"/>
        </w:tabs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F947A5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</w:t>
      </w:r>
      <w:r w:rsidRPr="00F947A5">
        <w:rPr>
          <w:rFonts w:ascii="Times New Roman" w:hAnsi="Times New Roman"/>
          <w:bCs/>
          <w:i/>
          <w:sz w:val="24"/>
          <w:szCs w:val="24"/>
        </w:rPr>
        <w:t>(подпись)                              (ФИО)</w:t>
      </w:r>
      <w:r w:rsidR="00C42F3E">
        <w:rPr>
          <w:rFonts w:ascii="Times New Roman" w:hAnsi="Times New Roman"/>
          <w:bCs/>
          <w:i/>
          <w:sz w:val="24"/>
          <w:szCs w:val="24"/>
        </w:rPr>
        <w:tab/>
      </w:r>
      <w:bookmarkStart w:id="0" w:name="_GoBack"/>
      <w:bookmarkEnd w:id="0"/>
    </w:p>
    <w:p w:rsidR="005060AB" w:rsidRDefault="00D81E10" w:rsidP="00A1685A">
      <w:pPr>
        <w:tabs>
          <w:tab w:val="left" w:pos="2900"/>
        </w:tabs>
        <w:rPr>
          <w:rFonts w:ascii="Times New Roman" w:hAnsi="Times New Roman"/>
          <w:bCs/>
          <w:sz w:val="24"/>
          <w:szCs w:val="24"/>
        </w:rPr>
      </w:pPr>
      <w:r w:rsidRPr="00F947A5">
        <w:rPr>
          <w:rFonts w:ascii="Times New Roman" w:hAnsi="Times New Roman"/>
          <w:bCs/>
          <w:sz w:val="24"/>
          <w:szCs w:val="24"/>
        </w:rPr>
        <w:t>М.П.организации</w:t>
      </w:r>
      <w:r w:rsidR="00A1685A">
        <w:rPr>
          <w:rFonts w:ascii="Times New Roman" w:hAnsi="Times New Roman"/>
          <w:bCs/>
          <w:sz w:val="24"/>
          <w:szCs w:val="24"/>
        </w:rPr>
        <w:tab/>
      </w:r>
    </w:p>
    <w:p w:rsidR="00A1685A" w:rsidRDefault="00A56775" w:rsidP="00A1685A">
      <w:pPr>
        <w:tabs>
          <w:tab w:val="left" w:pos="3630"/>
        </w:tabs>
        <w:ind w:firstLine="708"/>
        <w:rPr>
          <w:rFonts w:ascii="Times New Roman" w:hAnsi="Times New Roman"/>
          <w:b/>
          <w:sz w:val="28"/>
          <w:szCs w:val="28"/>
        </w:rPr>
      </w:pPr>
      <w:r w:rsidRPr="009409A6">
        <w:rPr>
          <w:rFonts w:ascii="Times New Roman" w:hAnsi="Times New Roman"/>
          <w:b/>
          <w:sz w:val="32"/>
          <w:szCs w:val="28"/>
        </w:rPr>
        <w:lastRenderedPageBreak/>
        <w:t>День 1.</w:t>
      </w:r>
      <w:r w:rsidR="00A1685A">
        <w:rPr>
          <w:rFonts w:ascii="Times New Roman" w:hAnsi="Times New Roman"/>
          <w:b/>
          <w:sz w:val="28"/>
          <w:szCs w:val="28"/>
        </w:rPr>
        <w:tab/>
      </w:r>
    </w:p>
    <w:p w:rsidR="003C6D2A" w:rsidRPr="009409A6" w:rsidRDefault="003C6D2A" w:rsidP="003C6D2A">
      <w:pPr>
        <w:pStyle w:val="a6"/>
        <w:jc w:val="center"/>
        <w:rPr>
          <w:b/>
          <w:color w:val="000000"/>
          <w:sz w:val="28"/>
          <w:szCs w:val="28"/>
        </w:rPr>
      </w:pPr>
      <w:r w:rsidRPr="009409A6">
        <w:rPr>
          <w:b/>
          <w:color w:val="000000"/>
          <w:sz w:val="28"/>
          <w:szCs w:val="28"/>
        </w:rPr>
        <w:t>Инструктаж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СП 1.3.2322-08 «Безопасность работы с микроорганизмами III-IV групп патогенности и возбудителями паразитарных болезней». </w:t>
      </w:r>
    </w:p>
    <w:p w:rsidR="003C6D2A" w:rsidRPr="003C6D2A" w:rsidRDefault="003C6D2A" w:rsidP="003C6D2A">
      <w:pPr>
        <w:pStyle w:val="a6"/>
        <w:tabs>
          <w:tab w:val="left" w:pos="3290"/>
        </w:tabs>
        <w:jc w:val="center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>Общие требования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1. Работу с ПБА III-IV групп могут выполнять специалисты не моложе 18 лет с высшим и средним медицинским, биологическим образованием. 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2. При приеме на работу, связанную с использованием ПБА III-IV групп, персонал должен проходить предварительный медицинский осмотр. 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3. Все сотрудники бактериологической лаборатории, привлекаемые к работам с ПБА III-IV групп, должны проходить периодические медицинские осмотры, в соответствии с нормативными документами. 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4. У сотрудников лабораторий, проходящих ПЦР исследование исследования на гепатиты В и С, ежегодно проводятся контрольные исследования на наличие соответствующих антигенов (антител) в сыворотке крови. 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5. Сотрудники, работающие с кровью (сывороткой, плазмой крови), должны быть иммунизированы против вирусных гепатитов. 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6. В случае появления у сотрудника симптомов, характерных для инфекционного заболевания, сотрудник должен ставить об этом в известность заведующего бактериологической лабораторией. </w:t>
      </w:r>
    </w:p>
    <w:p w:rsidR="003C6D2A" w:rsidRPr="003C6D2A" w:rsidRDefault="003C6D2A" w:rsidP="003C6D2A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7. Все жидкие отходы, образующиеся в процессе работы в «заразной» зоне, подлежат обязательному химическому или термическому обеззараживанию. </w:t>
      </w:r>
    </w:p>
    <w:p w:rsidR="009409A6" w:rsidRDefault="009409A6" w:rsidP="00D4147E">
      <w:pPr>
        <w:pStyle w:val="a6"/>
        <w:jc w:val="center"/>
        <w:rPr>
          <w:color w:val="000000"/>
          <w:sz w:val="28"/>
          <w:szCs w:val="28"/>
        </w:rPr>
      </w:pPr>
    </w:p>
    <w:p w:rsidR="009409A6" w:rsidRDefault="009409A6" w:rsidP="00D4147E">
      <w:pPr>
        <w:pStyle w:val="a6"/>
        <w:jc w:val="center"/>
        <w:rPr>
          <w:color w:val="000000"/>
          <w:sz w:val="28"/>
          <w:szCs w:val="28"/>
        </w:rPr>
      </w:pPr>
    </w:p>
    <w:p w:rsidR="003C6D2A" w:rsidRPr="003C6D2A" w:rsidRDefault="003C6D2A" w:rsidP="00D4147E">
      <w:pPr>
        <w:pStyle w:val="a6"/>
        <w:jc w:val="center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lastRenderedPageBreak/>
        <w:t>Требования к проведению работ в лаборатории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1. Доставка в лабораторию материала осуществляется в контейнерах, биксах или в сумках-холодильниках.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2. Прием и разработка доставляемого материала (проб) на все виды исследований должна проводиться с соблюдением мер предосторожности.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3. Первичная обработка материала на ПЦР исследования должна проводиться только в комнате приема БМ.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4. При пипетировании необходимо пользоваться только резиновыми грушами или автоматическими устройствами.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5. Бактериологическая петля должна быть замкнута в непрерывное кольцо и иметь плечо длиной не более 6 см.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6. Хранение ПБА, их учет, передача, транспортирование и уничтожение проводится в соответствии с требованиями действующих нормативных документов.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7. Использование материалов и средств личной гигиены, раздражающих кожу, не допускается.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8. Прием посетителей, хранение пищевых продуктов, прием пищи разрешается только в специально отведенных местах в «чистой» зоне. </w:t>
      </w:r>
    </w:p>
    <w:p w:rsidR="003C6D2A" w:rsidRPr="003C6D2A" w:rsidRDefault="003C6D2A" w:rsidP="00D4147E">
      <w:pPr>
        <w:pStyle w:val="a6"/>
        <w:tabs>
          <w:tab w:val="left" w:pos="8400"/>
        </w:tabs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9. В «заразной» зоне не допускается: </w:t>
      </w:r>
      <w:r w:rsidR="00D4147E">
        <w:rPr>
          <w:color w:val="000000"/>
          <w:sz w:val="28"/>
          <w:szCs w:val="28"/>
        </w:rPr>
        <w:tab/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- пипетировать ртом, переливать жидкий инфекционный материал через край сосуда;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- хранить верхнюю одежду, обувь, зонты, косметику и т.п., а также продукты питания;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lastRenderedPageBreak/>
        <w:t xml:space="preserve">- курить, пить воду;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- оставлять рабочее место во время работы с ПБА; </w:t>
      </w:r>
    </w:p>
    <w:p w:rsidR="003C6D2A" w:rsidRPr="003C6D2A" w:rsidRDefault="003C6D2A" w:rsidP="00D4147E">
      <w:pPr>
        <w:pStyle w:val="a6"/>
        <w:spacing w:line="360" w:lineRule="auto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- сливать жидкие отходы без предварительного обеззараживания. </w:t>
      </w:r>
    </w:p>
    <w:p w:rsidR="003C6D2A" w:rsidRPr="003C6D2A" w:rsidRDefault="003C6D2A" w:rsidP="00F71927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Требования к порядку использования рабочей одежды и средств индивидуальной защиты (СИЗ) </w:t>
      </w:r>
    </w:p>
    <w:p w:rsidR="003C6D2A" w:rsidRPr="003C6D2A" w:rsidRDefault="003C6D2A" w:rsidP="00D4147E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1. Сотрудники лабораторий должны быть обеспечены рабочей одеждой. </w:t>
      </w:r>
    </w:p>
    <w:p w:rsidR="003C6D2A" w:rsidRPr="003C6D2A" w:rsidRDefault="003C6D2A" w:rsidP="00D4147E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2. Рабочая одежда и обувь должны быть индивидуальными. </w:t>
      </w:r>
    </w:p>
    <w:p w:rsidR="003C6D2A" w:rsidRPr="003C6D2A" w:rsidRDefault="003C6D2A" w:rsidP="00D4147E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3. При работе в боксированных помещениях производится смена медицинского халата на противочумный или хирургический. </w:t>
      </w:r>
    </w:p>
    <w:p w:rsidR="003C6D2A" w:rsidRPr="003C6D2A" w:rsidRDefault="003C6D2A" w:rsidP="00D4147E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4. Перемещение одежды из зоны в зону, категорически не допускается. </w:t>
      </w:r>
    </w:p>
    <w:p w:rsidR="003C6D2A" w:rsidRPr="003C6D2A" w:rsidRDefault="003C6D2A" w:rsidP="00D4147E">
      <w:pPr>
        <w:pStyle w:val="a6"/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5. Смена рабочей одежды должна проводится по мере загрязнения, но не реже одного раза в неделю. </w:t>
      </w:r>
    </w:p>
    <w:p w:rsidR="00BB7C15" w:rsidRDefault="003C6D2A" w:rsidP="00D4147E">
      <w:pPr>
        <w:pStyle w:val="a6"/>
        <w:tabs>
          <w:tab w:val="right" w:pos="9355"/>
        </w:tabs>
        <w:spacing w:line="360" w:lineRule="auto"/>
        <w:jc w:val="both"/>
        <w:rPr>
          <w:color w:val="000000"/>
          <w:sz w:val="28"/>
          <w:szCs w:val="28"/>
        </w:rPr>
      </w:pPr>
      <w:r w:rsidRPr="003C6D2A">
        <w:rPr>
          <w:color w:val="000000"/>
          <w:sz w:val="28"/>
          <w:szCs w:val="28"/>
        </w:rPr>
        <w:t xml:space="preserve">6. Перед сдачей в стирку защитная одежда должна быть обеззаражена. </w:t>
      </w:r>
    </w:p>
    <w:p w:rsidR="00BB7C15" w:rsidRPr="00BB7C15" w:rsidRDefault="00BB7C15" w:rsidP="00BB7C15">
      <w:pPr>
        <w:rPr>
          <w:rFonts w:ascii="Times New Roman" w:hAnsi="Times New Roman"/>
          <w:sz w:val="28"/>
          <w:szCs w:val="28"/>
          <w:lang w:eastAsia="zh-CN"/>
        </w:rPr>
      </w:pPr>
      <w:r w:rsidRPr="00BB7C15">
        <w:rPr>
          <w:rFonts w:ascii="Times New Roman" w:hAnsi="Times New Roman"/>
          <w:sz w:val="28"/>
          <w:szCs w:val="28"/>
          <w:lang w:eastAsia="zh-CN"/>
        </w:rPr>
        <w:t xml:space="preserve">Помещения лаборатории разделены на "заразную" и "чистую" зоны. </w:t>
      </w:r>
    </w:p>
    <w:p w:rsidR="00BB7C15" w:rsidRPr="00BB7C15" w:rsidRDefault="00BB7C15" w:rsidP="001E4D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BB7C15">
        <w:rPr>
          <w:rFonts w:ascii="Times New Roman" w:hAnsi="Times New Roman"/>
          <w:sz w:val="28"/>
          <w:szCs w:val="28"/>
          <w:lang w:eastAsia="zh-CN"/>
        </w:rPr>
        <w:t>В</w:t>
      </w:r>
      <w:r w:rsidRPr="00BB7C15">
        <w:rPr>
          <w:rFonts w:ascii="Times New Roman" w:hAnsi="Times New Roman"/>
          <w:i/>
          <w:sz w:val="28"/>
          <w:szCs w:val="28"/>
          <w:lang w:eastAsia="zh-CN"/>
        </w:rPr>
        <w:t xml:space="preserve"> "чистой"</w:t>
      </w:r>
      <w:r w:rsidRPr="00BB7C15">
        <w:rPr>
          <w:rFonts w:ascii="Times New Roman" w:hAnsi="Times New Roman"/>
          <w:sz w:val="28"/>
          <w:szCs w:val="28"/>
          <w:lang w:eastAsia="zh-CN"/>
        </w:rPr>
        <w:t xml:space="preserve"> зоне располагаются: гардероб для верхней одежды; комната для </w:t>
      </w:r>
      <w:r w:rsidR="001E4D74" w:rsidRPr="00BB7C15">
        <w:rPr>
          <w:rFonts w:ascii="Times New Roman" w:hAnsi="Times New Roman"/>
          <w:sz w:val="28"/>
          <w:szCs w:val="28"/>
          <w:lang w:eastAsia="zh-CN"/>
        </w:rPr>
        <w:t>переодевания; комната</w:t>
      </w:r>
      <w:r w:rsidRPr="00BB7C15">
        <w:rPr>
          <w:rFonts w:ascii="Times New Roman" w:hAnsi="Times New Roman"/>
          <w:sz w:val="28"/>
          <w:szCs w:val="28"/>
          <w:lang w:eastAsia="zh-CN"/>
        </w:rPr>
        <w:t xml:space="preserve"> отдыха и приема пищи; помещения для проведения подготовительных работ (препараторская, моечная, приготовление и розлив питательных сред и др.); стерилизационная; помещение с холодильной камерой или холодильниками для хранения питательных сред и диагностических препаратов; комната для работы с документацией и литературой; кабинет заведующего;</w:t>
      </w:r>
      <w:bookmarkStart w:id="1" w:name="4349e"/>
      <w:bookmarkEnd w:id="1"/>
      <w:r w:rsidRPr="00BB7C15">
        <w:rPr>
          <w:rFonts w:ascii="Times New Roman" w:hAnsi="Times New Roman"/>
          <w:sz w:val="28"/>
          <w:szCs w:val="28"/>
          <w:lang w:eastAsia="zh-CN"/>
        </w:rPr>
        <w:t xml:space="preserve"> подсобные помещения; туалет.</w:t>
      </w:r>
    </w:p>
    <w:p w:rsidR="00BB7C15" w:rsidRPr="00BB7C15" w:rsidRDefault="00BB7C15" w:rsidP="001E4D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BB7C15">
        <w:rPr>
          <w:rFonts w:ascii="Times New Roman" w:hAnsi="Times New Roman"/>
          <w:sz w:val="28"/>
          <w:szCs w:val="28"/>
          <w:lang w:eastAsia="zh-CN"/>
        </w:rPr>
        <w:t xml:space="preserve">В </w:t>
      </w:r>
      <w:r w:rsidRPr="00BB7C15">
        <w:rPr>
          <w:rFonts w:ascii="Times New Roman" w:hAnsi="Times New Roman"/>
          <w:i/>
          <w:sz w:val="28"/>
          <w:szCs w:val="28"/>
          <w:lang w:eastAsia="zh-CN"/>
        </w:rPr>
        <w:t>"заразной"</w:t>
      </w:r>
      <w:r w:rsidRPr="00BB7C15">
        <w:rPr>
          <w:rFonts w:ascii="Times New Roman" w:hAnsi="Times New Roman"/>
          <w:sz w:val="28"/>
          <w:szCs w:val="28"/>
          <w:lang w:eastAsia="zh-CN"/>
        </w:rPr>
        <w:t xml:space="preserve"> зоне:</w:t>
      </w:r>
      <w:bookmarkStart w:id="2" w:name="f424f"/>
      <w:bookmarkEnd w:id="2"/>
      <w:r w:rsidRPr="00BB7C15">
        <w:rPr>
          <w:rFonts w:ascii="Times New Roman" w:hAnsi="Times New Roman"/>
          <w:sz w:val="28"/>
          <w:szCs w:val="28"/>
          <w:lang w:eastAsia="zh-CN"/>
        </w:rPr>
        <w:t xml:space="preserve"> помещение для приема и регистрации материала; боксированные помещения или помещения, оснащенные боксами </w:t>
      </w:r>
      <w:r w:rsidRPr="00BB7C15">
        <w:rPr>
          <w:rFonts w:ascii="Times New Roman" w:hAnsi="Times New Roman"/>
          <w:sz w:val="28"/>
          <w:szCs w:val="28"/>
          <w:lang w:eastAsia="zh-CN"/>
        </w:rPr>
        <w:lastRenderedPageBreak/>
        <w:t>биологической безопасности; комнаты для проведения исследований и посевов; термостатная комната; автоклавная для обеззараживания.</w:t>
      </w:r>
    </w:p>
    <w:p w:rsidR="00D4147E" w:rsidRPr="003C6D2A" w:rsidRDefault="00D4147E" w:rsidP="00D4147E">
      <w:pPr>
        <w:pStyle w:val="a6"/>
        <w:tabs>
          <w:tab w:val="right" w:pos="9355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0879414">
            <wp:extent cx="5155012" cy="811212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80" cy="811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47E" w:rsidRPr="009409A6" w:rsidRDefault="00A56775" w:rsidP="003C6D2A">
      <w:pPr>
        <w:tabs>
          <w:tab w:val="left" w:pos="1870"/>
        </w:tabs>
        <w:ind w:firstLine="708"/>
        <w:jc w:val="both"/>
        <w:rPr>
          <w:rFonts w:ascii="Times New Roman" w:hAnsi="Times New Roman"/>
          <w:b/>
          <w:sz w:val="32"/>
          <w:szCs w:val="28"/>
        </w:rPr>
      </w:pPr>
      <w:r w:rsidRPr="009409A6">
        <w:rPr>
          <w:rFonts w:ascii="Times New Roman" w:hAnsi="Times New Roman"/>
          <w:b/>
          <w:sz w:val="32"/>
          <w:szCs w:val="28"/>
        </w:rPr>
        <w:lastRenderedPageBreak/>
        <w:t xml:space="preserve">День 2. </w:t>
      </w:r>
    </w:p>
    <w:p w:rsidR="0018635E" w:rsidRDefault="0018635E" w:rsidP="009409A6">
      <w:pPr>
        <w:tabs>
          <w:tab w:val="left" w:pos="1870"/>
        </w:tabs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Прием, регистрация биоматериала.</w:t>
      </w:r>
    </w:p>
    <w:p w:rsidR="001E4D74" w:rsidRPr="001E4D74" w:rsidRDefault="001E4D74" w:rsidP="001E4D74">
      <w:pPr>
        <w:pStyle w:val="4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1E4D7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Прием биоматериала.</w:t>
      </w:r>
    </w:p>
    <w:p w:rsidR="001E4D74" w:rsidRPr="00345663" w:rsidRDefault="001E4D74" w:rsidP="001E4D74">
      <w:pPr>
        <w:rPr>
          <w:b/>
        </w:rPr>
      </w:pPr>
    </w:p>
    <w:p w:rsidR="001E4D74" w:rsidRDefault="001E4D74" w:rsidP="001E4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AFA794C" wp14:editId="160C2BB5">
            <wp:simplePos x="0" y="0"/>
            <wp:positionH relativeFrom="column">
              <wp:posOffset>3070860</wp:posOffset>
            </wp:positionH>
            <wp:positionV relativeFrom="paragraph">
              <wp:posOffset>226695</wp:posOffset>
            </wp:positionV>
            <wp:extent cx="3016885" cy="2880995"/>
            <wp:effectExtent l="19050" t="0" r="0" b="0"/>
            <wp:wrapTight wrapText="bothSides">
              <wp:wrapPolygon edited="0">
                <wp:start x="-136" y="0"/>
                <wp:lineTo x="-136" y="21424"/>
                <wp:lineTo x="21550" y="21424"/>
                <wp:lineTo x="21550" y="0"/>
                <wp:lineTo x="-136" y="0"/>
              </wp:wrapPolygon>
            </wp:wrapTight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03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D74">
        <w:rPr>
          <w:rFonts w:ascii="Times New Roman" w:hAnsi="Times New Roman"/>
          <w:sz w:val="28"/>
          <w:szCs w:val="28"/>
        </w:rPr>
        <w:t xml:space="preserve">В лаборатории прием исследуемого биоматериала проводиться в утренние часы. В бактериологической лаборатории исследуемым материалом являются: испражнения (моча, кал), промывные воды бронхов, раневое содержимое, отделяемое из зева или носа и др. Весь поступающий биоматериал сопровождается направлением, в котором указывается ФИО пациента, возраст, пол, отделение из которого доставлен биоматериал и возможный диагноз. На направлении так же есть номер или штрих-код, который вводиться при регистрации поступления в базу </w:t>
      </w:r>
      <w:r w:rsidRPr="001E4D74">
        <w:rPr>
          <w:rFonts w:ascii="Times New Roman" w:hAnsi="Times New Roman"/>
          <w:sz w:val="28"/>
          <w:szCs w:val="28"/>
          <w:lang w:val="en-US"/>
        </w:rPr>
        <w:t>qMS</w:t>
      </w:r>
      <w:r w:rsidRPr="001E4D74">
        <w:rPr>
          <w:rFonts w:ascii="Times New Roman" w:hAnsi="Times New Roman"/>
          <w:sz w:val="28"/>
          <w:szCs w:val="28"/>
        </w:rPr>
        <w:t xml:space="preserve">. </w:t>
      </w:r>
    </w:p>
    <w:p w:rsidR="001E4D74" w:rsidRPr="001E4D74" w:rsidRDefault="001E4D74" w:rsidP="001E4D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Прием материала должен осуществлять ответственный сотрудник лаборатории, назначенный заведующим лабораторией или лицом, его замещающим, под подпись с указанием даты и времени доставки. </w:t>
      </w:r>
    </w:p>
    <w:p w:rsidR="001E4D74" w:rsidRPr="001E4D74" w:rsidRDefault="001E4D74" w:rsidP="001E4D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Порядок доставки и приема также должен быть согласован между отделением ЛПУ и лабораторией, что должно быть оформлено документально. </w:t>
      </w:r>
    </w:p>
    <w:p w:rsidR="001E4D74" w:rsidRDefault="001E4D74" w:rsidP="001E4D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Прием материала в лаборатории осуществляют непосредственно после его доставки. Сотрудник, отвечающий за этот этап работ, должен проверить соответствие представленного материала записи о нем в сопровождающем документе. </w:t>
      </w:r>
    </w:p>
    <w:p w:rsidR="001E4D74" w:rsidRDefault="001E4D74" w:rsidP="001E4D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E4D74" w:rsidRPr="00345663" w:rsidRDefault="001E4D74" w:rsidP="001E4D74">
      <w:pPr>
        <w:spacing w:line="360" w:lineRule="auto"/>
        <w:ind w:firstLine="708"/>
        <w:jc w:val="both"/>
      </w:pPr>
    </w:p>
    <w:p w:rsidR="001E4D74" w:rsidRPr="001E4D74" w:rsidRDefault="001E4D74" w:rsidP="001E4D7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4D74">
        <w:rPr>
          <w:rFonts w:ascii="Times New Roman" w:hAnsi="Times New Roman"/>
          <w:b/>
          <w:sz w:val="28"/>
          <w:szCs w:val="28"/>
        </w:rPr>
        <w:lastRenderedPageBreak/>
        <w:t>Лаборатория может отказаться от приема материала в том случае, если:</w:t>
      </w:r>
    </w:p>
    <w:p w:rsidR="001E4D74" w:rsidRPr="001E4D74" w:rsidRDefault="001E4D74" w:rsidP="001E4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 - отсутствует или не оформлена надлежащим образом сопровождающая документация; - не маркирован материал; </w:t>
      </w:r>
    </w:p>
    <w:p w:rsidR="001E4D74" w:rsidRPr="001E4D74" w:rsidRDefault="001E4D74" w:rsidP="001E4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- констатируется нарушение сохранности (целостности, герметичности) упаковки; </w:t>
      </w:r>
    </w:p>
    <w:p w:rsidR="001E4D74" w:rsidRPr="001E4D74" w:rsidRDefault="001E4D74" w:rsidP="001E4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- очевидно нарушение условий сбора, хранения и/или транспортирования. </w:t>
      </w:r>
    </w:p>
    <w:p w:rsidR="001E4D74" w:rsidRPr="001E4D74" w:rsidRDefault="001E4D74" w:rsidP="001E4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>Отказ в приеме материала с указанием причины</w:t>
      </w:r>
      <w:r>
        <w:rPr>
          <w:rFonts w:ascii="Times New Roman" w:hAnsi="Times New Roman"/>
          <w:sz w:val="28"/>
          <w:szCs w:val="28"/>
        </w:rPr>
        <w:t xml:space="preserve"> фиксируют в отдельном журнале</w:t>
      </w:r>
      <w:r w:rsidRPr="001E4D74">
        <w:rPr>
          <w:rFonts w:ascii="Times New Roman" w:hAnsi="Times New Roman"/>
          <w:sz w:val="28"/>
          <w:szCs w:val="28"/>
        </w:rPr>
        <w:t xml:space="preserve"> и заверяют подписями представителей обеих сторон</w:t>
      </w:r>
    </w:p>
    <w:p w:rsidR="001E4D74" w:rsidRPr="001E4D74" w:rsidRDefault="001E4D74" w:rsidP="001E4D74">
      <w:pPr>
        <w:pStyle w:val="4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1E4D7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Регистрация биоматериала</w:t>
      </w:r>
    </w:p>
    <w:p w:rsidR="001E4D74" w:rsidRPr="002E0CA0" w:rsidRDefault="001E4D74" w:rsidP="001E4D74">
      <w:pPr>
        <w:pStyle w:val="4"/>
      </w:pPr>
    </w:p>
    <w:p w:rsidR="001E4D74" w:rsidRPr="001E4D74" w:rsidRDefault="001E4D74" w:rsidP="001E4D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Весь поступающий биоматериал регистрируется в </w:t>
      </w:r>
      <w:r w:rsidRPr="001E4D74">
        <w:rPr>
          <w:rFonts w:ascii="Times New Roman" w:hAnsi="Times New Roman"/>
          <w:b/>
          <w:sz w:val="28"/>
          <w:szCs w:val="28"/>
        </w:rPr>
        <w:t>ЛИМС «</w:t>
      </w:r>
      <w:r w:rsidRPr="001E4D74">
        <w:rPr>
          <w:rFonts w:ascii="Times New Roman" w:hAnsi="Times New Roman"/>
          <w:b/>
          <w:sz w:val="28"/>
          <w:szCs w:val="28"/>
          <w:lang w:val="en-US"/>
        </w:rPr>
        <w:t>qMS</w:t>
      </w:r>
      <w:r w:rsidRPr="001E4D74">
        <w:rPr>
          <w:rFonts w:ascii="Times New Roman" w:hAnsi="Times New Roman"/>
          <w:b/>
          <w:sz w:val="28"/>
          <w:szCs w:val="28"/>
        </w:rPr>
        <w:t>»</w:t>
      </w:r>
      <w:r w:rsidRPr="001E4D74">
        <w:rPr>
          <w:rFonts w:ascii="Times New Roman" w:hAnsi="Times New Roman"/>
          <w:sz w:val="28"/>
          <w:szCs w:val="28"/>
        </w:rPr>
        <w:t xml:space="preserve"> и в бумажном журнале регистрации материала, а затем разбирается по рабочим местам, для дальнейшей регистрации в соответствующих журналах учета и журналах регистрации биоматериала.</w:t>
      </w:r>
    </w:p>
    <w:p w:rsidR="001E4D74" w:rsidRPr="001E4D74" w:rsidRDefault="001E4D74" w:rsidP="001E4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b/>
          <w:sz w:val="28"/>
          <w:szCs w:val="28"/>
        </w:rPr>
        <w:t>Журнал регистрации</w:t>
      </w:r>
      <w:r w:rsidRPr="001E4D74">
        <w:rPr>
          <w:rFonts w:ascii="Times New Roman" w:hAnsi="Times New Roman"/>
          <w:sz w:val="28"/>
          <w:szCs w:val="28"/>
        </w:rPr>
        <w:t xml:space="preserve"> </w:t>
      </w:r>
      <w:r w:rsidRPr="001E4D74">
        <w:rPr>
          <w:rFonts w:ascii="Times New Roman" w:hAnsi="Times New Roman"/>
          <w:b/>
          <w:sz w:val="28"/>
          <w:szCs w:val="28"/>
        </w:rPr>
        <w:t>материала</w:t>
      </w:r>
      <w:r w:rsidRPr="001E4D74">
        <w:rPr>
          <w:rFonts w:ascii="Times New Roman" w:hAnsi="Times New Roman"/>
          <w:sz w:val="28"/>
          <w:szCs w:val="28"/>
        </w:rPr>
        <w:t>, поступающего в бактериологическую лабораторию, и проведенных исследований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4D74">
        <w:rPr>
          <w:rFonts w:ascii="Times New Roman" w:hAnsi="Times New Roman"/>
          <w:sz w:val="28"/>
          <w:szCs w:val="28"/>
        </w:rPr>
        <w:t xml:space="preserve">должен содержать следующие </w:t>
      </w:r>
      <w:r w:rsidRPr="001E4D74">
        <w:rPr>
          <w:rFonts w:ascii="Times New Roman" w:hAnsi="Times New Roman"/>
          <w:b/>
          <w:sz w:val="28"/>
          <w:szCs w:val="28"/>
        </w:rPr>
        <w:t xml:space="preserve">обязательные поля: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дата поступления материала;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номер исследования;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отделение (учреждение), приславшее материал;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>№ истории болезни или Ю;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ФИО больного (полностью);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пол;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дата рождения;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диагноз (при направлении на исследование), код по МКБ-10;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важнейшие клинические данные;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откуда получен материал;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lastRenderedPageBreak/>
        <w:t xml:space="preserve">характер материала;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дата взятия биологического материала;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ФИО врача, направившего материал; 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>дата проведения исследования;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>результат исследования;</w:t>
      </w:r>
    </w:p>
    <w:p w:rsidR="001E4D74" w:rsidRPr="001E4D74" w:rsidRDefault="001E4D74" w:rsidP="001E4D74">
      <w:pPr>
        <w:pStyle w:val="ad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 xml:space="preserve">ФИО врача, проводившего исследование. </w:t>
      </w:r>
    </w:p>
    <w:p w:rsidR="001E4D74" w:rsidRPr="001E4D74" w:rsidRDefault="001E4D74" w:rsidP="001E4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D74">
        <w:rPr>
          <w:rFonts w:ascii="Times New Roman" w:hAnsi="Times New Roman"/>
          <w:sz w:val="28"/>
          <w:szCs w:val="28"/>
        </w:rPr>
        <w:t>Журнал должен быть прошнурован, пронумерован и скреплен печатью.</w:t>
      </w:r>
    </w:p>
    <w:p w:rsidR="002B250F" w:rsidRPr="001E4D74" w:rsidRDefault="001E4D74" w:rsidP="001E4D74">
      <w:pPr>
        <w:spacing w:line="360" w:lineRule="auto"/>
        <w:jc w:val="both"/>
      </w:pPr>
      <w:r w:rsidRPr="001E4D74">
        <w:rPr>
          <w:rFonts w:ascii="Times New Roman" w:hAnsi="Times New Roman"/>
          <w:sz w:val="28"/>
          <w:szCs w:val="28"/>
        </w:rPr>
        <w:t>Форма журнала может быть свободной, но с указанием всех параметров исследования и с наличием всех граф, имеющихся в направлении.</w:t>
      </w:r>
    </w:p>
    <w:p w:rsidR="007C3214" w:rsidRPr="009409A6" w:rsidRDefault="00A56775" w:rsidP="007C3214">
      <w:pPr>
        <w:spacing w:line="360" w:lineRule="auto"/>
        <w:ind w:firstLine="708"/>
        <w:jc w:val="both"/>
        <w:rPr>
          <w:rFonts w:ascii="Times New Roman" w:hAnsi="Times New Roman"/>
          <w:b/>
          <w:sz w:val="32"/>
          <w:szCs w:val="28"/>
        </w:rPr>
      </w:pPr>
      <w:r w:rsidRPr="009409A6">
        <w:rPr>
          <w:rFonts w:ascii="Times New Roman" w:hAnsi="Times New Roman"/>
          <w:b/>
          <w:sz w:val="32"/>
          <w:szCs w:val="28"/>
        </w:rPr>
        <w:t>День 3-4.</w:t>
      </w:r>
    </w:p>
    <w:p w:rsidR="007C3214" w:rsidRDefault="007C3214" w:rsidP="009409A6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4"/>
        </w:rPr>
      </w:pPr>
      <w:r w:rsidRPr="007C3214">
        <w:rPr>
          <w:rFonts w:ascii="Times New Roman" w:hAnsi="Times New Roman"/>
          <w:b/>
          <w:sz w:val="28"/>
          <w:szCs w:val="24"/>
        </w:rPr>
        <w:t>Приготовление питательных сред.</w:t>
      </w:r>
    </w:p>
    <w:p w:rsidR="00DF5E74" w:rsidRPr="00DF5E74" w:rsidRDefault="00DF5E74" w:rsidP="00DF5E74">
      <w:pPr>
        <w:pStyle w:val="a6"/>
        <w:spacing w:before="0" w:after="0" w:line="360" w:lineRule="auto"/>
        <w:ind w:firstLine="708"/>
        <w:jc w:val="both"/>
        <w:rPr>
          <w:color w:val="000000"/>
          <w:sz w:val="28"/>
        </w:rPr>
      </w:pPr>
      <w:r w:rsidRPr="00DF5E74">
        <w:rPr>
          <w:color w:val="000000"/>
          <w:sz w:val="28"/>
        </w:rPr>
        <w:t>Для культивирования микроорганизмов применяются специальные питательные среды, они создают оптимальные условия для жизнедеятельности возбудителей. Выделяют следующие требования к ним: питательность сред, изотоничность, стерильность, обладание необходимым окислительно-восстановительным потенциалом, унифицированность.</w:t>
      </w:r>
    </w:p>
    <w:p w:rsidR="00DF5E74" w:rsidRPr="00DF5E74" w:rsidRDefault="00DF5E74" w:rsidP="00DF5E74">
      <w:pPr>
        <w:pStyle w:val="a6"/>
        <w:numPr>
          <w:ilvl w:val="0"/>
          <w:numId w:val="5"/>
        </w:numPr>
        <w:suppressAutoHyphens/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</w:rPr>
      </w:pPr>
      <w:r w:rsidRPr="00DF5E74">
        <w:rPr>
          <w:color w:val="000000"/>
          <w:sz w:val="28"/>
        </w:rPr>
        <w:t xml:space="preserve">Существуют различные классификации питательных сред: По исходным компонентам: </w:t>
      </w:r>
    </w:p>
    <w:tbl>
      <w:tblPr>
        <w:tblW w:w="10151" w:type="dxa"/>
        <w:tblInd w:w="-560" w:type="dxa"/>
        <w:tblLayout w:type="fixed"/>
        <w:tblLook w:val="0000" w:firstRow="0" w:lastRow="0" w:firstColumn="0" w:lastColumn="0" w:noHBand="0" w:noVBand="0"/>
      </w:tblPr>
      <w:tblGrid>
        <w:gridCol w:w="4973"/>
        <w:gridCol w:w="5178"/>
      </w:tblGrid>
      <w:tr w:rsidR="00DF5E74" w:rsidRPr="00DF5E74" w:rsidTr="00BC729A"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tabs>
                <w:tab w:val="center" w:pos="2373"/>
                <w:tab w:val="right" w:pos="4037"/>
              </w:tabs>
              <w:spacing w:before="0" w:after="0" w:line="360" w:lineRule="auto"/>
              <w:ind w:left="1134" w:hanging="425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ab/>
              <w:t>Натуральные среды</w:t>
            </w:r>
            <w:r w:rsidRPr="00DF5E74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jc w:val="center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Синтетические среды</w:t>
            </w:r>
          </w:p>
        </w:tc>
      </w:tr>
      <w:tr w:rsidR="00DF5E74" w:rsidRPr="00DF5E74" w:rsidTr="00BC729A"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BC729A" w:rsidP="00DF5E74">
            <w:pPr>
              <w:pStyle w:val="a6"/>
              <w:spacing w:before="0" w:after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Из продуктов животного и </w:t>
            </w:r>
            <w:r w:rsidR="00DF5E74" w:rsidRPr="00DF5E74">
              <w:rPr>
                <w:color w:val="000000"/>
                <w:sz w:val="28"/>
                <w:szCs w:val="28"/>
              </w:rPr>
              <w:t>растительного происхождения (костная и рыбная мука, дрожжи, сгустки крови и др.)</w:t>
            </w: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Из х.ч. органических и неорганических соединений точно указанных концентраций</w:t>
            </w:r>
          </w:p>
        </w:tc>
      </w:tr>
    </w:tbl>
    <w:p w:rsidR="00DF5E74" w:rsidRPr="00DF5E74" w:rsidRDefault="00DF5E74" w:rsidP="00DF5E74">
      <w:pPr>
        <w:pStyle w:val="a6"/>
        <w:numPr>
          <w:ilvl w:val="0"/>
          <w:numId w:val="5"/>
        </w:numPr>
        <w:suppressAutoHyphens/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>По консистенции (плотности):</w:t>
      </w:r>
    </w:p>
    <w:tbl>
      <w:tblPr>
        <w:tblW w:w="10206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2815"/>
        <w:gridCol w:w="3848"/>
        <w:gridCol w:w="3543"/>
      </w:tblGrid>
      <w:tr w:rsidR="00DF5E74" w:rsidRPr="00DF5E74" w:rsidTr="00BC729A"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Жидкие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Плотные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Полужидкие</w:t>
            </w:r>
          </w:p>
        </w:tc>
      </w:tr>
      <w:tr w:rsidR="00DF5E74" w:rsidRPr="00DF5E74" w:rsidTr="00BC729A"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napToGrid w:val="0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Готовят из жидких, добавляя агар-агар/желатин</w:t>
            </w:r>
          </w:p>
        </w:tc>
      </w:tr>
      <w:tr w:rsidR="00DF5E74" w:rsidRPr="00DF5E74" w:rsidTr="00BC729A"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lastRenderedPageBreak/>
              <w:t>Мясо-пептонный бульон (МПБ)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Мясо-пептонный агар (МПА), агар Эндо, агар Плоскирева, цитрат-агар Симмонса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Полужидкий агар с глюкозой, полужидкий агар с маннитом</w:t>
            </w:r>
          </w:p>
        </w:tc>
      </w:tr>
    </w:tbl>
    <w:p w:rsidR="00DF5E74" w:rsidRPr="00DF5E74" w:rsidRDefault="00DF5E74" w:rsidP="00DF5E74">
      <w:pPr>
        <w:pStyle w:val="a6"/>
        <w:numPr>
          <w:ilvl w:val="0"/>
          <w:numId w:val="5"/>
        </w:numPr>
        <w:suppressAutoHyphens/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>По составу:</w:t>
      </w:r>
    </w:p>
    <w:tbl>
      <w:tblPr>
        <w:tblW w:w="10206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DF5E74" w:rsidRPr="00DF5E74" w:rsidTr="00BC729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jc w:val="center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Простые среды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Сложные среды</w:t>
            </w:r>
          </w:p>
        </w:tc>
      </w:tr>
      <w:tr w:rsidR="00DF5E74" w:rsidRPr="00DF5E74" w:rsidTr="00BC729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МПБ, МПА, бульон и агар Хоттингера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Кровяной агар</w:t>
            </w:r>
          </w:p>
        </w:tc>
      </w:tr>
    </w:tbl>
    <w:p w:rsidR="00DF5E74" w:rsidRPr="00DF5E74" w:rsidRDefault="00DF5E74" w:rsidP="00DF5E74">
      <w:pPr>
        <w:pStyle w:val="a6"/>
        <w:numPr>
          <w:ilvl w:val="0"/>
          <w:numId w:val="5"/>
        </w:numPr>
        <w:suppressAutoHyphens/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>По назаначению:</w:t>
      </w:r>
    </w:p>
    <w:tbl>
      <w:tblPr>
        <w:tblW w:w="10206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1985"/>
        <w:gridCol w:w="3665"/>
        <w:gridCol w:w="4556"/>
      </w:tblGrid>
      <w:tr w:rsidR="00DF5E74" w:rsidRPr="00DF5E74" w:rsidTr="00BC729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Вид среды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 xml:space="preserve">Назначение 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ind w:left="1134" w:hanging="425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 xml:space="preserve">Пример </w:t>
            </w:r>
          </w:p>
        </w:tc>
      </w:tr>
      <w:tr w:rsidR="00DF5E74" w:rsidRPr="00DF5E74" w:rsidTr="00BC729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 xml:space="preserve">Основные 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Культивирование большинства микробов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МПА, МПБ, бульон и агар Хоттингера</w:t>
            </w:r>
          </w:p>
        </w:tc>
      </w:tr>
      <w:tr w:rsidR="00DF5E74" w:rsidRPr="00DF5E74" w:rsidTr="00BC729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 xml:space="preserve">Специальные 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Выделение и выращивание бактерий, не растущих на простых средах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Среды с добавлением сахара (стрептококк), сыворотки крови (пневмо- и менингококк)</w:t>
            </w:r>
          </w:p>
        </w:tc>
      </w:tr>
      <w:tr w:rsidR="00DF5E74" w:rsidRPr="00DF5E74" w:rsidTr="00BC729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 xml:space="preserve">Элективные 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Выделение определенного вида (способствуют его росту и подавляют рост других видов)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Среды с теллуритом калия (коринебактерии и стафилококк), висмут- сульфитный агар (сальмонеллы), среда Плоскирева (сальмонеллы и шигеллы)</w:t>
            </w:r>
          </w:p>
        </w:tc>
      </w:tr>
      <w:tr w:rsidR="00DF5E74" w:rsidRPr="00DF5E74" w:rsidTr="00BC729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Дифференциально-диагностические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Диффиренцирование одного вида от другого по ферментативной активности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 xml:space="preserve">Среды Гисса, среда Эндо, среда Левина, агар Симмонса, ацетатный агар, агар Клиглера, среда Преуса (с мочевиной), среды с аминокислотами (лизин, аргинин, фенилаланин, орнитин) </w:t>
            </w:r>
          </w:p>
        </w:tc>
      </w:tr>
      <w:tr w:rsidR="00DF5E74" w:rsidRPr="00DF5E74" w:rsidTr="00BC729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Консервирующие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Первичный посев и транспортировка материала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E74" w:rsidRPr="00DF5E74" w:rsidRDefault="00DF5E74" w:rsidP="00DF5E74">
            <w:pPr>
              <w:pStyle w:val="a6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DF5E74">
              <w:rPr>
                <w:color w:val="000000"/>
                <w:sz w:val="28"/>
                <w:szCs w:val="28"/>
              </w:rPr>
              <w:t>Глицериновая смесь</w:t>
            </w:r>
          </w:p>
        </w:tc>
      </w:tr>
    </w:tbl>
    <w:p w:rsidR="00BC729A" w:rsidRDefault="00DF5E74" w:rsidP="00BC729A">
      <w:pPr>
        <w:pStyle w:val="a6"/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 xml:space="preserve">Перед приготовлением питательных сред, организовываем свое рабочее место. Подготавливаем дистиллированную воду, мензурки, посуду для варки </w:t>
      </w:r>
      <w:r w:rsidRPr="00DF5E74">
        <w:rPr>
          <w:color w:val="000000"/>
          <w:sz w:val="28"/>
          <w:szCs w:val="28"/>
        </w:rPr>
        <w:lastRenderedPageBreak/>
        <w:t>сред определенного объема (эмалированную или алюминиевую), электронные весы.</w:t>
      </w:r>
    </w:p>
    <w:p w:rsidR="00DF5E74" w:rsidRPr="00DF5E74" w:rsidRDefault="00DF5E74" w:rsidP="00BC729A">
      <w:pPr>
        <w:pStyle w:val="a6"/>
        <w:spacing w:before="0" w:after="0" w:line="360" w:lineRule="auto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 xml:space="preserve"> Этапы приготовления сред:</w:t>
      </w:r>
    </w:p>
    <w:p w:rsidR="00DF5E74" w:rsidRPr="00DF5E74" w:rsidRDefault="00BC729A" w:rsidP="004E564F">
      <w:pPr>
        <w:pStyle w:val="a6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>Варка</w:t>
      </w:r>
      <w:r w:rsidR="00DF5E74" w:rsidRPr="00DF5E74">
        <w:rPr>
          <w:color w:val="000000"/>
          <w:sz w:val="28"/>
          <w:szCs w:val="28"/>
        </w:rPr>
        <w:t>,</w:t>
      </w:r>
    </w:p>
    <w:p w:rsidR="00DF5E74" w:rsidRPr="00DF5E74" w:rsidRDefault="00DF5E74" w:rsidP="004E564F">
      <w:pPr>
        <w:pStyle w:val="a6"/>
        <w:numPr>
          <w:ilvl w:val="0"/>
          <w:numId w:val="28"/>
        </w:numPr>
        <w:spacing w:before="0" w:after="0" w:line="360" w:lineRule="auto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 xml:space="preserve">установление оптимальной величины рН, </w:t>
      </w:r>
    </w:p>
    <w:p w:rsidR="00DF5E74" w:rsidRPr="00DF5E74" w:rsidRDefault="00DF5E74" w:rsidP="004E564F">
      <w:pPr>
        <w:pStyle w:val="a6"/>
        <w:numPr>
          <w:ilvl w:val="0"/>
          <w:numId w:val="28"/>
        </w:numPr>
        <w:spacing w:before="0" w:after="0" w:line="360" w:lineRule="auto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>фильтрация,</w:t>
      </w:r>
    </w:p>
    <w:p w:rsidR="00DF5E74" w:rsidRPr="00DF5E74" w:rsidRDefault="00DF5E74" w:rsidP="004E564F">
      <w:pPr>
        <w:pStyle w:val="a6"/>
        <w:numPr>
          <w:ilvl w:val="0"/>
          <w:numId w:val="28"/>
        </w:numPr>
        <w:spacing w:before="0" w:after="0" w:line="360" w:lineRule="auto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>разлив,</w:t>
      </w:r>
    </w:p>
    <w:p w:rsidR="00DF5E74" w:rsidRPr="00DF5E74" w:rsidRDefault="00DF5E74" w:rsidP="004E564F">
      <w:pPr>
        <w:pStyle w:val="a6"/>
        <w:numPr>
          <w:ilvl w:val="0"/>
          <w:numId w:val="28"/>
        </w:numPr>
        <w:spacing w:before="0" w:after="0" w:line="360" w:lineRule="auto"/>
        <w:jc w:val="both"/>
        <w:rPr>
          <w:color w:val="000000"/>
          <w:sz w:val="28"/>
          <w:szCs w:val="28"/>
        </w:rPr>
      </w:pPr>
      <w:r w:rsidRPr="00DF5E74">
        <w:rPr>
          <w:color w:val="000000"/>
          <w:sz w:val="28"/>
          <w:szCs w:val="28"/>
        </w:rPr>
        <w:t xml:space="preserve">стерилизация, </w:t>
      </w:r>
    </w:p>
    <w:p w:rsidR="00DF5E74" w:rsidRPr="00DF5E74" w:rsidRDefault="00DF5E74" w:rsidP="004E564F">
      <w:pPr>
        <w:pStyle w:val="a6"/>
        <w:numPr>
          <w:ilvl w:val="0"/>
          <w:numId w:val="28"/>
        </w:numPr>
        <w:spacing w:before="0" w:after="0" w:line="360" w:lineRule="auto"/>
        <w:jc w:val="both"/>
        <w:rPr>
          <w:sz w:val="28"/>
          <w:szCs w:val="28"/>
        </w:rPr>
      </w:pPr>
      <w:r w:rsidRPr="00DF5E74">
        <w:rPr>
          <w:color w:val="000000"/>
          <w:sz w:val="28"/>
          <w:szCs w:val="28"/>
        </w:rPr>
        <w:t>контроль.</w:t>
      </w:r>
    </w:p>
    <w:p w:rsidR="00DF5E74" w:rsidRPr="00DF5E74" w:rsidRDefault="00DF5E74" w:rsidP="00DF5E74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5E74">
        <w:rPr>
          <w:rFonts w:ascii="Times New Roman" w:hAnsi="Times New Roman" w:cs="Times New Roman"/>
          <w:sz w:val="28"/>
          <w:szCs w:val="28"/>
        </w:rPr>
        <w:t xml:space="preserve">Все среды приготавливают согласно инструкции, указанной на упаковке. </w:t>
      </w:r>
      <w:r w:rsidRPr="00DF5E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Варят, следуя инструкции (до вскипания, 2 мин, 10 мин после вскипания и др.). Разливают среды в чистые сухие пробирки (3-5 мл или 10 мл), флаконы, колбы, стерильные чашки Петри не более чем на 2/3 емкости. Посуду закрывают ватно-марлевыми пробками, поверх надевают бумажные колпачки. Маркируют посуду со средами, указывая название среды, дату приготовления.</w:t>
      </w:r>
    </w:p>
    <w:p w:rsidR="00DF5E74" w:rsidRPr="00DF5E74" w:rsidRDefault="00DF5E74" w:rsidP="005D7A83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5E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Стерилизация сред зависит от состава и указана в ее рецепте, возможна </w:t>
      </w:r>
      <w:r w:rsidR="005D7A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стерилизация автоклавированием. </w:t>
      </w:r>
      <w:r w:rsidRPr="00DF5E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контроля готовых сред их ставят в термостат на 2 суток и просматривают: при отсутствии</w:t>
      </w:r>
      <w:r w:rsidR="005D7A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роста их считают стерильными. </w:t>
      </w:r>
      <w:r w:rsidRPr="00DF5E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Хранят готовые среды в холодильниках. Готовые флаконы, пробирки со средами отправлены для автоклавирования.</w:t>
      </w:r>
      <w:r w:rsidR="005D7A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5E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После застывания посуда со средами маркируется (название среды, дата приготовления). </w:t>
      </w:r>
    </w:p>
    <w:p w:rsidR="00DF5E74" w:rsidRPr="00DF5E74" w:rsidRDefault="00DF5E74" w:rsidP="00DF5E74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E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Приготовление скошенного агара: пробирки с 4-5 мл стерильной расплавленной среды укладывают в наклонном положении так, чтобы среда не заходила за 2/3 пробирки. </w:t>
      </w:r>
    </w:p>
    <w:p w:rsidR="00DF5E74" w:rsidRPr="00DF5E74" w:rsidRDefault="00151A69" w:rsidP="007C3214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295900" cy="330815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ош ага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36" cy="33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5" w:rsidRPr="009409A6" w:rsidRDefault="007C3214" w:rsidP="00151A69">
      <w:pPr>
        <w:spacing w:line="360" w:lineRule="auto"/>
        <w:jc w:val="both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  <w:r w:rsidR="00151A69" w:rsidRPr="009409A6">
        <w:rPr>
          <w:rFonts w:ascii="Times New Roman" w:hAnsi="Times New Roman"/>
          <w:b/>
          <w:sz w:val="32"/>
          <w:szCs w:val="24"/>
        </w:rPr>
        <w:t>День 5-6</w:t>
      </w:r>
      <w:r w:rsidR="00A56775" w:rsidRPr="009409A6">
        <w:rPr>
          <w:rFonts w:ascii="Times New Roman" w:hAnsi="Times New Roman"/>
          <w:b/>
          <w:sz w:val="32"/>
          <w:szCs w:val="24"/>
        </w:rPr>
        <w:t>.</w:t>
      </w:r>
      <w:r w:rsidR="00151A69" w:rsidRPr="009409A6">
        <w:rPr>
          <w:rFonts w:ascii="Times New Roman" w:hAnsi="Times New Roman"/>
          <w:b/>
          <w:sz w:val="32"/>
          <w:szCs w:val="24"/>
        </w:rPr>
        <w:t xml:space="preserve"> </w:t>
      </w:r>
    </w:p>
    <w:p w:rsidR="007C3214" w:rsidRDefault="00151A69" w:rsidP="009409A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Иммунодиагностика.</w:t>
      </w:r>
    </w:p>
    <w:p w:rsidR="00151A69" w:rsidRDefault="00151A69" w:rsidP="00C157C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Реакция Агглютинации.</w:t>
      </w:r>
    </w:p>
    <w:p w:rsidR="004D3094" w:rsidRDefault="008753AC" w:rsidP="00A7684E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bCs/>
          <w:color w:val="333333"/>
          <w:sz w:val="28"/>
          <w:szCs w:val="24"/>
          <w:lang w:eastAsia="ru-RU"/>
        </w:rPr>
      </w:pPr>
      <w:r w:rsidRPr="00A7684E">
        <w:rPr>
          <w:rFonts w:ascii="Times New Roman" w:hAnsi="Times New Roman"/>
          <w:color w:val="333333"/>
          <w:sz w:val="28"/>
          <w:szCs w:val="24"/>
          <w:lang w:eastAsia="ru-RU"/>
        </w:rPr>
        <w:t>С</w:t>
      </w:r>
      <w:r w:rsidRPr="008753AC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клеивание и выпадение в осадок микробных или других клеток (эритроцитов) под действием антител в присутствии электролита. Видимый эффект реакции (феномен агглютинации) – образование осадка, который называется </w:t>
      </w:r>
      <w:r w:rsidRPr="00A7684E">
        <w:rPr>
          <w:rFonts w:ascii="Times New Roman" w:hAnsi="Times New Roman"/>
          <w:bCs/>
          <w:color w:val="333333"/>
          <w:sz w:val="28"/>
          <w:szCs w:val="24"/>
          <w:lang w:eastAsia="ru-RU"/>
        </w:rPr>
        <w:t>агглютинатом.</w:t>
      </w:r>
    </w:p>
    <w:p w:rsidR="00713D0B" w:rsidRDefault="00A7684E" w:rsidP="00713D0B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A7684E">
        <w:rPr>
          <w:rFonts w:ascii="Times New Roman" w:hAnsi="Times New Roman"/>
          <w:bCs/>
          <w:color w:val="333333"/>
          <w:sz w:val="28"/>
          <w:szCs w:val="24"/>
          <w:lang w:eastAsia="ru-RU"/>
        </w:rPr>
        <w:t xml:space="preserve"> </w:t>
      </w:r>
      <w:r w:rsidR="008753AC" w:rsidRPr="00A7684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 используют для серодиагностики (обнаружение антител в сыворотке крови больных) </w:t>
      </w:r>
      <w:r w:rsidR="008753AC" w:rsidRPr="00A7684E">
        <w:rPr>
          <w:rStyle w:val="ab"/>
          <w:rFonts w:ascii="Times New Roman" w:hAnsi="Times New Roman"/>
          <w:b w:val="0"/>
          <w:color w:val="333333"/>
          <w:sz w:val="28"/>
          <w:szCs w:val="28"/>
        </w:rPr>
        <w:t>брюшного тифа и паратифа</w:t>
      </w:r>
      <w:r w:rsidR="008753AC" w:rsidRPr="00A7684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(реакция Видаля), </w:t>
      </w:r>
      <w:r w:rsidR="008753AC" w:rsidRPr="00A7684E">
        <w:rPr>
          <w:rStyle w:val="ab"/>
          <w:rFonts w:ascii="Times New Roman" w:hAnsi="Times New Roman"/>
          <w:b w:val="0"/>
          <w:color w:val="333333"/>
          <w:sz w:val="28"/>
          <w:szCs w:val="28"/>
        </w:rPr>
        <w:t>бруцеллеза</w:t>
      </w:r>
      <w:r w:rsidR="008753AC" w:rsidRPr="00A7684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(реакция Райта), </w:t>
      </w:r>
      <w:r w:rsidR="008753AC" w:rsidRPr="00A7684E">
        <w:rPr>
          <w:rStyle w:val="ab"/>
          <w:rFonts w:ascii="Times New Roman" w:hAnsi="Times New Roman"/>
          <w:b w:val="0"/>
          <w:color w:val="333333"/>
          <w:sz w:val="28"/>
          <w:szCs w:val="28"/>
        </w:rPr>
        <w:t>туляремии</w:t>
      </w:r>
      <w:r w:rsidR="008753AC" w:rsidRPr="00A7684E">
        <w:rPr>
          <w:rStyle w:val="ab"/>
          <w:rFonts w:ascii="Times New Roman" w:hAnsi="Times New Roman"/>
          <w:color w:val="333333"/>
          <w:sz w:val="28"/>
          <w:szCs w:val="28"/>
        </w:rPr>
        <w:t xml:space="preserve"> </w:t>
      </w:r>
      <w:r w:rsidR="008753AC" w:rsidRPr="00A7684E">
        <w:rPr>
          <w:rStyle w:val="ab"/>
          <w:rFonts w:ascii="Times New Roman" w:hAnsi="Times New Roman"/>
          <w:b w:val="0"/>
          <w:color w:val="333333"/>
          <w:sz w:val="28"/>
          <w:szCs w:val="28"/>
        </w:rPr>
        <w:t>и</w:t>
      </w:r>
      <w:r w:rsidR="008753AC" w:rsidRPr="00A7684E">
        <w:rPr>
          <w:rStyle w:val="ab"/>
          <w:rFonts w:ascii="Times New Roman" w:hAnsi="Times New Roman"/>
          <w:color w:val="333333"/>
          <w:sz w:val="28"/>
          <w:szCs w:val="28"/>
        </w:rPr>
        <w:t xml:space="preserve"> </w:t>
      </w:r>
      <w:r w:rsidR="008753AC" w:rsidRPr="00A7684E">
        <w:rPr>
          <w:rStyle w:val="ab"/>
          <w:rFonts w:ascii="Times New Roman" w:hAnsi="Times New Roman"/>
          <w:b w:val="0"/>
          <w:color w:val="333333"/>
          <w:sz w:val="28"/>
          <w:szCs w:val="28"/>
        </w:rPr>
        <w:t>лептоспироза</w:t>
      </w:r>
      <w:r w:rsidR="008753AC" w:rsidRPr="00A7684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РА используют для сероидентификации (определения вида возбудителя, выделенного от больного) при </w:t>
      </w:r>
      <w:r w:rsidR="008753AC" w:rsidRPr="00A7684E">
        <w:rPr>
          <w:rStyle w:val="ab"/>
          <w:rFonts w:ascii="Times New Roman" w:hAnsi="Times New Roman"/>
          <w:b w:val="0"/>
          <w:color w:val="333333"/>
          <w:sz w:val="28"/>
          <w:szCs w:val="28"/>
        </w:rPr>
        <w:t>кишечных инфекциях, коклюше, холере</w:t>
      </w:r>
      <w:r w:rsidR="008753AC" w:rsidRPr="00A7684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др.</w:t>
      </w:r>
    </w:p>
    <w:p w:rsidR="00713D0B" w:rsidRPr="00713D0B" w:rsidRDefault="0089117D" w:rsidP="00713D0B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hAnsi="Times New Roman"/>
          <w:iCs/>
          <w:color w:val="333333"/>
          <w:sz w:val="28"/>
          <w:szCs w:val="24"/>
          <w:lang w:eastAsia="ru-RU"/>
        </w:rPr>
        <w:t>Способы постановки РА:</w:t>
      </w:r>
    </w:p>
    <w:p w:rsidR="00713D0B" w:rsidRPr="00713D0B" w:rsidRDefault="00713D0B" w:rsidP="00713D0B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713D0B"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  <w:t>1. Ориентировочная (пластинчатая) РА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– проводится на стекле. На предметное стекло наносят 2 капли сыворотки и 1 каплю изотонического 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lastRenderedPageBreak/>
        <w:t xml:space="preserve">раствора. В одну из капель сыворотки и в каплю изотонического раствора петлей вносят микробную культуру и перемешивают. Капля изотонического раствора </w:t>
      </w:r>
      <w:r w:rsidRPr="00713D0B">
        <w:rPr>
          <w:rFonts w:ascii="Times New Roman" w:hAnsi="Times New Roman"/>
          <w:color w:val="333333"/>
          <w:sz w:val="28"/>
          <w:szCs w:val="24"/>
          <w:u w:val="single"/>
          <w:lang w:eastAsia="ru-RU"/>
        </w:rPr>
        <w:t>с микробами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– </w:t>
      </w:r>
      <w:r w:rsidRPr="00713D0B">
        <w:rPr>
          <w:rFonts w:ascii="Times New Roman" w:hAnsi="Times New Roman"/>
          <w:i/>
          <w:iCs/>
          <w:color w:val="333333"/>
          <w:sz w:val="28"/>
          <w:szCs w:val="24"/>
          <w:lang w:eastAsia="ru-RU"/>
        </w:rPr>
        <w:t>контроль антигена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 xml:space="preserve">, капля </w:t>
      </w:r>
      <w:r w:rsidRPr="00713D0B">
        <w:rPr>
          <w:rFonts w:ascii="Times New Roman" w:hAnsi="Times New Roman"/>
          <w:color w:val="333333"/>
          <w:sz w:val="28"/>
          <w:szCs w:val="24"/>
          <w:u w:val="single"/>
          <w:lang w:eastAsia="ru-RU"/>
        </w:rPr>
        <w:t>сыворотки без микробов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– </w:t>
      </w:r>
      <w:r w:rsidRPr="00713D0B">
        <w:rPr>
          <w:rFonts w:ascii="Times New Roman" w:hAnsi="Times New Roman"/>
          <w:i/>
          <w:iCs/>
          <w:color w:val="333333"/>
          <w:sz w:val="28"/>
          <w:szCs w:val="24"/>
          <w:lang w:eastAsia="ru-RU"/>
        </w:rPr>
        <w:t>контроль антитела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 xml:space="preserve">, капля </w:t>
      </w:r>
      <w:r w:rsidRPr="00713D0B">
        <w:rPr>
          <w:rFonts w:ascii="Times New Roman" w:hAnsi="Times New Roman"/>
          <w:color w:val="333333"/>
          <w:sz w:val="28"/>
          <w:szCs w:val="24"/>
          <w:u w:val="single"/>
          <w:lang w:eastAsia="ru-RU"/>
        </w:rPr>
        <w:t>сыворотки с микробами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– </w:t>
      </w:r>
      <w:r w:rsidRPr="00713D0B">
        <w:rPr>
          <w:rFonts w:ascii="Times New Roman" w:hAnsi="Times New Roman"/>
          <w:i/>
          <w:iCs/>
          <w:color w:val="333333"/>
          <w:sz w:val="28"/>
          <w:szCs w:val="24"/>
          <w:lang w:eastAsia="ru-RU"/>
        </w:rPr>
        <w:t>опыт.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Если в сыворотке имеются антитела, соответствующие микробным антигенам, которые с ней смешиваются, то антитела и антигены будут специфически связываться друг с другом и через 1 – 3 мин в опытной капле появятся хлопья агглютината. Контроль антигена должен быть мутным, а контроль антитела – прозрачным. </w:t>
      </w:r>
      <w:r w:rsidRPr="00713D0B">
        <w:rPr>
          <w:rFonts w:ascii="Times New Roman" w:hAnsi="Times New Roman"/>
          <w:bCs/>
          <w:iCs/>
          <w:color w:val="333333"/>
          <w:sz w:val="28"/>
          <w:szCs w:val="24"/>
          <w:lang w:eastAsia="ru-RU"/>
        </w:rPr>
        <w:t>Учет результатов реакции проводится по появлению хлопьев агглютината</w:t>
      </w:r>
      <w:r w:rsidRPr="00713D0B">
        <w:rPr>
          <w:rFonts w:ascii="Times New Roman" w:hAnsi="Times New Roman"/>
          <w:color w:val="333333"/>
          <w:sz w:val="28"/>
          <w:szCs w:val="24"/>
          <w:lang w:eastAsia="ru-RU"/>
        </w:rPr>
        <w:t>. Если выпадают хлопья – реакция положительна, т.е. антиген соответствует антителу и по антигену можно определить антитело или наоборот. Если остается помутнение – реакция отрицательная.</w:t>
      </w:r>
    </w:p>
    <w:p w:rsidR="00713D0B" w:rsidRPr="0089117D" w:rsidRDefault="00713D0B" w:rsidP="0089117D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2. </w:t>
      </w:r>
      <w:r w:rsidRPr="0089117D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Развернутая реакция агглютинации –</w:t>
      </w: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>проводится в пробирках. Вначале готовят 2-хкратные разведения сыворотки крови больного человека от 1:50 до 1:1600. В 6 пробирок наливают по 1 мл изотонического раствора хлорида натрия. В первую пробирку вносят 1 мл сыворотки крови больного в разведении 1:50, перемешивают и получают разведение 1:100, затем 1 мл разведения 1:100 переносят во вторую пробирку и получают разведение 1:200 и т.д. Две пробирки оставляют для контроля антигена и сыворотки. В контроль сыворотки добавляют только сыворотку в разведении 1:50, в контроль антигена – только антиген. Во все остальные пробирки добавляют 0,1 мл ан</w:t>
      </w:r>
      <w:r w:rsid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тигена - диагностикума </w:t>
      </w: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и ставят все пробирки в термостат при 37°С на 18-20 часов. </w:t>
      </w:r>
      <w:r w:rsidRPr="0089117D">
        <w:rPr>
          <w:rFonts w:ascii="Times New Roman" w:hAnsi="Times New Roman"/>
          <w:bCs/>
          <w:iCs/>
          <w:color w:val="333333"/>
          <w:sz w:val="28"/>
          <w:szCs w:val="28"/>
          <w:lang w:eastAsia="ru-RU"/>
        </w:rPr>
        <w:t>Учет результатов реакции проводят по характеру, количеству образовавшегося осадка (агглютината) и степени мутности</w:t>
      </w:r>
      <w:r w:rsidRPr="0089117D"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  <w:r w:rsidR="0089117D"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Учет проводят только при следующих результатах в контролях: контроль сыворотки – прозрачный, контроль антигена – мутный. О-антитела дают мелкозернистый осадок. Н-антитела – крупнозернистый. По последней пробирке, в которой еще видна реакция агглютинации, устанавливают </w:t>
      </w:r>
      <w:r w:rsidRP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t>диагностический</w:t>
      </w:r>
      <w:r w:rsidRPr="0089117D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t>титр</w:t>
      </w:r>
      <w:r w:rsidRPr="0089117D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.</w:t>
      </w:r>
    </w:p>
    <w:p w:rsidR="00713D0B" w:rsidRPr="0089117D" w:rsidRDefault="00713D0B" w:rsidP="0089117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lastRenderedPageBreak/>
        <w:t>При серодиагностике</w:t>
      </w: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заболеваний важно не просто обнаружить специфические антитела к определенному возбудителю, но и выявить их количество, т.е. </w:t>
      </w:r>
      <w:r w:rsidRP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t>установить такой титр антител, к</w:t>
      </w: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>огда можно говорить о наличии заболевания, вызванного этим возбудителем</w:t>
      </w:r>
      <w:r w:rsidRP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t>. Этот титр и называется диагностическим титром.</w:t>
      </w: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Например, для диагностики брюшного тифа нужно выявить титр антител – 1:400, но не меньше. Еще более точные результаты дает </w:t>
      </w:r>
      <w:r w:rsidRP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t>выявление нарастания антител в парных сыворотках.</w:t>
      </w:r>
      <w:r w:rsid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t xml:space="preserve"> </w:t>
      </w: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Сыворотку больного отбирают в начале заболевания и через 3 – 5 или более дней. Если титр антител возрастает не менее, чем в 4 раза, следовательно, можно говорить о </w:t>
      </w:r>
      <w:r w:rsidRPr="0089117D">
        <w:rPr>
          <w:rFonts w:ascii="Times New Roman" w:hAnsi="Times New Roman"/>
          <w:bCs/>
          <w:color w:val="333333"/>
          <w:sz w:val="28"/>
          <w:szCs w:val="28"/>
          <w:lang w:eastAsia="ru-RU"/>
        </w:rPr>
        <w:t>текущем заболевании.</w:t>
      </w:r>
    </w:p>
    <w:p w:rsidR="00713D0B" w:rsidRDefault="00713D0B" w:rsidP="0089117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9117D">
        <w:rPr>
          <w:rFonts w:ascii="Times New Roman" w:hAnsi="Times New Roman"/>
          <w:color w:val="333333"/>
          <w:sz w:val="28"/>
          <w:szCs w:val="28"/>
          <w:lang w:eastAsia="ru-RU"/>
        </w:rPr>
        <w:t>Если развернутая реакция агглютинации ставится для сероидентификации, то используют агглютинирующие диагностические сыворотки, разведенные до титра или до половины их титра. РА считается положительной, если агглютинация обнаруживается в разведении, близком к титру диагностической сыворотки.</w:t>
      </w:r>
      <w:r w:rsidR="0089117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197833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53050" cy="401464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884" cy="40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BCE" w:rsidRDefault="003E2BCE" w:rsidP="003E2BCE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3E2BCE">
        <w:rPr>
          <w:rFonts w:ascii="Times New Roman" w:hAnsi="Times New Roman"/>
          <w:b/>
          <w:color w:val="333333"/>
          <w:sz w:val="28"/>
          <w:szCs w:val="28"/>
          <w:lang w:eastAsia="ru-RU"/>
        </w:rPr>
        <w:lastRenderedPageBreak/>
        <w:t>Реакция Преципитации</w:t>
      </w:r>
    </w:p>
    <w:p w:rsidR="00694B2B" w:rsidRDefault="00694B2B" w:rsidP="00694B2B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Формирование и</w:t>
      </w:r>
      <w:r w:rsidR="003E2BCE" w:rsidRPr="003E2BCE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осаждение комплекса растворимого молекулярного антигена с антителами в виде помутнения, называемого преципитатом. Он образуется при смешивании антигенов и антител в эквивалентных количествах; избыток одного из них снижает уровень образования иммунного комплекса.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</w:p>
    <w:p w:rsidR="000D09AF" w:rsidRDefault="003E2BCE" w:rsidP="000D09AF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3E2BCE">
        <w:rPr>
          <w:rFonts w:ascii="Times New Roman" w:hAnsi="Times New Roman"/>
          <w:color w:val="222222"/>
          <w:sz w:val="28"/>
          <w:szCs w:val="28"/>
          <w:lang w:eastAsia="ru-RU"/>
        </w:rPr>
        <w:t>РП ставят в пробирках (реакция кольцепреципитации), в гелях, питательных средах и др. Широкое распространение получили разновидности РП в полужидком геле агара или агарозы: двойная иммунодиффузия по Оухтерлони, радиальная иммунодиффузия, иммуноэлектрофорез и др.</w:t>
      </w:r>
    </w:p>
    <w:p w:rsidR="000D09AF" w:rsidRDefault="003E2BCE" w:rsidP="000D09AF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3E2BCE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Проводится с прозрачными коллоидными растворимыми антигенами, экстрагированными из патологического материала, объектов внешней среды или чистых культур бактерий. В реакции используют прозрачные диагностические преципитирующие сыворотки с высокими титрами антител. За титр преципитирующей сыворотки принимают то наибольшее разведение антигена, которое при взаимодействии с иммунной сывороткой вызывает образование видимого преципитата —помутнение.</w:t>
      </w:r>
    </w:p>
    <w:p w:rsidR="004E564F" w:rsidRDefault="003E2BCE" w:rsidP="000D09AF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3E2BCE">
        <w:rPr>
          <w:rFonts w:ascii="Times New Roman" w:hAnsi="Times New Roman"/>
          <w:color w:val="222222"/>
          <w:sz w:val="28"/>
          <w:szCs w:val="28"/>
          <w:lang w:eastAsia="ru-RU"/>
        </w:rPr>
        <w:t>Реакция кольцепреципитации ставится в узких пробирках (диаметр 0,5 см), в которые вносят по 0,2—0,3 мл преципитирующей сыворотки. Затем пастеровской пипеткой медленно наслаивают 0,1—0,2 мл раствора антигена.</w:t>
      </w:r>
      <w:r w:rsidR="000D09AF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Пробирки осторожно переводят в </w:t>
      </w:r>
      <w:r w:rsidRPr="003E2BCE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вертикальное положение. Учет реакции производят через 1—2 мин. В случае положительной реакции на границе между сывороткой и исследуемым антигеном появляется преципитат в виде белого </w:t>
      </w:r>
      <w:r w:rsidR="004E564F">
        <w:rPr>
          <w:rFonts w:ascii="Times New Roman" w:hAnsi="Times New Roman"/>
          <w:color w:val="222222"/>
          <w:sz w:val="28"/>
          <w:szCs w:val="28"/>
          <w:lang w:eastAsia="ru-RU"/>
        </w:rPr>
        <w:t>к</w:t>
      </w:r>
      <w:r w:rsidRPr="003E2BCE">
        <w:rPr>
          <w:rFonts w:ascii="Times New Roman" w:hAnsi="Times New Roman"/>
          <w:color w:val="222222"/>
          <w:sz w:val="28"/>
          <w:szCs w:val="28"/>
          <w:lang w:eastAsia="ru-RU"/>
        </w:rPr>
        <w:t>ольца. В контрольных пробирках преципитат не образуется.</w:t>
      </w:r>
    </w:p>
    <w:p w:rsidR="000D09AF" w:rsidRDefault="009D3963" w:rsidP="000D09AF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952194" cy="304975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п 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3848" r="4863" b="12486"/>
                    <a:stretch/>
                  </pic:blipFill>
                  <pic:spPr bwMode="auto">
                    <a:xfrm>
                      <a:off x="0" y="0"/>
                      <a:ext cx="4960605" cy="30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AF" w:rsidRDefault="000D09AF" w:rsidP="000D09AF">
      <w:pPr>
        <w:tabs>
          <w:tab w:val="center" w:pos="4827"/>
          <w:tab w:val="left" w:pos="7630"/>
        </w:tabs>
        <w:spacing w:before="100" w:beforeAutospacing="1" w:after="100" w:afterAutospacing="1" w:line="360" w:lineRule="auto"/>
        <w:ind w:firstLine="300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222222"/>
          <w:sz w:val="28"/>
          <w:szCs w:val="28"/>
          <w:lang w:eastAsia="ru-RU"/>
        </w:rPr>
        <w:tab/>
      </w:r>
      <w:r w:rsidRPr="000D09AF">
        <w:rPr>
          <w:rFonts w:ascii="Times New Roman" w:hAnsi="Times New Roman"/>
          <w:b/>
          <w:color w:val="222222"/>
          <w:sz w:val="28"/>
          <w:szCs w:val="28"/>
          <w:lang w:eastAsia="ru-RU"/>
        </w:rPr>
        <w:t>Реакция Связывания Комплемента</w:t>
      </w:r>
      <w:r>
        <w:rPr>
          <w:rFonts w:ascii="Times New Roman" w:hAnsi="Times New Roman"/>
          <w:b/>
          <w:color w:val="222222"/>
          <w:sz w:val="28"/>
          <w:szCs w:val="28"/>
          <w:lang w:eastAsia="ru-RU"/>
        </w:rPr>
        <w:tab/>
      </w:r>
    </w:p>
    <w:p w:rsidR="00D27A42" w:rsidRDefault="000D09AF" w:rsidP="00D27A42">
      <w:pPr>
        <w:tabs>
          <w:tab w:val="center" w:pos="4827"/>
          <w:tab w:val="left" w:pos="7630"/>
        </w:tabs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 w:rsidRPr="000D09AF">
        <w:rPr>
          <w:rFonts w:ascii="Times New Roman" w:hAnsi="Times New Roman"/>
          <w:color w:val="222222"/>
          <w:sz w:val="28"/>
          <w:szCs w:val="28"/>
          <w:lang w:eastAsia="ru-RU"/>
        </w:rPr>
        <w:t>Реакция связывания комплемента (РСК) заключается в том, что при соответствии друг другу антигены и антитела образуют иммунный комплекс, к которому через Fc-фрагмент антител присоединяется комплемент (С), т. е. происходит связывание комплемента комплексом антиген—антитело. Если же комплекс антиген—антитело не образуется, то комплемент остается свободным.</w:t>
      </w:r>
      <w:r w:rsidR="00D27A42">
        <w:rPr>
          <w:rFonts w:ascii="Times New Roman" w:hAnsi="Times New Roman"/>
          <w:b/>
          <w:color w:val="222222"/>
          <w:sz w:val="28"/>
          <w:szCs w:val="28"/>
          <w:lang w:eastAsia="ru-RU"/>
        </w:rPr>
        <w:t xml:space="preserve"> </w:t>
      </w:r>
    </w:p>
    <w:p w:rsidR="00D27A42" w:rsidRDefault="000D09AF" w:rsidP="00D27A42">
      <w:pPr>
        <w:tabs>
          <w:tab w:val="center" w:pos="4827"/>
          <w:tab w:val="left" w:pos="7630"/>
        </w:tabs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 w:rsidRPr="000D09AF">
        <w:rPr>
          <w:rFonts w:ascii="Times New Roman" w:hAnsi="Times New Roman"/>
          <w:color w:val="222222"/>
          <w:sz w:val="28"/>
          <w:szCs w:val="28"/>
          <w:lang w:eastAsia="ru-RU"/>
        </w:rPr>
        <w:t>Специфическое взаимодействие АГ и AT сопровождается адсорбцией (связыванием) комплемента. Поскольку процесс связывания комплемента не проявляется визуально, Ж. Борде и О.Жангу предложили использовать в качестве индикатора гемолитическую систему (эритроциты барана + гемолитическая сыворотка), которая показывает, фиксирован ли комплемент</w:t>
      </w:r>
      <w:r w:rsidR="00D27A42">
        <w:rPr>
          <w:rFonts w:ascii="Times New Roman" w:hAnsi="Times New Roman"/>
          <w:b/>
          <w:color w:val="222222"/>
          <w:sz w:val="28"/>
          <w:szCs w:val="28"/>
          <w:lang w:eastAsia="ru-RU"/>
        </w:rPr>
        <w:t>.</w:t>
      </w:r>
    </w:p>
    <w:p w:rsidR="00D27A42" w:rsidRDefault="00D27A42" w:rsidP="00D27A42">
      <w:pPr>
        <w:tabs>
          <w:tab w:val="center" w:pos="4827"/>
          <w:tab w:val="left" w:pos="7630"/>
        </w:tabs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222222"/>
          <w:sz w:val="28"/>
          <w:szCs w:val="28"/>
          <w:lang w:eastAsia="ru-RU"/>
        </w:rPr>
        <w:t>К</w:t>
      </w:r>
      <w:r w:rsidR="000D09AF" w:rsidRPr="000D09AF">
        <w:rPr>
          <w:rFonts w:ascii="Times New Roman" w:hAnsi="Times New Roman"/>
          <w:color w:val="222222"/>
          <w:sz w:val="28"/>
          <w:szCs w:val="28"/>
          <w:lang w:eastAsia="ru-RU"/>
        </w:rPr>
        <w:t>омплексом АГ-АТ. Если АГ и AT соответствуют друг другу, т. е. образовался иммунный комплекс, то комплемент связывается этим комплексом и гемолиза не происходит. Если AT не соответствует АГ, то комплекс не образуется и комплемент, оставаясь свободным, соединяется со второй системой и вызывает гемолиз.</w:t>
      </w:r>
    </w:p>
    <w:p w:rsidR="00D27A42" w:rsidRDefault="000D09AF" w:rsidP="00D27A42">
      <w:pPr>
        <w:tabs>
          <w:tab w:val="center" w:pos="4827"/>
          <w:tab w:val="left" w:pos="7630"/>
        </w:tabs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 w:rsidRPr="000D09AF">
        <w:rPr>
          <w:rFonts w:ascii="Times New Roman" w:hAnsi="Times New Roman"/>
          <w:color w:val="222222"/>
          <w:sz w:val="28"/>
          <w:szCs w:val="28"/>
          <w:lang w:eastAsia="ru-RU"/>
        </w:rPr>
        <w:lastRenderedPageBreak/>
        <w:t>Реакция связывания комплемента (РСК) относится к сложным серологическим реакциям. Для ее проведения необходимы 5 ингредиентов, а именно: АГ, AT и комплемент (первая система), эритроциты барана и гемолитическая сыворотка (вторая система).</w:t>
      </w:r>
      <w:r w:rsidR="00D27A42">
        <w:rPr>
          <w:rFonts w:ascii="Times New Roman" w:hAnsi="Times New Roman"/>
          <w:b/>
          <w:color w:val="222222"/>
          <w:sz w:val="28"/>
          <w:szCs w:val="28"/>
          <w:lang w:eastAsia="ru-RU"/>
        </w:rPr>
        <w:t xml:space="preserve"> </w:t>
      </w:r>
    </w:p>
    <w:p w:rsidR="009D3963" w:rsidRPr="009D3963" w:rsidRDefault="000D09AF" w:rsidP="009D3963">
      <w:pPr>
        <w:tabs>
          <w:tab w:val="center" w:pos="4827"/>
        </w:tabs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D09AF">
        <w:rPr>
          <w:rFonts w:ascii="Times New Roman" w:hAnsi="Times New Roman"/>
          <w:color w:val="222222"/>
          <w:sz w:val="28"/>
          <w:szCs w:val="28"/>
          <w:lang w:eastAsia="ru-RU"/>
        </w:rPr>
        <w:t>РСК проводят в две фазы: 1-я фаза — инкубация смеси, содержащей три компонента антиген + антитело + комплемент; 2-я фаза (индикаторная) — выявление в смеси свободного комплемента путем добавления к ней гемолитической системы, состоящей из эритроцитов барана, и гемолитической сыворотки, содержащей антитела к ним. В 1-й фазе реакции при образовании комплекса антиген—антитело происходит связывание им комплемента, и тогда во 2-й фазе гемолиз сенсибилизированных антителами эритроцитов не произойдет; реакция положительная. Если антиген и антитело не соответствуют друг другу (в исследуемом образце нет антигена или антитела), комплемент остается свободным и во 2-й фазе присоедин</w:t>
      </w:r>
      <w:r w:rsidR="00EC148C">
        <w:rPr>
          <w:rFonts w:ascii="Times New Roman" w:hAnsi="Times New Roman"/>
          <w:color w:val="222222"/>
          <w:sz w:val="28"/>
          <w:szCs w:val="28"/>
          <w:lang w:eastAsia="ru-RU"/>
        </w:rPr>
        <w:t>ится к комплексу эритроцит — ан</w:t>
      </w:r>
      <w:r w:rsidRPr="000D09AF">
        <w:rPr>
          <w:rFonts w:ascii="Times New Roman" w:hAnsi="Times New Roman"/>
          <w:color w:val="222222"/>
          <w:sz w:val="28"/>
          <w:szCs w:val="28"/>
          <w:lang w:eastAsia="ru-RU"/>
        </w:rPr>
        <w:t>тиэритроцитарное антитело, вызывая гемолиз; реакция отрицательная.</w:t>
      </w:r>
      <w:r w:rsidR="00C41BB5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 w:rsidRPr="000D09AF">
        <w:rPr>
          <w:rFonts w:ascii="Times New Roman" w:hAnsi="Times New Roman"/>
          <w:color w:val="222222"/>
          <w:sz w:val="28"/>
          <w:szCs w:val="28"/>
          <w:lang w:eastAsia="ru-RU"/>
        </w:rPr>
        <w:t>РСК применяют для диагностики многих инфекционных болезней, в частности сифилиса (реакция Вассермана</w:t>
      </w:r>
      <w:r w:rsidR="009D3963" w:rsidRPr="000D09AF">
        <w:rPr>
          <w:rFonts w:ascii="Times New Roman" w:hAnsi="Times New Roman"/>
          <w:color w:val="222222"/>
          <w:sz w:val="28"/>
          <w:szCs w:val="28"/>
          <w:lang w:eastAsia="ru-RU"/>
        </w:rPr>
        <w:t>)</w:t>
      </w:r>
      <w:r w:rsidR="009D3963">
        <w:rPr>
          <w:rFonts w:ascii="Times New Roman" w:hAnsi="Times New Roman"/>
          <w:color w:val="222222"/>
          <w:sz w:val="28"/>
          <w:szCs w:val="28"/>
          <w:lang w:eastAsia="ru-RU"/>
        </w:rPr>
        <w:t>.</w:t>
      </w:r>
      <w:r w:rsidR="009D3963">
        <w:rPr>
          <w:rFonts w:ascii="Times New Roman" w:hAnsi="Times New Roman"/>
          <w:b/>
          <w:noProof/>
          <w:color w:val="222222"/>
          <w:sz w:val="28"/>
          <w:szCs w:val="28"/>
          <w:lang w:eastAsia="ru-RU"/>
        </w:rPr>
        <w:t xml:space="preserve"> </w:t>
      </w:r>
      <w:r w:rsidR="009D3963">
        <w:rPr>
          <w:rFonts w:ascii="Times New Roman" w:hAnsi="Times New Roman"/>
          <w:b/>
          <w:noProof/>
          <w:color w:val="222222"/>
          <w:sz w:val="28"/>
          <w:szCs w:val="28"/>
          <w:lang w:eastAsia="ru-RU"/>
        </w:rPr>
        <w:tab/>
      </w:r>
      <w:r w:rsidR="009D3963">
        <w:rPr>
          <w:rFonts w:ascii="Times New Roman" w:hAnsi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181600" cy="33464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ск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9550" r="3207" b="15337"/>
                    <a:stretch/>
                  </pic:blipFill>
                  <pic:spPr bwMode="auto">
                    <a:xfrm>
                      <a:off x="0" y="0"/>
                      <a:ext cx="5181600" cy="334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64F" w:rsidRDefault="004E564F" w:rsidP="009D3963">
      <w:pPr>
        <w:tabs>
          <w:tab w:val="center" w:pos="4827"/>
          <w:tab w:val="left" w:pos="7630"/>
        </w:tabs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/>
          <w:b/>
          <w:noProof/>
          <w:color w:val="222222"/>
          <w:sz w:val="28"/>
          <w:szCs w:val="28"/>
          <w:lang w:eastAsia="ru-RU"/>
        </w:rPr>
      </w:pPr>
    </w:p>
    <w:p w:rsidR="00EC148C" w:rsidRPr="00EC148C" w:rsidRDefault="009D3963" w:rsidP="009D3963">
      <w:pPr>
        <w:tabs>
          <w:tab w:val="center" w:pos="4827"/>
          <w:tab w:val="left" w:pos="7630"/>
        </w:tabs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222222"/>
          <w:sz w:val="28"/>
          <w:szCs w:val="28"/>
          <w:lang w:eastAsia="ru-RU"/>
        </w:rPr>
        <w:lastRenderedPageBreak/>
        <w:t>Реакция</w:t>
      </w:r>
      <w:r w:rsidR="00EC148C" w:rsidRPr="00EC148C">
        <w:rPr>
          <w:rFonts w:ascii="Times New Roman" w:hAnsi="Times New Roman"/>
          <w:b/>
          <w:color w:val="222222"/>
          <w:sz w:val="28"/>
          <w:szCs w:val="28"/>
          <w:lang w:eastAsia="ru-RU"/>
        </w:rPr>
        <w:t xml:space="preserve"> Имунофлюоресценции</w:t>
      </w:r>
    </w:p>
    <w:p w:rsidR="00B91166" w:rsidRDefault="00EC148C" w:rsidP="00B91166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EC148C">
        <w:rPr>
          <w:rFonts w:ascii="Times New Roman" w:hAnsi="Times New Roman"/>
          <w:color w:val="333333"/>
          <w:sz w:val="28"/>
          <w:szCs w:val="24"/>
          <w:lang w:eastAsia="ru-RU"/>
        </w:rPr>
        <w:t>Иммунофлюоресцентный метод (РИФ, реакция Кунса) - метод выявления специфических АГ с помощью АТ, конъюгированных с флюорохромом. Обладает высокой чувствительностью и специфичностью.</w:t>
      </w:r>
      <w:r w:rsidR="00B91166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</w:t>
      </w:r>
      <w:r w:rsidRPr="00EC148C">
        <w:rPr>
          <w:rFonts w:ascii="Times New Roman" w:hAnsi="Times New Roman"/>
          <w:color w:val="333333"/>
          <w:sz w:val="28"/>
          <w:szCs w:val="24"/>
          <w:lang w:eastAsia="ru-RU"/>
        </w:rPr>
        <w:t>Применяется для экспресс-диагностики инфекционных заболеваний (идентификация возбудителя в исследуемом материале), а также для определения АТ и поверхностных рецепторов и маркеров лей</w:t>
      </w:r>
      <w:r w:rsidR="00B91166">
        <w:rPr>
          <w:rFonts w:ascii="Times New Roman" w:hAnsi="Times New Roman"/>
          <w:color w:val="333333"/>
          <w:sz w:val="28"/>
          <w:szCs w:val="24"/>
          <w:lang w:eastAsia="ru-RU"/>
        </w:rPr>
        <w:t xml:space="preserve">коцитов </w:t>
      </w:r>
      <w:r w:rsidRPr="00EC148C">
        <w:rPr>
          <w:rFonts w:ascii="Times New Roman" w:hAnsi="Times New Roman"/>
          <w:color w:val="333333"/>
          <w:sz w:val="28"/>
          <w:szCs w:val="24"/>
          <w:lang w:eastAsia="ru-RU"/>
        </w:rPr>
        <w:t>и др. клеток.</w:t>
      </w:r>
    </w:p>
    <w:p w:rsidR="00B91166" w:rsidRDefault="00EC148C" w:rsidP="00B91166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EC148C">
        <w:rPr>
          <w:rFonts w:ascii="Times New Roman" w:hAnsi="Times New Roman"/>
          <w:color w:val="333333"/>
          <w:sz w:val="28"/>
          <w:szCs w:val="28"/>
          <w:lang w:eastAsia="ru-RU"/>
        </w:rPr>
        <w:t>Обнаружение бактериальных и вирусных антигенов в инфекционных материалах, тканях животных и культурах клеток при помощи флюоресцирующих антител (сывороток) получило широкое применение в диагностической практике. Приготовление флюоресцирующих сывороток основано на способност</w:t>
      </w:r>
      <w:r w:rsidR="00B91166" w:rsidRPr="00B9116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и некоторых флюорохромов </w:t>
      </w:r>
      <w:r w:rsidRPr="00EC148C">
        <w:rPr>
          <w:rFonts w:ascii="Times New Roman" w:hAnsi="Times New Roman"/>
          <w:color w:val="333333"/>
          <w:sz w:val="28"/>
          <w:szCs w:val="28"/>
          <w:lang w:eastAsia="ru-RU"/>
        </w:rPr>
        <w:t>вступать в химическую связь с сывороточными белками, не нарушая их иммунологической специфичности.</w:t>
      </w:r>
    </w:p>
    <w:p w:rsidR="00B91166" w:rsidRDefault="00B91166" w:rsidP="00B91166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B9116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B91166">
        <w:rPr>
          <w:rFonts w:ascii="Times New Roman" w:hAnsi="Times New Roman"/>
          <w:color w:val="333333"/>
          <w:sz w:val="28"/>
          <w:szCs w:val="28"/>
        </w:rPr>
        <w:t>Различают три разновидности метода: прямой, непрямой, с комплементом. Прямой метод РИФ основан на том, что антигены тканей или микробы, обработанные иммунными сыворотками с антителами, меченными флюорохромами, способны светиться в УФ-лучах люминесцентного микроскопа. Бактерии в мазке, обработанные такой люминесцирующей сывороткой, светятся по периферии клетки в виде каймы зеленого цвета.</w:t>
      </w:r>
    </w:p>
    <w:p w:rsidR="00B91166" w:rsidRDefault="00B91166" w:rsidP="00B91166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B91166">
        <w:rPr>
          <w:rFonts w:ascii="Times New Roman" w:hAnsi="Times New Roman"/>
          <w:color w:val="333333"/>
          <w:sz w:val="28"/>
          <w:szCs w:val="28"/>
          <w:lang w:eastAsia="ru-RU"/>
        </w:rPr>
        <w:t>Непрямой метод РИФ заключается в выявлении комплекса антиген - антитело с помощью антиглобулиновой сыворотки, меченной флюорохромом. Для этого мазки из взвеси микробов обрабатывают антителами антимикробной кроличьей диагностической сыворотки. Затем антитела, не связавшиеся антигенами микробов, отмывают, а оставшиеся на микробах антитела выявляют, обрабатыва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я мазок антиглобулиновой </w:t>
      </w:r>
      <w:r w:rsidRPr="00B9116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сывороткой, меченной флюорохромами. В результате образуется комплекс микроб + антимикробные кроличьи антитела </w:t>
      </w:r>
      <w:r w:rsidRPr="00B91166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+ антикроличьи антитела, меченные флюорохромом. Этот комплекс наблюдают в люминесцентном микроскопе, как и при прямом методе.</w:t>
      </w:r>
      <w:r w:rsidR="009D3963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9D3963" w:rsidRDefault="009D3963" w:rsidP="00B91166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70000" y="5981700"/>
            <wp:positionH relativeFrom="column">
              <wp:align>left</wp:align>
            </wp:positionH>
            <wp:positionV relativeFrom="paragraph">
              <wp:align>top</wp:align>
            </wp:positionV>
            <wp:extent cx="5071994" cy="32442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ф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t="4973" b="13058"/>
                    <a:stretch/>
                  </pic:blipFill>
                  <pic:spPr bwMode="auto">
                    <a:xfrm>
                      <a:off x="0" y="0"/>
                      <a:ext cx="5071994" cy="324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4"/>
          <w:lang w:eastAsia="ru-RU"/>
        </w:rPr>
        <w:br w:type="textWrapping" w:clear="all"/>
      </w:r>
    </w:p>
    <w:p w:rsidR="009D3963" w:rsidRDefault="009D3963" w:rsidP="00B91166">
      <w:pPr>
        <w:spacing w:before="100" w:beforeAutospacing="1" w:after="100" w:afterAutospacing="1" w:line="360" w:lineRule="auto"/>
        <w:ind w:firstLine="300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</w:p>
    <w:p w:rsidR="009D3963" w:rsidRDefault="009D3963" w:rsidP="009D3963">
      <w:pPr>
        <w:spacing w:before="100" w:beforeAutospacing="1" w:after="100" w:afterAutospacing="1" w:line="360" w:lineRule="auto"/>
        <w:ind w:firstLine="300"/>
        <w:jc w:val="center"/>
        <w:rPr>
          <w:rFonts w:ascii="Times New Roman" w:hAnsi="Times New Roman"/>
          <w:b/>
          <w:color w:val="333333"/>
          <w:sz w:val="28"/>
          <w:szCs w:val="24"/>
          <w:lang w:eastAsia="ru-RU"/>
        </w:rPr>
      </w:pPr>
      <w:r w:rsidRPr="009D3963">
        <w:rPr>
          <w:rFonts w:ascii="Times New Roman" w:hAnsi="Times New Roman"/>
          <w:b/>
          <w:color w:val="333333"/>
          <w:sz w:val="28"/>
          <w:szCs w:val="24"/>
          <w:lang w:eastAsia="ru-RU"/>
        </w:rPr>
        <w:t>Полимеразная Цепная Реакция.</w:t>
      </w:r>
    </w:p>
    <w:p w:rsidR="00D55A2D" w:rsidRPr="00D55A2D" w:rsidRDefault="009D3963" w:rsidP="004C0BD0">
      <w:pPr>
        <w:pStyle w:val="a6"/>
        <w:spacing w:line="360" w:lineRule="auto"/>
        <w:ind w:firstLine="300"/>
        <w:jc w:val="both"/>
        <w:rPr>
          <w:color w:val="333333"/>
          <w:sz w:val="28"/>
        </w:rPr>
      </w:pPr>
      <w:r w:rsidRPr="00D55A2D">
        <w:rPr>
          <w:color w:val="333333"/>
          <w:sz w:val="28"/>
        </w:rPr>
        <w:t>Метод ПЦР использует принципы молекулярной биологии. Его суть заключается в применении особых ферментов, которые многократно копируют фрагменты РНК и ДНК возбудителей болезни, которые находятся в пробах биоматериала, наприме</w:t>
      </w:r>
      <w:r w:rsidR="00A45D2D" w:rsidRPr="00D55A2D">
        <w:rPr>
          <w:color w:val="333333"/>
          <w:sz w:val="28"/>
        </w:rPr>
        <w:t xml:space="preserve">р в крови. </w:t>
      </w:r>
    </w:p>
    <w:p w:rsidR="00A45D2D" w:rsidRDefault="00A45D2D" w:rsidP="004C0BD0">
      <w:pPr>
        <w:pStyle w:val="a6"/>
        <w:spacing w:line="360" w:lineRule="auto"/>
        <w:ind w:firstLine="300"/>
        <w:jc w:val="both"/>
        <w:rPr>
          <w:color w:val="333333"/>
          <w:sz w:val="28"/>
        </w:rPr>
      </w:pPr>
      <w:r w:rsidRPr="004C0BD0">
        <w:rPr>
          <w:color w:val="333333"/>
          <w:sz w:val="28"/>
        </w:rPr>
        <w:t xml:space="preserve">Метод основан на многократном избирательном копировании определенного </w:t>
      </w:r>
      <w:hyperlink r:id="rId15" w:history="1">
        <w:r w:rsidRPr="004C0BD0">
          <w:rPr>
            <w:sz w:val="28"/>
          </w:rPr>
          <w:t>участка ДНК</w:t>
        </w:r>
      </w:hyperlink>
      <w:r w:rsidRPr="004C0BD0">
        <w:rPr>
          <w:sz w:val="28"/>
        </w:rPr>
        <w:t xml:space="preserve"> </w:t>
      </w:r>
      <w:r w:rsidRPr="004C0BD0">
        <w:rPr>
          <w:color w:val="333333"/>
          <w:sz w:val="28"/>
        </w:rPr>
        <w:t xml:space="preserve">при помощи фермента Taq- ДНК-полимеразы. Полимеразная цепная реакция позволяет получить амплификаты длиной до нескольких тысяч пар нуклеотидов. Для увеличения длины </w:t>
      </w:r>
      <w:hyperlink r:id="rId16" w:history="1">
        <w:r w:rsidRPr="004C0BD0">
          <w:rPr>
            <w:sz w:val="28"/>
          </w:rPr>
          <w:t>ПЦР-продукта</w:t>
        </w:r>
      </w:hyperlink>
      <w:r w:rsidRPr="004C0BD0">
        <w:rPr>
          <w:sz w:val="28"/>
        </w:rPr>
        <w:t xml:space="preserve"> </w:t>
      </w:r>
      <w:r w:rsidRPr="004C0BD0">
        <w:rPr>
          <w:color w:val="333333"/>
          <w:sz w:val="28"/>
        </w:rPr>
        <w:t>до 20-40 тыс. пар нуклеотидов применяют смесь различных полимераз, но все равно это значительно меньше длины хромосомной ДНК эукаротической клетки.</w:t>
      </w:r>
    </w:p>
    <w:p w:rsidR="004C0BD0" w:rsidRDefault="004C0BD0" w:rsidP="00B6008B">
      <w:pPr>
        <w:pStyle w:val="a6"/>
        <w:spacing w:line="360" w:lineRule="auto"/>
        <w:ind w:firstLine="300"/>
        <w:jc w:val="both"/>
        <w:rPr>
          <w:color w:val="333333"/>
          <w:sz w:val="28"/>
        </w:rPr>
      </w:pPr>
      <w:r w:rsidRPr="004C0BD0">
        <w:rPr>
          <w:color w:val="333333"/>
          <w:sz w:val="28"/>
        </w:rPr>
        <w:lastRenderedPageBreak/>
        <w:t>Диагностические возможности метода ПЦР огромны, с его помощью можно выявить самые разные инфекции. Чаще всего ПЦР-метод применяют для диагностики:</w:t>
      </w:r>
      <w:r>
        <w:rPr>
          <w:color w:val="333333"/>
          <w:sz w:val="28"/>
        </w:rPr>
        <w:t xml:space="preserve"> ВИЧ, герпеса, </w:t>
      </w:r>
      <w:r w:rsidRPr="004C0BD0">
        <w:rPr>
          <w:color w:val="333333"/>
          <w:sz w:val="28"/>
        </w:rPr>
        <w:t>различных половых инфекций, в частности хламидиоза, уреаплазмоза, гарднерелле</w:t>
      </w:r>
      <w:r>
        <w:rPr>
          <w:color w:val="333333"/>
          <w:sz w:val="28"/>
        </w:rPr>
        <w:t>за, микоплазмоза и трихомониаза, кандидоза, гепатитов,</w:t>
      </w:r>
      <w:r w:rsidR="00B6008B">
        <w:rPr>
          <w:color w:val="333333"/>
          <w:sz w:val="28"/>
        </w:rPr>
        <w:t xml:space="preserve"> </w:t>
      </w:r>
      <w:r>
        <w:rPr>
          <w:color w:val="333333"/>
          <w:sz w:val="28"/>
        </w:rPr>
        <w:t>туберкулеза</w:t>
      </w:r>
      <w:r w:rsidR="00B6008B">
        <w:rPr>
          <w:color w:val="333333"/>
          <w:sz w:val="28"/>
        </w:rPr>
        <w:t xml:space="preserve">, ВПЧ и др. </w:t>
      </w:r>
      <w:r w:rsidRPr="004C0BD0">
        <w:rPr>
          <w:color w:val="333333"/>
          <w:sz w:val="28"/>
        </w:rPr>
        <w:t>Это далеко не полный список, метод ПЦР-анализа используется в ра</w:t>
      </w:r>
      <w:r w:rsidR="00B6008B">
        <w:rPr>
          <w:color w:val="333333"/>
          <w:sz w:val="28"/>
        </w:rPr>
        <w:t xml:space="preserve">зных областях медицины. </w:t>
      </w:r>
    </w:p>
    <w:p w:rsidR="00B6008B" w:rsidRPr="004C0BD0" w:rsidRDefault="00B6008B" w:rsidP="00B6008B">
      <w:pPr>
        <w:pStyle w:val="a6"/>
        <w:spacing w:line="360" w:lineRule="auto"/>
        <w:ind w:firstLine="300"/>
        <w:jc w:val="both"/>
        <w:rPr>
          <w:color w:val="333333"/>
          <w:sz w:val="28"/>
        </w:rPr>
      </w:pPr>
      <w:r>
        <w:rPr>
          <w:noProof/>
          <w:color w:val="333333"/>
          <w:sz w:val="28"/>
        </w:rPr>
        <w:drawing>
          <wp:inline distT="0" distB="0" distL="0" distR="0">
            <wp:extent cx="4394069" cy="29718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цр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0" t="14592" r="8365" b="12747"/>
                    <a:stretch/>
                  </pic:blipFill>
                  <pic:spPr bwMode="auto">
                    <a:xfrm>
                      <a:off x="0" y="0"/>
                      <a:ext cx="4396787" cy="297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B5" w:rsidRPr="00663D06" w:rsidRDefault="00937A48" w:rsidP="00C41BB5">
      <w:pPr>
        <w:pStyle w:val="1"/>
        <w:tabs>
          <w:tab w:val="center" w:pos="4961"/>
          <w:tab w:val="left" w:pos="6070"/>
        </w:tabs>
        <w:ind w:firstLine="0"/>
        <w:jc w:val="both"/>
        <w:rPr>
          <w:sz w:val="28"/>
          <w:lang w:val="ru-RU"/>
        </w:rPr>
      </w:pPr>
      <w:r w:rsidRPr="009409A6">
        <w:rPr>
          <w:sz w:val="32"/>
        </w:rPr>
        <w:t>День</w:t>
      </w:r>
      <w:r w:rsidR="00C41BB5" w:rsidRPr="009409A6">
        <w:rPr>
          <w:sz w:val="32"/>
        </w:rPr>
        <w:t xml:space="preserve"> 7 –</w:t>
      </w:r>
      <w:r w:rsidR="00A83B10" w:rsidRPr="009409A6">
        <w:rPr>
          <w:sz w:val="32"/>
        </w:rPr>
        <w:t xml:space="preserve"> 1</w:t>
      </w:r>
      <w:r w:rsidR="00663D06" w:rsidRPr="009409A6">
        <w:rPr>
          <w:sz w:val="32"/>
          <w:lang w:val="ru-RU"/>
        </w:rPr>
        <w:t>2</w:t>
      </w:r>
      <w:r>
        <w:rPr>
          <w:sz w:val="28"/>
          <w:lang w:val="ru-RU"/>
        </w:rPr>
        <w:t>.</w:t>
      </w:r>
    </w:p>
    <w:p w:rsidR="00C41BB5" w:rsidRPr="00C41BB5" w:rsidRDefault="00C41BB5" w:rsidP="00C41BB5">
      <w:pPr>
        <w:rPr>
          <w:lang w:val="x-none" w:eastAsia="ru-RU"/>
        </w:rPr>
      </w:pPr>
    </w:p>
    <w:p w:rsidR="00C41BB5" w:rsidRPr="00C41BB5" w:rsidRDefault="00C41BB5" w:rsidP="00C41BB5">
      <w:pPr>
        <w:pStyle w:val="1"/>
        <w:rPr>
          <w:sz w:val="28"/>
        </w:rPr>
      </w:pPr>
      <w:r w:rsidRPr="00C41BB5">
        <w:rPr>
          <w:sz w:val="28"/>
        </w:rPr>
        <w:t xml:space="preserve">Микробиологическая диагностика возбудителей кишечных инфекционных заболеваний </w:t>
      </w:r>
    </w:p>
    <w:p w:rsidR="00C41BB5" w:rsidRPr="00040584" w:rsidRDefault="00C41BB5" w:rsidP="00C41BB5">
      <w:pPr>
        <w:suppressAutoHyphens/>
        <w:jc w:val="both"/>
        <w:rPr>
          <w:color w:val="000000" w:themeColor="text1"/>
          <w:szCs w:val="28"/>
        </w:rPr>
      </w:pPr>
    </w:p>
    <w:p w:rsidR="00A83B10" w:rsidRDefault="00C41BB5" w:rsidP="00A83B10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1BB5">
        <w:rPr>
          <w:rFonts w:ascii="Times New Roman" w:hAnsi="Times New Roman"/>
          <w:color w:val="000000" w:themeColor="text1"/>
          <w:sz w:val="28"/>
          <w:szCs w:val="28"/>
        </w:rPr>
        <w:t xml:space="preserve">Одной из основных групп возбудителей кишечных инфекционных заболеваний, которую исследуют в лаборатории, является семейство энтеробактерий - </w:t>
      </w:r>
      <w:r w:rsidRPr="00C41BB5">
        <w:rPr>
          <w:rFonts w:ascii="Times New Roman" w:hAnsi="Times New Roman"/>
          <w:i/>
          <w:color w:val="000000" w:themeColor="text1"/>
          <w:sz w:val="28"/>
          <w:szCs w:val="28"/>
        </w:rPr>
        <w:t>Enterobacteriaceae</w:t>
      </w:r>
      <w:r w:rsidRPr="00C41BB5">
        <w:rPr>
          <w:rFonts w:ascii="Times New Roman" w:hAnsi="Times New Roman"/>
          <w:color w:val="000000" w:themeColor="text1"/>
          <w:sz w:val="28"/>
          <w:szCs w:val="28"/>
        </w:rPr>
        <w:t xml:space="preserve">. Его представители вызывают острые кишечные инфекции. </w:t>
      </w:r>
    </w:p>
    <w:p w:rsidR="00663D06" w:rsidRDefault="00C41BB5" w:rsidP="00663D06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1BB5">
        <w:rPr>
          <w:rFonts w:ascii="Times New Roman" w:hAnsi="Times New Roman"/>
          <w:color w:val="000000" w:themeColor="text1"/>
          <w:sz w:val="28"/>
          <w:szCs w:val="28"/>
        </w:rPr>
        <w:t>В настоящее время все клинически значимые кишечные бактерии делят на 12 родов, из которых будут рассмотрены следующие: Escherichia, Shigella, Salmonella, Proteus, Klebsiella, Yersinia.</w:t>
      </w:r>
      <w:r w:rsidR="00663D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63D06" w:rsidRDefault="00C41BB5" w:rsidP="00663D06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1B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Считают, что родоначальником всей этой группы микроорганизмов является </w:t>
      </w:r>
      <w:r w:rsidRPr="00663D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кишечная палочка.</w:t>
      </w:r>
      <w:r w:rsidRPr="00C41B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41BB5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Pr="00663D06">
        <w:rPr>
          <w:rFonts w:ascii="Times New Roman" w:hAnsi="Times New Roman"/>
          <w:color w:val="000000" w:themeColor="text1"/>
          <w:sz w:val="28"/>
          <w:szCs w:val="28"/>
        </w:rPr>
        <w:t>патогенным</w:t>
      </w:r>
      <w:r w:rsidRPr="00C41BB5">
        <w:rPr>
          <w:rFonts w:ascii="Times New Roman" w:hAnsi="Times New Roman"/>
          <w:color w:val="000000" w:themeColor="text1"/>
          <w:sz w:val="28"/>
          <w:szCs w:val="28"/>
        </w:rPr>
        <w:t xml:space="preserve"> представителям семейства кишечных бактерий относятся возбудители брюшного тифа, паратифов А и В, токсикоинфекций, дизентерии. </w:t>
      </w:r>
    </w:p>
    <w:p w:rsidR="00663D06" w:rsidRDefault="00C41BB5" w:rsidP="00663D06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3D06">
        <w:rPr>
          <w:rFonts w:ascii="Times New Roman" w:hAnsi="Times New Roman"/>
          <w:color w:val="000000" w:themeColor="text1"/>
          <w:sz w:val="28"/>
          <w:szCs w:val="28"/>
        </w:rPr>
        <w:t>Многие</w:t>
      </w:r>
      <w:r w:rsidRPr="00C41BB5">
        <w:rPr>
          <w:rFonts w:ascii="Times New Roman" w:hAnsi="Times New Roman"/>
          <w:color w:val="000000" w:themeColor="text1"/>
          <w:sz w:val="28"/>
          <w:szCs w:val="28"/>
        </w:rPr>
        <w:t xml:space="preserve"> кишечные бактерии постоянно обитают в кишечнике. При изменении условий существования, например, ослабление организма хозяина, они становятся возбудителями заболеваний. Это так называемые </w:t>
      </w:r>
      <w:r w:rsidRPr="00663D06">
        <w:rPr>
          <w:rFonts w:ascii="Times New Roman" w:hAnsi="Times New Roman"/>
          <w:color w:val="000000" w:themeColor="text1"/>
          <w:sz w:val="28"/>
          <w:szCs w:val="28"/>
        </w:rPr>
        <w:t>условно-патогенные бактерии.</w:t>
      </w:r>
      <w:r w:rsidR="00663D06" w:rsidRPr="00C41B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41BB5" w:rsidRPr="00C41BB5" w:rsidRDefault="00663D06" w:rsidP="00663D06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="00C41BB5" w:rsidRPr="00663D06">
        <w:rPr>
          <w:rFonts w:ascii="Times New Roman" w:hAnsi="Times New Roman"/>
          <w:color w:val="000000" w:themeColor="text1"/>
          <w:sz w:val="28"/>
          <w:szCs w:val="28"/>
        </w:rPr>
        <w:t>морфолог</w:t>
      </w:r>
      <w:r w:rsidRPr="00663D0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C41BB5" w:rsidRPr="00663D06"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r w:rsidR="00C41BB5" w:rsidRPr="00C41BB5">
        <w:rPr>
          <w:rFonts w:ascii="Times New Roman" w:hAnsi="Times New Roman"/>
          <w:color w:val="000000" w:themeColor="text1"/>
          <w:sz w:val="28"/>
          <w:szCs w:val="28"/>
        </w:rPr>
        <w:t>се кишечные бактерии грамотрицательные палочки. Они являются факультативными анаэробами. Хорошо растут на простых питательных средах.</w:t>
      </w:r>
    </w:p>
    <w:p w:rsidR="00C41BB5" w:rsidRPr="004E564F" w:rsidRDefault="00C41BB5" w:rsidP="004E564F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1BB5">
        <w:rPr>
          <w:rFonts w:ascii="Times New Roman" w:hAnsi="Times New Roman"/>
          <w:color w:val="000000" w:themeColor="text1"/>
          <w:sz w:val="28"/>
          <w:szCs w:val="28"/>
        </w:rPr>
        <w:t>Энтеробактерий отличаются ферментативной активностью, которая наиболее выражена у сапрофитов и уменьшается по мере усиления патогенности. Эту закономерность можно объяснить тем, что микроорганизмы, приспособляясь к паразитическому образу жизни, утрат</w:t>
      </w:r>
      <w:r w:rsidR="004E564F">
        <w:rPr>
          <w:rFonts w:ascii="Times New Roman" w:hAnsi="Times New Roman"/>
          <w:color w:val="000000" w:themeColor="text1"/>
          <w:sz w:val="28"/>
          <w:szCs w:val="28"/>
        </w:rPr>
        <w:t>или ставшие ненужными ферменты.</w:t>
      </w:r>
    </w:p>
    <w:p w:rsidR="00C41BB5" w:rsidRDefault="00C41BB5" w:rsidP="00663D06">
      <w:pPr>
        <w:pStyle w:val="1"/>
        <w:rPr>
          <w:sz w:val="28"/>
          <w:shd w:val="clear" w:color="auto" w:fill="FFFFFF"/>
        </w:rPr>
      </w:pPr>
      <w:r w:rsidRPr="00663D06">
        <w:rPr>
          <w:sz w:val="28"/>
        </w:rPr>
        <w:t xml:space="preserve">Род Эшерихии – </w:t>
      </w:r>
      <w:r w:rsidRPr="00663D06">
        <w:rPr>
          <w:sz w:val="28"/>
          <w:shd w:val="clear" w:color="auto" w:fill="FFFFFF"/>
        </w:rPr>
        <w:t>Escherichia</w:t>
      </w:r>
    </w:p>
    <w:p w:rsidR="00663D06" w:rsidRPr="00663D06" w:rsidRDefault="00663D06" w:rsidP="00663D06">
      <w:pPr>
        <w:rPr>
          <w:lang w:val="x-none" w:eastAsia="ru-RU"/>
        </w:rPr>
      </w:pPr>
    </w:p>
    <w:p w:rsidR="00DE3DCA" w:rsidRDefault="00C41BB5" w:rsidP="00DE3DCA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63D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Этот род представлен только одним видом бактерий - Е. coli, но объединяет множество вариантов. Разновидности кишечной палочки отличаются по биологическим свойствам, у них могут быть разные наборы ферментов (биовары) и разная антигенная структура (серовары).</w:t>
      </w:r>
    </w:p>
    <w:p w:rsidR="00DE3DCA" w:rsidRPr="00DE3DCA" w:rsidRDefault="00C41BB5" w:rsidP="00DE3DCA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63D06">
        <w:rPr>
          <w:rFonts w:ascii="Times New Roman" w:hAnsi="Times New Roman"/>
          <w:color w:val="000000" w:themeColor="text1"/>
          <w:sz w:val="28"/>
          <w:szCs w:val="28"/>
        </w:rPr>
        <w:t>E. coli - короткие, в среднем 0,5-3,0 × 0,5-0,8 мкм палочки. Грамотрицательны. В большинстве случаев они подвижны, перитрихи. Однако некоторые варианты кишечной палочки неподвижны. Многие штаммы образуют капсулу. Спор не образуют.</w:t>
      </w:r>
    </w:p>
    <w:p w:rsidR="00C41BB5" w:rsidRPr="00663D06" w:rsidRDefault="00C41BB5" w:rsidP="00663D06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3D06">
        <w:rPr>
          <w:rFonts w:ascii="Times New Roman" w:hAnsi="Times New Roman"/>
          <w:color w:val="000000" w:themeColor="text1"/>
          <w:sz w:val="28"/>
          <w:szCs w:val="28"/>
        </w:rPr>
        <w:t xml:space="preserve">Кишечная палочка - факультативный анаэроб. Хорошо растет на простых питательных средах при 37° С и рН среды 7,2-7,8. и при 43-45° С, а кишечные </w:t>
      </w:r>
      <w:r w:rsidRPr="00663D06">
        <w:rPr>
          <w:rFonts w:ascii="Times New Roman" w:hAnsi="Times New Roman"/>
          <w:color w:val="000000" w:themeColor="text1"/>
          <w:sz w:val="28"/>
          <w:szCs w:val="28"/>
        </w:rPr>
        <w:lastRenderedPageBreak/>
        <w:t>палочки холоднокровных при этих условиях не размножаются. Это различие в свойствах E. coli разного происхождения используют для определения санитарного состояния объекта, так как только обнаружение E. coli теплокровных свидетельствует о санитарном неблагополучии.</w:t>
      </w:r>
    </w:p>
    <w:p w:rsidR="009409A6" w:rsidRDefault="00C41BB5" w:rsidP="004E564F">
      <w:pPr>
        <w:suppressAutoHyphens/>
        <w:spacing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63D06">
        <w:rPr>
          <w:rFonts w:ascii="Times New Roman" w:hAnsi="Times New Roman"/>
          <w:color w:val="000000" w:themeColor="text1"/>
          <w:sz w:val="28"/>
          <w:szCs w:val="28"/>
        </w:rPr>
        <w:t>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растут в виде слизистых колоний.</w:t>
      </w:r>
      <w:r w:rsidR="006F778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63D06">
        <w:rPr>
          <w:rFonts w:ascii="Times New Roman" w:hAnsi="Times New Roman"/>
          <w:color w:val="000000" w:themeColor="text1"/>
          <w:sz w:val="28"/>
          <w:szCs w:val="28"/>
        </w:rPr>
        <w:t>Для идентификации эшерихий используют дифференциально-диагностические среды: Эндо и агар с эозинметиленовым синим (ЭМС). На среде Эндо кишечная палочка растет в виде малиново-красных колоний с металлическим блеском или без него. На среде ЭМС - в виде</w:t>
      </w:r>
      <w:r w:rsidR="004E564F">
        <w:rPr>
          <w:rFonts w:ascii="Times New Roman" w:hAnsi="Times New Roman"/>
          <w:color w:val="000000" w:themeColor="text1"/>
          <w:sz w:val="28"/>
          <w:szCs w:val="28"/>
        </w:rPr>
        <w:t xml:space="preserve"> темно-фиолетовых колоний.</w:t>
      </w:r>
    </w:p>
    <w:p w:rsidR="00C41BB5" w:rsidRPr="00040584" w:rsidRDefault="009409A6" w:rsidP="009409A6">
      <w:pPr>
        <w:tabs>
          <w:tab w:val="left" w:pos="3100"/>
          <w:tab w:val="center" w:pos="4819"/>
        </w:tabs>
        <w:suppressAutoHyphens/>
        <w:spacing w:line="360" w:lineRule="auto"/>
        <w:rPr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="00C41BB5" w:rsidRPr="00937A48">
        <w:rPr>
          <w:rFonts w:ascii="Times New Roman" w:hAnsi="Times New Roman"/>
          <w:bCs/>
          <w:color w:val="000000" w:themeColor="text1"/>
          <w:sz w:val="28"/>
          <w:szCs w:val="28"/>
        </w:rPr>
        <w:t>Ферментативные свойства</w:t>
      </w:r>
      <w:r w:rsidR="00C41BB5" w:rsidRPr="00663D0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37A48" w:rsidRDefault="00663D06" w:rsidP="006F7780">
      <w:pPr>
        <w:suppressAutoHyphens/>
        <w:spacing w:line="360" w:lineRule="auto"/>
        <w:jc w:val="center"/>
        <w:outlineLvl w:val="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5435600" cy="110045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333333"/>
          <w:sz w:val="28"/>
          <w:szCs w:val="24"/>
          <w:lang w:eastAsia="ru-RU"/>
        </w:rPr>
        <w:br w:type="textWrapping" w:clear="all"/>
      </w:r>
    </w:p>
    <w:p w:rsidR="006F7780" w:rsidRPr="006F7780" w:rsidRDefault="006F7780" w:rsidP="006F7780">
      <w:pPr>
        <w:suppressAutoHyphens/>
        <w:spacing w:line="360" w:lineRule="auto"/>
        <w:jc w:val="center"/>
        <w:outlineLvl w:val="3"/>
        <w:rPr>
          <w:rFonts w:ascii="Times New Roman" w:hAnsi="Times New Roman"/>
          <w:color w:val="000000" w:themeColor="text1"/>
          <w:sz w:val="28"/>
          <w:szCs w:val="28"/>
        </w:rPr>
      </w:pPr>
      <w:r w:rsidRPr="006F7780">
        <w:rPr>
          <w:rFonts w:ascii="Times New Roman" w:hAnsi="Times New Roman"/>
          <w:color w:val="000000" w:themeColor="text1"/>
          <w:sz w:val="28"/>
          <w:szCs w:val="28"/>
        </w:rPr>
        <w:t>Микробиологическое исследование</w:t>
      </w:r>
    </w:p>
    <w:p w:rsidR="006F7780" w:rsidRPr="00937A48" w:rsidRDefault="006F7780" w:rsidP="00DE3DCA">
      <w:pPr>
        <w:suppressAutoHyphens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37A48">
        <w:rPr>
          <w:rFonts w:ascii="Times New Roman" w:hAnsi="Times New Roman"/>
          <w:bCs/>
          <w:color w:val="000000" w:themeColor="text1"/>
          <w:sz w:val="28"/>
          <w:szCs w:val="28"/>
        </w:rPr>
        <w:t>Материал для исследования</w:t>
      </w:r>
    </w:p>
    <w:p w:rsidR="006F7780" w:rsidRPr="006F7780" w:rsidRDefault="006F7780" w:rsidP="006F7780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7780">
        <w:rPr>
          <w:rFonts w:ascii="Times New Roman" w:hAnsi="Times New Roman"/>
          <w:color w:val="000000" w:themeColor="text1"/>
          <w:sz w:val="28"/>
          <w:szCs w:val="28"/>
        </w:rPr>
        <w:t>1. Испражнения.</w:t>
      </w:r>
    </w:p>
    <w:p w:rsidR="006F7780" w:rsidRPr="006F7780" w:rsidRDefault="006F7780" w:rsidP="006F7780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7780">
        <w:rPr>
          <w:rFonts w:ascii="Times New Roman" w:hAnsi="Times New Roman"/>
          <w:color w:val="000000" w:themeColor="text1"/>
          <w:sz w:val="28"/>
          <w:szCs w:val="28"/>
        </w:rPr>
        <w:t>2. Рвотные массы.</w:t>
      </w:r>
    </w:p>
    <w:p w:rsidR="006F7780" w:rsidRPr="006F7780" w:rsidRDefault="006F7780" w:rsidP="006F7780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7780">
        <w:rPr>
          <w:rFonts w:ascii="Times New Roman" w:hAnsi="Times New Roman"/>
          <w:color w:val="000000" w:themeColor="text1"/>
          <w:sz w:val="28"/>
          <w:szCs w:val="28"/>
        </w:rPr>
        <w:t>При необходимости исследует отделяемое из носа и зева, гной из уха, кровь, мочу, кусочки органов трупа.</w:t>
      </w:r>
    </w:p>
    <w:p w:rsidR="006F7780" w:rsidRPr="006F7780" w:rsidRDefault="006F7780" w:rsidP="006F7780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7780">
        <w:rPr>
          <w:rFonts w:ascii="Times New Roman" w:hAnsi="Times New Roman"/>
          <w:color w:val="000000" w:themeColor="text1"/>
          <w:sz w:val="28"/>
          <w:szCs w:val="28"/>
        </w:rPr>
        <w:t>При возникновении очага заболеваний коли-энтеритом исследуют (по эпидемиологическим показаниям) пищевые продукты, смывы с рук обслуживающего персонала, игрушек и других предметов.</w:t>
      </w:r>
    </w:p>
    <w:p w:rsidR="006F7780" w:rsidRPr="00937A48" w:rsidRDefault="006F7780" w:rsidP="00937A48">
      <w:pPr>
        <w:suppressAutoHyphens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37A48">
        <w:rPr>
          <w:rFonts w:ascii="Times New Roman" w:hAnsi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7AA33AC" wp14:editId="378D4465">
            <wp:simplePos x="0" y="0"/>
            <wp:positionH relativeFrom="column">
              <wp:posOffset>-584835</wp:posOffset>
            </wp:positionH>
            <wp:positionV relativeFrom="paragraph">
              <wp:posOffset>245110</wp:posOffset>
            </wp:positionV>
            <wp:extent cx="6704330" cy="2305050"/>
            <wp:effectExtent l="0" t="0" r="1270" b="0"/>
            <wp:wrapSquare wrapText="bothSides"/>
            <wp:docPr id="11" name="Рисунок 4" descr="Способы сбора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особы сбора материал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A48">
        <w:rPr>
          <w:rFonts w:ascii="Times New Roman" w:hAnsi="Times New Roman"/>
          <w:bCs/>
          <w:color w:val="000000" w:themeColor="text1"/>
          <w:sz w:val="28"/>
          <w:szCs w:val="28"/>
        </w:rPr>
        <w:t>Способы сбора материала</w:t>
      </w:r>
    </w:p>
    <w:p w:rsidR="007D7BDC" w:rsidRDefault="007D7BDC" w:rsidP="007D7BDC">
      <w:pPr>
        <w:tabs>
          <w:tab w:val="left" w:pos="910"/>
        </w:tabs>
        <w:suppressAutoHyphens/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F7780" w:rsidRPr="006F7780" w:rsidRDefault="006F7780" w:rsidP="006F7780">
      <w:pPr>
        <w:suppressAutoHyphens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F7780">
        <w:rPr>
          <w:rFonts w:ascii="Times New Roman" w:hAnsi="Times New Roman"/>
          <w:color w:val="000000" w:themeColor="text1"/>
          <w:sz w:val="28"/>
          <w:szCs w:val="28"/>
        </w:rPr>
        <w:t>Примечание. Чем раньше от начала заболевания исследуют испражнения, тем вероятнее возможность выделения возбудителя.</w:t>
      </w:r>
    </w:p>
    <w:p w:rsidR="00937A48" w:rsidRDefault="00AA7715" w:rsidP="009409A6">
      <w:pPr>
        <w:suppressAutoHyphens/>
        <w:jc w:val="center"/>
        <w:rPr>
          <w:rFonts w:ascii="Times New Roman" w:hAnsi="Times New Roman"/>
          <w:color w:val="000000" w:themeColor="text1"/>
          <w:szCs w:val="28"/>
        </w:rPr>
      </w:pPr>
      <w:r>
        <w:rPr>
          <w:i/>
          <w:iCs/>
          <w:color w:val="000000" w:themeColor="text1"/>
          <w:szCs w:val="28"/>
        </w:rPr>
        <w:tab/>
      </w:r>
      <w:r w:rsidR="00DE3DCA" w:rsidRPr="00937A4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Основной метод исследования </w:t>
      </w:r>
      <w:r w:rsidR="007D7BDC" w:rsidRPr="00937A48">
        <w:rPr>
          <w:rFonts w:ascii="Times New Roman" w:hAnsi="Times New Roman"/>
          <w:bCs/>
          <w:color w:val="000000" w:themeColor="text1"/>
          <w:sz w:val="28"/>
          <w:szCs w:val="28"/>
        </w:rPr>
        <w:t>–</w:t>
      </w:r>
      <w:r w:rsidR="00DE3DCA" w:rsidRPr="00937A4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Бактериологический</w:t>
      </w:r>
      <w:r w:rsidR="007D7BDC" w:rsidRPr="00937A48">
        <w:rPr>
          <w:rFonts w:ascii="Times New Roman" w:hAnsi="Times New Roman"/>
          <w:color w:val="000000" w:themeColor="text1"/>
          <w:szCs w:val="28"/>
        </w:rPr>
        <w:t>.</w:t>
      </w:r>
    </w:p>
    <w:p w:rsidR="00A7684E" w:rsidRPr="00937A48" w:rsidRDefault="007D7BDC" w:rsidP="00937A48">
      <w:pPr>
        <w:suppressAutoHyphens/>
        <w:jc w:val="center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color w:val="000000" w:themeColor="text1"/>
          <w:szCs w:val="28"/>
        </w:rPr>
        <w:t xml:space="preserve"> </w:t>
      </w:r>
      <w:r w:rsidR="00DE3DCA" w:rsidRPr="00937A48">
        <w:rPr>
          <w:rFonts w:ascii="Times New Roman" w:hAnsi="Times New Roman"/>
          <w:bCs/>
          <w:color w:val="000000" w:themeColor="text1"/>
          <w:sz w:val="28"/>
          <w:szCs w:val="28"/>
        </w:rPr>
        <w:t>Ход исследования</w:t>
      </w:r>
    </w:p>
    <w:p w:rsidR="00D4147E" w:rsidRPr="00D4147E" w:rsidRDefault="00937A48" w:rsidP="00D4147E">
      <w:pPr>
        <w:rPr>
          <w:rFonts w:ascii="Times New Roman" w:hAnsi="Times New Roman"/>
          <w:sz w:val="28"/>
          <w:szCs w:val="28"/>
        </w:rPr>
      </w:pPr>
      <w:r w:rsidRPr="00937A48">
        <w:rPr>
          <w:rFonts w:ascii="Times New Roman" w:hAnsi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5564B5B" wp14:editId="5A95A618">
            <wp:simplePos x="0" y="0"/>
            <wp:positionH relativeFrom="column">
              <wp:posOffset>450215</wp:posOffset>
            </wp:positionH>
            <wp:positionV relativeFrom="paragraph">
              <wp:posOffset>175260</wp:posOffset>
            </wp:positionV>
            <wp:extent cx="4845050" cy="6092190"/>
            <wp:effectExtent l="0" t="0" r="0" b="3810"/>
            <wp:wrapSquare wrapText="bothSides"/>
            <wp:docPr id="13" name="Рисунок 11" descr="Рис. 41. Схема выделения и идентификации энтеропатогенных кишеч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41. Схема выделения и идентификации энтеропатогенных кишеч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A48" w:rsidRDefault="00937A48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E564F" w:rsidRDefault="004E564F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DE3DCA" w:rsidRPr="00DE3DCA" w:rsidRDefault="00DE3DCA" w:rsidP="00DE3DCA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Таблица 1 - Результаты реакции агглютинации с культурами эшерихий</w:t>
      </w:r>
    </w:p>
    <w:p w:rsidR="00D4147E" w:rsidRDefault="00DE3DCA" w:rsidP="00D414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E4DFD0">
            <wp:extent cx="6108700" cy="1877695"/>
            <wp:effectExtent l="0" t="0" r="635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DCA" w:rsidRPr="00DE3DCA" w:rsidRDefault="00DE3DCA" w:rsidP="00DE3DCA">
      <w:pPr>
        <w:pStyle w:val="1"/>
        <w:rPr>
          <w:sz w:val="28"/>
        </w:rPr>
      </w:pPr>
      <w:r w:rsidRPr="00DE3DCA">
        <w:rPr>
          <w:sz w:val="28"/>
        </w:rPr>
        <w:lastRenderedPageBreak/>
        <w:t>Род Шигеллы –Shigella, Возбудители дезентерии</w:t>
      </w:r>
    </w:p>
    <w:p w:rsidR="00DE3DCA" w:rsidRDefault="00DE3DCA" w:rsidP="00DE3DCA">
      <w:pPr>
        <w:suppressAutoHyphens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E3DCA" w:rsidRDefault="00DE3DCA" w:rsidP="00DE3DCA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Это небольшие - 2-3 мкм палочки с закругленными концами. Отличаются от остальных представителей семейства Enterobacteriaceae отсутствием жгутиков. Они не имеют спор и капсул. Грамотрицательны.</w:t>
      </w:r>
    </w:p>
    <w:p w:rsidR="00DE3DCA" w:rsidRPr="00DE3DCA" w:rsidRDefault="00DE3DCA" w:rsidP="00DE3DCA">
      <w:pPr>
        <w:suppressAutoHyphens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Шигеллы - факультативные анаэробы. Неприхотливы к питательным средам. Размножаются на МПА и МПБ при температуре 37° С и рН 7,2-7,4. Элективными и дифференциально-диагностическими средами для них являются среды Плоскирева, Эндо, ЭМС. Растут в виде небольших, полупрозрачных, сероватых, круглых колоний, размером 15-2 мм в S-форме. Исключением являются шигеллы Зонне, которые часто диссоциируют, образуя крупные, плоские, мутные, с изрезанными краями колонии R-формы (рис. 44). В жидких питательных средах шигеллы дают равномерную муть, R-формы образуют осадок.</w:t>
      </w:r>
    </w:p>
    <w:p w:rsidR="00DE3DCA" w:rsidRPr="00DE3DCA" w:rsidRDefault="00DE3DCA" w:rsidP="00DE3DCA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 xml:space="preserve">Исследование ведется по классической схеме бактериологичсекого метода. Исследуемый материал – испражнения. </w:t>
      </w:r>
    </w:p>
    <w:p w:rsidR="00DE3DCA" w:rsidRPr="00DE3DCA" w:rsidRDefault="00DE3DCA" w:rsidP="00DE3DCA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 xml:space="preserve">На 4й день производится идентификация возбудителя, доведенного до вида. </w:t>
      </w:r>
    </w:p>
    <w:p w:rsidR="00DE3DCA" w:rsidRPr="00DE3DCA" w:rsidRDefault="00DE3DCA" w:rsidP="00DE3DCA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Таблица 2 - Ферментативные свойства</w:t>
      </w:r>
    </w:p>
    <w:tbl>
      <w:tblPr>
        <w:tblpPr w:leftFromText="180" w:rightFromText="180" w:vertAnchor="text" w:horzAnchor="margin" w:tblpXSpec="center" w:tblpY="46"/>
        <w:tblW w:w="9747" w:type="dxa"/>
        <w:tblLayout w:type="fixed"/>
        <w:tblLook w:val="0000" w:firstRow="0" w:lastRow="0" w:firstColumn="0" w:lastColumn="0" w:noHBand="0" w:noVBand="0"/>
      </w:tblPr>
      <w:tblGrid>
        <w:gridCol w:w="1809"/>
        <w:gridCol w:w="882"/>
        <w:gridCol w:w="882"/>
        <w:gridCol w:w="882"/>
        <w:gridCol w:w="882"/>
        <w:gridCol w:w="882"/>
        <w:gridCol w:w="882"/>
        <w:gridCol w:w="882"/>
        <w:gridCol w:w="772"/>
        <w:gridCol w:w="992"/>
      </w:tblGrid>
      <w:tr w:rsidR="00DE3DCA" w:rsidRPr="00DE3DCA" w:rsidTr="00937A48">
        <w:trPr>
          <w:trHeight w:val="272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Вид, группа</w:t>
            </w:r>
          </w:p>
        </w:tc>
        <w:tc>
          <w:tcPr>
            <w:tcW w:w="79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Тест</w:t>
            </w:r>
          </w:p>
        </w:tc>
      </w:tr>
      <w:tr w:rsidR="00DE3DCA" w:rsidRPr="00DE3DCA" w:rsidTr="00937A48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Лактоза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Глюкоза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Сахароза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Маннит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Мальтоза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Молоко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Желатин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Индол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Сероводород</w:t>
            </w:r>
          </w:p>
        </w:tc>
      </w:tr>
      <w:tr w:rsidR="00DE3DCA" w:rsidRPr="00DE3DCA" w:rsidTr="00937A48">
        <w:trPr>
          <w:trHeight w:val="14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А -Григорьева-Шиги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</w:tr>
      <w:tr w:rsidR="00DE3DCA" w:rsidRPr="00DE3DCA" w:rsidTr="00937A48">
        <w:trPr>
          <w:trHeight w:val="14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В -Флекснера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+/-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+/-</w:t>
            </w:r>
          </w:p>
        </w:tc>
      </w:tr>
      <w:tr w:rsidR="00DE3DCA" w:rsidRPr="00DE3DCA" w:rsidTr="00937A48">
        <w:trPr>
          <w:trHeight w:val="6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С - Бойда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</w:tr>
      <w:tr w:rsidR="00DE3DCA" w:rsidRPr="00DE3DCA" w:rsidTr="00937A48">
        <w:trPr>
          <w:trHeight w:val="6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D - Зоне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DCA" w:rsidRPr="00DE3DCA" w:rsidRDefault="00DE3DCA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DE3DCA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</w:tr>
    </w:tbl>
    <w:p w:rsidR="00DE3DCA" w:rsidRPr="00040584" w:rsidRDefault="00DE3DCA" w:rsidP="00DE3DCA">
      <w:pPr>
        <w:suppressAutoHyphens/>
        <w:jc w:val="both"/>
        <w:rPr>
          <w:color w:val="000000" w:themeColor="text1"/>
          <w:szCs w:val="28"/>
        </w:rPr>
      </w:pPr>
    </w:p>
    <w:p w:rsidR="00A1685A" w:rsidRDefault="00DE3DCA" w:rsidP="00DE3DCA">
      <w:pPr>
        <w:tabs>
          <w:tab w:val="left" w:pos="3290"/>
        </w:tabs>
        <w:rPr>
          <w:rFonts w:ascii="Times New Roman" w:hAnsi="Times New Roman"/>
          <w:sz w:val="28"/>
          <w:szCs w:val="28"/>
        </w:rPr>
      </w:pPr>
      <w:r w:rsidRPr="00040584">
        <w:rPr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7C46D6BF" wp14:editId="44A9501A">
            <wp:extent cx="5547161" cy="5740400"/>
            <wp:effectExtent l="0" t="0" r="0" b="0"/>
            <wp:docPr id="15" name="Рисунок 20" descr="Рис. 44. Схема бактериологического исследования при дизент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. 44. Схема бактериологического исследования при дизентери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28" cy="57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DC" w:rsidRDefault="00DE3DCA" w:rsidP="00DE3DCA">
      <w:pPr>
        <w:tabs>
          <w:tab w:val="center" w:pos="4819"/>
          <w:tab w:val="left" w:pos="6830"/>
        </w:tabs>
        <w:suppressAutoHyphens/>
        <w:spacing w:line="360" w:lineRule="auto"/>
        <w:outlineLvl w:val="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p w:rsidR="00DE3DCA" w:rsidRPr="00DE3DCA" w:rsidRDefault="00DE3DCA" w:rsidP="007D7BDC">
      <w:pPr>
        <w:tabs>
          <w:tab w:val="center" w:pos="4819"/>
          <w:tab w:val="left" w:pos="6830"/>
        </w:tabs>
        <w:suppressAutoHyphens/>
        <w:spacing w:line="360" w:lineRule="auto"/>
        <w:jc w:val="center"/>
        <w:outlineLvl w:val="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b/>
          <w:color w:val="000000" w:themeColor="text1"/>
          <w:sz w:val="28"/>
          <w:szCs w:val="28"/>
        </w:rPr>
        <w:t>Серологическая идентификация</w:t>
      </w:r>
    </w:p>
    <w:p w:rsidR="00DE3DCA" w:rsidRPr="00DE3DCA" w:rsidRDefault="00DE3DCA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Вид, серовар, подсеровар выделенной культуры устанавливают при помощи адсорбированных сывороток. Анализ антигенной структуры начинают с реакции агглютинации на стекле со смесью № 1. В эту смесь входят сыворотки с антителами к шигеллам Зонне, Ньюкасл и поливалентная сыворотка к шигеллам Флекснера. При положительной реакции агглютинации со смесью выделенную культуру агглютинируют отдельно с каждой сывороткой, входящей в смесь.</w:t>
      </w:r>
    </w:p>
    <w:p w:rsidR="00DE3DCA" w:rsidRPr="00DE3DCA" w:rsidRDefault="00DE3DCA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lastRenderedPageBreak/>
        <w:t>Положительная реакция агглютинации с адсорбированной сывороткой к шигеллам Зонне и Ньюкасл дает право дать ответ. Для установления серовара и подсеровара шигелл Флекснера необходимо дополнительно поставить реакции агглютинации с типовыми (I, II, III, IV, V) и групповыми (1-3, 4-6-7, 8) сыворотками. Например, выделенная культура дала положительную реакцию с типовой сывороткой II и групповой сывороткой 3, 4. Как видно из таблицы, выделена культура шигелл Флекснера, серовар 2, подсеровар 1а. Ответ: выделены шигеллы Флекснера 2а.</w:t>
      </w:r>
    </w:p>
    <w:p w:rsidR="00DE3DCA" w:rsidRPr="00DE3DCA" w:rsidRDefault="00DE3DCA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качестве ускоренных методов микробиологического исследования при дизентерии применяют люминесцентную микроскопию и биологическую пробу на морских свинках. При введении вирулентных штаммов шигелл в конъюнктивальный мешок (под нижнее веко) к концу 1-х суток у животных развивается конъюнктивит.</w:t>
      </w:r>
    </w:p>
    <w:p w:rsidR="00341EDD" w:rsidRDefault="00DE3DCA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 микробиологическом исследовании в ответах указывают серовариант и подсеровариант выделенной культуры. Например, выделена культура шигелл Флекснер 1а.</w:t>
      </w:r>
      <w:r w:rsidR="00341E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E3DCA" w:rsidRPr="007D7BDC" w:rsidRDefault="00341EDD" w:rsidP="007D7BDC">
      <w:pPr>
        <w:suppressAutoHyphen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Р</w:t>
      </w:r>
      <w:r w:rsidR="00DE3DCA" w:rsidRPr="007D7BDC">
        <w:rPr>
          <w:rFonts w:ascii="Times New Roman" w:hAnsi="Times New Roman"/>
          <w:b/>
          <w:vanish/>
          <w:sz w:val="28"/>
          <w:szCs w:val="28"/>
        </w:rPr>
        <w:t>Р</w:t>
      </w:r>
      <w:r w:rsidR="00DE3DCA" w:rsidRPr="007D7BDC">
        <w:rPr>
          <w:rFonts w:ascii="Times New Roman" w:hAnsi="Times New Roman"/>
          <w:b/>
          <w:sz w:val="28"/>
          <w:szCs w:val="28"/>
        </w:rPr>
        <w:t>од Сальмонеллы -Salmonella.</w:t>
      </w:r>
    </w:p>
    <w:p w:rsidR="00DE3DCA" w:rsidRPr="00DE3DCA" w:rsidRDefault="007D7BDC" w:rsidP="007D7BDC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DE3DCA" w:rsidRPr="00DE3DCA">
        <w:rPr>
          <w:rFonts w:ascii="Times New Roman" w:hAnsi="Times New Roman"/>
          <w:color w:val="000000" w:themeColor="text1"/>
          <w:sz w:val="28"/>
          <w:szCs w:val="28"/>
        </w:rPr>
        <w:t xml:space="preserve"> этому роду семейства энтеробактерий относится более 2000 различных бактерий, вызывающих заболевания - </w:t>
      </w:r>
      <w:r w:rsidR="00DE3DCA" w:rsidRPr="007D7BDC">
        <w:rPr>
          <w:rFonts w:ascii="Times New Roman" w:hAnsi="Times New Roman"/>
          <w:color w:val="000000" w:themeColor="text1"/>
          <w:sz w:val="28"/>
          <w:szCs w:val="28"/>
        </w:rPr>
        <w:t>сальмонеллезы</w:t>
      </w:r>
      <w:r w:rsidR="00DE3DCA" w:rsidRPr="00DE3DCA">
        <w:rPr>
          <w:rFonts w:ascii="Times New Roman" w:hAnsi="Times New Roman"/>
          <w:color w:val="000000" w:themeColor="text1"/>
          <w:sz w:val="28"/>
          <w:szCs w:val="28"/>
        </w:rPr>
        <w:t>. Сальмонеллы сходны по морфологическим, культуральным и ферментативным свойствам, но отличаются по антигенной структуре.</w:t>
      </w:r>
    </w:p>
    <w:p w:rsidR="007D7BDC" w:rsidRDefault="00DE3DCA" w:rsidP="007D7BDC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Сальмонеллы делят на монопатогенные и полипатогенные. К первым относятся возбудители брюшного тифа, паратифа А и паратифа В, последние поражают человека и животных.</w:t>
      </w:r>
    </w:p>
    <w:p w:rsidR="007D7BDC" w:rsidRDefault="00DE3DCA" w:rsidP="007D7BDC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Все сальмонеллы мелкие, 1,0-3,0 × 0,6-0,8 мкм палочки с закругленными концами. Грамотрицательны. Подвижны, перитрихи. Спор и капсул не образуют.</w:t>
      </w:r>
    </w:p>
    <w:p w:rsidR="00DE3DCA" w:rsidRPr="00DE3DCA" w:rsidRDefault="00DE3DCA" w:rsidP="007D7BDC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lastRenderedPageBreak/>
        <w:t>Сальмонеллы - факультативные анаэробы. Они не требовательны к питательным средам. Хорошо растут на МПА и МПБ при 37° С (от 20 до 40° С) и рН среды 7,2-7,4 (от 5,0 до 8,0). На МПА образуют нежные, полупрозрачные, слегка выпуклые, блестящие колонии, в МПБ - равномерное помутнение. Среды обогащения: селенитовый бульон, среду Мюллера, среду Кауфмана. Используют также элективные (избирательные) среды: желчь (10-20%) и среду Раппопорт.</w:t>
      </w:r>
    </w:p>
    <w:p w:rsidR="00DE3DCA" w:rsidRPr="00DE3DCA" w:rsidRDefault="00DE3DCA" w:rsidP="007D7BDC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На дифференциально-диагностических средах Эндо, ЭМС, Плоскирева сальмонеллы растут в виде бесцветных колоний, так как не расщепляют лактозу, входящую в состав среды. На висмут-сульфитном агаре через 48 ч они образуют колонии черного цвета, оставляющие след после того, как их снимают петлей (кроме сальмонелл паратифа А).</w:t>
      </w:r>
    </w:p>
    <w:p w:rsidR="007D7BDC" w:rsidRPr="007D7BDC" w:rsidRDefault="00DE3DCA" w:rsidP="007D7BDC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3DCA">
        <w:rPr>
          <w:rFonts w:ascii="Times New Roman" w:hAnsi="Times New Roman"/>
          <w:color w:val="000000" w:themeColor="text1"/>
          <w:sz w:val="28"/>
          <w:szCs w:val="28"/>
        </w:rPr>
        <w:t>У свежевыделенных культур S. paratyphi В после инкубации в термостате в течение 18-20 ч и выдерживания при комнатной температуре в течение 1-2 сут на периферии колонии образуется слизистый вал.</w:t>
      </w:r>
    </w:p>
    <w:p w:rsidR="007D7BDC" w:rsidRPr="007D7BDC" w:rsidRDefault="007D7BDC" w:rsidP="007D7BDC">
      <w:pPr>
        <w:suppressAutoHyphens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Таблица 3 - Ферментативные свойства</w:t>
      </w:r>
    </w:p>
    <w:tbl>
      <w:tblPr>
        <w:tblpPr w:leftFromText="180" w:rightFromText="180" w:vertAnchor="text" w:tblpXSpec="center" w:tblpY="1"/>
        <w:tblOverlap w:val="never"/>
        <w:tblW w:w="10173" w:type="dxa"/>
        <w:tblLayout w:type="fixed"/>
        <w:tblLook w:val="0000" w:firstRow="0" w:lastRow="0" w:firstColumn="0" w:lastColumn="0" w:noHBand="0" w:noVBand="0"/>
      </w:tblPr>
      <w:tblGrid>
        <w:gridCol w:w="959"/>
        <w:gridCol w:w="1023"/>
        <w:gridCol w:w="1024"/>
        <w:gridCol w:w="1024"/>
        <w:gridCol w:w="1024"/>
        <w:gridCol w:w="1023"/>
        <w:gridCol w:w="1024"/>
        <w:gridCol w:w="1024"/>
        <w:gridCol w:w="1024"/>
        <w:gridCol w:w="1024"/>
      </w:tblGrid>
      <w:tr w:rsidR="007D7BDC" w:rsidRPr="007D7BDC" w:rsidTr="00937A48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Вид</w:t>
            </w:r>
          </w:p>
        </w:tc>
        <w:tc>
          <w:tcPr>
            <w:tcW w:w="9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Тест</w:t>
            </w:r>
          </w:p>
        </w:tc>
      </w:tr>
      <w:tr w:rsidR="007D7BDC" w:rsidRPr="007D7BDC" w:rsidTr="00937A48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Лактоза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Глюкоза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Сахароза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Маннит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Мальтоза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Индол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Сероводород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Лакмусовое молоко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Желатин</w:t>
            </w:r>
          </w:p>
        </w:tc>
      </w:tr>
      <w:tr w:rsidR="007D7BDC" w:rsidRPr="007D7BDC" w:rsidTr="00937A4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Sаlmonella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+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К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BDC" w:rsidRPr="007D7BDC" w:rsidRDefault="007D7BDC" w:rsidP="00937A48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7D7BDC">
              <w:rPr>
                <w:rFonts w:ascii="Times New Roman" w:hAnsi="Times New Roman"/>
                <w:color w:val="000000" w:themeColor="text1"/>
                <w:szCs w:val="28"/>
              </w:rPr>
              <w:t>-</w:t>
            </w:r>
          </w:p>
        </w:tc>
      </w:tr>
    </w:tbl>
    <w:p w:rsidR="00DE3DCA" w:rsidRDefault="00DE3DCA" w:rsidP="00DE3DCA">
      <w:pPr>
        <w:tabs>
          <w:tab w:val="left" w:pos="3290"/>
        </w:tabs>
        <w:rPr>
          <w:rFonts w:ascii="Times New Roman" w:hAnsi="Times New Roman"/>
          <w:sz w:val="28"/>
          <w:szCs w:val="28"/>
        </w:rPr>
      </w:pPr>
    </w:p>
    <w:p w:rsidR="007D7BDC" w:rsidRPr="007D7BDC" w:rsidRDefault="007D7BDC" w:rsidP="00937A48">
      <w:pPr>
        <w:suppressAutoHyphens/>
        <w:spacing w:line="360" w:lineRule="auto"/>
        <w:jc w:val="center"/>
        <w:outlineLvl w:val="3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Микробиологическое исследование</w:t>
      </w:r>
    </w:p>
    <w:p w:rsidR="007D7BDC" w:rsidRPr="007D7BDC" w:rsidRDefault="007D7BDC" w:rsidP="00937A48">
      <w:pPr>
        <w:suppressAutoHyphens/>
        <w:spacing w:line="360" w:lineRule="auto"/>
        <w:ind w:firstLine="708"/>
        <w:jc w:val="both"/>
        <w:outlineLvl w:val="4"/>
        <w:rPr>
          <w:rFonts w:ascii="Times New Roman" w:hAnsi="Times New Roman"/>
          <w:color w:val="000000" w:themeColor="text1"/>
          <w:sz w:val="28"/>
          <w:szCs w:val="28"/>
          <w:lang w:eastAsia="zh-CN"/>
        </w:rPr>
      </w:pPr>
      <w:r w:rsidRPr="00937A48">
        <w:rPr>
          <w:rFonts w:ascii="Times New Roman" w:hAnsi="Times New Roman"/>
          <w:color w:val="000000" w:themeColor="text1"/>
          <w:sz w:val="28"/>
          <w:szCs w:val="28"/>
          <w:lang w:eastAsia="zh-CN"/>
        </w:rPr>
        <w:t>Материал для исследования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>: кровь, испражнения, моча, дуоденальное содержимое, рвотные массы.</w:t>
      </w:r>
    </w:p>
    <w:p w:rsidR="007D7BDC" w:rsidRPr="00937A48" w:rsidRDefault="007D7BDC" w:rsidP="00937A48">
      <w:pPr>
        <w:suppressAutoHyphens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37A48">
        <w:rPr>
          <w:rFonts w:ascii="Times New Roman" w:hAnsi="Times New Roman"/>
          <w:color w:val="000000" w:themeColor="text1"/>
          <w:sz w:val="28"/>
          <w:szCs w:val="28"/>
        </w:rPr>
        <w:t>Способы сбора материала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</w:rPr>
        <w:t>Кровь: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 xml:space="preserve"> стерильным шприцом/вакутейнером из локтевой вены и засевают у постели больного во флаконы с селективными средами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Испражнения: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 xml:space="preserve"> 3 – 5 г испражнений помещают в спец. емкость с 30% глицериновой смесью и пересеваютна дифференциальные среды Эндо, Плоскарева, Висмут-сульфитный агар и на селективную среду.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</w:rPr>
        <w:t>Моча: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 xml:space="preserve"> Если нет возможности взять мочу из катетера, производят гигиену мочеиспускательного канала физ-раствором, первую порцию сливают, затем 20-50 мл мочи центрифугируют и засевают на дифференциальные и селективные среды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</w:rPr>
        <w:t>Желчь: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 xml:space="preserve"> Собирают натощак, дуоденальным зондированием в стерильные пробирки отдельно порции А, В и С с последующим посевом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</w:rPr>
        <w:t>Рвотные массы: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 xml:space="preserve"> если густые – разводят физраствором в соотношении 1:10. 2-3 капли из верхнего слоя засевают на дифференциальные среды и среды обогащения</w:t>
      </w:r>
    </w:p>
    <w:p w:rsidR="007D7BDC" w:rsidRPr="007D7BDC" w:rsidRDefault="007D7BDC" w:rsidP="00937A48">
      <w:pPr>
        <w:suppressAutoHyphens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Методы исследования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>: Бактериологический и серологический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Исследование ведут по общей схеме.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На четвертый день исследования производят идентификацию выделенной культуры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524D66C" wp14:editId="5142E365">
            <wp:simplePos x="0" y="0"/>
            <wp:positionH relativeFrom="column">
              <wp:posOffset>-26035</wp:posOffset>
            </wp:positionH>
            <wp:positionV relativeFrom="paragraph">
              <wp:posOffset>175895</wp:posOffset>
            </wp:positionV>
            <wp:extent cx="5932805" cy="1285240"/>
            <wp:effectExtent l="19050" t="0" r="0" b="0"/>
            <wp:wrapSquare wrapText="bothSides"/>
            <wp:docPr id="16" name="Рисунок 17" descr="Таблица 33. Ферментативные свойства сальмоне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блица 33. Ферментативные свойства сальмонелл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DC" w:rsidRPr="007D7BDC" w:rsidRDefault="007D7BDC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Серологическую идентификацию</w:t>
      </w:r>
      <w:r w:rsidRPr="007D7BD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D7BD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сальмонелл</w:t>
      </w:r>
      <w:r w:rsidRPr="007D7BD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начинают с реакции агглютинации на стекле с поливалентной О-сывороткой А, В, С, D, Е. При отсутствии агглютинации выделенную культуру испытывают с поливалентной О-сывороткой к редким группам сальмонелл. При положительной реакции с одной из сывороток культуру испытывают с каждой О-сывороткой, входящей в </w:t>
      </w:r>
      <w:r w:rsidRPr="007D7BD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состав поливалентной, для определения О-серогруппы. Установив принадлежность культуры к О-группе, определяют ее Н-антигены с сыворотками первой, а затем второй фазы.</w:t>
      </w:r>
    </w:p>
    <w:p w:rsidR="007D7BDC" w:rsidRPr="007D7BDC" w:rsidRDefault="007D7BDC" w:rsidP="00937A48">
      <w:pPr>
        <w:suppressAutoHyphens/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b/>
          <w:color w:val="000000" w:themeColor="text1"/>
          <w:sz w:val="28"/>
          <w:szCs w:val="28"/>
        </w:rPr>
        <w:t>Серологическая диагностика брюшного тифа и паратифов</w:t>
      </w:r>
    </w:p>
    <w:p w:rsidR="007D7BDC" w:rsidRPr="007D7BDC" w:rsidRDefault="00937A48" w:rsidP="007D7BDC">
      <w:pPr>
        <w:tabs>
          <w:tab w:val="left" w:pos="142"/>
        </w:tabs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7D7BDC" w:rsidRPr="007D7BDC">
        <w:rPr>
          <w:rFonts w:ascii="Times New Roman" w:hAnsi="Times New Roman"/>
          <w:b/>
          <w:color w:val="000000" w:themeColor="text1"/>
          <w:sz w:val="28"/>
          <w:szCs w:val="28"/>
        </w:rPr>
        <w:t>Реакция Видаля.</w:t>
      </w:r>
      <w:r w:rsidR="007D7BDC" w:rsidRPr="007D7BDC">
        <w:rPr>
          <w:rFonts w:ascii="Times New Roman" w:hAnsi="Times New Roman"/>
          <w:color w:val="000000" w:themeColor="text1"/>
          <w:sz w:val="28"/>
          <w:szCs w:val="28"/>
        </w:rPr>
        <w:t xml:space="preserve"> Со второй недели заболевания в крови больных накапливаются антитела против возбудителя инфекции. Для их выявления исследуют сыворотку крови больного в реакции агглютинации. В качестве антигена используют убитые культуры сальмонелл - диагностикумы.</w:t>
      </w:r>
    </w:p>
    <w:p w:rsidR="007D7BDC" w:rsidRPr="007D7BDC" w:rsidRDefault="007D7BDC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Для постановки реакции Видаля используют сыворотку больного, набор диагностикумов, изотонический раствор натрия хлорида.</w:t>
      </w:r>
    </w:p>
    <w:p w:rsidR="007D7BDC" w:rsidRPr="007D7BDC" w:rsidRDefault="007D7BDC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 возникновении инфекционного процесса - брюшного тифа или паратифов - в организме вырабатываются О- и Н-антитела к одноименным антигенам возбудителя.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E1A84B1" wp14:editId="2A613C77">
            <wp:simplePos x="0" y="0"/>
            <wp:positionH relativeFrom="column">
              <wp:posOffset>-172720</wp:posOffset>
            </wp:positionH>
            <wp:positionV relativeFrom="paragraph">
              <wp:posOffset>113665</wp:posOffset>
            </wp:positionV>
            <wp:extent cx="6096635" cy="1543685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DC" w:rsidRPr="007D7BDC" w:rsidRDefault="007D7BDC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b/>
          <w:bCs/>
          <w:color w:val="000000" w:themeColor="text1"/>
          <w:sz w:val="28"/>
          <w:szCs w:val="28"/>
        </w:rPr>
        <w:t>Реакция Vi-гемагглютинации</w:t>
      </w:r>
      <w:r w:rsidRPr="007D7BDC">
        <w:rPr>
          <w:rFonts w:ascii="Times New Roman" w:hAnsi="Times New Roman"/>
          <w:color w:val="000000" w:themeColor="text1"/>
          <w:sz w:val="28"/>
          <w:szCs w:val="28"/>
        </w:rPr>
        <w:t>. Это наиболее чувствительная реакция для выявления антител.</w:t>
      </w:r>
    </w:p>
    <w:p w:rsidR="007D7BDC" w:rsidRPr="007D7BDC" w:rsidRDefault="007D7BDC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 xml:space="preserve">Принцип реакции заключается в том, что эритроциты человека (I группы) или барана после специальной обработки могут адсорбировать на своей поверхности Vi-антиген и приобретают при этом способность агглютиниповаться соответствующими Vi-антителами. </w:t>
      </w:r>
    </w:p>
    <w:p w:rsidR="007D7BDC" w:rsidRPr="007D7BDC" w:rsidRDefault="007D7BDC" w:rsidP="00937A48">
      <w:pPr>
        <w:suppressAutoHyphens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lastRenderedPageBreak/>
        <w:t>Из сыворотки крови готовят двукратные серийные разведения, начиная с 1:10 до 1:160. По 0,5 мл каждого разведения вносят в лунку и прибавляют по 0,25 мл эритроцитарного диагностикума. Реакцию ставят в объеме 0,75 мл. Содержимое лунок тщательно перемешивают, ставят в термостат на 2 ч и оставляют при комнатной температуре до следующего дня (на 18-24 ч).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Реакцию оценивают в зависимости от степени агглютинации диагностикума.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Результаты учитывают по четырехкрестной системе: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++++ эритроциты полностью агглютинированы - осадок на дне лунки в виде "зонтика";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+++ "зонтик" меньше, не все эритроциты агглютинировались;</w:t>
      </w:r>
    </w:p>
    <w:p w:rsidR="007D7BDC" w:rsidRP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++ "зонтик" маленький, на дне лунки имеется осадок из неагглютинированных эритроцитов;</w:t>
      </w:r>
    </w:p>
    <w:p w:rsidR="007D7BDC" w:rsidRDefault="007D7BDC" w:rsidP="007D7BDC">
      <w:pPr>
        <w:suppressAutoHyphens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7BDC">
        <w:rPr>
          <w:rFonts w:ascii="Times New Roman" w:hAnsi="Times New Roman"/>
          <w:color w:val="000000" w:themeColor="text1"/>
          <w:sz w:val="28"/>
          <w:szCs w:val="28"/>
        </w:rPr>
        <w:t>- реакция отрицательная; эритроциты не агглютинировались и осели на дно лунки в виде пуговки.</w:t>
      </w:r>
    </w:p>
    <w:p w:rsidR="009409A6" w:rsidRPr="009409A6" w:rsidRDefault="009409A6" w:rsidP="009409A6">
      <w:pPr>
        <w:pStyle w:val="4"/>
        <w:spacing w:line="360" w:lineRule="auto"/>
        <w:rPr>
          <w:rFonts w:ascii="Times New Roman" w:hAnsi="Times New Roman" w:cs="Times New Roman"/>
          <w:b/>
          <w:i w:val="0"/>
          <w:color w:val="auto"/>
          <w:sz w:val="32"/>
          <w:szCs w:val="28"/>
        </w:rPr>
      </w:pPr>
      <w:r w:rsidRPr="009409A6">
        <w:rPr>
          <w:rFonts w:ascii="Times New Roman" w:hAnsi="Times New Roman" w:cs="Times New Roman"/>
          <w:b/>
          <w:i w:val="0"/>
          <w:color w:val="auto"/>
          <w:sz w:val="32"/>
          <w:szCs w:val="28"/>
        </w:rPr>
        <w:t>День 13 – 18.</w:t>
      </w:r>
    </w:p>
    <w:p w:rsidR="009409A6" w:rsidRPr="009409A6" w:rsidRDefault="009409A6" w:rsidP="009409A6">
      <w:pPr>
        <w:pStyle w:val="4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9409A6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Микробиологическая диагностика возбудителей госпитальных инфекций.</w:t>
      </w:r>
    </w:p>
    <w:p w:rsidR="009409A6" w:rsidRPr="009409A6" w:rsidRDefault="009409A6" w:rsidP="009409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Госпитальная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09A6">
        <w:rPr>
          <w:rFonts w:ascii="Times New Roman" w:hAnsi="Times New Roman"/>
          <w:sz w:val="28"/>
          <w:szCs w:val="28"/>
        </w:rPr>
        <w:t>(внутрибольничная, оппортунистическая или нозокомиальная) инфекция вызывается условно-патогенными микроор</w:t>
      </w:r>
      <w:r>
        <w:rPr>
          <w:rFonts w:ascii="Times New Roman" w:hAnsi="Times New Roman"/>
          <w:sz w:val="28"/>
          <w:szCs w:val="28"/>
        </w:rPr>
        <w:t>ганизмами на фоне иммунодефицита.</w:t>
      </w:r>
      <w:r w:rsidRPr="009409A6">
        <w:rPr>
          <w:rFonts w:ascii="Times New Roman" w:hAnsi="Times New Roman"/>
          <w:sz w:val="28"/>
          <w:szCs w:val="28"/>
        </w:rPr>
        <w:t xml:space="preserve"> </w:t>
      </w:r>
    </w:p>
    <w:p w:rsidR="009409A6" w:rsidRPr="009409A6" w:rsidRDefault="009409A6" w:rsidP="009409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Заболевания связанные с оказанием медицинской помощи - ятрогенные</w:t>
      </w:r>
    </w:p>
    <w:p w:rsidR="009409A6" w:rsidRPr="004E564F" w:rsidRDefault="009409A6" w:rsidP="004E564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E564F">
        <w:rPr>
          <w:rFonts w:ascii="Times New Roman" w:hAnsi="Times New Roman"/>
          <w:sz w:val="28"/>
          <w:szCs w:val="28"/>
        </w:rPr>
        <w:t>Характеристика нозокомиальных инфекций</w:t>
      </w:r>
    </w:p>
    <w:p w:rsidR="009409A6" w:rsidRPr="004E564F" w:rsidRDefault="009409A6" w:rsidP="004E564F">
      <w:pPr>
        <w:pStyle w:val="ad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564F">
        <w:rPr>
          <w:rFonts w:ascii="Times New Roman" w:hAnsi="Times New Roman"/>
          <w:sz w:val="28"/>
          <w:szCs w:val="28"/>
        </w:rPr>
        <w:t>высокая контагиозность</w:t>
      </w:r>
    </w:p>
    <w:p w:rsidR="009409A6" w:rsidRPr="004E564F" w:rsidRDefault="009409A6" w:rsidP="004E564F">
      <w:pPr>
        <w:pStyle w:val="ad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564F">
        <w:rPr>
          <w:rFonts w:ascii="Times New Roman" w:hAnsi="Times New Roman"/>
          <w:sz w:val="28"/>
          <w:szCs w:val="28"/>
        </w:rPr>
        <w:t>возможность вспышки в любое время года</w:t>
      </w:r>
    </w:p>
    <w:p w:rsidR="009409A6" w:rsidRPr="004E564F" w:rsidRDefault="009409A6" w:rsidP="004E564F">
      <w:pPr>
        <w:pStyle w:val="ad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564F">
        <w:rPr>
          <w:rFonts w:ascii="Times New Roman" w:hAnsi="Times New Roman"/>
          <w:sz w:val="28"/>
          <w:szCs w:val="28"/>
        </w:rPr>
        <w:t>наличие пациентов с повышенным риском заболевания</w:t>
      </w:r>
    </w:p>
    <w:p w:rsidR="009409A6" w:rsidRPr="004E564F" w:rsidRDefault="004E564F" w:rsidP="004E564F">
      <w:pPr>
        <w:pStyle w:val="ad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409A6" w:rsidRPr="004E564F">
        <w:rPr>
          <w:rFonts w:ascii="Times New Roman" w:hAnsi="Times New Roman"/>
          <w:sz w:val="28"/>
          <w:szCs w:val="28"/>
        </w:rPr>
        <w:t>ысокий риск рецидивов</w:t>
      </w:r>
    </w:p>
    <w:p w:rsidR="009409A6" w:rsidRPr="004E564F" w:rsidRDefault="009409A6" w:rsidP="004E564F">
      <w:pPr>
        <w:pStyle w:val="ad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564F">
        <w:rPr>
          <w:rFonts w:ascii="Times New Roman" w:hAnsi="Times New Roman"/>
          <w:sz w:val="28"/>
          <w:szCs w:val="28"/>
        </w:rPr>
        <w:lastRenderedPageBreak/>
        <w:t>широкий спектр возбудителей</w:t>
      </w:r>
    </w:p>
    <w:p w:rsidR="009409A6" w:rsidRPr="009409A6" w:rsidRDefault="009409A6" w:rsidP="009409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 xml:space="preserve">Выделяют 3 </w:t>
      </w:r>
      <w:r w:rsidRPr="009409A6">
        <w:rPr>
          <w:rFonts w:ascii="Times New Roman" w:hAnsi="Times New Roman"/>
          <w:b/>
          <w:sz w:val="28"/>
          <w:szCs w:val="28"/>
        </w:rPr>
        <w:t>группы пациентов:</w:t>
      </w:r>
    </w:p>
    <w:p w:rsidR="009409A6" w:rsidRPr="009409A6" w:rsidRDefault="009409A6" w:rsidP="009409A6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пациенты, инфицированный внутри стационара</w:t>
      </w:r>
    </w:p>
    <w:p w:rsidR="009409A6" w:rsidRPr="009409A6" w:rsidRDefault="009409A6" w:rsidP="009409A6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пациенты, инфицированный в условиях поликлиники</w:t>
      </w:r>
    </w:p>
    <w:p w:rsidR="009409A6" w:rsidRPr="009409A6" w:rsidRDefault="009409A6" w:rsidP="009409A6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медицинский персонал, инфицированный в условиях стационара и/или поликлиники</w:t>
      </w:r>
    </w:p>
    <w:p w:rsidR="009409A6" w:rsidRPr="009409A6" w:rsidRDefault="009409A6" w:rsidP="009409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b/>
          <w:sz w:val="28"/>
          <w:szCs w:val="28"/>
        </w:rPr>
        <w:t>Спектр возбудителей</w:t>
      </w:r>
      <w:r w:rsidRPr="009409A6">
        <w:rPr>
          <w:rFonts w:ascii="Times New Roman" w:hAnsi="Times New Roman"/>
          <w:sz w:val="28"/>
          <w:szCs w:val="28"/>
        </w:rPr>
        <w:t>: вирусы, грибы, бактерии, простейшие</w:t>
      </w:r>
    </w:p>
    <w:p w:rsidR="009409A6" w:rsidRPr="009409A6" w:rsidRDefault="009409A6" w:rsidP="009409A6">
      <w:pPr>
        <w:spacing w:line="360" w:lineRule="auto"/>
        <w:ind w:left="927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Бактериальный пейзаж:</w:t>
      </w:r>
    </w:p>
    <w:p w:rsidR="009409A6" w:rsidRPr="009409A6" w:rsidRDefault="009409A6" w:rsidP="009409A6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 xml:space="preserve">Стафилококки - до 60% - </w:t>
      </w:r>
    </w:p>
    <w:p w:rsidR="009409A6" w:rsidRPr="009409A6" w:rsidRDefault="009409A6" w:rsidP="009409A6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Стрептококки пневмонийные</w:t>
      </w:r>
    </w:p>
    <w:p w:rsidR="009409A6" w:rsidRPr="009409A6" w:rsidRDefault="009409A6" w:rsidP="009409A6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 xml:space="preserve"> Грамотрицаительные энтеробактерии</w:t>
      </w:r>
    </w:p>
    <w:p w:rsidR="009409A6" w:rsidRPr="009409A6" w:rsidRDefault="009409A6" w:rsidP="009409A6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Псевдомонады</w:t>
      </w:r>
    </w:p>
    <w:p w:rsidR="009409A6" w:rsidRPr="009409A6" w:rsidRDefault="009409A6" w:rsidP="009409A6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Анаэробы</w:t>
      </w:r>
    </w:p>
    <w:p w:rsidR="009409A6" w:rsidRPr="009409A6" w:rsidRDefault="009409A6" w:rsidP="009409A6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Грибы рода кандида</w:t>
      </w:r>
    </w:p>
    <w:p w:rsidR="009409A6" w:rsidRPr="009409A6" w:rsidRDefault="009409A6" w:rsidP="009409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b/>
          <w:sz w:val="28"/>
          <w:szCs w:val="28"/>
        </w:rPr>
        <w:t>Механизмы передачи:</w:t>
      </w:r>
      <w:r w:rsidRPr="009409A6">
        <w:rPr>
          <w:rFonts w:ascii="Times New Roman" w:hAnsi="Times New Roman"/>
          <w:sz w:val="28"/>
          <w:szCs w:val="28"/>
        </w:rPr>
        <w:t xml:space="preserve"> фекально-оральный, воздушно-капельный, трансмессивный, контактно-бытовой, ятрогенный</w:t>
      </w:r>
    </w:p>
    <w:p w:rsidR="009409A6" w:rsidRPr="009409A6" w:rsidRDefault="009409A6" w:rsidP="009409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Штаммы бактерий от пациентов с внутрибольничными инфекциями более вирулентны и устойчивы к а/б препаратам. Ситуация осложняется постоянным поступлением новых микроорганизмов извне.</w:t>
      </w:r>
    </w:p>
    <w:p w:rsidR="009409A6" w:rsidRPr="009409A6" w:rsidRDefault="009409A6" w:rsidP="009409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b/>
          <w:sz w:val="28"/>
          <w:szCs w:val="28"/>
        </w:rPr>
        <w:t>Источник инфекции</w:t>
      </w:r>
      <w:r w:rsidRPr="009409A6">
        <w:rPr>
          <w:rFonts w:ascii="Times New Roman" w:hAnsi="Times New Roman"/>
          <w:sz w:val="28"/>
          <w:szCs w:val="28"/>
        </w:rPr>
        <w:t>: больные, посетители, мед.работники</w:t>
      </w:r>
    </w:p>
    <w:p w:rsidR="009409A6" w:rsidRPr="009409A6" w:rsidRDefault="009409A6" w:rsidP="004E56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Первичные симптомы развиваются быстро и часто внезапно, могут быть совершенно различного генеза и объединяются лишь повышением температуры тела</w:t>
      </w:r>
      <w:r>
        <w:rPr>
          <w:rFonts w:ascii="Times New Roman" w:hAnsi="Times New Roman"/>
          <w:sz w:val="28"/>
          <w:szCs w:val="28"/>
        </w:rPr>
        <w:t>.</w:t>
      </w:r>
    </w:p>
    <w:p w:rsidR="004E564F" w:rsidRDefault="004E564F" w:rsidP="009409A6">
      <w:pPr>
        <w:spacing w:line="360" w:lineRule="auto"/>
        <w:ind w:left="1347"/>
        <w:jc w:val="both"/>
        <w:rPr>
          <w:rFonts w:ascii="Times New Roman" w:hAnsi="Times New Roman"/>
          <w:b/>
          <w:sz w:val="28"/>
          <w:szCs w:val="28"/>
        </w:rPr>
      </w:pPr>
    </w:p>
    <w:p w:rsidR="004E564F" w:rsidRDefault="004E564F" w:rsidP="009409A6">
      <w:pPr>
        <w:spacing w:line="360" w:lineRule="auto"/>
        <w:ind w:left="1347"/>
        <w:jc w:val="both"/>
        <w:rPr>
          <w:rFonts w:ascii="Times New Roman" w:hAnsi="Times New Roman"/>
          <w:b/>
          <w:sz w:val="28"/>
          <w:szCs w:val="28"/>
        </w:rPr>
      </w:pPr>
    </w:p>
    <w:p w:rsidR="004E564F" w:rsidRDefault="004E564F" w:rsidP="009409A6">
      <w:pPr>
        <w:spacing w:line="360" w:lineRule="auto"/>
        <w:ind w:left="1347"/>
        <w:jc w:val="both"/>
        <w:rPr>
          <w:rFonts w:ascii="Times New Roman" w:hAnsi="Times New Roman"/>
          <w:b/>
          <w:sz w:val="28"/>
          <w:szCs w:val="28"/>
        </w:rPr>
      </w:pPr>
    </w:p>
    <w:p w:rsidR="009409A6" w:rsidRPr="004E564F" w:rsidRDefault="009409A6" w:rsidP="009409A6">
      <w:pPr>
        <w:spacing w:line="360" w:lineRule="auto"/>
        <w:ind w:left="1347"/>
        <w:jc w:val="both"/>
        <w:rPr>
          <w:rFonts w:ascii="Times New Roman" w:hAnsi="Times New Roman"/>
          <w:sz w:val="28"/>
          <w:szCs w:val="28"/>
        </w:rPr>
      </w:pPr>
      <w:r w:rsidRPr="004E564F">
        <w:rPr>
          <w:rFonts w:ascii="Times New Roman" w:hAnsi="Times New Roman"/>
          <w:sz w:val="28"/>
          <w:szCs w:val="28"/>
        </w:rPr>
        <w:lastRenderedPageBreak/>
        <w:t>Нозологические формы нозокомиальных инфекций:</w:t>
      </w:r>
    </w:p>
    <w:p w:rsidR="009409A6" w:rsidRPr="009409A6" w:rsidRDefault="009409A6" w:rsidP="009409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16A6CBB" wp14:editId="1ADA473C">
            <wp:simplePos x="0" y="0"/>
            <wp:positionH relativeFrom="column">
              <wp:posOffset>25400</wp:posOffset>
            </wp:positionH>
            <wp:positionV relativeFrom="paragraph">
              <wp:posOffset>161925</wp:posOffset>
            </wp:positionV>
            <wp:extent cx="5855335" cy="2828925"/>
            <wp:effectExtent l="19050" t="0" r="0" b="0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9A6" w:rsidRPr="004E564F" w:rsidRDefault="009409A6" w:rsidP="009409A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E564F">
        <w:rPr>
          <w:rFonts w:ascii="Times New Roman" w:hAnsi="Times New Roman"/>
          <w:sz w:val="28"/>
          <w:szCs w:val="28"/>
        </w:rPr>
        <w:t>Микробиологическое исследование</w:t>
      </w:r>
    </w:p>
    <w:p w:rsidR="009409A6" w:rsidRPr="009409A6" w:rsidRDefault="009409A6" w:rsidP="009409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При микробиологическом исследовании определяют вид инфекционного агента и тип стационара.</w:t>
      </w:r>
    </w:p>
    <w:p w:rsidR="009409A6" w:rsidRPr="004E564F" w:rsidRDefault="004E564F" w:rsidP="009409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Забор материал</w:t>
      </w:r>
    </w:p>
    <w:p w:rsidR="009409A6" w:rsidRPr="009409A6" w:rsidRDefault="009409A6" w:rsidP="009409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 xml:space="preserve">Ятрогенная инфекция развивается после мед.вмешательства, посещения ЛПУ, контактса с инфицированным посетителем и т.п. Симптомы появляются через некоторое время, продолжительностью не менее инкубационного периода (2-4 суток). Косвенный признак – внезапный скачек температуры тела после процедур. </w:t>
      </w:r>
    </w:p>
    <w:p w:rsidR="009409A6" w:rsidRPr="009409A6" w:rsidRDefault="009409A6" w:rsidP="009409A6">
      <w:pPr>
        <w:tabs>
          <w:tab w:val="left" w:pos="326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9409A6">
        <w:rPr>
          <w:rFonts w:ascii="Times New Roman" w:hAnsi="Times New Roman"/>
          <w:b/>
          <w:sz w:val="28"/>
          <w:szCs w:val="28"/>
        </w:rPr>
        <w:t>Правила забора проб:</w:t>
      </w:r>
      <w:r>
        <w:rPr>
          <w:rFonts w:ascii="Times New Roman" w:hAnsi="Times New Roman"/>
          <w:b/>
          <w:sz w:val="28"/>
          <w:szCs w:val="28"/>
        </w:rPr>
        <w:tab/>
      </w:r>
    </w:p>
    <w:p w:rsidR="009409A6" w:rsidRPr="009409A6" w:rsidRDefault="009409A6" w:rsidP="009409A6">
      <w:pPr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Забор в стерильные контейнеры с соблюдениемправил асептики</w:t>
      </w:r>
    </w:p>
    <w:p w:rsidR="009409A6" w:rsidRPr="009409A6" w:rsidRDefault="009409A6" w:rsidP="009409A6">
      <w:pPr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Максимально быстрая доставка в лабораторию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409A6">
        <w:rPr>
          <w:rFonts w:ascii="Times New Roman" w:hAnsi="Times New Roman"/>
          <w:sz w:val="28"/>
          <w:szCs w:val="28"/>
        </w:rPr>
        <w:t xml:space="preserve">допустимый интервал – в течении часа) </w:t>
      </w:r>
    </w:p>
    <w:p w:rsidR="009409A6" w:rsidRPr="009409A6" w:rsidRDefault="009409A6" w:rsidP="009409A6">
      <w:pPr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Регулярный отбор проб</w:t>
      </w:r>
    </w:p>
    <w:p w:rsidR="009409A6" w:rsidRPr="009409A6" w:rsidRDefault="009409A6" w:rsidP="009409A6">
      <w:pPr>
        <w:spacing w:line="360" w:lineRule="auto"/>
        <w:ind w:left="927"/>
        <w:rPr>
          <w:rFonts w:ascii="Times New Roman" w:hAnsi="Times New Roman"/>
          <w:sz w:val="28"/>
          <w:szCs w:val="28"/>
        </w:rPr>
      </w:pPr>
    </w:p>
    <w:p w:rsidR="009409A6" w:rsidRPr="009409A6" w:rsidRDefault="009409A6" w:rsidP="00F968E1">
      <w:pPr>
        <w:spacing w:line="360" w:lineRule="auto"/>
        <w:ind w:left="927"/>
        <w:jc w:val="both"/>
        <w:rPr>
          <w:rFonts w:ascii="Times New Roman" w:hAnsi="Times New Roman"/>
          <w:b/>
          <w:sz w:val="28"/>
          <w:szCs w:val="28"/>
        </w:rPr>
      </w:pPr>
      <w:r w:rsidRPr="009409A6">
        <w:rPr>
          <w:rFonts w:ascii="Times New Roman" w:hAnsi="Times New Roman"/>
          <w:b/>
          <w:sz w:val="28"/>
          <w:szCs w:val="28"/>
        </w:rPr>
        <w:lastRenderedPageBreak/>
        <w:t>Бактериологическое исследование</w:t>
      </w:r>
    </w:p>
    <w:p w:rsidR="009409A6" w:rsidRPr="009409A6" w:rsidRDefault="009409A6" w:rsidP="00F968E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Для постановки диагноза осуществляется забор соответствующих проб и бактериологическое исследование. При подозрении на конктретный микроорганизм проводятся дополнительные серологические и биохимические тесты, определение лекарственной чувствительности, а в некоторы</w:t>
      </w:r>
      <w:r w:rsidR="00F968E1">
        <w:rPr>
          <w:rFonts w:ascii="Times New Roman" w:hAnsi="Times New Roman"/>
          <w:sz w:val="28"/>
          <w:szCs w:val="28"/>
        </w:rPr>
        <w:t>х случаях и пцр – диагностика. С</w:t>
      </w:r>
      <w:r w:rsidRPr="009409A6">
        <w:rPr>
          <w:rFonts w:ascii="Times New Roman" w:hAnsi="Times New Roman"/>
          <w:sz w:val="28"/>
          <w:szCs w:val="28"/>
        </w:rPr>
        <w:t>амо бактериологическое исследование является ориентировочным.</w:t>
      </w:r>
    </w:p>
    <w:p w:rsidR="009409A6" w:rsidRPr="009409A6" w:rsidRDefault="009409A6" w:rsidP="00F968E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Морфологичсекие свойства изучаются при микроскопии колоний, выросших на плотных и жидких питательных средах. Мазки фиксируются на пр</w:t>
      </w:r>
      <w:r w:rsidR="00F968E1">
        <w:rPr>
          <w:rFonts w:ascii="Times New Roman" w:hAnsi="Times New Roman"/>
          <w:sz w:val="28"/>
          <w:szCs w:val="28"/>
        </w:rPr>
        <w:t>едмиетных стеклах физическими (</w:t>
      </w:r>
      <w:r w:rsidRPr="009409A6">
        <w:rPr>
          <w:rFonts w:ascii="Times New Roman" w:hAnsi="Times New Roman"/>
          <w:sz w:val="28"/>
          <w:szCs w:val="28"/>
        </w:rPr>
        <w:t>над пламенем горелки)  и химическими методами(фиксаторами, чаще всего в роли них выступают спирты), окрашиваются по Граму. При просмотре мазков оценивается вся имеющаяся микрофлора.</w:t>
      </w:r>
    </w:p>
    <w:p w:rsidR="009409A6" w:rsidRPr="009409A6" w:rsidRDefault="009409A6" w:rsidP="00F968E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Культуральные свойства изучают при визуальном просмотре культур на плотных и жидких питательных средах.</w:t>
      </w:r>
      <w:r w:rsidR="00F968E1">
        <w:rPr>
          <w:rFonts w:ascii="Times New Roman" w:hAnsi="Times New Roman"/>
          <w:sz w:val="28"/>
          <w:szCs w:val="28"/>
        </w:rPr>
        <w:t xml:space="preserve"> </w:t>
      </w:r>
      <w:r w:rsidRPr="009409A6">
        <w:rPr>
          <w:rFonts w:ascii="Times New Roman" w:hAnsi="Times New Roman"/>
          <w:sz w:val="28"/>
          <w:szCs w:val="28"/>
        </w:rPr>
        <w:t>На плотных: учитывается размер кол</w:t>
      </w:r>
      <w:r w:rsidR="00F968E1">
        <w:rPr>
          <w:rFonts w:ascii="Times New Roman" w:hAnsi="Times New Roman"/>
          <w:sz w:val="28"/>
          <w:szCs w:val="28"/>
        </w:rPr>
        <w:t xml:space="preserve">оний, цвет, прозрачность, форма. </w:t>
      </w:r>
      <w:r w:rsidRPr="009409A6">
        <w:rPr>
          <w:rFonts w:ascii="Times New Roman" w:hAnsi="Times New Roman"/>
          <w:sz w:val="28"/>
          <w:szCs w:val="28"/>
        </w:rPr>
        <w:t>На жидких средах: - прозрачность, наличие осадка</w:t>
      </w:r>
      <w:r w:rsidR="00F968E1">
        <w:rPr>
          <w:rFonts w:ascii="Times New Roman" w:hAnsi="Times New Roman"/>
          <w:sz w:val="28"/>
          <w:szCs w:val="28"/>
        </w:rPr>
        <w:t xml:space="preserve">, пленки на поверхности среды, </w:t>
      </w:r>
      <w:r w:rsidRPr="009409A6">
        <w:rPr>
          <w:rFonts w:ascii="Times New Roman" w:hAnsi="Times New Roman"/>
          <w:sz w:val="28"/>
          <w:szCs w:val="28"/>
        </w:rPr>
        <w:t>характер осадка</w:t>
      </w:r>
      <w:r w:rsidR="00F968E1">
        <w:rPr>
          <w:rFonts w:ascii="Times New Roman" w:hAnsi="Times New Roman"/>
          <w:sz w:val="28"/>
          <w:szCs w:val="28"/>
        </w:rPr>
        <w:t>.</w:t>
      </w:r>
    </w:p>
    <w:p w:rsidR="009409A6" w:rsidRPr="009409A6" w:rsidRDefault="009409A6" w:rsidP="00F968E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09A6">
        <w:rPr>
          <w:rFonts w:ascii="Times New Roman" w:hAnsi="Times New Roman"/>
          <w:sz w:val="28"/>
          <w:szCs w:val="28"/>
        </w:rPr>
        <w:t>Далее изучаются ферментативные (биохимические) свойства – определяется ферментативная сахаролитическая активность, способность усваивать питательные вещества в аэробных и анаэробных условиях.</w:t>
      </w:r>
      <w:r w:rsidR="00F968E1">
        <w:rPr>
          <w:rFonts w:ascii="Times New Roman" w:hAnsi="Times New Roman"/>
          <w:sz w:val="28"/>
          <w:szCs w:val="28"/>
        </w:rPr>
        <w:t xml:space="preserve"> </w:t>
      </w:r>
      <w:r w:rsidRPr="009409A6">
        <w:rPr>
          <w:rFonts w:ascii="Times New Roman" w:hAnsi="Times New Roman"/>
          <w:sz w:val="28"/>
          <w:szCs w:val="28"/>
        </w:rPr>
        <w:t>Антигенные свойства изучаются при взаимодействии бактерий и их антигенов, соотвествующим антителам диагностических сывороток:</w:t>
      </w:r>
      <w:r w:rsidR="00F968E1">
        <w:rPr>
          <w:rFonts w:ascii="Times New Roman" w:hAnsi="Times New Roman"/>
          <w:sz w:val="28"/>
          <w:szCs w:val="28"/>
        </w:rPr>
        <w:t xml:space="preserve"> </w:t>
      </w:r>
      <w:r w:rsidRPr="009409A6">
        <w:rPr>
          <w:rFonts w:ascii="Times New Roman" w:hAnsi="Times New Roman"/>
          <w:sz w:val="28"/>
          <w:szCs w:val="28"/>
        </w:rPr>
        <w:t>РА, ИФА, РНГА, РИФ.</w:t>
      </w:r>
    </w:p>
    <w:p w:rsidR="009409A6" w:rsidRPr="009409A6" w:rsidRDefault="009409A6" w:rsidP="009409A6">
      <w:pPr>
        <w:rPr>
          <w:rFonts w:ascii="Times New Roman" w:hAnsi="Times New Roman"/>
          <w:sz w:val="28"/>
          <w:szCs w:val="28"/>
        </w:rPr>
      </w:pPr>
    </w:p>
    <w:p w:rsidR="009409A6" w:rsidRPr="00302163" w:rsidRDefault="009409A6" w:rsidP="009409A6">
      <w:pPr>
        <w:jc w:val="center"/>
        <w:rPr>
          <w:rFonts w:ascii="Times New Roman" w:hAnsi="Times New Roman"/>
          <w:b/>
          <w:sz w:val="28"/>
          <w:szCs w:val="28"/>
        </w:rPr>
      </w:pPr>
      <w:r w:rsidRPr="0030216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6D2C439" wp14:editId="4EBE92A0">
            <wp:simplePos x="0" y="0"/>
            <wp:positionH relativeFrom="column">
              <wp:posOffset>589915</wp:posOffset>
            </wp:positionH>
            <wp:positionV relativeFrom="paragraph">
              <wp:posOffset>251460</wp:posOffset>
            </wp:positionV>
            <wp:extent cx="4531995" cy="2686050"/>
            <wp:effectExtent l="0" t="0" r="1905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163">
        <w:rPr>
          <w:rFonts w:ascii="Times New Roman" w:hAnsi="Times New Roman"/>
          <w:b/>
          <w:sz w:val="28"/>
          <w:szCs w:val="28"/>
        </w:rPr>
        <w:t>Частота выделения различных возбудителей</w:t>
      </w:r>
    </w:p>
    <w:p w:rsidR="009409A6" w:rsidRPr="00302163" w:rsidRDefault="009409A6" w:rsidP="009409A6">
      <w:pPr>
        <w:rPr>
          <w:rFonts w:ascii="Times New Roman" w:hAnsi="Times New Roman"/>
          <w:b/>
          <w:sz w:val="28"/>
          <w:szCs w:val="28"/>
        </w:rPr>
      </w:pPr>
    </w:p>
    <w:p w:rsidR="009409A6" w:rsidRPr="00302163" w:rsidRDefault="009409A6" w:rsidP="009409A6">
      <w:pPr>
        <w:rPr>
          <w:rFonts w:ascii="Times New Roman" w:hAnsi="Times New Roman"/>
          <w:b/>
          <w:sz w:val="28"/>
          <w:szCs w:val="28"/>
        </w:rPr>
      </w:pPr>
    </w:p>
    <w:p w:rsidR="009409A6" w:rsidRPr="004E564F" w:rsidRDefault="009409A6" w:rsidP="009409A6">
      <w:pPr>
        <w:rPr>
          <w:rFonts w:ascii="Times New Roman" w:hAnsi="Times New Roman"/>
          <w:b/>
          <w:sz w:val="28"/>
          <w:szCs w:val="28"/>
        </w:rPr>
      </w:pPr>
      <w:r w:rsidRPr="00302163">
        <w:rPr>
          <w:rFonts w:ascii="Times New Roman" w:hAnsi="Times New Roman"/>
          <w:b/>
          <w:sz w:val="28"/>
          <w:szCs w:val="28"/>
        </w:rPr>
        <w:t>Характери</w:t>
      </w:r>
      <w:r w:rsidR="004E564F">
        <w:rPr>
          <w:rFonts w:ascii="Times New Roman" w:hAnsi="Times New Roman"/>
          <w:b/>
          <w:sz w:val="28"/>
          <w:szCs w:val="28"/>
        </w:rPr>
        <w:t>стика некоторых представителей</w:t>
      </w:r>
    </w:p>
    <w:p w:rsidR="009409A6" w:rsidRPr="004E564F" w:rsidRDefault="009409A6" w:rsidP="009409A6">
      <w:pPr>
        <w:rPr>
          <w:rFonts w:ascii="Times New Roman" w:hAnsi="Times New Roman"/>
          <w:b/>
          <w:sz w:val="28"/>
          <w:szCs w:val="28"/>
        </w:rPr>
      </w:pPr>
      <w:r w:rsidRPr="004E564F">
        <w:rPr>
          <w:rFonts w:ascii="Times New Roman" w:hAnsi="Times New Roman"/>
          <w:b/>
          <w:sz w:val="28"/>
          <w:szCs w:val="28"/>
        </w:rPr>
        <w:t>Стафилококки</w:t>
      </w:r>
    </w:p>
    <w:p w:rsidR="00F92C83" w:rsidRDefault="009409A6" w:rsidP="00535C4A">
      <w:pPr>
        <w:spacing w:line="360" w:lineRule="auto"/>
        <w:ind w:firstLine="136"/>
        <w:jc w:val="both"/>
        <w:rPr>
          <w:rFonts w:ascii="Times New Roman" w:hAnsi="Times New Roman"/>
          <w:sz w:val="27"/>
          <w:szCs w:val="27"/>
        </w:rPr>
      </w:pPr>
      <w:r w:rsidRPr="004E564F">
        <w:rPr>
          <w:rFonts w:ascii="Times New Roman" w:hAnsi="Times New Roman"/>
          <w:sz w:val="28"/>
          <w:szCs w:val="28"/>
        </w:rPr>
        <w:t xml:space="preserve">Стафилококки относятся к семейству </w:t>
      </w:r>
      <w:r w:rsidRPr="004E564F">
        <w:rPr>
          <w:rFonts w:ascii="Times New Roman" w:hAnsi="Times New Roman"/>
          <w:sz w:val="28"/>
          <w:szCs w:val="28"/>
          <w:lang w:val="en-US"/>
        </w:rPr>
        <w:t>Staphylococcaceae</w:t>
      </w:r>
      <w:r w:rsidRPr="004E564F">
        <w:rPr>
          <w:rFonts w:ascii="Times New Roman" w:hAnsi="Times New Roman"/>
          <w:sz w:val="28"/>
          <w:szCs w:val="28"/>
        </w:rPr>
        <w:t>, роду</w:t>
      </w:r>
      <w:r w:rsidR="00535C4A">
        <w:rPr>
          <w:rFonts w:ascii="Times New Roman" w:eastAsia="MS Mincho" w:hAnsi="Times New Roman"/>
          <w:sz w:val="28"/>
          <w:szCs w:val="28"/>
        </w:rPr>
        <w:t xml:space="preserve"> </w:t>
      </w:r>
      <w:r w:rsidRPr="004E564F">
        <w:rPr>
          <w:rFonts w:ascii="Times New Roman" w:hAnsi="Times New Roman"/>
          <w:sz w:val="28"/>
          <w:szCs w:val="28"/>
          <w:lang w:val="en-US"/>
        </w:rPr>
        <w:t>Staphylococcus</w:t>
      </w:r>
      <w:r w:rsidRPr="004E564F">
        <w:rPr>
          <w:rFonts w:ascii="Times New Roman" w:hAnsi="Times New Roman"/>
          <w:sz w:val="28"/>
          <w:szCs w:val="28"/>
        </w:rPr>
        <w:t xml:space="preserve">. </w:t>
      </w:r>
      <w:r w:rsidRPr="00535C4A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08E31B00" wp14:editId="0B8F888C">
            <wp:simplePos x="0" y="0"/>
            <wp:positionH relativeFrom="column">
              <wp:posOffset>163830</wp:posOffset>
            </wp:positionH>
            <wp:positionV relativeFrom="paragraph">
              <wp:posOffset>221615</wp:posOffset>
            </wp:positionV>
            <wp:extent cx="2604135" cy="2251075"/>
            <wp:effectExtent l="19050" t="0" r="5715" b="0"/>
            <wp:wrapSquare wrapText="bothSides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5C4A">
        <w:rPr>
          <w:rFonts w:ascii="Times New Roman" w:hAnsi="Times New Roman"/>
          <w:sz w:val="28"/>
          <w:szCs w:val="28"/>
        </w:rPr>
        <w:t>И</w:t>
      </w:r>
      <w:r w:rsidRPr="00535C4A">
        <w:rPr>
          <w:rFonts w:ascii="Times New Roman" w:hAnsi="Times New Roman"/>
          <w:sz w:val="28"/>
          <w:szCs w:val="27"/>
        </w:rPr>
        <w:t>меют вид круглых шаров диаметром 0,5-1,5 мкм. Размножаясь, образуют скопления в виде грозди винограда. Такая форма является результатом деления микробов в различных плоскостях. Однако в гное встречаются единичные и парные кокки. Стафилококки неподвижны, не имеют спор, при специальных условиях культивирования образуют микрокапсулу, грамположительны.</w:t>
      </w:r>
      <w:r w:rsidRPr="0030216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C762985" wp14:editId="7C2391CE">
            <wp:simplePos x="0" y="0"/>
            <wp:positionH relativeFrom="column">
              <wp:posOffset>3088005</wp:posOffset>
            </wp:positionH>
            <wp:positionV relativeFrom="paragraph">
              <wp:posOffset>270510</wp:posOffset>
            </wp:positionV>
            <wp:extent cx="3016885" cy="2527300"/>
            <wp:effectExtent l="19050" t="0" r="0" b="0"/>
            <wp:wrapSquare wrapText="bothSides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163">
        <w:rPr>
          <w:rFonts w:ascii="Times New Roman" w:hAnsi="Times New Roman"/>
          <w:sz w:val="27"/>
          <w:szCs w:val="27"/>
        </w:rPr>
        <w:t xml:space="preserve"> </w:t>
      </w:r>
    </w:p>
    <w:p w:rsidR="009409A6" w:rsidRPr="00535C4A" w:rsidRDefault="00F92C83" w:rsidP="00535C4A">
      <w:pPr>
        <w:spacing w:line="360" w:lineRule="auto"/>
        <w:ind w:firstLine="136"/>
        <w:jc w:val="both"/>
        <w:rPr>
          <w:rFonts w:ascii="Times New Roman" w:hAnsi="Times New Roman"/>
          <w:sz w:val="32"/>
          <w:szCs w:val="27"/>
        </w:rPr>
      </w:pPr>
      <w:r>
        <w:rPr>
          <w:rFonts w:ascii="Times New Roman" w:hAnsi="Times New Roman"/>
          <w:sz w:val="28"/>
          <w:szCs w:val="27"/>
        </w:rPr>
        <w:t>Ф</w:t>
      </w:r>
      <w:r w:rsidR="009409A6" w:rsidRPr="00535C4A">
        <w:rPr>
          <w:rFonts w:ascii="Times New Roman" w:hAnsi="Times New Roman"/>
          <w:sz w:val="28"/>
          <w:szCs w:val="27"/>
        </w:rPr>
        <w:t>акультативные анаэробы, однако лучше растут в присутствии кислорода. Растут и размножаются на обычных питательных средах, хорошо растут на средах с кровью, оптимальные условия - температура 37° С, рН 7,2-7,4.</w:t>
      </w:r>
    </w:p>
    <w:p w:rsidR="009409A6" w:rsidRPr="00535C4A" w:rsidRDefault="009409A6" w:rsidP="00535C4A">
      <w:pPr>
        <w:spacing w:before="100" w:beforeAutospacing="1" w:after="100" w:afterAutospacing="1" w:line="360" w:lineRule="auto"/>
        <w:ind w:left="136" w:right="136" w:firstLine="272"/>
        <w:jc w:val="both"/>
        <w:rPr>
          <w:rFonts w:ascii="Times New Roman" w:hAnsi="Times New Roman"/>
          <w:sz w:val="28"/>
          <w:szCs w:val="27"/>
        </w:rPr>
      </w:pPr>
      <w:r w:rsidRPr="00535C4A">
        <w:rPr>
          <w:rFonts w:ascii="Times New Roman" w:hAnsi="Times New Roman"/>
          <w:sz w:val="28"/>
          <w:szCs w:val="27"/>
        </w:rPr>
        <w:lastRenderedPageBreak/>
        <w:t>Элективными средами являются желточно-солевой агар и солевой агар. На МПА колонии стафилококка выпуклые, круглые, непрозрачные, блестящие, размером 2-4 мм с ровными краями. При росте стафилококки образуют пигмент: золотистый, лимонно-желтый или белый. Лучше всего пигмент образуется на молочной среде при комнатной температуре и рассеянном свете. Стафилококковый пигмент не растворяется в воде, растворяется в ацетоне, эфире, спирте и т. д. При росте некоторых штаммов стафилококка на агаре с кровью вокруг колонии образуется зона гемолиза. Рост на бульоне характеризуется равномерным помутнением и осадком на дне.</w:t>
      </w:r>
    </w:p>
    <w:p w:rsidR="009409A6" w:rsidRPr="00302163" w:rsidRDefault="009409A6" w:rsidP="00F92C83">
      <w:pPr>
        <w:spacing w:before="100" w:beforeAutospacing="1" w:after="100" w:afterAutospacing="1"/>
        <w:ind w:left="136" w:right="136" w:firstLine="272"/>
        <w:jc w:val="center"/>
        <w:rPr>
          <w:rFonts w:ascii="Times New Roman" w:hAnsi="Times New Roman"/>
          <w:sz w:val="27"/>
          <w:szCs w:val="27"/>
        </w:rPr>
      </w:pPr>
      <w:r w:rsidRPr="00302163">
        <w:rPr>
          <w:rFonts w:ascii="Times New Roman" w:hAnsi="Times New Roman"/>
          <w:b/>
          <w:bCs/>
          <w:sz w:val="27"/>
          <w:szCs w:val="27"/>
        </w:rPr>
        <w:t>Ферментативные свойства</w:t>
      </w:r>
      <w:r w:rsidRPr="00302163">
        <w:rPr>
          <w:rFonts w:ascii="Times New Roman" w:hAnsi="Times New Roman"/>
          <w:sz w:val="27"/>
          <w:szCs w:val="27"/>
        </w:rPr>
        <w:t>.</w:t>
      </w:r>
    </w:p>
    <w:p w:rsidR="009409A6" w:rsidRPr="00302163" w:rsidRDefault="009409A6" w:rsidP="009409A6">
      <w:pPr>
        <w:rPr>
          <w:rFonts w:ascii="Times New Roman" w:hAnsi="Times New Roman"/>
        </w:rPr>
      </w:pPr>
      <w:r w:rsidRPr="0030216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17A8178" wp14:editId="73C5A9D0">
            <wp:simplePos x="0" y="0"/>
            <wp:positionH relativeFrom="column">
              <wp:posOffset>-635</wp:posOffset>
            </wp:positionH>
            <wp:positionV relativeFrom="paragraph">
              <wp:posOffset>159385</wp:posOffset>
            </wp:positionV>
            <wp:extent cx="5984875" cy="2475230"/>
            <wp:effectExtent l="19050" t="0" r="0" b="0"/>
            <wp:wrapSquare wrapText="bothSides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9A6" w:rsidRPr="00302163" w:rsidRDefault="009409A6" w:rsidP="009409A6">
      <w:pPr>
        <w:rPr>
          <w:rFonts w:ascii="Times New Roman" w:hAnsi="Times New Roman"/>
        </w:rPr>
      </w:pPr>
      <w:r w:rsidRPr="0030216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1108CDF" wp14:editId="72F907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00750" cy="1619250"/>
            <wp:effectExtent l="19050" t="0" r="0" b="0"/>
            <wp:wrapSquare wrapText="bothSides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9A6" w:rsidRPr="00F92C83" w:rsidRDefault="009409A6" w:rsidP="00F92C83">
      <w:pPr>
        <w:spacing w:line="360" w:lineRule="auto"/>
        <w:ind w:firstLine="136"/>
        <w:jc w:val="both"/>
        <w:rPr>
          <w:rFonts w:ascii="Times New Roman" w:hAnsi="Times New Roman"/>
          <w:sz w:val="28"/>
          <w:szCs w:val="28"/>
        </w:rPr>
      </w:pPr>
      <w:r w:rsidRPr="00F92C83">
        <w:rPr>
          <w:rFonts w:ascii="Times New Roman" w:hAnsi="Times New Roman"/>
          <w:sz w:val="28"/>
          <w:szCs w:val="28"/>
        </w:rPr>
        <w:t xml:space="preserve">Установлено, что патогенные стафилококки выделяют вещества, губительно действующие на лейкоциты человека и различных видов животных. Эти вещества получили название лейкоцидинов. У стафилококков описано четыре </w:t>
      </w:r>
      <w:r w:rsidRPr="00F92C83">
        <w:rPr>
          <w:rFonts w:ascii="Times New Roman" w:hAnsi="Times New Roman"/>
          <w:sz w:val="28"/>
          <w:szCs w:val="28"/>
        </w:rPr>
        <w:lastRenderedPageBreak/>
        <w:t>типа лейкощщинов. Они обладают антигенными свойствами. "При иммунизации животных можно получить иммунную сыворотку, обладающую способностью нейтрализовать лейкоцитолитическое действие яда.</w:t>
      </w:r>
    </w:p>
    <w:p w:rsidR="009409A6" w:rsidRPr="00F92C83" w:rsidRDefault="009409A6" w:rsidP="00F92C83">
      <w:pPr>
        <w:spacing w:line="360" w:lineRule="auto"/>
        <w:ind w:firstLine="136"/>
        <w:jc w:val="both"/>
        <w:rPr>
          <w:rFonts w:ascii="Times New Roman" w:hAnsi="Times New Roman"/>
          <w:sz w:val="28"/>
          <w:szCs w:val="28"/>
        </w:rPr>
      </w:pPr>
      <w:r w:rsidRPr="00F92C83">
        <w:rPr>
          <w:rFonts w:ascii="Times New Roman" w:hAnsi="Times New Roman"/>
          <w:sz w:val="28"/>
          <w:szCs w:val="28"/>
        </w:rPr>
        <w:t>Среди патогенных микробов стафилококки наиболее устойчивы во внешней среде. Они хорошо переносят замораживание, сохраняя при этом жизнеспособность в течение нескольких лет, и высыхание, являясь в дальнейшем источником пылевой (воздушной) инфекции. Прямой солнечный свет убивает стафилококки в течение нескольких часов. При нагревании до 70°С они погибают в течение 1 ч, до 80°С — через 10—20 мин. Менее устойчивы стафилококки к действию различных химических веществ: 0,1% раствор сулемы и 3% раствор карболовой кислоты убивают их в течение 15—30 мин, 1% раствора хлорамина — через 2—5 мин. Стафилококки устойчивы к повышенной концентрации хлорида натрия. Поэтому при выделении их из загрязненного материала используют питательные среды с повышенным содержанием NaCl (7—10%). Стафилококки быстро приобретают устойчивость к антибиотикам. Особенно распространены штаммы, устойчивые к пенициллину, так как стафилококки обладают ферментом пенициллиназой.</w:t>
      </w:r>
    </w:p>
    <w:p w:rsidR="009409A6" w:rsidRPr="00F92C83" w:rsidRDefault="009409A6" w:rsidP="009409A6">
      <w:pPr>
        <w:jc w:val="center"/>
        <w:rPr>
          <w:rFonts w:ascii="Times New Roman" w:hAnsi="Times New Roman"/>
          <w:b/>
          <w:sz w:val="28"/>
        </w:rPr>
      </w:pPr>
      <w:r w:rsidRPr="00F92C83">
        <w:rPr>
          <w:rFonts w:ascii="Times New Roman" w:hAnsi="Times New Roman"/>
          <w:b/>
          <w:sz w:val="28"/>
        </w:rPr>
        <w:t>Микробиологичсекое исследование</w:t>
      </w:r>
    </w:p>
    <w:p w:rsidR="009409A6" w:rsidRPr="00F92C83" w:rsidRDefault="009409A6" w:rsidP="00F92C83">
      <w:pPr>
        <w:jc w:val="center"/>
        <w:rPr>
          <w:rFonts w:ascii="Times New Roman" w:hAnsi="Times New Roman"/>
          <w:sz w:val="28"/>
        </w:rPr>
      </w:pPr>
      <w:r w:rsidRPr="00F92C83">
        <w:rPr>
          <w:rFonts w:ascii="Times New Roman" w:hAnsi="Times New Roman"/>
          <w:sz w:val="28"/>
        </w:rPr>
        <w:t>Способы сбора материала</w:t>
      </w:r>
    </w:p>
    <w:p w:rsidR="009409A6" w:rsidRPr="00302163" w:rsidRDefault="009409A6" w:rsidP="009409A6">
      <w:pPr>
        <w:rPr>
          <w:rFonts w:ascii="Times New Roman" w:hAnsi="Times New Roman"/>
        </w:rPr>
      </w:pPr>
      <w:r w:rsidRPr="0030216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6A84852" wp14:editId="10EB5A51">
            <wp:simplePos x="0" y="0"/>
            <wp:positionH relativeFrom="column">
              <wp:posOffset>249555</wp:posOffset>
            </wp:positionH>
            <wp:positionV relativeFrom="paragraph">
              <wp:posOffset>68580</wp:posOffset>
            </wp:positionV>
            <wp:extent cx="5527675" cy="2518410"/>
            <wp:effectExtent l="19050" t="0" r="0" b="0"/>
            <wp:wrapSquare wrapText="bothSides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251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9A6" w:rsidRPr="00302163" w:rsidRDefault="009409A6" w:rsidP="009409A6">
      <w:pPr>
        <w:rPr>
          <w:rFonts w:ascii="Times New Roman" w:hAnsi="Times New Roman"/>
        </w:rPr>
      </w:pPr>
    </w:p>
    <w:p w:rsidR="00F92C83" w:rsidRDefault="00F92C83" w:rsidP="00F92C8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2C83" w:rsidRDefault="00F92C83" w:rsidP="00F92C8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2C83" w:rsidRDefault="00F92C83" w:rsidP="00F92C8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2C83" w:rsidRDefault="00F92C83" w:rsidP="00F92C8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2C83" w:rsidRDefault="00F92C83" w:rsidP="00F92C8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2C83" w:rsidRDefault="00F92C83" w:rsidP="00F92C8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2C83" w:rsidRDefault="009409A6" w:rsidP="00F92C8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92C83">
        <w:rPr>
          <w:rFonts w:ascii="Times New Roman" w:hAnsi="Times New Roman"/>
          <w:b/>
          <w:sz w:val="28"/>
          <w:szCs w:val="28"/>
        </w:rPr>
        <w:lastRenderedPageBreak/>
        <w:t>Серологическая диагностика стрептококковой инфекции</w:t>
      </w:r>
      <w:r w:rsidR="00F92C83">
        <w:rPr>
          <w:rFonts w:ascii="Times New Roman" w:hAnsi="Times New Roman"/>
          <w:sz w:val="28"/>
          <w:szCs w:val="28"/>
        </w:rPr>
        <w:t>.</w:t>
      </w:r>
    </w:p>
    <w:p w:rsidR="009409A6" w:rsidRPr="00F92C83" w:rsidRDefault="009409A6" w:rsidP="00F92C8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2C83">
        <w:rPr>
          <w:rFonts w:ascii="Times New Roman" w:hAnsi="Times New Roman"/>
          <w:sz w:val="28"/>
          <w:szCs w:val="28"/>
        </w:rPr>
        <w:t xml:space="preserve">Обнаружение полисахаридного Аг клеточной стенки </w:t>
      </w:r>
      <w:r w:rsidR="00F92C83">
        <w:rPr>
          <w:rFonts w:ascii="Times New Roman" w:hAnsi="Times New Roman"/>
          <w:sz w:val="28"/>
          <w:szCs w:val="28"/>
        </w:rPr>
        <w:t>в реакциях преципитации, латекс-</w:t>
      </w:r>
      <w:r w:rsidRPr="00F92C83">
        <w:rPr>
          <w:rFonts w:ascii="Times New Roman" w:hAnsi="Times New Roman"/>
          <w:sz w:val="28"/>
          <w:szCs w:val="28"/>
        </w:rPr>
        <w:t>агглютинации и др.</w:t>
      </w:r>
    </w:p>
    <w:p w:rsidR="009409A6" w:rsidRPr="00F92C83" w:rsidRDefault="009409A6" w:rsidP="00F92C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2C83">
        <w:rPr>
          <w:rFonts w:ascii="Times New Roman" w:hAnsi="Times New Roman"/>
          <w:sz w:val="28"/>
          <w:szCs w:val="28"/>
        </w:rPr>
        <w:tab/>
        <w:t>Определение в крови специфиче</w:t>
      </w:r>
      <w:r w:rsidR="00F92C83">
        <w:rPr>
          <w:rFonts w:ascii="Times New Roman" w:hAnsi="Times New Roman"/>
          <w:sz w:val="28"/>
          <w:szCs w:val="28"/>
        </w:rPr>
        <w:t>ских стрептококковых Ат к стреп</w:t>
      </w:r>
      <w:r w:rsidRPr="00F92C83">
        <w:rPr>
          <w:rFonts w:ascii="Times New Roman" w:hAnsi="Times New Roman"/>
          <w:sz w:val="28"/>
          <w:szCs w:val="28"/>
        </w:rPr>
        <w:t>толизину о в парных сыворотках. Титры антистрептолизина О</w:t>
      </w:r>
      <w:r w:rsidR="00F92C83">
        <w:rPr>
          <w:rFonts w:ascii="Times New Roman" w:eastAsia="MS Mincho" w:hAnsi="Times New Roman"/>
          <w:sz w:val="28"/>
          <w:szCs w:val="28"/>
        </w:rPr>
        <w:t xml:space="preserve"> </w:t>
      </w:r>
      <w:r w:rsidRPr="00F92C83">
        <w:rPr>
          <w:rFonts w:ascii="Times New Roman" w:hAnsi="Times New Roman"/>
          <w:sz w:val="28"/>
          <w:szCs w:val="28"/>
        </w:rPr>
        <w:t>в норме — 250 ME, при острых и хронических стрептококковых</w:t>
      </w:r>
      <w:r w:rsidR="00F92C83">
        <w:rPr>
          <w:rFonts w:ascii="Times New Roman" w:hAnsi="Times New Roman"/>
          <w:sz w:val="28"/>
          <w:szCs w:val="28"/>
        </w:rPr>
        <w:t>инфекциях они возрастают</w:t>
      </w:r>
      <w:r w:rsidRPr="00F92C83">
        <w:rPr>
          <w:rFonts w:ascii="Times New Roman" w:hAnsi="Times New Roman"/>
          <w:sz w:val="28"/>
          <w:szCs w:val="28"/>
        </w:rPr>
        <w:t>.</w:t>
      </w:r>
    </w:p>
    <w:p w:rsidR="009409A6" w:rsidRPr="00F92C83" w:rsidRDefault="009409A6" w:rsidP="00F92C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2C83">
        <w:rPr>
          <w:rFonts w:ascii="Times New Roman" w:hAnsi="Times New Roman"/>
          <w:sz w:val="28"/>
          <w:szCs w:val="28"/>
        </w:rPr>
        <w:tab/>
        <w:t>Определение</w:t>
      </w:r>
      <w:r w:rsidR="00F92C83">
        <w:rPr>
          <w:rFonts w:ascii="Times New Roman" w:hAnsi="Times New Roman"/>
          <w:sz w:val="28"/>
          <w:szCs w:val="28"/>
        </w:rPr>
        <w:t xml:space="preserve"> титра антигиалуронидазы при диагности</w:t>
      </w:r>
      <w:r w:rsidRPr="00F92C83">
        <w:rPr>
          <w:rFonts w:ascii="Times New Roman" w:hAnsi="Times New Roman"/>
          <w:sz w:val="28"/>
          <w:szCs w:val="28"/>
        </w:rPr>
        <w:t>ке активности ревматического процесса. В норме титр не превы</w:t>
      </w:r>
      <w:r w:rsidR="00F92C83">
        <w:rPr>
          <w:rFonts w:ascii="Times New Roman" w:hAnsi="Times New Roman"/>
          <w:sz w:val="28"/>
          <w:szCs w:val="28"/>
        </w:rPr>
        <w:t>шает 300 единиц</w:t>
      </w:r>
      <w:r w:rsidRPr="00F92C83">
        <w:rPr>
          <w:rFonts w:ascii="Times New Roman" w:hAnsi="Times New Roman"/>
          <w:sz w:val="28"/>
          <w:szCs w:val="28"/>
        </w:rPr>
        <w:t>, а у больных ревматизмом повышается</w:t>
      </w:r>
      <w:r w:rsidR="00F92C83">
        <w:rPr>
          <w:rFonts w:ascii="Times New Roman" w:eastAsia="MS Mincho" w:hAnsi="Times New Roman"/>
          <w:sz w:val="28"/>
          <w:szCs w:val="28"/>
        </w:rPr>
        <w:t xml:space="preserve"> </w:t>
      </w:r>
      <w:r w:rsidR="00F92C83">
        <w:rPr>
          <w:rFonts w:ascii="Times New Roman" w:hAnsi="Times New Roman"/>
          <w:sz w:val="28"/>
          <w:szCs w:val="28"/>
        </w:rPr>
        <w:t xml:space="preserve">до 1000 единиц и выше. </w:t>
      </w:r>
      <w:r w:rsidRPr="00F92C83">
        <w:rPr>
          <w:rFonts w:ascii="Times New Roman" w:hAnsi="Times New Roman"/>
          <w:sz w:val="28"/>
          <w:szCs w:val="28"/>
        </w:rPr>
        <w:t>Использование реакции коагглютинации для выявления Streptococcus pyogenes гр</w:t>
      </w:r>
      <w:r w:rsidR="00F92C83">
        <w:rPr>
          <w:rFonts w:ascii="Times New Roman" w:hAnsi="Times New Roman"/>
          <w:sz w:val="28"/>
          <w:szCs w:val="28"/>
        </w:rPr>
        <w:t xml:space="preserve">уппы А в клиническом материале. </w:t>
      </w:r>
      <w:r w:rsidRPr="00F92C83">
        <w:rPr>
          <w:rFonts w:ascii="Times New Roman" w:hAnsi="Times New Roman"/>
          <w:sz w:val="28"/>
          <w:szCs w:val="28"/>
        </w:rPr>
        <w:t>ИФА при диагностике стрептококков группы А в нативном материале.</w:t>
      </w: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2C83" w:rsidRDefault="00F92C83" w:rsidP="009409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09A6" w:rsidRPr="00F92C83" w:rsidRDefault="009409A6" w:rsidP="009409A6">
      <w:pPr>
        <w:jc w:val="center"/>
        <w:rPr>
          <w:rFonts w:ascii="Times New Roman" w:hAnsi="Times New Roman"/>
          <w:b/>
          <w:sz w:val="28"/>
          <w:szCs w:val="28"/>
        </w:rPr>
      </w:pPr>
      <w:r w:rsidRPr="00F92C83">
        <w:rPr>
          <w:rFonts w:ascii="Times New Roman" w:hAnsi="Times New Roman"/>
          <w:b/>
          <w:sz w:val="28"/>
          <w:szCs w:val="28"/>
        </w:rPr>
        <w:lastRenderedPageBreak/>
        <w:t>Бактериологическое исследование</w:t>
      </w:r>
    </w:p>
    <w:p w:rsidR="00F92C83" w:rsidRDefault="009409A6" w:rsidP="00F92C83">
      <w:pPr>
        <w:rPr>
          <w:rStyle w:val="ab"/>
          <w:rFonts w:ascii="Times New Roman" w:hAnsi="Times New Roman"/>
          <w:sz w:val="27"/>
          <w:szCs w:val="27"/>
        </w:rPr>
      </w:pPr>
      <w:r w:rsidRPr="00302163">
        <w:rPr>
          <w:rFonts w:ascii="Times New Roman" w:hAnsi="Times New Roman"/>
          <w:noProof/>
          <w:lang w:eastAsia="ru-RU"/>
        </w:rPr>
        <w:drawing>
          <wp:inline distT="0" distB="0" distL="0" distR="0" wp14:anchorId="2FF497D0" wp14:editId="5570DDDA">
            <wp:extent cx="5448300" cy="8608010"/>
            <wp:effectExtent l="0" t="0" r="0" b="3175"/>
            <wp:docPr id="26" name="Рисунок 1" descr="Рис. 37. Схема выделения и идентификации стафилоко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. 37. Схема выделения и идентификации стафилококк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65" cy="86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A6" w:rsidRPr="00F92C83" w:rsidRDefault="009409A6" w:rsidP="00F92C83">
      <w:pPr>
        <w:jc w:val="center"/>
        <w:rPr>
          <w:rFonts w:ascii="Times New Roman" w:hAnsi="Times New Roman"/>
          <w:sz w:val="24"/>
        </w:rPr>
      </w:pPr>
      <w:r w:rsidRPr="00F92C83">
        <w:rPr>
          <w:rStyle w:val="ab"/>
          <w:rFonts w:ascii="Times New Roman" w:hAnsi="Times New Roman"/>
          <w:sz w:val="28"/>
          <w:szCs w:val="27"/>
        </w:rPr>
        <w:lastRenderedPageBreak/>
        <w:t>Stenotrophomonas Maltophilia</w:t>
      </w:r>
    </w:p>
    <w:p w:rsidR="009409A6" w:rsidRPr="00F92C83" w:rsidRDefault="009409A6" w:rsidP="00F92C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2C8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5FBE57C" wp14:editId="0B9FB877">
            <wp:simplePos x="0" y="0"/>
            <wp:positionH relativeFrom="column">
              <wp:posOffset>3148330</wp:posOffset>
            </wp:positionH>
            <wp:positionV relativeFrom="paragraph">
              <wp:posOffset>42545</wp:posOffset>
            </wp:positionV>
            <wp:extent cx="2826385" cy="2179955"/>
            <wp:effectExtent l="19050" t="0" r="0" b="0"/>
            <wp:wrapSquare wrapText="bothSides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C8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9746EB9" wp14:editId="52C8593E">
            <wp:simplePos x="0" y="0"/>
            <wp:positionH relativeFrom="column">
              <wp:posOffset>-635</wp:posOffset>
            </wp:positionH>
            <wp:positionV relativeFrom="paragraph">
              <wp:posOffset>2837815</wp:posOffset>
            </wp:positionV>
            <wp:extent cx="5889625" cy="3683000"/>
            <wp:effectExtent l="19050" t="0" r="0" b="0"/>
            <wp:wrapSquare wrapText="bothSides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C83">
        <w:rPr>
          <w:rFonts w:ascii="Times New Roman" w:hAnsi="Times New Roman"/>
          <w:sz w:val="28"/>
          <w:szCs w:val="28"/>
        </w:rPr>
        <w:t xml:space="preserve">Семейство Xanthomonadaceae Род Stenotrophomonas (ранее Pseudomonas, I Xanthomonas) Возбудитель Stenotrophomonas S.maltophilia — прямые палочки, обычно 0,4 — 0,7x0,7 —1,8 мкм, подвижны за счет жгутиков. Микроорганизм широко распространен в окружающей природной среде </w:t>
      </w:r>
      <w:r w:rsidR="00F92C83">
        <w:rPr>
          <w:rFonts w:ascii="Times New Roman" w:hAnsi="Times New Roman"/>
          <w:sz w:val="28"/>
          <w:szCs w:val="28"/>
        </w:rPr>
        <w:t>(почва, сточные воды, растения)</w:t>
      </w:r>
      <w:r w:rsidRPr="00F92C83">
        <w:rPr>
          <w:rFonts w:ascii="Times New Roman" w:hAnsi="Times New Roman"/>
          <w:sz w:val="28"/>
          <w:szCs w:val="28"/>
        </w:rPr>
        <w:t xml:space="preserve">. Многократно описаны факты выделения возбудителей из объектов больничной среды (контуры и другие составные части аппаратов искусственной вентиляции легких, небулайзеров, дезинфицирующие и диализные растворы, сосудистые и мочевые катетеры и т.д.) </w:t>
      </w:r>
    </w:p>
    <w:p w:rsidR="009409A6" w:rsidRPr="002C7654" w:rsidRDefault="009409A6" w:rsidP="002C7654">
      <w:pPr>
        <w:tabs>
          <w:tab w:val="left" w:pos="261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C7654">
        <w:rPr>
          <w:rFonts w:ascii="Times New Roman" w:hAnsi="Times New Roman"/>
          <w:b/>
          <w:sz w:val="28"/>
          <w:szCs w:val="28"/>
        </w:rPr>
        <w:t>Значение S.maltophilia</w:t>
      </w:r>
    </w:p>
    <w:p w:rsidR="009409A6" w:rsidRPr="002C7654" w:rsidRDefault="002C7654" w:rsidP="002C76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7654">
        <w:rPr>
          <w:rFonts w:ascii="Times New Roman" w:hAnsi="Times New Roman"/>
          <w:sz w:val="28"/>
          <w:szCs w:val="28"/>
        </w:rPr>
        <w:t>Определяется</w:t>
      </w:r>
      <w:r w:rsidR="009409A6" w:rsidRPr="002C7654">
        <w:rPr>
          <w:rFonts w:ascii="Times New Roman" w:hAnsi="Times New Roman"/>
          <w:sz w:val="28"/>
          <w:szCs w:val="28"/>
        </w:rPr>
        <w:t xml:space="preserve"> как тяжестью инфекционного процесса, так и трудностью антибактериальной терапии, формированием полирезистентных штаммов. При этом следует отметить сложности диагностики данного возбудителя, так как </w:t>
      </w:r>
      <w:r w:rsidR="009409A6" w:rsidRPr="002C7654">
        <w:rPr>
          <w:rFonts w:ascii="Times New Roman" w:hAnsi="Times New Roman"/>
          <w:sz w:val="28"/>
          <w:szCs w:val="28"/>
        </w:rPr>
        <w:lastRenderedPageBreak/>
        <w:t xml:space="preserve">традиционные методы дисковой диффузии для этого не подходят. S.maltophilia обладает множественными механизмами как природной, так и приобретенной устойчивости к антибактериальным препаратам (антибиотики, антисептики, дезинфицирующие средства). Микроорганизм вырабатывает бета-лактамазы. Как и синегнойная палочка, S.maltophilia может не только сохраняться, но и размножаться в растворах нитрофурановых препаратов. Кроме того, S.maltophilia способна к образованию микробных биопленок на поверхностях больничной среды, на внутрисосудистых катетерах, дренажах, составляющих компонентах оборудования для проведения искусственной вентиляции легких, раневых поверхностях и слизистых оболочках пациентов. Напомним, что биопленки представляют собой несколько слоев микробных клеток, покрытых общим гликокаликсом — полимером полисахаридной природы. Большинство клеток в биопленке находится в состоянии покоя и характеризуется крайне низкой чувствительностью к воздействию антибиотиков (снижена в 100—1000 раз), антисептиков и дезинфицирующих средств, повышением устойчивости к влиянию иммунной системы и других факторов макроорганизма. </w:t>
      </w:r>
    </w:p>
    <w:p w:rsidR="009409A6" w:rsidRPr="002C7654" w:rsidRDefault="009409A6" w:rsidP="002C765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C7654">
        <w:rPr>
          <w:rFonts w:ascii="Times New Roman" w:hAnsi="Times New Roman"/>
          <w:b/>
          <w:sz w:val="28"/>
          <w:szCs w:val="28"/>
        </w:rPr>
        <w:t>Устойчивость stenotrophomonas maltophilia к факторам внешней среды, дезинфицирующим средствам</w:t>
      </w:r>
    </w:p>
    <w:p w:rsidR="009409A6" w:rsidRPr="002C7654" w:rsidRDefault="009409A6" w:rsidP="002C76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7654">
        <w:rPr>
          <w:rFonts w:ascii="Times New Roman" w:hAnsi="Times New Roman"/>
          <w:sz w:val="28"/>
          <w:szCs w:val="28"/>
        </w:rPr>
        <w:t xml:space="preserve">S.maltophilia достаточно устойчива к факторам внешней среды. Описаны факты сохранения данного возбудителя в антисептике, содержащем хлор-гексидин с цетримидом, растворе фурацилина, в дезинфицирующих средствах. Микроорганизм способен не только сохраняться в дезинфицирующих растворах, но и расщеплять их, например фенол. Устойчивость к факторам внешней среды увеличивается при образовании биопленки. </w:t>
      </w:r>
    </w:p>
    <w:p w:rsidR="009409A6" w:rsidRPr="002C7654" w:rsidRDefault="009409A6" w:rsidP="002C7654">
      <w:pPr>
        <w:tabs>
          <w:tab w:val="left" w:pos="26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C7654">
        <w:rPr>
          <w:rFonts w:ascii="Times New Roman" w:hAnsi="Times New Roman"/>
          <w:sz w:val="28"/>
          <w:szCs w:val="28"/>
        </w:rPr>
        <w:t>Вызываемые болезни</w:t>
      </w:r>
    </w:p>
    <w:p w:rsidR="009409A6" w:rsidRPr="002C7654" w:rsidRDefault="009409A6" w:rsidP="002C765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7654">
        <w:rPr>
          <w:rFonts w:ascii="Times New Roman" w:hAnsi="Times New Roman"/>
          <w:sz w:val="28"/>
          <w:szCs w:val="28"/>
        </w:rPr>
        <w:t xml:space="preserve">S.maltophilia могут вызывать инфекции, связанные с внутрисосудистыми устройствами, в области хирургического вмешательства, мочевых путей, </w:t>
      </w:r>
      <w:r w:rsidRPr="002C7654">
        <w:rPr>
          <w:rFonts w:ascii="Times New Roman" w:hAnsi="Times New Roman"/>
          <w:sz w:val="28"/>
          <w:szCs w:val="28"/>
        </w:rPr>
        <w:lastRenderedPageBreak/>
        <w:t>эндофтальмиты, внутрибольничные пневмонии, бактериемии, сепсис. Чаще всего заболевают пациенты с ослабленным иммунитетом.</w:t>
      </w:r>
    </w:p>
    <w:p w:rsidR="009409A6" w:rsidRPr="002C7654" w:rsidRDefault="009409A6" w:rsidP="002C765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7654">
        <w:rPr>
          <w:rFonts w:ascii="Times New Roman" w:hAnsi="Times New Roman"/>
          <w:b/>
          <w:sz w:val="28"/>
          <w:szCs w:val="28"/>
        </w:rPr>
        <w:t>Идентификация</w:t>
      </w:r>
    </w:p>
    <w:p w:rsidR="009409A6" w:rsidRPr="002C7654" w:rsidRDefault="009409A6" w:rsidP="002C76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7654">
        <w:rPr>
          <w:rFonts w:ascii="Times New Roman" w:hAnsi="Times New Roman"/>
          <w:sz w:val="28"/>
          <w:szCs w:val="28"/>
        </w:rPr>
        <w:t>Стандартная видовая идентефикация бактериологи</w:t>
      </w:r>
      <w:r w:rsidR="002C7654">
        <w:rPr>
          <w:rFonts w:ascii="Times New Roman" w:hAnsi="Times New Roman"/>
          <w:sz w:val="28"/>
          <w:szCs w:val="28"/>
        </w:rPr>
        <w:t xml:space="preserve">чсенким методом редко дает </w:t>
      </w:r>
      <w:r w:rsidRPr="002C7654">
        <w:rPr>
          <w:rFonts w:ascii="Times New Roman" w:hAnsi="Times New Roman"/>
          <w:sz w:val="28"/>
          <w:szCs w:val="28"/>
        </w:rPr>
        <w:t>результаты, применяют ПЦР диагностику</w:t>
      </w:r>
    </w:p>
    <w:p w:rsidR="00024ADD" w:rsidRDefault="00024ADD" w:rsidP="00024ADD">
      <w:pPr>
        <w:tabs>
          <w:tab w:val="left" w:pos="2050"/>
        </w:tabs>
        <w:suppressAutoHyphens/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24ADD">
        <w:rPr>
          <w:rFonts w:ascii="Times New Roman" w:hAnsi="Times New Roman"/>
          <w:b/>
          <w:color w:val="000000" w:themeColor="text1"/>
          <w:sz w:val="28"/>
          <w:szCs w:val="28"/>
        </w:rPr>
        <w:t>День 19 – 20.</w:t>
      </w:r>
    </w:p>
    <w:p w:rsidR="00024ADD" w:rsidRDefault="00470510" w:rsidP="00470510">
      <w:pPr>
        <w:tabs>
          <w:tab w:val="left" w:pos="2050"/>
        </w:tabs>
        <w:suppressAutoHyphens/>
        <w:spacing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470510">
        <w:rPr>
          <w:rFonts w:ascii="Times New Roman" w:hAnsi="Times New Roman"/>
          <w:b/>
          <w:bCs/>
          <w:sz w:val="28"/>
          <w:szCs w:val="24"/>
        </w:rPr>
        <w:t>Д</w:t>
      </w:r>
      <w:r>
        <w:rPr>
          <w:rFonts w:ascii="Times New Roman" w:hAnsi="Times New Roman"/>
          <w:b/>
          <w:bCs/>
          <w:sz w:val="28"/>
          <w:szCs w:val="24"/>
        </w:rPr>
        <w:t>исбактериоз. Этапы исследования</w:t>
      </w:r>
      <w:r w:rsidRPr="00470510">
        <w:rPr>
          <w:rFonts w:ascii="Times New Roman" w:hAnsi="Times New Roman"/>
          <w:b/>
          <w:bCs/>
          <w:sz w:val="28"/>
          <w:szCs w:val="24"/>
        </w:rPr>
        <w:t>.</w:t>
      </w:r>
    </w:p>
    <w:p w:rsidR="00470510" w:rsidRPr="00470510" w:rsidRDefault="00470510" w:rsidP="0047051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470510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Дисбактериоз (дисбиоценоз)-</w:t>
      </w:r>
      <w:r w:rsidRPr="00470510">
        <w:rPr>
          <w:rFonts w:ascii="Times New Roman" w:hAnsi="Times New Roman"/>
          <w:color w:val="333333"/>
          <w:sz w:val="28"/>
          <w:szCs w:val="28"/>
          <w:lang w:eastAsia="ru-RU"/>
        </w:rPr>
        <w:t>изменение количественного соотношения и состава н</w:t>
      </w:r>
      <w:r w:rsidR="00CF6264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ормальной микрофлоры организма, </w:t>
      </w:r>
      <w:r w:rsidRPr="00470510">
        <w:rPr>
          <w:rFonts w:ascii="Times New Roman" w:hAnsi="Times New Roman"/>
          <w:color w:val="333333"/>
          <w:sz w:val="28"/>
          <w:szCs w:val="28"/>
          <w:lang w:eastAsia="ru-RU"/>
        </w:rPr>
        <w:t>кишечника,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микробов.</w:t>
      </w:r>
    </w:p>
    <w:p w:rsidR="00470510" w:rsidRDefault="00470510" w:rsidP="0047051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470510">
        <w:rPr>
          <w:rFonts w:ascii="Times New Roman" w:hAnsi="Times New Roman"/>
          <w:bCs/>
          <w:color w:val="333333"/>
          <w:sz w:val="28"/>
          <w:szCs w:val="28"/>
          <w:lang w:eastAsia="ru-RU"/>
        </w:rPr>
        <w:t>Показания для бактериологической диагностики дисбактериоза кишечника:</w:t>
      </w:r>
      <w:r w:rsidRPr="00470510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длительно протекающие инфекции и расстройства, при которых не удается выделить патогенные энтеробактерии; затяжной период реконвалесценции после перенесенной кишечной инфекции; дисфункции ЖКТ на фоне или после проведенной антибиотикотерапии или у лиц, постоянно контактирующих с антимикробными препаратами. Исследования также следует проводить при болезнях злокачественного роста, у страдающих диспептическими расстройствами, лиц подготавливаемых к операциям на органах брюшной полости, недоношенных или травмированных новорожденных, а также при наличии бактериемий и гнойных процессов, трудно поддающихся лечению (язвенные колиты и энтероколиты, пиелиты, холециститы и др.).</w:t>
      </w:r>
    </w:p>
    <w:p w:rsidR="00CF6264" w:rsidRPr="00470510" w:rsidRDefault="00CF6264" w:rsidP="00CF6264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Посевы.</w:t>
      </w:r>
    </w:p>
    <w:p w:rsidR="00470510" w:rsidRDefault="00470510" w:rsidP="0047051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470510">
        <w:rPr>
          <w:rFonts w:ascii="Times New Roman" w:hAnsi="Times New Roman"/>
          <w:bCs/>
          <w:color w:val="333333"/>
          <w:sz w:val="28"/>
          <w:szCs w:val="28"/>
          <w:lang w:eastAsia="ru-RU"/>
        </w:rPr>
        <w:lastRenderedPageBreak/>
        <w:t>Посевы</w:t>
      </w:r>
      <w:r w:rsidRPr="00470510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изучают на наличие патогенных микроорганизмов и на нарушение соотношения различных видов микробов. Результаты исследования следует считать объективными при анализе роста изолированных колоний в том числе, если можно изучить морфологию и подсчитать количество колоний на чашку Петри. После идентификации проводят пересчет содержания микроорганизмов каждого вида на 1 г исследуемого материала. При обнаружении патогенной микрофлоры необходимо изучить ее чувствительность к антибактериальным препаратам и бактериофагам.</w:t>
      </w:r>
    </w:p>
    <w:p w:rsidR="00900560" w:rsidRDefault="00900560" w:rsidP="0090056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</w:pPr>
      <w:r w:rsidRPr="00900560"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  <w:t>С</w:t>
      </w:r>
      <w:r w:rsidR="00470510" w:rsidRPr="00900560"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  <w:t>бор и доставка материала на дисбактериоз</w:t>
      </w:r>
      <w:r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  <w:t>.</w:t>
      </w:r>
    </w:p>
    <w:p w:rsidR="00900560" w:rsidRPr="002C7654" w:rsidRDefault="00470510" w:rsidP="002C7654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70510">
        <w:rPr>
          <w:rFonts w:ascii="Times New Roman" w:hAnsi="Times New Roman"/>
          <w:color w:val="333333"/>
          <w:sz w:val="28"/>
          <w:szCs w:val="24"/>
          <w:u w:val="single"/>
          <w:lang w:eastAsia="ru-RU"/>
        </w:rPr>
        <w:t>Материалом для исследования</w:t>
      </w: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является кал не позже 2 часов после дефекации.</w:t>
      </w: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br/>
        <w:t>Для получения достоверного результата стул должен быть обязательно утренним, самостоятельным, не на фоне лечения. У грудных детей забирать материал не с памперсов и пеленок.</w:t>
      </w: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br/>
        <w:t>Одну столовую ложку фекалий помещают в прокипяченную стеклянную баночку.</w:t>
      </w:r>
    </w:p>
    <w:p w:rsidR="00900560" w:rsidRDefault="00470510" w:rsidP="0090056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</w:pPr>
      <w:r w:rsidRPr="00900560"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  <w:t>Лабораторная диагностика дисбактериоза кишечника</w:t>
      </w:r>
      <w:r w:rsidR="00900560">
        <w:rPr>
          <w:rFonts w:ascii="Times New Roman" w:hAnsi="Times New Roman"/>
          <w:b/>
          <w:bCs/>
          <w:color w:val="333333"/>
          <w:sz w:val="28"/>
          <w:szCs w:val="24"/>
          <w:lang w:eastAsia="ru-RU"/>
        </w:rPr>
        <w:t>.</w:t>
      </w:r>
    </w:p>
    <w:p w:rsidR="00470510" w:rsidRPr="00470510" w:rsidRDefault="00470510" w:rsidP="00900560">
      <w:pPr>
        <w:spacing w:before="100" w:beforeAutospacing="1" w:after="100" w:afterAutospacing="1" w:line="360" w:lineRule="auto"/>
        <w:ind w:firstLine="360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70510">
        <w:rPr>
          <w:rFonts w:ascii="Times New Roman" w:hAnsi="Times New Roman"/>
          <w:color w:val="333333"/>
          <w:sz w:val="28"/>
          <w:szCs w:val="24"/>
          <w:u w:val="single"/>
          <w:lang w:eastAsia="ru-RU"/>
        </w:rPr>
        <w:t>Метод исследования</w:t>
      </w: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t xml:space="preserve"> - бактериологический: мерный посев исследуемого материала с целью определения количества микроорганизмов наиболее значимых групп.</w:t>
      </w: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br/>
      </w:r>
      <w:r w:rsidRPr="00470510">
        <w:rPr>
          <w:rFonts w:ascii="Times New Roman" w:hAnsi="Times New Roman"/>
          <w:color w:val="333333"/>
          <w:sz w:val="28"/>
          <w:szCs w:val="24"/>
          <w:u w:val="single"/>
          <w:lang w:eastAsia="ru-RU"/>
        </w:rPr>
        <w:t>Этапы исследования</w:t>
      </w: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t>:</w:t>
      </w:r>
    </w:p>
    <w:p w:rsidR="00470510" w:rsidRPr="00470510" w:rsidRDefault="00470510" w:rsidP="00900560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t>приготовление серийных разведений суспензии испражнений;</w:t>
      </w:r>
    </w:p>
    <w:p w:rsidR="00470510" w:rsidRPr="00470510" w:rsidRDefault="00470510" w:rsidP="00900560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t>посев на питательные среды из разведений;</w:t>
      </w:r>
    </w:p>
    <w:p w:rsidR="00470510" w:rsidRPr="00470510" w:rsidRDefault="00470510" w:rsidP="00900560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8"/>
          <w:szCs w:val="24"/>
          <w:lang w:eastAsia="ru-RU"/>
        </w:rPr>
      </w:pP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t>учет результатов посева и ориентировочная идентификация микроорганизмов;</w:t>
      </w:r>
    </w:p>
    <w:p w:rsidR="00024ADD" w:rsidRPr="00900560" w:rsidRDefault="00470510" w:rsidP="009409A6">
      <w:pPr>
        <w:numPr>
          <w:ilvl w:val="0"/>
          <w:numId w:val="22"/>
        </w:numPr>
        <w:suppressAutoHyphens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70510">
        <w:rPr>
          <w:rFonts w:ascii="Times New Roman" w:hAnsi="Times New Roman"/>
          <w:color w:val="333333"/>
          <w:sz w:val="28"/>
          <w:szCs w:val="24"/>
          <w:lang w:eastAsia="ru-RU"/>
        </w:rPr>
        <w:t>оценка результатов.</w:t>
      </w:r>
      <w:r w:rsidR="00024ADD" w:rsidRPr="00900560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2C7654" w:rsidRDefault="002C7654" w:rsidP="00024ADD">
      <w:pPr>
        <w:suppressAutoHyphens/>
        <w:spacing w:after="0" w:line="360" w:lineRule="auto"/>
        <w:jc w:val="both"/>
        <w:outlineLvl w:val="3"/>
        <w:rPr>
          <w:rFonts w:ascii="Times New Roman" w:hAnsi="Times New Roman"/>
          <w:b/>
          <w:color w:val="000000"/>
          <w:sz w:val="28"/>
          <w:szCs w:val="28"/>
        </w:rPr>
      </w:pPr>
    </w:p>
    <w:p w:rsidR="00937A48" w:rsidRDefault="00937A48" w:rsidP="002C7654">
      <w:pPr>
        <w:suppressAutoHyphens/>
        <w:spacing w:after="0" w:line="360" w:lineRule="auto"/>
        <w:jc w:val="both"/>
        <w:outlineLvl w:val="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День </w:t>
      </w:r>
      <w:r w:rsidRPr="00332A59">
        <w:rPr>
          <w:rFonts w:ascii="Times New Roman" w:hAnsi="Times New Roman"/>
          <w:b/>
          <w:color w:val="000000"/>
          <w:sz w:val="28"/>
          <w:szCs w:val="28"/>
        </w:rPr>
        <w:t>22</w:t>
      </w:r>
      <w:r w:rsidR="00024ADD">
        <w:rPr>
          <w:rFonts w:ascii="Times New Roman" w:hAnsi="Times New Roman"/>
          <w:b/>
          <w:color w:val="000000"/>
          <w:sz w:val="28"/>
          <w:szCs w:val="28"/>
        </w:rPr>
        <w:t xml:space="preserve"> - </w:t>
      </w:r>
      <w:r>
        <w:rPr>
          <w:rFonts w:ascii="Times New Roman" w:hAnsi="Times New Roman"/>
          <w:b/>
          <w:color w:val="000000"/>
          <w:sz w:val="28"/>
          <w:szCs w:val="28"/>
        </w:rPr>
        <w:t>23.</w:t>
      </w:r>
    </w:p>
    <w:p w:rsidR="00937A48" w:rsidRPr="00332A59" w:rsidRDefault="00937A48" w:rsidP="002C7654">
      <w:pPr>
        <w:suppressAutoHyphens/>
        <w:spacing w:after="0" w:line="360" w:lineRule="auto"/>
        <w:ind w:firstLine="567"/>
        <w:jc w:val="both"/>
        <w:outlineLvl w:val="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Санитарно –бактериологическое исследование воздуха и смывов.</w:t>
      </w:r>
    </w:p>
    <w:p w:rsidR="00937A48" w:rsidRPr="00937A48" w:rsidRDefault="00937A48" w:rsidP="00937A48">
      <w:pPr>
        <w:suppressAutoHyphens/>
        <w:spacing w:after="0" w:line="360" w:lineRule="auto"/>
        <w:ind w:firstLine="567"/>
        <w:jc w:val="center"/>
        <w:outlineLvl w:val="3"/>
        <w:rPr>
          <w:rFonts w:ascii="Times New Roman" w:hAnsi="Times New Roman"/>
          <w:b/>
          <w:color w:val="000000"/>
          <w:sz w:val="28"/>
          <w:szCs w:val="28"/>
        </w:rPr>
      </w:pPr>
      <w:r w:rsidRPr="00332A59">
        <w:rPr>
          <w:rFonts w:ascii="Times New Roman" w:hAnsi="Times New Roman"/>
          <w:b/>
          <w:color w:val="000000"/>
          <w:sz w:val="28"/>
          <w:szCs w:val="28"/>
        </w:rPr>
        <w:t>Санитарно – бактериологическое исследование воздуха.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Воздух не является благоприятной средой для развития микроорганизмов, так как не содержит питательных веществ и находится в постоянном движении. Поэтому большинство микроорганизмов быстро исчезают из воздуха. Однако некоторые из них более устойчивые, например туберкулезная палочка, споры клостридий, грибов и другие, могут длительно сохраняться в воздухе. </w:t>
      </w:r>
    </w:p>
    <w:p w:rsidR="00937A48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Санитарно-бактериологическое исследование воздуха</w:t>
      </w:r>
      <w:r>
        <w:rPr>
          <w:rFonts w:ascii="Times New Roman" w:hAnsi="Times New Roman"/>
          <w:color w:val="000000"/>
          <w:sz w:val="28"/>
          <w:szCs w:val="28"/>
        </w:rPr>
        <w:t xml:space="preserve"> проводится для:</w:t>
      </w:r>
    </w:p>
    <w:p w:rsidR="0016000D" w:rsidRDefault="00937A48" w:rsidP="0016000D">
      <w:pPr>
        <w:pStyle w:val="ad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 xml:space="preserve">определения количества МАФАнМ  -мезофильных аэробных и факультативно-анаэробных микроорганизмов, в 1 м3  - </w:t>
      </w:r>
      <w:r w:rsidR="0016000D" w:rsidRPr="0016000D">
        <w:rPr>
          <w:rFonts w:ascii="Times New Roman" w:hAnsi="Times New Roman"/>
          <w:color w:val="000000"/>
          <w:sz w:val="28"/>
          <w:szCs w:val="28"/>
        </w:rPr>
        <w:t>посевом</w:t>
      </w:r>
      <w:r w:rsidRPr="0016000D">
        <w:rPr>
          <w:rFonts w:ascii="Times New Roman" w:hAnsi="Times New Roman"/>
          <w:color w:val="000000"/>
          <w:sz w:val="28"/>
          <w:szCs w:val="28"/>
        </w:rPr>
        <w:t xml:space="preserve"> на МПА</w:t>
      </w:r>
    </w:p>
    <w:p w:rsidR="00937A48" w:rsidRPr="0016000D" w:rsidRDefault="00937A48" w:rsidP="0016000D">
      <w:pPr>
        <w:pStyle w:val="ad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>наличие санитарно-показательных и патогенных микроорганизмов</w:t>
      </w:r>
    </w:p>
    <w:p w:rsidR="00937A48" w:rsidRPr="0016000D" w:rsidRDefault="00937A48" w:rsidP="00937A48">
      <w:pPr>
        <w:suppressAutoHyphens/>
        <w:spacing w:after="0" w:line="360" w:lineRule="auto"/>
        <w:ind w:firstLine="567"/>
        <w:jc w:val="center"/>
        <w:outlineLvl w:val="3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>Основные показатели санитарного состояния воздуха следующие:</w:t>
      </w:r>
    </w:p>
    <w:p w:rsidR="00937A48" w:rsidRPr="0016000D" w:rsidRDefault="00937A48" w:rsidP="0016000D">
      <w:pPr>
        <w:pStyle w:val="ad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bCs/>
          <w:color w:val="000000"/>
          <w:sz w:val="28"/>
          <w:szCs w:val="28"/>
        </w:rPr>
        <w:t>Общее микробное число (ОМЧ</w:t>
      </w:r>
      <w:r w:rsidRPr="0016000D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r w:rsidRPr="0016000D">
        <w:rPr>
          <w:rFonts w:ascii="Times New Roman" w:hAnsi="Times New Roman"/>
          <w:color w:val="000000"/>
          <w:sz w:val="28"/>
          <w:szCs w:val="28"/>
        </w:rPr>
        <w:t xml:space="preserve"> воздуха– количество колон</w:t>
      </w:r>
      <w:r w:rsidR="0016000D" w:rsidRPr="0016000D">
        <w:rPr>
          <w:rFonts w:ascii="Times New Roman" w:hAnsi="Times New Roman"/>
          <w:color w:val="000000"/>
          <w:sz w:val="28"/>
          <w:szCs w:val="28"/>
        </w:rPr>
        <w:t>иеобразующих единиц (КОЕ) в 1 м³</w:t>
      </w:r>
      <w:r w:rsidRPr="0016000D">
        <w:rPr>
          <w:rFonts w:ascii="Times New Roman" w:hAnsi="Times New Roman"/>
          <w:color w:val="000000"/>
          <w:sz w:val="28"/>
          <w:szCs w:val="28"/>
        </w:rPr>
        <w:t>воздуха</w:t>
      </w:r>
    </w:p>
    <w:p w:rsidR="00937A48" w:rsidRPr="0016000D" w:rsidRDefault="00937A48" w:rsidP="0016000D">
      <w:pPr>
        <w:pStyle w:val="ad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bCs/>
          <w:color w:val="000000"/>
          <w:sz w:val="28"/>
          <w:szCs w:val="28"/>
        </w:rPr>
        <w:t>Индекс санитарно-показательных микроорганизмов</w:t>
      </w:r>
      <w:r w:rsidRPr="0016000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16000D">
        <w:rPr>
          <w:rFonts w:ascii="Times New Roman" w:hAnsi="Times New Roman"/>
          <w:color w:val="000000"/>
          <w:sz w:val="28"/>
          <w:szCs w:val="28"/>
        </w:rPr>
        <w:t>–</w:t>
      </w:r>
    </w:p>
    <w:p w:rsidR="00937A48" w:rsidRPr="00332A59" w:rsidRDefault="00937A48" w:rsidP="00937A48">
      <w:pPr>
        <w:numPr>
          <w:ilvl w:val="2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Staphylococcus aureus. </w:t>
      </w:r>
    </w:p>
    <w:p w:rsidR="00937A48" w:rsidRPr="00332A59" w:rsidRDefault="00937A48" w:rsidP="00937A48">
      <w:pPr>
        <w:numPr>
          <w:ilvl w:val="2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Гемолитических стрептококков</w:t>
      </w:r>
    </w:p>
    <w:p w:rsidR="00937A48" w:rsidRPr="00332A59" w:rsidRDefault="00937A48" w:rsidP="00937A48">
      <w:pPr>
        <w:numPr>
          <w:ilvl w:val="2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Грибов. </w:t>
      </w:r>
    </w:p>
    <w:p w:rsidR="00937A48" w:rsidRDefault="00937A48" w:rsidP="0016000D">
      <w:pPr>
        <w:numPr>
          <w:ilvl w:val="2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Патогенных микроорганизмов. </w:t>
      </w:r>
    </w:p>
    <w:p w:rsidR="002C7654" w:rsidRPr="002C7654" w:rsidRDefault="002C7654" w:rsidP="0016000D">
      <w:pPr>
        <w:numPr>
          <w:ilvl w:val="2"/>
          <w:numId w:val="9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7A48" w:rsidRPr="0016000D" w:rsidRDefault="00937A48" w:rsidP="00937A48">
      <w:pPr>
        <w:suppressAutoHyphens/>
        <w:spacing w:after="0" w:line="360" w:lineRule="auto"/>
        <w:ind w:firstLine="567"/>
        <w:jc w:val="center"/>
        <w:outlineLvl w:val="3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>Отбор проб воздуха</w:t>
      </w:r>
    </w:p>
    <w:p w:rsidR="00937A48" w:rsidRDefault="00937A48" w:rsidP="0016000D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Правильное взятие проб гарантирует точность исследования. В закрытых помещениях точки отбора проб устанавливаются из расчета на каждые 20 м2 площади - одна проба воздуха, по типу конверта: 4 точки по углам комнаты (на расстоянии 0,5 м от стен) и 5-я точка - в центре. Пробы воздуха забираются на высоте 1,6—1,8 м от пола - на уровне дыхания в жилых помещениях. Пробы необходимо отбирать днем после влажной убо</w:t>
      </w:r>
      <w:r w:rsidR="0016000D">
        <w:rPr>
          <w:rFonts w:ascii="Times New Roman" w:hAnsi="Times New Roman"/>
          <w:color w:val="000000"/>
          <w:sz w:val="28"/>
          <w:szCs w:val="28"/>
        </w:rPr>
        <w:t xml:space="preserve">рки и проветривания помещения. </w:t>
      </w:r>
    </w:p>
    <w:p w:rsidR="0016000D" w:rsidRPr="00332A59" w:rsidRDefault="0016000D" w:rsidP="0016000D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C7654" w:rsidRDefault="002C7654" w:rsidP="00937A48">
      <w:pPr>
        <w:suppressAutoHyphens/>
        <w:spacing w:after="0" w:line="360" w:lineRule="auto"/>
        <w:ind w:firstLine="567"/>
        <w:jc w:val="center"/>
        <w:outlineLvl w:val="3"/>
        <w:rPr>
          <w:rFonts w:ascii="Times New Roman" w:hAnsi="Times New Roman"/>
          <w:color w:val="000000"/>
          <w:sz w:val="28"/>
          <w:szCs w:val="28"/>
        </w:rPr>
      </w:pPr>
    </w:p>
    <w:p w:rsidR="00937A48" w:rsidRPr="00332A59" w:rsidRDefault="00937A48" w:rsidP="002C7654">
      <w:pPr>
        <w:suppressAutoHyphens/>
        <w:spacing w:after="0" w:line="360" w:lineRule="auto"/>
        <w:ind w:firstLine="567"/>
        <w:jc w:val="center"/>
        <w:outlineLvl w:val="3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lastRenderedPageBreak/>
        <w:t>Методы отбора проб воздуха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Существуют два основных способа отбора проб воздуха для исследования: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 1) </w:t>
      </w:r>
      <w:r w:rsidRPr="00332A59">
        <w:rPr>
          <w:rFonts w:ascii="Times New Roman" w:hAnsi="Times New Roman"/>
          <w:i/>
          <w:color w:val="000000"/>
          <w:sz w:val="28"/>
          <w:szCs w:val="28"/>
        </w:rPr>
        <w:t>Седиментационный метод Коха</w:t>
      </w:r>
      <w:r w:rsidRPr="00332A59">
        <w:rPr>
          <w:rFonts w:ascii="Times New Roman" w:hAnsi="Times New Roman"/>
          <w:color w:val="000000"/>
          <w:sz w:val="28"/>
          <w:szCs w:val="28"/>
        </w:rPr>
        <w:t xml:space="preserve"> - основан на механическом оседании микроорганизмов;</w:t>
      </w:r>
    </w:p>
    <w:p w:rsidR="00937A48" w:rsidRPr="00332A59" w:rsidRDefault="00937A48" w:rsidP="0016000D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 2) </w:t>
      </w:r>
      <w:r w:rsidRPr="00332A59">
        <w:rPr>
          <w:rFonts w:ascii="Times New Roman" w:hAnsi="Times New Roman"/>
          <w:i/>
          <w:color w:val="000000"/>
          <w:sz w:val="28"/>
          <w:szCs w:val="28"/>
        </w:rPr>
        <w:t>Аспирационный</w:t>
      </w:r>
      <w:r w:rsidRPr="00332A59">
        <w:rPr>
          <w:rFonts w:ascii="Times New Roman" w:hAnsi="Times New Roman"/>
          <w:color w:val="000000"/>
          <w:sz w:val="28"/>
          <w:szCs w:val="28"/>
        </w:rPr>
        <w:t xml:space="preserve"> - Основан на на принудительном осаждении микроорганизмов из воздуха на поверхность плотной питательной сре</w:t>
      </w:r>
      <w:r w:rsidR="0016000D">
        <w:rPr>
          <w:rFonts w:ascii="Times New Roman" w:hAnsi="Times New Roman"/>
          <w:color w:val="000000"/>
          <w:sz w:val="28"/>
          <w:szCs w:val="28"/>
        </w:rPr>
        <w:t xml:space="preserve">ды или в улавливающую жидкость </w:t>
      </w:r>
    </w:p>
    <w:p w:rsidR="00937A48" w:rsidRPr="0016000D" w:rsidRDefault="00937A48" w:rsidP="0016000D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>Седиментационный метод</w:t>
      </w:r>
    </w:p>
    <w:p w:rsidR="00937A48" w:rsidRPr="0016000D" w:rsidRDefault="00937A48" w:rsidP="0016000D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Чашки Петри с питательной средой (МПА) устанавливают в открытом виде горизонтально, на разном уровне от пола. Ме</w:t>
      </w:r>
      <w:r w:rsidRPr="00332A59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332A59">
        <w:rPr>
          <w:rFonts w:ascii="Times New Roman" w:hAnsi="Times New Roman"/>
          <w:color w:val="000000"/>
          <w:sz w:val="28"/>
          <w:szCs w:val="28"/>
        </w:rPr>
        <w:t>тод основан на механическом оседании бактерий на поверхность агара в чашках Петри. Чашки со средой экспонируют от 10 до 20 мин, в зависимости от предпо</w:t>
      </w:r>
      <w:r w:rsidR="0016000D">
        <w:rPr>
          <w:rFonts w:ascii="Times New Roman" w:hAnsi="Times New Roman"/>
          <w:color w:val="000000"/>
          <w:sz w:val="28"/>
          <w:szCs w:val="28"/>
        </w:rPr>
        <w:t xml:space="preserve">лагаемого загрязнения воздуха. </w:t>
      </w:r>
    </w:p>
    <w:p w:rsidR="00937A48" w:rsidRPr="0016000D" w:rsidRDefault="00937A48" w:rsidP="0016000D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918BA82" wp14:editId="54B7DB73">
            <wp:simplePos x="0" y="0"/>
            <wp:positionH relativeFrom="column">
              <wp:posOffset>2585720</wp:posOffset>
            </wp:positionH>
            <wp:positionV relativeFrom="paragraph">
              <wp:posOffset>67310</wp:posOffset>
            </wp:positionV>
            <wp:extent cx="3363595" cy="2794635"/>
            <wp:effectExtent l="19050" t="0" r="8255" b="0"/>
            <wp:wrapSquare wrapText="bothSides"/>
            <wp:docPr id="12" name="Рисунок 12" descr="C:\Users\Ксения\Desktop\Учеба\2285fdf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Ксения\Desktop\Учеба\2285fdf9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2A59">
        <w:rPr>
          <w:rFonts w:ascii="Times New Roman" w:hAnsi="Times New Roman"/>
          <w:color w:val="000000"/>
          <w:sz w:val="28"/>
          <w:szCs w:val="28"/>
        </w:rPr>
        <w:t>Для выявления патогенной флоры используют электи</w:t>
      </w:r>
      <w:r w:rsidRPr="00332A59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332A59">
        <w:rPr>
          <w:rFonts w:ascii="Times New Roman" w:hAnsi="Times New Roman"/>
          <w:color w:val="000000"/>
          <w:sz w:val="28"/>
          <w:szCs w:val="28"/>
        </w:rPr>
        <w:t xml:space="preserve">вные среды. После экспозиции чашки закрывают, доставляют в лабораторию и ставят в термостат на 24 ч при температуре 37° С. На следующий день изучают выросшие колонии. Метод этот используют в </w:t>
      </w:r>
      <w:r w:rsidR="0016000D">
        <w:rPr>
          <w:rFonts w:ascii="Times New Roman" w:hAnsi="Times New Roman"/>
          <w:color w:val="000000"/>
          <w:sz w:val="28"/>
          <w:szCs w:val="28"/>
        </w:rPr>
        <w:t>основном в закрытых помещениях.</w:t>
      </w:r>
    </w:p>
    <w:p w:rsidR="00937A48" w:rsidRDefault="00937A48" w:rsidP="0016000D">
      <w:pPr>
        <w:suppressAutoHyphens/>
        <w:spacing w:after="0" w:line="360" w:lineRule="auto"/>
        <w:ind w:firstLine="567"/>
        <w:jc w:val="both"/>
        <w:outlineLvl w:val="3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bCs/>
          <w:color w:val="000000"/>
          <w:sz w:val="28"/>
          <w:szCs w:val="28"/>
        </w:rPr>
        <w:t>Седиментационный метод имеет ряд недостатков</w:t>
      </w:r>
      <w:r w:rsidRPr="0016000D">
        <w:rPr>
          <w:rFonts w:ascii="Times New Roman" w:hAnsi="Times New Roman"/>
          <w:color w:val="000000"/>
          <w:sz w:val="28"/>
          <w:szCs w:val="28"/>
        </w:rPr>
        <w:t>:</w:t>
      </w:r>
      <w:r w:rsidRPr="00332A5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32A59">
        <w:rPr>
          <w:rFonts w:ascii="Times New Roman" w:hAnsi="Times New Roman"/>
          <w:color w:val="000000"/>
          <w:sz w:val="28"/>
          <w:szCs w:val="28"/>
        </w:rPr>
        <w:t>на поверхность среды оседают только грубодисперсные фракции аэрозоля; нередко колонии образуются не из единичной клетки, а из скопления микробов; на применяемых питательных средах вырастает только часть воздушной микрофлоры.</w:t>
      </w:r>
    </w:p>
    <w:p w:rsidR="0016000D" w:rsidRPr="0016000D" w:rsidRDefault="0016000D" w:rsidP="0016000D">
      <w:pPr>
        <w:suppressAutoHyphens/>
        <w:spacing w:after="0" w:line="360" w:lineRule="auto"/>
        <w:ind w:firstLine="567"/>
        <w:jc w:val="both"/>
        <w:outlineLvl w:val="3"/>
        <w:rPr>
          <w:rFonts w:ascii="Times New Roman" w:hAnsi="Times New Roman"/>
          <w:color w:val="000000"/>
          <w:sz w:val="28"/>
          <w:szCs w:val="28"/>
        </w:rPr>
      </w:pPr>
    </w:p>
    <w:p w:rsidR="002C7654" w:rsidRDefault="002C7654" w:rsidP="0016000D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37A48" w:rsidRPr="0016000D" w:rsidRDefault="00937A48" w:rsidP="0016000D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lastRenderedPageBreak/>
        <w:t>Аспирационный метод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C6ABCE5" wp14:editId="15DD692C">
            <wp:simplePos x="0" y="0"/>
            <wp:positionH relativeFrom="column">
              <wp:posOffset>3016885</wp:posOffset>
            </wp:positionH>
            <wp:positionV relativeFrom="paragraph">
              <wp:posOffset>996315</wp:posOffset>
            </wp:positionV>
            <wp:extent cx="2932430" cy="2682240"/>
            <wp:effectExtent l="19050" t="0" r="1270" b="0"/>
            <wp:wrapSquare wrapText="bothSides"/>
            <wp:docPr id="18" name="Рисунок 18" descr="C:\Users\Ксения\Desktop\Учеба\микробиология\изображения\стаф\aspirator_APV-4_f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сения\Desktop\Учеба\микробиология\изображения\стаф\aspirator_APV-4_fot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2A59">
        <w:rPr>
          <w:rFonts w:ascii="Times New Roman" w:hAnsi="Times New Roman"/>
          <w:color w:val="000000"/>
          <w:sz w:val="28"/>
          <w:szCs w:val="28"/>
        </w:rPr>
        <w:t xml:space="preserve">Более совершенный метод, дает возможность определить не только качественное, но и количественное содержание бактерий). Основан на работе приборов – бактериуловителей, принцип действия которых - улавливание бактерий в воздухе тем или иным способом, зависящим от устройства прибора. </w:t>
      </w:r>
    </w:p>
    <w:p w:rsidR="00937A48" w:rsidRPr="0016000D" w:rsidRDefault="00937A48" w:rsidP="0016000D">
      <w:pPr>
        <w:suppressAutoHyphens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>Электроаспиратор АПВ-4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Принцип работы: При включении в корпу</w:t>
      </w:r>
      <w:r w:rsidRPr="00332A59">
        <w:rPr>
          <w:rFonts w:ascii="Times New Roman" w:hAnsi="Times New Roman"/>
          <w:noProof/>
          <w:color w:val="000000"/>
          <w:sz w:val="28"/>
          <w:szCs w:val="28"/>
        </w:rPr>
        <w:t>р</w:t>
      </w:r>
      <w:r w:rsidRPr="00332A59">
        <w:rPr>
          <w:rFonts w:ascii="Times New Roman" w:hAnsi="Times New Roman"/>
          <w:color w:val="000000"/>
          <w:sz w:val="28"/>
          <w:szCs w:val="28"/>
        </w:rPr>
        <w:t xml:space="preserve">се воздуходувки прибора понижается давление, засасывается воздух извне и вновь возвращается наружу. Узнав затраченное время на его прохождение сквозь аспиратор и его скорость, можно определить объем воздуха, проходящего через поглотительный прибор, который присоединяется к штуцеру. 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7A48" w:rsidRPr="0016000D" w:rsidRDefault="00937A48" w:rsidP="0016000D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>Первый день исследования</w:t>
      </w:r>
    </w:p>
    <w:p w:rsidR="00937A48" w:rsidRPr="00332A59" w:rsidRDefault="00937A48" w:rsidP="002C7654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Отобранные пробы помещают в термостат п</w:t>
      </w:r>
      <w:r w:rsidR="002C7654">
        <w:rPr>
          <w:rFonts w:ascii="Times New Roman" w:hAnsi="Times New Roman"/>
          <w:color w:val="000000"/>
          <w:sz w:val="28"/>
          <w:szCs w:val="28"/>
        </w:rPr>
        <w:t xml:space="preserve">ри 37° С на 18-24 ч. </w:t>
      </w:r>
    </w:p>
    <w:p w:rsidR="00937A48" w:rsidRPr="0016000D" w:rsidRDefault="00937A48" w:rsidP="0016000D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16000D">
        <w:rPr>
          <w:rFonts w:ascii="Times New Roman" w:hAnsi="Times New Roman"/>
          <w:color w:val="000000"/>
          <w:sz w:val="28"/>
          <w:szCs w:val="28"/>
        </w:rPr>
        <w:t>Второй день исследования</w:t>
      </w:r>
    </w:p>
    <w:p w:rsidR="00937A48" w:rsidRDefault="00937A48" w:rsidP="0016000D">
      <w:p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Чашку вынимают из термостата и производят подсчет колоний. </w:t>
      </w:r>
    </w:p>
    <w:p w:rsidR="00937A48" w:rsidRPr="00332A59" w:rsidRDefault="00937A48" w:rsidP="0016000D">
      <w:p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Бактериальное загрязнение воздуха выражается общим числом микробов в 1 м</w:t>
      </w:r>
      <w:r w:rsidRPr="00332A59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3 </w:t>
      </w:r>
      <w:r w:rsidRPr="00332A59">
        <w:rPr>
          <w:rFonts w:ascii="Times New Roman" w:hAnsi="Times New Roman"/>
          <w:color w:val="000000"/>
          <w:sz w:val="28"/>
          <w:szCs w:val="28"/>
        </w:rPr>
        <w:t xml:space="preserve">его. 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Расчет. Например, за 10 мин пропущено 125 л воздуха, на поверхности выросло 100 колоний. 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Число микробов в 1 м воздуха = </w:t>
      </w:r>
      <w:r w:rsidRPr="00332A59">
        <w:rPr>
          <w:rFonts w:ascii="Times New Roman" w:hAnsi="Times New Roman"/>
          <w:color w:val="000000"/>
          <w:sz w:val="28"/>
          <w:szCs w:val="28"/>
        </w:rPr>
        <w:tab/>
      </w:r>
      <w:r w:rsidRPr="00332A59">
        <w:rPr>
          <w:rFonts w:ascii="Times New Roman" w:hAnsi="Times New Roman"/>
          <w:bCs/>
          <w:color w:val="000000"/>
          <w:sz w:val="28"/>
          <w:szCs w:val="28"/>
        </w:rPr>
        <w:t>100×1000 /125</w:t>
      </w:r>
      <w:r w:rsidRPr="00332A59">
        <w:rPr>
          <w:rFonts w:ascii="Times New Roman" w:hAnsi="Times New Roman"/>
          <w:bCs/>
          <w:color w:val="000000"/>
          <w:sz w:val="28"/>
          <w:szCs w:val="28"/>
        </w:rPr>
        <w:tab/>
        <w:t>= 800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Оценка результатов и доведение до вида</w:t>
      </w:r>
    </w:p>
    <w:tbl>
      <w:tblPr>
        <w:tblpPr w:leftFromText="180" w:rightFromText="180" w:vertAnchor="page" w:horzAnchor="margin" w:tblpY="5625"/>
        <w:tblW w:w="95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1701"/>
        <w:gridCol w:w="1701"/>
        <w:gridCol w:w="1701"/>
        <w:gridCol w:w="1701"/>
      </w:tblGrid>
      <w:tr w:rsidR="00937A48" w:rsidRPr="00332A59" w:rsidTr="00937A48">
        <w:trPr>
          <w:trHeight w:val="27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Место отбора проб</w:t>
            </w:r>
            <w:r w:rsidRPr="00332A5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Время отбора проб</w:t>
            </w:r>
            <w:r w:rsidRPr="00332A5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микроорганизмов</w:t>
            </w:r>
            <w:r w:rsidRPr="00332A5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1 м</w:t>
            </w:r>
            <w:r w:rsidRPr="00332A5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3 </w:t>
            </w: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воздуха</w:t>
            </w:r>
          </w:p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на золотистый стафилококк</w:t>
            </w:r>
            <w:r w:rsidRPr="00332A5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1 м</w:t>
            </w:r>
            <w:r w:rsidRPr="00332A5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3 </w:t>
            </w: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воздуха</w:t>
            </w:r>
          </w:p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на грамотрицательные бактерии</w:t>
            </w:r>
            <w:r w:rsidRPr="00332A5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37A48" w:rsidRPr="00332A59" w:rsidTr="00937A48">
        <w:trPr>
          <w:trHeight w:val="20"/>
        </w:trPr>
        <w:tc>
          <w:tcPr>
            <w:tcW w:w="2696" w:type="dxa"/>
            <w:vMerge w:val="restart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Операционный блок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До работы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100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Отсутствие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Отсутствие</w:t>
            </w:r>
          </w:p>
        </w:tc>
      </w:tr>
      <w:tr w:rsidR="00937A48" w:rsidRPr="00332A59" w:rsidTr="00937A48">
        <w:trPr>
          <w:trHeight w:val="179"/>
        </w:trPr>
        <w:tc>
          <w:tcPr>
            <w:tcW w:w="2696" w:type="dxa"/>
            <w:vMerge/>
            <w:shd w:val="clear" w:color="auto" w:fill="auto"/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После работы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1000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Отсутствие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Отсутствие</w:t>
            </w:r>
          </w:p>
        </w:tc>
      </w:tr>
      <w:tr w:rsidR="00937A48" w:rsidRPr="00332A59" w:rsidTr="00937A48">
        <w:trPr>
          <w:trHeight w:val="34"/>
        </w:trPr>
        <w:tc>
          <w:tcPr>
            <w:tcW w:w="2696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Реанимацион-ное отделение (палаты)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Подготовленные к работе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1000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4</w:t>
            </w:r>
          </w:p>
        </w:tc>
        <w:tc>
          <w:tcPr>
            <w:tcW w:w="1701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Отсутствие</w:t>
            </w:r>
          </w:p>
        </w:tc>
      </w:tr>
      <w:tr w:rsidR="00937A48" w:rsidRPr="00332A59" w:rsidTr="00937A48">
        <w:trPr>
          <w:trHeight w:val="20"/>
        </w:trPr>
        <w:tc>
          <w:tcPr>
            <w:tcW w:w="2696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Процедурная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До работы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50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Отсутствие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Отсутствие</w:t>
            </w:r>
          </w:p>
        </w:tc>
      </w:tr>
      <w:tr w:rsidR="00937A48" w:rsidRPr="00332A59" w:rsidTr="00937A48">
        <w:trPr>
          <w:trHeight w:val="20"/>
        </w:trPr>
        <w:tc>
          <w:tcPr>
            <w:tcW w:w="2696" w:type="dxa"/>
            <w:vMerge/>
            <w:shd w:val="clear" w:color="auto" w:fill="auto"/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Во время работы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1000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1-2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более 1-2</w:t>
            </w:r>
          </w:p>
        </w:tc>
      </w:tr>
      <w:tr w:rsidR="00937A48" w:rsidRPr="00332A59" w:rsidTr="00937A48">
        <w:trPr>
          <w:trHeight w:val="27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«Грязные» помещения – коридоры, офисы…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нормируются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нормируются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нормируются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7A48" w:rsidRPr="00332A59" w:rsidRDefault="00937A48" w:rsidP="00937A4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A59">
              <w:rPr>
                <w:rFonts w:ascii="Times New Roman" w:hAnsi="Times New Roman"/>
                <w:color w:val="000000"/>
                <w:sz w:val="24"/>
                <w:szCs w:val="24"/>
              </w:rPr>
              <w:t>Не нормируются</w:t>
            </w:r>
          </w:p>
        </w:tc>
      </w:tr>
    </w:tbl>
    <w:p w:rsidR="00937A48" w:rsidRDefault="002C7654" w:rsidP="002C7654">
      <w:pPr>
        <w:tabs>
          <w:tab w:val="left" w:pos="3650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2C7654" w:rsidRPr="00332A59" w:rsidRDefault="002C7654" w:rsidP="002C7654">
      <w:pPr>
        <w:tabs>
          <w:tab w:val="left" w:pos="3650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937A48" w:rsidRPr="002C7654" w:rsidRDefault="00937A48" w:rsidP="002C7654">
      <w:pPr>
        <w:suppressAutoHyphens/>
        <w:spacing w:after="0" w:line="360" w:lineRule="auto"/>
        <w:ind w:firstLine="567"/>
        <w:jc w:val="center"/>
        <w:outlineLvl w:val="3"/>
        <w:rPr>
          <w:rFonts w:ascii="Times New Roman" w:hAnsi="Times New Roman"/>
          <w:b/>
          <w:color w:val="000000"/>
          <w:sz w:val="28"/>
          <w:szCs w:val="28"/>
        </w:rPr>
      </w:pPr>
      <w:r w:rsidRPr="00332A59">
        <w:rPr>
          <w:rFonts w:ascii="Times New Roman" w:hAnsi="Times New Roman"/>
          <w:b/>
          <w:color w:val="000000"/>
          <w:sz w:val="28"/>
          <w:szCs w:val="28"/>
        </w:rPr>
        <w:lastRenderedPageBreak/>
        <w:t>Санитарно – бактериологическое  исследование смывов.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Смывы производят с рабочих поверхностей стерильными ватными тампонами.</w:t>
      </w:r>
    </w:p>
    <w:p w:rsidR="00937A48" w:rsidRPr="00332A59" w:rsidRDefault="00937A48" w:rsidP="0016000D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Готовят стандартные разведения и производят посев на плотный агар в чашки Петри по обычной схеме с посл</w:t>
      </w:r>
      <w:r w:rsidR="0016000D">
        <w:rPr>
          <w:rFonts w:ascii="Times New Roman" w:hAnsi="Times New Roman"/>
          <w:color w:val="000000"/>
          <w:sz w:val="28"/>
          <w:szCs w:val="28"/>
        </w:rPr>
        <w:t xml:space="preserve">едующей инкубацией на 24 часа. </w:t>
      </w:r>
    </w:p>
    <w:p w:rsidR="00937A48" w:rsidRPr="0016000D" w:rsidRDefault="00937A48" w:rsidP="0016000D">
      <w:pPr>
        <w:suppressAutoHyphens/>
        <w:spacing w:after="0" w:line="360" w:lineRule="auto"/>
        <w:ind w:firstLine="567"/>
        <w:jc w:val="center"/>
        <w:outlineLvl w:val="4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16000D">
        <w:rPr>
          <w:rFonts w:ascii="Times New Roman" w:hAnsi="Times New Roman"/>
          <w:color w:val="000000"/>
          <w:sz w:val="28"/>
          <w:szCs w:val="28"/>
          <w:lang w:eastAsia="zh-CN"/>
        </w:rPr>
        <w:t>Санитарно-значимые микроорганизмы</w:t>
      </w:r>
    </w:p>
    <w:p w:rsidR="00937A48" w:rsidRPr="00332A59" w:rsidRDefault="0016000D" w:rsidP="00CE3C75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="00937A48" w:rsidRPr="00332A59">
        <w:rPr>
          <w:rFonts w:ascii="Times New Roman" w:hAnsi="Times New Roman"/>
          <w:color w:val="000000"/>
          <w:sz w:val="28"/>
          <w:szCs w:val="28"/>
        </w:rPr>
        <w:t>аличие БГКП.</w:t>
      </w:r>
    </w:p>
    <w:p w:rsidR="00937A48" w:rsidRPr="00332A59" w:rsidRDefault="0016000D" w:rsidP="00CE3C75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="00937A48" w:rsidRPr="00332A59">
        <w:rPr>
          <w:rFonts w:ascii="Times New Roman" w:hAnsi="Times New Roman"/>
          <w:color w:val="000000"/>
          <w:sz w:val="28"/>
          <w:szCs w:val="28"/>
        </w:rPr>
        <w:t>аличие S. aureus.</w:t>
      </w:r>
    </w:p>
    <w:p w:rsidR="00937A48" w:rsidRPr="00332A59" w:rsidRDefault="0016000D" w:rsidP="00CE3C75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937A48" w:rsidRPr="00332A59">
        <w:rPr>
          <w:rFonts w:ascii="Times New Roman" w:hAnsi="Times New Roman"/>
          <w:color w:val="000000"/>
          <w:sz w:val="28"/>
          <w:szCs w:val="28"/>
        </w:rPr>
        <w:t>бщее количество бактерий.</w:t>
      </w:r>
    </w:p>
    <w:p w:rsidR="00937A48" w:rsidRPr="00332A59" w:rsidRDefault="0016000D" w:rsidP="00CE3C75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937A48" w:rsidRPr="00332A59">
        <w:rPr>
          <w:rFonts w:ascii="Times New Roman" w:hAnsi="Times New Roman"/>
          <w:color w:val="000000"/>
          <w:sz w:val="28"/>
          <w:szCs w:val="28"/>
        </w:rPr>
        <w:t>сследования на патогенную микрофлору проводят только по эпидпоказаниям.</w:t>
      </w:r>
    </w:p>
    <w:p w:rsidR="00937A48" w:rsidRPr="00332A59" w:rsidRDefault="00F71DB4" w:rsidP="00CE3C75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937A48" w:rsidRPr="00332A59">
        <w:rPr>
          <w:rFonts w:ascii="Times New Roman" w:hAnsi="Times New Roman"/>
          <w:color w:val="000000"/>
          <w:sz w:val="28"/>
          <w:szCs w:val="28"/>
        </w:rPr>
        <w:t xml:space="preserve"> отделениях хирургического профиля, кроме вышеуказанных показателей, определяют количественную обсемененность микроорганизмами, наличие синегнойной палочки и протея. 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7A48" w:rsidRPr="00F71DB4" w:rsidRDefault="00937A48" w:rsidP="00937A48">
      <w:pPr>
        <w:suppressAutoHyphens/>
        <w:spacing w:after="0" w:line="360" w:lineRule="auto"/>
        <w:ind w:firstLine="567"/>
        <w:jc w:val="center"/>
        <w:outlineLvl w:val="3"/>
        <w:rPr>
          <w:rFonts w:ascii="Times New Roman" w:hAnsi="Times New Roman"/>
          <w:color w:val="000000"/>
          <w:sz w:val="28"/>
          <w:szCs w:val="28"/>
        </w:rPr>
      </w:pPr>
      <w:r w:rsidRPr="00F71DB4">
        <w:rPr>
          <w:rFonts w:ascii="Times New Roman" w:hAnsi="Times New Roman"/>
          <w:color w:val="000000"/>
          <w:sz w:val="28"/>
          <w:szCs w:val="28"/>
        </w:rPr>
        <w:lastRenderedPageBreak/>
        <w:t>Отбор проб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Взятие проб осуществляют методом смывов. Используют ватные тампоны или салфетки 5×5 см, которые захватывают стерильным пинцетом. Тампоны и салфетки увлажняют, помещая их в пробирки с 2 мл изотонического раствора натрия хлорида.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Смывы, как правило, берут с чистых, подготовленных к работе предметов, а с бывших в употреблении - только по эпидпоказаниям. </w:t>
      </w:r>
    </w:p>
    <w:p w:rsidR="00937A48" w:rsidRPr="00CE3C75" w:rsidRDefault="00937A48" w:rsidP="00CE3C75">
      <w:pPr>
        <w:suppressAutoHyphens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CE3C75">
        <w:rPr>
          <w:rFonts w:ascii="Times New Roman" w:hAnsi="Times New Roman"/>
          <w:color w:val="000000"/>
          <w:sz w:val="28"/>
          <w:szCs w:val="28"/>
        </w:rPr>
        <w:t>Смывы с рук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Делают в следующей последовательности: начинают с левой руки - протирают тыльную сторону руки от кисти к пальцам, затем ладонную сторону, между пальцами и под ногтевым ложем. Этим же тампоном в такой же последовательности производят смывы с правой руки</w:t>
      </w:r>
      <w:r w:rsidR="00CE3C7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CE3C75">
        <w:rPr>
          <w:rFonts w:ascii="Times New Roman" w:hAnsi="Times New Roman"/>
          <w:color w:val="000000"/>
          <w:sz w:val="28"/>
          <w:szCs w:val="28"/>
        </w:rPr>
        <w:t>Смывы с предметов обихода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При контроле больших поверхностей делают из нескольких мест. Исследуемые участки ограничивают рамкой</w:t>
      </w:r>
      <w:r w:rsidRPr="00332A59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332A59">
        <w:rPr>
          <w:rFonts w:ascii="Times New Roman" w:hAnsi="Times New Roman"/>
          <w:color w:val="000000"/>
          <w:sz w:val="28"/>
          <w:szCs w:val="28"/>
        </w:rPr>
        <w:t>трафарета площадью 50×50 или 100×100 см</w:t>
      </w:r>
      <w:r w:rsidRPr="00332A59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32A59">
        <w:rPr>
          <w:rFonts w:ascii="Times New Roman" w:hAnsi="Times New Roman"/>
          <w:color w:val="000000"/>
          <w:sz w:val="28"/>
          <w:szCs w:val="28"/>
        </w:rPr>
        <w:t>. Трафарет изготовляют из проволоки и перед употреблением п</w:t>
      </w:r>
      <w:r w:rsidR="00CE3C75">
        <w:rPr>
          <w:rFonts w:ascii="Times New Roman" w:hAnsi="Times New Roman"/>
          <w:color w:val="000000"/>
          <w:sz w:val="28"/>
          <w:szCs w:val="28"/>
        </w:rPr>
        <w:t xml:space="preserve">рожигают над пламенем горелки. 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CE3C75">
        <w:rPr>
          <w:rFonts w:ascii="Times New Roman" w:hAnsi="Times New Roman"/>
          <w:bCs/>
          <w:color w:val="000000"/>
          <w:sz w:val="28"/>
          <w:szCs w:val="28"/>
        </w:rPr>
        <w:t>Первый день исследования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Взятые смывы засевают на среду Кода. При росте кишечной палочки среда изменяет цвет. При изменении цвета среды исследуемый материал пересевают на среду </w:t>
      </w:r>
      <w:r w:rsidR="00CE3C75">
        <w:rPr>
          <w:rFonts w:ascii="Times New Roman" w:hAnsi="Times New Roman"/>
          <w:color w:val="000000"/>
          <w:sz w:val="28"/>
          <w:szCs w:val="28"/>
        </w:rPr>
        <w:t>Эндо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CE3C75">
        <w:rPr>
          <w:rFonts w:ascii="Times New Roman" w:hAnsi="Times New Roman"/>
          <w:bCs/>
          <w:color w:val="000000"/>
          <w:sz w:val="28"/>
          <w:szCs w:val="28"/>
        </w:rPr>
        <w:t>Второй день исследования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Изучают колонии на среде Эндо. Из подозрительных колоний делают мазки и микроскопируют. 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Дальше иссл</w:t>
      </w:r>
      <w:r w:rsidR="00CE3C75">
        <w:rPr>
          <w:rFonts w:ascii="Times New Roman" w:hAnsi="Times New Roman"/>
          <w:color w:val="000000"/>
          <w:sz w:val="28"/>
          <w:szCs w:val="28"/>
        </w:rPr>
        <w:t>едование ведут по обычной схеме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32A59">
        <w:rPr>
          <w:rFonts w:ascii="Times New Roman" w:hAnsi="Times New Roman"/>
          <w:b/>
          <w:bCs/>
          <w:color w:val="000000"/>
          <w:sz w:val="28"/>
          <w:szCs w:val="28"/>
        </w:rPr>
        <w:t>Определение общего числа бактерий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CE3C75">
        <w:rPr>
          <w:rFonts w:ascii="Times New Roman" w:hAnsi="Times New Roman"/>
          <w:bCs/>
          <w:color w:val="000000"/>
          <w:sz w:val="28"/>
          <w:szCs w:val="28"/>
        </w:rPr>
        <w:t>Первый день исследования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 xml:space="preserve">К 2 мл взятых смывов прибавляют 8 мл изотонического раствора натрия хлорида. Получается разведение 1:5. Тампоны тщательно отмывают </w:t>
      </w:r>
      <w:r w:rsidRPr="00332A59">
        <w:rPr>
          <w:rFonts w:ascii="Times New Roman" w:hAnsi="Times New Roman"/>
          <w:color w:val="000000"/>
          <w:sz w:val="28"/>
          <w:szCs w:val="28"/>
        </w:rPr>
        <w:lastRenderedPageBreak/>
        <w:t>встряхиванием. 1 мл засевают в чашку Петри и заливают 12 мл расплавленного и остуженного до 45° С агара. Чашки инкубируют в термостате при 37° С 24</w:t>
      </w:r>
    </w:p>
    <w:p w:rsidR="00937A48" w:rsidRPr="00CE3C75" w:rsidRDefault="00937A48" w:rsidP="00CE3C75">
      <w:pPr>
        <w:suppressAutoHyphens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CE3C75">
        <w:rPr>
          <w:rFonts w:ascii="Times New Roman" w:hAnsi="Times New Roman"/>
          <w:bCs/>
          <w:color w:val="000000"/>
          <w:sz w:val="28"/>
          <w:szCs w:val="28"/>
        </w:rPr>
        <w:t>Второй день исследования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Посевы вынимают из термостата, подсчитывают количество выросших колоний и делают пересчет на 1 см</w:t>
      </w:r>
      <w:r w:rsidRPr="00332A59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332A59">
        <w:rPr>
          <w:rFonts w:ascii="Times New Roman" w:hAnsi="Times New Roman"/>
          <w:color w:val="000000"/>
          <w:sz w:val="28"/>
          <w:szCs w:val="28"/>
        </w:rPr>
        <w:t> исследуемой поверхности.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Выявление синегнойной палочки</w:t>
      </w:r>
    </w:p>
    <w:p w:rsidR="00937A48" w:rsidRPr="00332A59" w:rsidRDefault="00937A48" w:rsidP="00937A48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Выявление протея.</w:t>
      </w:r>
    </w:p>
    <w:p w:rsidR="00937A48" w:rsidRPr="00332A59" w:rsidRDefault="00937A48" w:rsidP="00CE3C75">
      <w:p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2A59">
        <w:rPr>
          <w:rFonts w:ascii="Times New Roman" w:hAnsi="Times New Roman"/>
          <w:color w:val="000000"/>
          <w:sz w:val="28"/>
          <w:szCs w:val="28"/>
        </w:rPr>
        <w:t>Выявление в смывах патогенной флоры производят только по эпидпоказаниям.</w:t>
      </w:r>
    </w:p>
    <w:p w:rsidR="00937A48" w:rsidRPr="00332A59" w:rsidRDefault="00937A48" w:rsidP="00937A4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7A48" w:rsidRDefault="002104A3" w:rsidP="002104A3">
      <w:pPr>
        <w:tabs>
          <w:tab w:val="left" w:pos="881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294076" w:rsidRDefault="00294076" w:rsidP="002104A3">
      <w:pPr>
        <w:tabs>
          <w:tab w:val="left" w:pos="881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94076" w:rsidRDefault="00294076" w:rsidP="002104A3">
      <w:pPr>
        <w:tabs>
          <w:tab w:val="left" w:pos="881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94076" w:rsidRDefault="008B2B09" w:rsidP="008B2B09">
      <w:pPr>
        <w:tabs>
          <w:tab w:val="left" w:pos="8810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2B09">
        <w:rPr>
          <w:rFonts w:ascii="Times New Roman" w:hAnsi="Times New Roman"/>
          <w:b/>
          <w:color w:val="000000"/>
          <w:sz w:val="28"/>
          <w:szCs w:val="28"/>
        </w:rPr>
        <w:t>День 23.</w:t>
      </w:r>
    </w:p>
    <w:p w:rsidR="008B2B09" w:rsidRPr="008B2B09" w:rsidRDefault="008B2B09" w:rsidP="008B2B09">
      <w:pPr>
        <w:tabs>
          <w:tab w:val="left" w:pos="8810"/>
        </w:tabs>
        <w:suppressAutoHyphens/>
        <w:spacing w:after="0" w:line="360" w:lineRule="auto"/>
        <w:ind w:firstLine="567"/>
        <w:rPr>
          <w:rFonts w:ascii="Times New Roman" w:hAnsi="Times New Roman"/>
          <w:b/>
          <w:color w:val="000000"/>
          <w:sz w:val="32"/>
          <w:szCs w:val="28"/>
        </w:rPr>
      </w:pPr>
      <w:r w:rsidRPr="008B2B09">
        <w:rPr>
          <w:rFonts w:ascii="Times New Roman" w:hAnsi="Times New Roman"/>
          <w:b/>
          <w:sz w:val="28"/>
          <w:szCs w:val="24"/>
        </w:rPr>
        <w:t>Утилизация отработанного материа</w:t>
      </w:r>
      <w:r>
        <w:rPr>
          <w:rFonts w:ascii="Times New Roman" w:hAnsi="Times New Roman"/>
          <w:b/>
          <w:sz w:val="28"/>
          <w:szCs w:val="24"/>
        </w:rPr>
        <w:t xml:space="preserve">ла, дезинфекция и стерилизация </w:t>
      </w:r>
      <w:r w:rsidRPr="008B2B09">
        <w:rPr>
          <w:rFonts w:ascii="Times New Roman" w:hAnsi="Times New Roman"/>
          <w:b/>
          <w:sz w:val="28"/>
          <w:szCs w:val="24"/>
        </w:rPr>
        <w:t>использованной лабораторной посуды, инструментария, средств защиты.</w:t>
      </w:r>
    </w:p>
    <w:p w:rsidR="00937A48" w:rsidRPr="00332A59" w:rsidRDefault="00937A48" w:rsidP="00937A48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</w:pPr>
      <w:r w:rsidRPr="008B2B09">
        <w:rPr>
          <w:rFonts w:ascii="Times New Roman" w:hAnsi="Times New Roman" w:cs="Times New Roman"/>
          <w:b/>
          <w:color w:val="222222"/>
          <w:sz w:val="28"/>
          <w:szCs w:val="24"/>
          <w:shd w:val="clear" w:color="auto" w:fill="FFFFFF"/>
        </w:rPr>
        <w:t>Дезинфекция</w:t>
      </w:r>
      <w:r w:rsidRPr="008B2B09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— это комплекс мероприятий, направленный на уничтожение возбудителей инфекционных заболеваний и разрушение токсинов на объектах внешней среды. В бактериологической лаборатории проводится профилактический вид дезинфекции. Также выделяют следующие методы дезинфекции: </w:t>
      </w:r>
    </w:p>
    <w:p w:rsidR="008B2B09" w:rsidRPr="008B2B09" w:rsidRDefault="008B2B09" w:rsidP="008B2B09">
      <w:pPr>
        <w:pStyle w:val="23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</w:pPr>
      <w:r w:rsidRPr="008B2B09"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  <w:t>Механический</w:t>
      </w:r>
      <w:r w:rsidRPr="008B2B09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— мытье рук, влажная уборка, очищение воздуха установками;</w:t>
      </w:r>
    </w:p>
    <w:p w:rsidR="008B2B09" w:rsidRPr="008B2B09" w:rsidRDefault="008B2B09" w:rsidP="008B2B09">
      <w:pPr>
        <w:pStyle w:val="23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</w:pPr>
      <w:r w:rsidRPr="008B2B09"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  <w:t>Физический</w:t>
      </w:r>
      <w:r w:rsidRPr="008B2B09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— воздействие пара(2 ат - 132</w:t>
      </w:r>
      <w:r w:rsidRPr="008B2B09">
        <w:rPr>
          <w:rFonts w:ascii="Times New Roman" w:hAnsi="Times New Roman" w:cs="Times New Roman"/>
          <w:sz w:val="28"/>
          <w:szCs w:val="24"/>
        </w:rPr>
        <w:t>°</w:t>
      </w:r>
      <w:r w:rsidRPr="008B2B09">
        <w:rPr>
          <w:rFonts w:ascii="Times New Roman" w:hAnsi="Times New Roman" w:cs="Times New Roman"/>
          <w:sz w:val="28"/>
          <w:szCs w:val="24"/>
          <w:lang w:val="en-US"/>
        </w:rPr>
        <w:t>C</w:t>
      </w:r>
      <w:r w:rsidRPr="008B2B09">
        <w:rPr>
          <w:rFonts w:ascii="Times New Roman" w:hAnsi="Times New Roman" w:cs="Times New Roman"/>
          <w:sz w:val="28"/>
          <w:szCs w:val="24"/>
        </w:rPr>
        <w:t xml:space="preserve"> - 45</w:t>
      </w:r>
      <w:r w:rsidRPr="008B2B09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(индикатор Санис-1), ультрафиолетового облучения,  обжиг, прокаливание; </w:t>
      </w:r>
    </w:p>
    <w:p w:rsidR="008B2B09" w:rsidRPr="008B2B09" w:rsidRDefault="008B2B09" w:rsidP="008B2B09">
      <w:pPr>
        <w:pStyle w:val="23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</w:pPr>
      <w:r w:rsidRPr="008B2B09"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  <w:t>Химический</w:t>
      </w:r>
      <w:r w:rsidRPr="008B2B09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— дезинфекция с помощью специальных дезинфицирующих средств методом: погружения объекта в рабочий раствор; протирания; орошения; распыления. </w:t>
      </w:r>
    </w:p>
    <w:p w:rsidR="008B2B09" w:rsidRPr="008B2B09" w:rsidRDefault="008B2B09" w:rsidP="008B2B09">
      <w:pPr>
        <w:pStyle w:val="23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</w:pPr>
      <w:r w:rsidRPr="008B2B09"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  <w:t>Биологический</w:t>
      </w:r>
      <w:r w:rsidRPr="008B2B09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— заключается в антагонистическом действии биологической природы между разными микроорганизмами. Не применяется в данной лаборатории. </w:t>
      </w:r>
    </w:p>
    <w:p w:rsidR="008B2B09" w:rsidRPr="008B2B09" w:rsidRDefault="008B2B09" w:rsidP="008B2B09">
      <w:pPr>
        <w:pStyle w:val="23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  <w:lastRenderedPageBreak/>
        <w:t>Комбинированный</w:t>
      </w:r>
      <w:r w:rsidRPr="008B2B09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— сочетание нескольких методов дезинфекции. Методы дезинфекции выбираются в зависимости от поставленной цели. </w:t>
      </w:r>
    </w:p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 xml:space="preserve">Для дезинфекции в лаборатории применяются следующие дезинфицирующие средства: Абактерил 0,5% раствор (годен 35 суток), СТГ- Премиум 0,022% раствор (годен 40 суток), Индисепт ИЗО, Проклин антисептик. Дезинфекции подвергаются отработанный биоматериал, инструментарий, рабочее место, руки. </w:t>
      </w:r>
    </w:p>
    <w:p w:rsidR="008B2B09" w:rsidRPr="008B2B09" w:rsidRDefault="008B2B09" w:rsidP="008B2B09">
      <w:pPr>
        <w:pStyle w:val="23"/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b/>
          <w:sz w:val="28"/>
          <w:szCs w:val="24"/>
        </w:rPr>
        <w:t xml:space="preserve">Стерилизация – </w:t>
      </w:r>
      <w:r w:rsidRPr="008B2B09">
        <w:rPr>
          <w:rFonts w:ascii="Times New Roman" w:hAnsi="Times New Roman" w:cs="Times New Roman"/>
          <w:sz w:val="28"/>
          <w:szCs w:val="24"/>
        </w:rPr>
        <w:t>полное уничтожение всех видов микроорганизмов, их вегетативных форм на каких-либо предметах или материалах.</w:t>
      </w:r>
    </w:p>
    <w:p w:rsidR="008B2B09" w:rsidRPr="008B2B09" w:rsidRDefault="008B2B09" w:rsidP="008B2B09">
      <w:pPr>
        <w:pStyle w:val="23"/>
        <w:tabs>
          <w:tab w:val="left" w:pos="63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>Выделяют следующие способы стерилизации:</w:t>
      </w:r>
      <w:r w:rsidRPr="008B2B09">
        <w:rPr>
          <w:rFonts w:ascii="Times New Roman" w:hAnsi="Times New Roman" w:cs="Times New Roman"/>
          <w:sz w:val="28"/>
          <w:szCs w:val="24"/>
        </w:rPr>
        <w:tab/>
      </w:r>
    </w:p>
    <w:p w:rsidR="008B2B09" w:rsidRPr="008B2B09" w:rsidRDefault="008B2B09" w:rsidP="008B2B09">
      <w:pPr>
        <w:pStyle w:val="23"/>
        <w:numPr>
          <w:ilvl w:val="0"/>
          <w:numId w:val="20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 xml:space="preserve">Физические (обработка под высокой </w:t>
      </w:r>
      <w:r w:rsidRPr="008B2B09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8B2B09">
        <w:rPr>
          <w:rFonts w:ascii="Times New Roman" w:hAnsi="Times New Roman" w:cs="Times New Roman"/>
          <w:sz w:val="28"/>
          <w:szCs w:val="24"/>
        </w:rPr>
        <w:t>°</w:t>
      </w:r>
      <w:r w:rsidRPr="008B2B09">
        <w:rPr>
          <w:rFonts w:ascii="Times New Roman" w:hAnsi="Times New Roman" w:cs="Times New Roman"/>
          <w:sz w:val="28"/>
          <w:szCs w:val="24"/>
          <w:lang w:val="en-US"/>
        </w:rPr>
        <w:t>C</w:t>
      </w:r>
      <w:r w:rsidRPr="008B2B09">
        <w:rPr>
          <w:rFonts w:ascii="Times New Roman" w:hAnsi="Times New Roman" w:cs="Times New Roman"/>
          <w:sz w:val="28"/>
          <w:szCs w:val="24"/>
        </w:rPr>
        <w:t>, УФ-лучами)</w:t>
      </w:r>
    </w:p>
    <w:p w:rsidR="008B2B09" w:rsidRPr="008B2B09" w:rsidRDefault="008B2B09" w:rsidP="008B2B09">
      <w:pPr>
        <w:pStyle w:val="23"/>
        <w:numPr>
          <w:ilvl w:val="0"/>
          <w:numId w:val="20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 xml:space="preserve">Химические </w:t>
      </w:r>
    </w:p>
    <w:p w:rsidR="008B2B09" w:rsidRPr="008B2B09" w:rsidRDefault="008B2B09" w:rsidP="008B2B09">
      <w:pPr>
        <w:pStyle w:val="23"/>
        <w:numPr>
          <w:ilvl w:val="0"/>
          <w:numId w:val="20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>Биологические (использование антибиотиков)</w:t>
      </w:r>
    </w:p>
    <w:p w:rsidR="008B2B09" w:rsidRPr="008B2B09" w:rsidRDefault="008B2B09" w:rsidP="008B2B09">
      <w:pPr>
        <w:pStyle w:val="2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B2B09">
        <w:rPr>
          <w:rFonts w:ascii="Times New Roman" w:hAnsi="Times New Roman" w:cs="Times New Roman"/>
          <w:b/>
          <w:sz w:val="28"/>
          <w:szCs w:val="24"/>
        </w:rPr>
        <w:t>Физические способы</w:t>
      </w:r>
    </w:p>
    <w:p w:rsidR="008B2B09" w:rsidRPr="008B2B09" w:rsidRDefault="008B2B09" w:rsidP="008B2B09">
      <w:pPr>
        <w:pStyle w:val="23"/>
        <w:numPr>
          <w:ilvl w:val="0"/>
          <w:numId w:val="17"/>
        </w:numPr>
        <w:tabs>
          <w:tab w:val="left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B2B09">
        <w:rPr>
          <w:rFonts w:ascii="Times New Roman" w:hAnsi="Times New Roman" w:cs="Times New Roman"/>
          <w:b/>
          <w:sz w:val="28"/>
          <w:szCs w:val="24"/>
        </w:rPr>
        <w:t>Фламбирование</w:t>
      </w:r>
      <w:r w:rsidRPr="008B2B09">
        <w:rPr>
          <w:rFonts w:ascii="Times New Roman" w:hAnsi="Times New Roman" w:cs="Times New Roman"/>
          <w:sz w:val="28"/>
          <w:szCs w:val="24"/>
        </w:rPr>
        <w:t xml:space="preserve"> – прокаливание в пламени горелки (бактериологические петли, шпатели, предметные стекла, мелкие инструменты)</w:t>
      </w:r>
    </w:p>
    <w:p w:rsidR="008B2B09" w:rsidRPr="008B2B09" w:rsidRDefault="008B2B09" w:rsidP="008B2B09">
      <w:pPr>
        <w:pStyle w:val="23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b/>
          <w:sz w:val="28"/>
          <w:szCs w:val="24"/>
        </w:rPr>
        <w:t>Воздушная стерилизация</w:t>
      </w:r>
      <w:r w:rsidRPr="008B2B09">
        <w:rPr>
          <w:rFonts w:ascii="Times New Roman" w:hAnsi="Times New Roman" w:cs="Times New Roman"/>
          <w:sz w:val="28"/>
          <w:szCs w:val="24"/>
        </w:rPr>
        <w:t xml:space="preserve"> с помощью воздушного стерилизатора ГП-80(180°С - 60 мин, 160°С – 150 мин).  Применяется для стерилизации стеклянной посуды. Запрещается стерилизация изделий из текстиля, ваты, резины.</w:t>
      </w:r>
    </w:p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 xml:space="preserve">Посуду неплотно загружают в стерилизатор, дверь плотно закрывают, включают прибор, доводят до необходимой Т °С и стерилизуют установленное время. После выключают обогрев, но дверцу не открывают, пока не остынет воздух.  </w:t>
      </w:r>
    </w:p>
    <w:p w:rsidR="008B2B09" w:rsidRPr="008B2B09" w:rsidRDefault="008B2B09" w:rsidP="008B2B09">
      <w:pPr>
        <w:pStyle w:val="2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 xml:space="preserve"> </w:t>
      </w:r>
      <w:r w:rsidRPr="008B2B09">
        <w:rPr>
          <w:rFonts w:ascii="Times New Roman" w:hAnsi="Times New Roman" w:cs="Times New Roman"/>
          <w:b/>
          <w:sz w:val="28"/>
          <w:szCs w:val="24"/>
        </w:rPr>
        <w:t xml:space="preserve">Стерилизация паром под давлением – автоклавирование – </w:t>
      </w:r>
      <w:r w:rsidRPr="008B2B09">
        <w:rPr>
          <w:rFonts w:ascii="Times New Roman" w:hAnsi="Times New Roman" w:cs="Times New Roman"/>
          <w:sz w:val="28"/>
          <w:szCs w:val="24"/>
        </w:rPr>
        <w:t xml:space="preserve">наиболее распространенный и эффективный метод стерилизации. Он основан на воздействии насыщенного водяного пара на стерилизуемые материалы при давлении выше атмосферного. К работе с автоклавом допускаются только обученные лица. </w:t>
      </w:r>
    </w:p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>Автоклавируют медицинские инструменты, лабораторную посуду, питательные среды, изделия из текстиля, отработанный биоматериал.</w:t>
      </w:r>
    </w:p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lastRenderedPageBreak/>
        <w:t>Режимы автоклавирования:</w:t>
      </w:r>
    </w:p>
    <w:tbl>
      <w:tblPr>
        <w:tblW w:w="0" w:type="auto"/>
        <w:tblInd w:w="519" w:type="dxa"/>
        <w:tblLayout w:type="fixed"/>
        <w:tblLook w:val="0000" w:firstRow="0" w:lastRow="0" w:firstColumn="0" w:lastColumn="0" w:noHBand="0" w:noVBand="0"/>
      </w:tblPr>
      <w:tblGrid>
        <w:gridCol w:w="3649"/>
        <w:gridCol w:w="2381"/>
        <w:gridCol w:w="3037"/>
      </w:tblGrid>
      <w:tr w:rsidR="008B2B09" w:rsidRPr="008B2B09" w:rsidTr="00024ADD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2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Показатель манометра, атм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 xml:space="preserve">Температура, °С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/>
              <w:jc w:val="both"/>
              <w:rPr>
                <w:sz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Время выдержки, мин</w:t>
            </w:r>
          </w:p>
        </w:tc>
      </w:tr>
      <w:tr w:rsidR="008B2B09" w:rsidRPr="008B2B09" w:rsidTr="00024ADD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tabs>
                <w:tab w:val="right" w:pos="343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0.5</w:t>
            </w: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110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sz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20/</w:t>
            </w: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30</w:t>
            </w:r>
          </w:p>
        </w:tc>
      </w:tr>
      <w:tr w:rsidR="008B2B09" w:rsidRPr="008B2B09" w:rsidTr="00024ADD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121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sz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</w:tr>
      <w:tr w:rsidR="008B2B09" w:rsidRPr="008B2B09" w:rsidTr="00024ADD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121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B09" w:rsidRPr="008B2B09" w:rsidRDefault="008B2B09" w:rsidP="008B2B09">
            <w:pPr>
              <w:pStyle w:val="23"/>
              <w:spacing w:after="0" w:line="360" w:lineRule="auto"/>
              <w:ind w:left="0" w:firstLine="709"/>
              <w:jc w:val="both"/>
              <w:rPr>
                <w:sz w:val="24"/>
              </w:rPr>
            </w:pPr>
            <w:r w:rsidRPr="008B2B0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30</w:t>
            </w:r>
          </w:p>
        </w:tc>
      </w:tr>
    </w:tbl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sz w:val="24"/>
        </w:rPr>
      </w:pPr>
    </w:p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>Контроль стерилизации  проводят с помощью индикаторных бумаг ВИНАР. Они содержат красители, изменяющие свой цвет, что свидетельствует об успешном процессе.</w:t>
      </w:r>
    </w:p>
    <w:p w:rsidR="008B2B09" w:rsidRPr="008B2B09" w:rsidRDefault="008B2B09" w:rsidP="008B2B09">
      <w:pPr>
        <w:pStyle w:val="2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B2B09">
        <w:rPr>
          <w:rFonts w:ascii="Times New Roman" w:hAnsi="Times New Roman" w:cs="Times New Roman"/>
          <w:sz w:val="28"/>
          <w:szCs w:val="24"/>
        </w:rPr>
        <w:t>Индикаторы предназначены для контроля условий стерилизации внутри упаковок и стерилизуемых изделий в паровых стерилизаторах всех типов при всех режимах. Помещаются внутрь стерилизуемых изделий и упаковок.</w:t>
      </w:r>
    </w:p>
    <w:p w:rsidR="008B2B09" w:rsidRPr="008B2B09" w:rsidRDefault="008B2B09" w:rsidP="008B2B09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8B2B09">
        <w:rPr>
          <w:rFonts w:ascii="Times New Roman" w:hAnsi="Times New Roman"/>
          <w:b/>
          <w:sz w:val="28"/>
          <w:szCs w:val="24"/>
        </w:rPr>
        <w:t xml:space="preserve">Утилизация отработанного материала </w:t>
      </w:r>
      <w:r w:rsidRPr="008B2B09">
        <w:rPr>
          <w:rFonts w:ascii="Times New Roman" w:hAnsi="Times New Roman"/>
          <w:sz w:val="28"/>
          <w:szCs w:val="24"/>
        </w:rPr>
        <w:t>проводится по требованиям СанПиН 2.1.7.2790-10 "Санитарно-эпидемиологические требования к обращению с медицинскими отходами». Согласно классификации, медицинские отходы делятся на 5 классов:</w:t>
      </w:r>
    </w:p>
    <w:p w:rsidR="008B2B09" w:rsidRPr="008B2B09" w:rsidRDefault="008B2B09" w:rsidP="008B2B09">
      <w:pPr>
        <w:pStyle w:val="2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B2B09">
        <w:rPr>
          <w:rFonts w:ascii="Times New Roman" w:hAnsi="Times New Roman" w:cs="Times New Roman"/>
          <w:i/>
          <w:sz w:val="28"/>
          <w:szCs w:val="24"/>
        </w:rPr>
        <w:t>Класс А (неопасные)</w:t>
      </w:r>
      <w:r w:rsidRPr="008B2B09">
        <w:rPr>
          <w:rFonts w:ascii="Times New Roman" w:hAnsi="Times New Roman" w:cs="Times New Roman"/>
          <w:sz w:val="28"/>
          <w:szCs w:val="24"/>
        </w:rPr>
        <w:t xml:space="preserve"> - отходы, не имеющие контакта с биологическими жидкостями пациентов, инфекционными больными, нетоксичные отходы. Пищевые отходы всех подразделений ЛПУ кроме инфекционных (в т.ч. кожно-венерологических), фтизиатрических. Мебель, инвентарь, неисправное диагностическое оборудование, не содержащие токсичных элементов. Неинфицированная бумага, смет, строительный мусор и т.д. Белый пакет или любого другого цвета, кроме желтого и красного. </w:t>
      </w:r>
    </w:p>
    <w:p w:rsidR="008B2B09" w:rsidRPr="008B2B09" w:rsidRDefault="008B2B09" w:rsidP="008B2B09">
      <w:pPr>
        <w:pStyle w:val="2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B2B09">
        <w:rPr>
          <w:rFonts w:ascii="Times New Roman" w:hAnsi="Times New Roman" w:cs="Times New Roman"/>
          <w:i/>
          <w:sz w:val="28"/>
          <w:szCs w:val="24"/>
        </w:rPr>
        <w:t>Класс Б (опасные)</w:t>
      </w:r>
      <w:r w:rsidRPr="008B2B09">
        <w:rPr>
          <w:rFonts w:ascii="Times New Roman" w:hAnsi="Times New Roman" w:cs="Times New Roman"/>
          <w:sz w:val="28"/>
          <w:szCs w:val="24"/>
        </w:rPr>
        <w:t xml:space="preserve"> - потенциально инфицированные медицинские отходы. Материалы и инструменты, загрязненные выделениями, в т.ч. кровью. Выделения пациентов. Патолого-анатомические отходы. Органические операционные отходы (органы, ткани и т.п.). Все отходы из инфекционных отделений (в т.ч. пищевые). Отходы из микробиологических лабораторий, работающих с микроорганизмами 3-4 групп патогенности. Биологические отходы вивариев. Пакет желтого цвета.</w:t>
      </w:r>
    </w:p>
    <w:p w:rsidR="008B2B09" w:rsidRPr="008B2B09" w:rsidRDefault="008B2B09" w:rsidP="008B2B09">
      <w:pPr>
        <w:pStyle w:val="2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B2B09">
        <w:rPr>
          <w:rFonts w:ascii="Times New Roman" w:hAnsi="Times New Roman" w:cs="Times New Roman"/>
          <w:i/>
          <w:sz w:val="28"/>
          <w:szCs w:val="24"/>
        </w:rPr>
        <w:lastRenderedPageBreak/>
        <w:t>Класс В (чрезвычайно опасные)</w:t>
      </w:r>
      <w:r w:rsidRPr="008B2B09">
        <w:rPr>
          <w:rFonts w:ascii="Times New Roman" w:hAnsi="Times New Roman" w:cs="Times New Roman"/>
          <w:sz w:val="28"/>
          <w:szCs w:val="24"/>
        </w:rPr>
        <w:t xml:space="preserve"> - материалы, контактирующие с больными особо опасными инфекциями. Медицинские отходы из лабораторий, работающих с микроорганизмами 1-2 групп патогенности. Отходы фтизиатрических, микологических больниц. Отходы от пациентов с анаэробной инфекцией. Красный пакет.</w:t>
      </w:r>
    </w:p>
    <w:p w:rsidR="008B2B09" w:rsidRPr="008B2B09" w:rsidRDefault="008B2B09" w:rsidP="008B2B09">
      <w:pPr>
        <w:pStyle w:val="2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B2B09">
        <w:rPr>
          <w:rFonts w:ascii="Times New Roman" w:hAnsi="Times New Roman" w:cs="Times New Roman"/>
          <w:i/>
          <w:sz w:val="28"/>
          <w:szCs w:val="24"/>
        </w:rPr>
        <w:t xml:space="preserve">Класс Г </w:t>
      </w:r>
      <w:r w:rsidRPr="008B2B09">
        <w:rPr>
          <w:rFonts w:ascii="Times New Roman" w:hAnsi="Times New Roman" w:cs="Times New Roman"/>
          <w:sz w:val="28"/>
          <w:szCs w:val="24"/>
        </w:rPr>
        <w:t>- медицинские отходы, по составу близкие к промышленным (токсикологически опасные): просроченные лекарственные средства, отходы от лекарственных и диагностических препаратов, дезсредства, не подлежащие использованию, с истекшим сроком годности. Цитостатики и другие химпрепараты. Ртутьсодержащие предметы, приборы и оборудование. Пакет черного цвета.</w:t>
      </w:r>
    </w:p>
    <w:p w:rsidR="008B2B09" w:rsidRPr="008B2B09" w:rsidRDefault="008B2B09" w:rsidP="008B2B09">
      <w:pPr>
        <w:pStyle w:val="2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B2B09">
        <w:rPr>
          <w:rFonts w:ascii="Times New Roman" w:hAnsi="Times New Roman" w:cs="Times New Roman"/>
          <w:i/>
          <w:sz w:val="28"/>
          <w:szCs w:val="24"/>
        </w:rPr>
        <w:t>Класс Д (радиоактивные отходы)</w:t>
      </w:r>
      <w:r w:rsidRPr="008B2B09">
        <w:rPr>
          <w:rFonts w:ascii="Times New Roman" w:hAnsi="Times New Roman" w:cs="Times New Roman"/>
          <w:sz w:val="28"/>
          <w:szCs w:val="24"/>
        </w:rPr>
        <w:t xml:space="preserve"> - все виды отходов, содержащие радиоактивные компоненты. Маркируется знаком радиоактивности.</w:t>
      </w:r>
    </w:p>
    <w:p w:rsidR="008B2B09" w:rsidRPr="008B2B09" w:rsidRDefault="008B2B09" w:rsidP="008B2B09">
      <w:pPr>
        <w:spacing w:after="0" w:line="360" w:lineRule="auto"/>
        <w:ind w:firstLine="709"/>
        <w:jc w:val="both"/>
        <w:rPr>
          <w:sz w:val="28"/>
          <w:szCs w:val="24"/>
        </w:rPr>
      </w:pPr>
      <w:r w:rsidRPr="008B2B09">
        <w:rPr>
          <w:rFonts w:ascii="Times New Roman" w:hAnsi="Times New Roman"/>
          <w:sz w:val="28"/>
          <w:szCs w:val="24"/>
        </w:rPr>
        <w:t xml:space="preserve"> В бактериологической лаборатории утилизируют отходы класса А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Отходы следует наполнять в пакеты не более ¾ по объему. Контейнеры маркируют надписью класса отходов, пакеты - надписью класса отходов, наименованием медицинского учреждения, отделением, ответственным лицом и датой сбора.</w:t>
      </w:r>
    </w:p>
    <w:p w:rsidR="002C7654" w:rsidRDefault="002C7654" w:rsidP="002C7654">
      <w:pPr>
        <w:pStyle w:val="4"/>
        <w:spacing w:line="360" w:lineRule="auto"/>
        <w:rPr>
          <w:rFonts w:ascii="Times New Roman" w:hAnsi="Times New Roman"/>
          <w:sz w:val="28"/>
          <w:szCs w:val="28"/>
        </w:rPr>
      </w:pPr>
    </w:p>
    <w:p w:rsidR="002C7654" w:rsidRPr="002C7654" w:rsidRDefault="002C7654" w:rsidP="002C7654">
      <w:pPr>
        <w:pStyle w:val="4"/>
        <w:spacing w:line="360" w:lineRule="auto"/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AFAF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C7654"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AFAFA"/>
        </w:rPr>
        <w:t>День 24</w:t>
      </w:r>
    </w:p>
    <w:p w:rsidR="002C7654" w:rsidRDefault="002C7654" w:rsidP="002C7654">
      <w:pPr>
        <w:pStyle w:val="4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32"/>
          <w:shd w:val="clear" w:color="auto" w:fill="FAFAFA"/>
        </w:rPr>
      </w:pPr>
      <w:r w:rsidRPr="002C7654">
        <w:rPr>
          <w:rFonts w:ascii="Times New Roman" w:hAnsi="Times New Roman" w:cs="Times New Roman"/>
          <w:b/>
          <w:i w:val="0"/>
          <w:color w:val="auto"/>
          <w:sz w:val="28"/>
          <w:szCs w:val="32"/>
          <w:shd w:val="clear" w:color="auto" w:fill="FAFAFA"/>
        </w:rPr>
        <w:t>Дифференциальный зачет. Индивидуальное задание</w:t>
      </w:r>
      <w:r>
        <w:rPr>
          <w:rFonts w:ascii="Times New Roman" w:hAnsi="Times New Roman" w:cs="Times New Roman"/>
          <w:b/>
          <w:i w:val="0"/>
          <w:color w:val="auto"/>
          <w:sz w:val="28"/>
          <w:szCs w:val="32"/>
          <w:shd w:val="clear" w:color="auto" w:fill="FAFAFA"/>
        </w:rPr>
        <w:t>.</w:t>
      </w:r>
    </w:p>
    <w:p w:rsidR="002C7654" w:rsidRPr="00EE40C1" w:rsidRDefault="002C7654" w:rsidP="00EE40C1">
      <w:pPr>
        <w:jc w:val="center"/>
        <w:rPr>
          <w:rFonts w:ascii="Times New Roman" w:hAnsi="Times New Roman"/>
          <w:b/>
          <w:sz w:val="28"/>
          <w:szCs w:val="28"/>
        </w:rPr>
      </w:pPr>
      <w:r w:rsidRPr="00EE40C1">
        <w:rPr>
          <w:rFonts w:ascii="Times New Roman" w:hAnsi="Times New Roman"/>
          <w:b/>
          <w:sz w:val="28"/>
          <w:szCs w:val="28"/>
        </w:rPr>
        <w:t>Экспресс методы определения бактериурии в моче.</w:t>
      </w:r>
    </w:p>
    <w:p w:rsidR="00EE40C1" w:rsidRPr="00EE40C1" w:rsidRDefault="00EE40C1" w:rsidP="00EE40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40C1">
        <w:rPr>
          <w:rFonts w:ascii="Times New Roman" w:hAnsi="Times New Roman"/>
          <w:sz w:val="28"/>
          <w:szCs w:val="28"/>
        </w:rPr>
        <w:t xml:space="preserve">Анализ мочи на бактериурию может проводиться несколькими способами. Бактериурия в моче выявляется при плановых диспансерных обследованиях, или при развившемся воспалительном процессе. В зависимости от цели и ургентности диагностики могут быть использованы как высокочувствительные методы, такие как посев мочи на бактериурию, требующие много времени на </w:t>
      </w:r>
      <w:r w:rsidRPr="00EE40C1">
        <w:rPr>
          <w:rFonts w:ascii="Times New Roman" w:hAnsi="Times New Roman"/>
          <w:sz w:val="28"/>
          <w:szCs w:val="28"/>
        </w:rPr>
        <w:lastRenderedPageBreak/>
        <w:t>обработку результатов, либо быстрые, но не совсем точные способы, с помощью которых определяется бактериурия в моче. </w:t>
      </w:r>
    </w:p>
    <w:p w:rsidR="00EE40C1" w:rsidRDefault="00EE40C1" w:rsidP="000731B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E40C1">
        <w:rPr>
          <w:rFonts w:ascii="Times New Roman" w:hAnsi="Times New Roman"/>
          <w:sz w:val="28"/>
          <w:szCs w:val="28"/>
        </w:rPr>
        <w:t>Экспресс-методы определения бактериурии:</w:t>
      </w:r>
    </w:p>
    <w:p w:rsidR="000731BE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 w:rsidRPr="000731BE">
        <w:rPr>
          <w:rFonts w:ascii="Times New Roman" w:hAnsi="Times New Roman"/>
          <w:b/>
          <w:color w:val="1E1E1E"/>
          <w:spacing w:val="2"/>
          <w:sz w:val="28"/>
          <w:szCs w:val="28"/>
          <w:shd w:val="clear" w:color="auto" w:fill="FFFFFF"/>
        </w:rPr>
        <w:t>Нитритный тест</w:t>
      </w:r>
      <w:r>
        <w:rPr>
          <w:rFonts w:ascii="Times New Roman" w:hAnsi="Times New Roman"/>
          <w:b/>
          <w:color w:val="1E1E1E"/>
          <w:spacing w:val="2"/>
          <w:sz w:val="28"/>
          <w:szCs w:val="28"/>
          <w:shd w:val="clear" w:color="auto" w:fill="FFFFFF"/>
        </w:rPr>
        <w:t>.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Нитритный тест был разработан Гриссом для определения загрязненности воды. Тест Грисса для диа</w:t>
      </w:r>
      <w:r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гностики инфекции мочевых путей 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применил</w:t>
      </w:r>
      <w:r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и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в 1926 г.</w:t>
      </w:r>
    </w:p>
    <w:p w:rsidR="000731BE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Принцип</w:t>
      </w:r>
      <w:r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метода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, на котором основано применение реактива Грисса для выявления бактериурии, заключается в следующем. В норме с мочой выделяется минимальное количество нитритов, которые нельзя определить количественными пробами. При бактериурии под воздействием бактерий происходит восстановление нитратов мочи в нитриты, которые определяются с помощью реактива Грисса.</w:t>
      </w:r>
    </w:p>
    <w:p w:rsidR="00C16B96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Реактив Грисса состоит из двух растворов: А - 0,5 г сульфаниловой кислоты, растворенной в 150 мл 30 % уксусной кислоты; Б — 0,1 г альфа-нафтиламина, растворенного в 20 мл теплой дистиллированной воды. Раствор доводят до кипения и фильтруют. Фильтрат дополняют до 150 мл 30 % уксусной кислотой. Затем оба раствора (А и Б) смешивают друг с другом и сохраняют в темной посуде, поскольку реактив нестоек. Пробу на нитриты проводят следующим образом. Берут 3 мл реактива </w:t>
      </w:r>
      <w:r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Грисса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и прибавляют к нему стерильной пипеткой 1 мл мочи больного. При положительной пробе сразу же появляется стойкое ярко-красное окрашивание. Нитритный тест не бывает положительным при отсутствии микробов в моче и сравнительно редко становится положит</w:t>
      </w:r>
      <w:r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ельным при содержании меньше 10</w:t>
      </w:r>
      <w:r>
        <w:rPr>
          <w:rFonts w:cs="Calibri"/>
          <w:color w:val="1E1E1E"/>
          <w:spacing w:val="2"/>
          <w:sz w:val="28"/>
          <w:szCs w:val="28"/>
          <w:shd w:val="clear" w:color="auto" w:fill="FFFFFF"/>
        </w:rPr>
        <w:t>⁴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микроб</w:t>
      </w:r>
      <w:r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ов в 1 мл мочи. </w:t>
      </w:r>
    </w:p>
    <w:p w:rsidR="00C16B96" w:rsidRDefault="00C16B96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Н</w:t>
      </w:r>
      <w:r w:rsidR="000731BE"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итритный тест позволяет легко и быстро выявлять высокую степень бактериурии, наблюдающуюся при инфекции мочевых путей. </w:t>
      </w:r>
    </w:p>
    <w:p w:rsidR="00C16B96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 w:rsidRPr="00C16B96">
        <w:rPr>
          <w:rFonts w:ascii="Times New Roman" w:hAnsi="Times New Roman"/>
          <w:b/>
          <w:color w:val="1E1E1E"/>
          <w:spacing w:val="2"/>
          <w:sz w:val="28"/>
          <w:szCs w:val="28"/>
          <w:shd w:val="clear" w:color="auto" w:fill="FFFFFF"/>
        </w:rPr>
        <w:t>ТТХ-тест</w:t>
      </w:r>
      <w:r w:rsidR="00C16B96">
        <w:rPr>
          <w:rFonts w:ascii="Times New Roman" w:hAnsi="Times New Roman"/>
          <w:b/>
          <w:color w:val="1E1E1E"/>
          <w:spacing w:val="2"/>
          <w:sz w:val="28"/>
          <w:szCs w:val="28"/>
          <w:shd w:val="clear" w:color="auto" w:fill="FFFFFF"/>
        </w:rPr>
        <w:t xml:space="preserve">. 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Трифенилтетразолий-хлорид (ТТХ) представляет собой органическое вещество, являющееся окислительно-восстановительным 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lastRenderedPageBreak/>
        <w:t xml:space="preserve">индикатором, которое под действием дегидрогеназ, образующихся в процессе жизнедеятельности бактерий, восстанавливается в течение 4—10 ч из бесцветного растворимого в воде вещества в красный трифенилформазан, не растворяющийся в воде. Впервые ТТХ-тест для определения степени бактериурии применили 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в 1962 г. Данная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методика заключается в следующем. Растворяют 750 мг ТТХ в 100 мл насыщенного раствора двузамещенного фосфата натрия (Na2HPО4) — основной раствор. Берут 4 мл основного раствора ТТХ и добавляют насыщенный раствор Na2HPО4 до 100 мл. Оба раствора стерилизуют фильтрацией через фильтр Зейца и хранят в темноте и холоде, поскольку ТТХ чувствителен к действию света и тепла. Основной раствор стабилен в течение 2 мес; рабочий — 2 нед. Каждые 2 нед</w:t>
      </w:r>
      <w:r w:rsidR="001D1251"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, приготавливают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свежий рабочий раствор ТТХ. </w:t>
      </w:r>
    </w:p>
    <w:p w:rsidR="00C16B96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Степень бактериурии с ТТХ определяют следующим образом. К 2 мл мочи в стерильной пробирке добавляют 0,5 мл рабочего раствора ТТХ, хорошо смешивают и инкубируют в термостате в те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чение 4—6 ч при температуре 37</w:t>
      </w:r>
      <w:r w:rsidR="00C16B96">
        <w:rPr>
          <w:rFonts w:cs="Calibri"/>
          <w:color w:val="1E1E1E"/>
          <w:spacing w:val="2"/>
          <w:sz w:val="28"/>
          <w:szCs w:val="28"/>
          <w:shd w:val="clear" w:color="auto" w:fill="FFFFFF"/>
        </w:rPr>
        <w:t>°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С. При значительной бактериурии моча окрашивается в красный цвет. Следует помни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ть, что при содержании менее 10</w:t>
      </w:r>
      <w:r w:rsidR="00C16B96">
        <w:rPr>
          <w:rFonts w:cs="Calibri"/>
          <w:color w:val="1E1E1E"/>
          <w:spacing w:val="2"/>
          <w:sz w:val="28"/>
          <w:szCs w:val="28"/>
          <w:shd w:val="clear" w:color="auto" w:fill="FFFFFF"/>
        </w:rPr>
        <w:t>⁴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и особенно 10</w:t>
      </w:r>
      <w:r w:rsidR="00C16B96">
        <w:rPr>
          <w:rFonts w:cs="Calibri"/>
          <w:color w:val="1E1E1E"/>
          <w:spacing w:val="2"/>
          <w:sz w:val="28"/>
          <w:szCs w:val="28"/>
          <w:shd w:val="clear" w:color="auto" w:fill="FFFFFF"/>
        </w:rPr>
        <w:t>³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бактерий в 1 мл мочи образование трифенилформазана и окрашивание мочи в красный цвет бывает весьма незначительным или отсутствует. Поэтому данный тест должен применяться главным образом для выявления значительной бактериурии. </w:t>
      </w:r>
    </w:p>
    <w:p w:rsidR="00C16B96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 w:rsidRPr="00C16B96">
        <w:rPr>
          <w:rFonts w:ascii="Times New Roman" w:hAnsi="Times New Roman"/>
          <w:b/>
          <w:color w:val="1E1E1E"/>
          <w:spacing w:val="2"/>
          <w:sz w:val="28"/>
          <w:szCs w:val="28"/>
          <w:shd w:val="clear" w:color="auto" w:fill="FFFFFF"/>
        </w:rPr>
        <w:t>Тест Брауде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.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 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О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пределение каталазы в моче с целью выявления бакте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риурии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. Около 5 мл мочи смешивают с равны</w:t>
      </w:r>
      <w:r w:rsidR="00C16B96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>м объемом свежеприготовленной 3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% перекиси водорода в стерильной пробирке и оставляют в штативе при комнатной температуре на 15 мин. Если в моче есть микробы, то под воздействием выделяемой ими каталазы перекись водорода разлагается с выделением кислорода. </w:t>
      </w:r>
    </w:p>
    <w:p w:rsidR="00C16B96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</w:pP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При положительном тесте появляются пузырьки газа и на поверхности мочи образуется слой пены, количество которой позволяет ориентировочно </w:t>
      </w: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lastRenderedPageBreak/>
        <w:t xml:space="preserve">судить о степени бактериурии. Тест, как правило, положительный лишь при содержании 100 тыс. и больше микробов в 1 мл мочи. </w:t>
      </w:r>
    </w:p>
    <w:p w:rsidR="000731BE" w:rsidRPr="000731BE" w:rsidRDefault="000731BE" w:rsidP="000731B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31BE">
        <w:rPr>
          <w:rFonts w:ascii="Times New Roman" w:hAnsi="Times New Roman"/>
          <w:color w:val="1E1E1E"/>
          <w:spacing w:val="2"/>
          <w:sz w:val="28"/>
          <w:szCs w:val="28"/>
          <w:shd w:val="clear" w:color="auto" w:fill="FFFFFF"/>
        </w:rPr>
        <w:t xml:space="preserve">При наличии гематурии проводить данный тест не следует, поскольку он будет положителен за счет содержания в моче эритроцитов. Таким образом, упрощенные и ускоренные методы позволяют с уверенностью высказаться о высокой степени бактериурии (100 тыс. и больше микробов в 1 мл мочи) и, следовательно, о гнойно-воспалительном процессе в почках или мочевых путях. </w:t>
      </w:r>
    </w:p>
    <w:p w:rsidR="00EE40C1" w:rsidRPr="00C16B96" w:rsidRDefault="00EE40C1" w:rsidP="00C16B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6B96">
        <w:rPr>
          <w:rFonts w:ascii="Times New Roman" w:hAnsi="Times New Roman"/>
          <w:b/>
          <w:sz w:val="28"/>
          <w:szCs w:val="28"/>
        </w:rPr>
        <w:t>Глюкозный редукционный тест</w:t>
      </w:r>
      <w:r w:rsidR="00C16B96">
        <w:rPr>
          <w:rFonts w:ascii="Times New Roman" w:hAnsi="Times New Roman"/>
          <w:b/>
          <w:sz w:val="28"/>
          <w:szCs w:val="28"/>
        </w:rPr>
        <w:t>.</w:t>
      </w:r>
      <w:r w:rsidR="00C16B96">
        <w:rPr>
          <w:rFonts w:ascii="Times New Roman" w:hAnsi="Times New Roman"/>
          <w:sz w:val="28"/>
          <w:szCs w:val="28"/>
        </w:rPr>
        <w:t xml:space="preserve"> И</w:t>
      </w:r>
      <w:r w:rsidRPr="00C16B96">
        <w:rPr>
          <w:rFonts w:ascii="Times New Roman" w:hAnsi="Times New Roman"/>
          <w:sz w:val="28"/>
          <w:szCs w:val="28"/>
        </w:rPr>
        <w:t>спользуется способность микроорганизмов редуцировать глюкозу в небольших количествах. В утреннюю порцию мочи опускают реактив (бумажную полоску), который и показывает наличие или отсутствие глюкозы. Если определенного количества глюкозы нет, это означает, что ее «поглотили» бактерии. Тест не информативен на все 100%, однако в качестве экспресс-метода считается допустимым на начальном диагностическом этапе.</w:t>
      </w:r>
    </w:p>
    <w:p w:rsidR="007D7BDC" w:rsidRPr="000731BE" w:rsidRDefault="000731BE" w:rsidP="000731BE">
      <w:pPr>
        <w:tabs>
          <w:tab w:val="left" w:pos="71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31BE">
        <w:rPr>
          <w:rFonts w:ascii="Times New Roman" w:hAnsi="Times New Roman"/>
          <w:sz w:val="28"/>
          <w:szCs w:val="28"/>
        </w:rPr>
        <w:tab/>
      </w:r>
    </w:p>
    <w:sectPr w:rsidR="007D7BDC" w:rsidRPr="000731BE" w:rsidSect="00C41BB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CAE" w:rsidRDefault="00687CAE" w:rsidP="00A1685A">
      <w:pPr>
        <w:spacing w:after="0" w:line="240" w:lineRule="auto"/>
      </w:pPr>
      <w:r>
        <w:separator/>
      </w:r>
    </w:p>
  </w:endnote>
  <w:endnote w:type="continuationSeparator" w:id="0">
    <w:p w:rsidR="00687CAE" w:rsidRDefault="00687CAE" w:rsidP="00A16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CAE" w:rsidRDefault="00687CAE" w:rsidP="00A1685A">
      <w:pPr>
        <w:spacing w:after="0" w:line="240" w:lineRule="auto"/>
      </w:pPr>
      <w:r>
        <w:separator/>
      </w:r>
    </w:p>
  </w:footnote>
  <w:footnote w:type="continuationSeparator" w:id="0">
    <w:p w:rsidR="00687CAE" w:rsidRDefault="00687CAE" w:rsidP="00A16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95" w:hanging="360"/>
      </w:pPr>
      <w:rPr>
        <w:rFonts w:ascii="Symbol" w:hAnsi="Symbol" w:cs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215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2137" w:hanging="360"/>
      </w:pPr>
      <w:rPr>
        <w:rFonts w:ascii="Symbol" w:hAnsi="Symbol" w:cs="Symbol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212" w:hanging="360"/>
      </w:pPr>
      <w:rPr>
        <w:rFonts w:ascii="Symbol" w:hAnsi="Symbol" w:cs="Times New Roman"/>
        <w:b w:val="0"/>
      </w:rPr>
    </w:lvl>
  </w:abstractNum>
  <w:abstractNum w:abstractNumId="6">
    <w:nsid w:val="0654765D"/>
    <w:multiLevelType w:val="hybridMultilevel"/>
    <w:tmpl w:val="89CCF2C6"/>
    <w:lvl w:ilvl="0" w:tplc="9D00A286">
      <w:start w:val="1"/>
      <w:numFmt w:val="decimal"/>
      <w:lvlText w:val="%1)"/>
      <w:lvlJc w:val="left"/>
      <w:pPr>
        <w:ind w:left="13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5A4965"/>
    <w:multiLevelType w:val="hybridMultilevel"/>
    <w:tmpl w:val="CD84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2370A"/>
    <w:multiLevelType w:val="hybridMultilevel"/>
    <w:tmpl w:val="79A8A9D0"/>
    <w:lvl w:ilvl="0" w:tplc="6B4248C2">
      <w:start w:val="896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8E0A7A"/>
    <w:multiLevelType w:val="hybridMultilevel"/>
    <w:tmpl w:val="8066474E"/>
    <w:lvl w:ilvl="0" w:tplc="01BA81B6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726E84"/>
    <w:multiLevelType w:val="hybridMultilevel"/>
    <w:tmpl w:val="AF365A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C8C4FE9"/>
    <w:multiLevelType w:val="hybridMultilevel"/>
    <w:tmpl w:val="ADB44E98"/>
    <w:lvl w:ilvl="0" w:tplc="719E5C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38FB9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56052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52444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A08EF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0C536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604E6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5CA37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A487B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9354EE"/>
    <w:multiLevelType w:val="hybridMultilevel"/>
    <w:tmpl w:val="FD2038D6"/>
    <w:lvl w:ilvl="0" w:tplc="16FAF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090825"/>
    <w:multiLevelType w:val="hybridMultilevel"/>
    <w:tmpl w:val="307EA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815BAD"/>
    <w:multiLevelType w:val="hybridMultilevel"/>
    <w:tmpl w:val="70D887FE"/>
    <w:lvl w:ilvl="0" w:tplc="7FBCC7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445F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248C2">
      <w:start w:val="89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F8DC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9A95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DC3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8860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BA94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6CA5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8D3B34"/>
    <w:multiLevelType w:val="hybridMultilevel"/>
    <w:tmpl w:val="E4261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BC5186"/>
    <w:multiLevelType w:val="hybridMultilevel"/>
    <w:tmpl w:val="8D94007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>
    <w:nsid w:val="2B047362"/>
    <w:multiLevelType w:val="hybridMultilevel"/>
    <w:tmpl w:val="70388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2C5D30"/>
    <w:multiLevelType w:val="hybridMultilevel"/>
    <w:tmpl w:val="AD0AFE5C"/>
    <w:lvl w:ilvl="0" w:tplc="719E5C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E458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82510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09F2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30D6C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A2524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837D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90B83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92186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106392"/>
    <w:multiLevelType w:val="hybridMultilevel"/>
    <w:tmpl w:val="62C8EF1E"/>
    <w:lvl w:ilvl="0" w:tplc="ECDEC4D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5A6062"/>
    <w:multiLevelType w:val="hybridMultilevel"/>
    <w:tmpl w:val="AF6EAF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4C738F3"/>
    <w:multiLevelType w:val="hybridMultilevel"/>
    <w:tmpl w:val="F6D4A8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F55A7"/>
    <w:multiLevelType w:val="multilevel"/>
    <w:tmpl w:val="6334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2A2070"/>
    <w:multiLevelType w:val="hybridMultilevel"/>
    <w:tmpl w:val="30604B08"/>
    <w:lvl w:ilvl="0" w:tplc="16FAF2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74073C6"/>
    <w:multiLevelType w:val="hybridMultilevel"/>
    <w:tmpl w:val="931CFDA8"/>
    <w:lvl w:ilvl="0" w:tplc="9BF21C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BCF9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B0BA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C05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20D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C7C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6E96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26EC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C26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687026"/>
    <w:multiLevelType w:val="hybridMultilevel"/>
    <w:tmpl w:val="9256573A"/>
    <w:lvl w:ilvl="0" w:tplc="526C4A5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79F1698F"/>
    <w:multiLevelType w:val="hybridMultilevel"/>
    <w:tmpl w:val="AA12184E"/>
    <w:lvl w:ilvl="0" w:tplc="16FAF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0F1F07"/>
    <w:multiLevelType w:val="hybridMultilevel"/>
    <w:tmpl w:val="FC304880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CF525A9"/>
    <w:multiLevelType w:val="hybridMultilevel"/>
    <w:tmpl w:val="DBF4D1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0"/>
  </w:num>
  <w:num w:numId="3">
    <w:abstractNumId w:val="28"/>
  </w:num>
  <w:num w:numId="4">
    <w:abstractNumId w:val="7"/>
  </w:num>
  <w:num w:numId="5">
    <w:abstractNumId w:val="2"/>
  </w:num>
  <w:num w:numId="6">
    <w:abstractNumId w:val="16"/>
  </w:num>
  <w:num w:numId="7">
    <w:abstractNumId w:val="25"/>
  </w:num>
  <w:num w:numId="8">
    <w:abstractNumId w:val="24"/>
  </w:num>
  <w:num w:numId="9">
    <w:abstractNumId w:val="14"/>
  </w:num>
  <w:num w:numId="10">
    <w:abstractNumId w:val="11"/>
  </w:num>
  <w:num w:numId="11">
    <w:abstractNumId w:val="18"/>
  </w:num>
  <w:num w:numId="12">
    <w:abstractNumId w:val="17"/>
  </w:num>
  <w:num w:numId="13">
    <w:abstractNumId w:val="8"/>
  </w:num>
  <w:num w:numId="14">
    <w:abstractNumId w:val="27"/>
  </w:num>
  <w:num w:numId="15">
    <w:abstractNumId w:val="10"/>
  </w:num>
  <w:num w:numId="16">
    <w:abstractNumId w:val="13"/>
  </w:num>
  <w:num w:numId="17">
    <w:abstractNumId w:val="0"/>
  </w:num>
  <w:num w:numId="18">
    <w:abstractNumId w:val="1"/>
  </w:num>
  <w:num w:numId="19">
    <w:abstractNumId w:val="3"/>
  </w:num>
  <w:num w:numId="20">
    <w:abstractNumId w:val="4"/>
  </w:num>
  <w:num w:numId="21">
    <w:abstractNumId w:val="5"/>
  </w:num>
  <w:num w:numId="22">
    <w:abstractNumId w:val="22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6"/>
  </w:num>
  <w:num w:numId="28">
    <w:abstractNumId w:val="21"/>
  </w:num>
  <w:num w:numId="29">
    <w:abstractNumId w:val="1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24A"/>
    <w:rsid w:val="00024ADD"/>
    <w:rsid w:val="000731BE"/>
    <w:rsid w:val="000D09AF"/>
    <w:rsid w:val="00151A69"/>
    <w:rsid w:val="0016000D"/>
    <w:rsid w:val="001638C2"/>
    <w:rsid w:val="0018635E"/>
    <w:rsid w:val="00191CCF"/>
    <w:rsid w:val="00197833"/>
    <w:rsid w:val="001D1251"/>
    <w:rsid w:val="001E4D74"/>
    <w:rsid w:val="002104A3"/>
    <w:rsid w:val="00211976"/>
    <w:rsid w:val="00294076"/>
    <w:rsid w:val="002A1736"/>
    <w:rsid w:val="002B250F"/>
    <w:rsid w:val="002C7654"/>
    <w:rsid w:val="00302163"/>
    <w:rsid w:val="00341EDD"/>
    <w:rsid w:val="003C6D2A"/>
    <w:rsid w:val="003D40B2"/>
    <w:rsid w:val="003E2BCE"/>
    <w:rsid w:val="003E3A2F"/>
    <w:rsid w:val="00470510"/>
    <w:rsid w:val="004C0BD0"/>
    <w:rsid w:val="004D3094"/>
    <w:rsid w:val="004E564F"/>
    <w:rsid w:val="005038E9"/>
    <w:rsid w:val="005060AB"/>
    <w:rsid w:val="00535C4A"/>
    <w:rsid w:val="005D7A83"/>
    <w:rsid w:val="005F6DE7"/>
    <w:rsid w:val="00663D06"/>
    <w:rsid w:val="00687CAE"/>
    <w:rsid w:val="00694B2B"/>
    <w:rsid w:val="006F2FC7"/>
    <w:rsid w:val="006F7780"/>
    <w:rsid w:val="00713D0B"/>
    <w:rsid w:val="00725BDD"/>
    <w:rsid w:val="007C3214"/>
    <w:rsid w:val="007D7BDC"/>
    <w:rsid w:val="008753AC"/>
    <w:rsid w:val="0089117D"/>
    <w:rsid w:val="008B2B09"/>
    <w:rsid w:val="00900560"/>
    <w:rsid w:val="00937A48"/>
    <w:rsid w:val="009409A6"/>
    <w:rsid w:val="00983C7C"/>
    <w:rsid w:val="009D3963"/>
    <w:rsid w:val="00A1685A"/>
    <w:rsid w:val="00A45D2D"/>
    <w:rsid w:val="00A56775"/>
    <w:rsid w:val="00A7684E"/>
    <w:rsid w:val="00A83B10"/>
    <w:rsid w:val="00AA7715"/>
    <w:rsid w:val="00AC715C"/>
    <w:rsid w:val="00B6008B"/>
    <w:rsid w:val="00B91166"/>
    <w:rsid w:val="00BB7C15"/>
    <w:rsid w:val="00BC729A"/>
    <w:rsid w:val="00BE2E6C"/>
    <w:rsid w:val="00C157CB"/>
    <w:rsid w:val="00C16B96"/>
    <w:rsid w:val="00C41BB5"/>
    <w:rsid w:val="00C42F3E"/>
    <w:rsid w:val="00C44A2A"/>
    <w:rsid w:val="00CE3C75"/>
    <w:rsid w:val="00CF6264"/>
    <w:rsid w:val="00D02C72"/>
    <w:rsid w:val="00D21129"/>
    <w:rsid w:val="00D25B18"/>
    <w:rsid w:val="00D27A42"/>
    <w:rsid w:val="00D4147E"/>
    <w:rsid w:val="00D55A2D"/>
    <w:rsid w:val="00D81E10"/>
    <w:rsid w:val="00DE3DCA"/>
    <w:rsid w:val="00DF5E74"/>
    <w:rsid w:val="00E67236"/>
    <w:rsid w:val="00EC148C"/>
    <w:rsid w:val="00EE1C96"/>
    <w:rsid w:val="00EE40C1"/>
    <w:rsid w:val="00F05C62"/>
    <w:rsid w:val="00F24E1F"/>
    <w:rsid w:val="00F71927"/>
    <w:rsid w:val="00F71DB4"/>
    <w:rsid w:val="00F7324A"/>
    <w:rsid w:val="00F92C83"/>
    <w:rsid w:val="00F9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8AB27-D9EE-40FA-AF9F-948D8DC9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E10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D81E10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9"/>
    <w:qFormat/>
    <w:rsid w:val="00D81E10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D81E1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9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81E10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D81E1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D81E1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D81E10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D81E1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D81E10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D81E1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Основной текст13"/>
    <w:basedOn w:val="a"/>
    <w:link w:val="a5"/>
    <w:rsid w:val="00D81E10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val="x-none" w:eastAsia="x-none"/>
    </w:rPr>
  </w:style>
  <w:style w:type="character" w:customStyle="1" w:styleId="a5">
    <w:name w:val="Основной текст_"/>
    <w:link w:val="13"/>
    <w:locked/>
    <w:rsid w:val="00D81E10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val="x-none" w:eastAsia="x-none"/>
    </w:rPr>
  </w:style>
  <w:style w:type="paragraph" w:styleId="a6">
    <w:name w:val="Normal (Web)"/>
    <w:basedOn w:val="a"/>
    <w:uiPriority w:val="99"/>
    <w:unhideWhenUsed/>
    <w:rsid w:val="00EE1C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6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685A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A16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685A"/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"/>
    <w:rsid w:val="00DF5E74"/>
    <w:pPr>
      <w:suppressAutoHyphens/>
      <w:spacing w:after="160" w:line="252" w:lineRule="auto"/>
      <w:ind w:left="720"/>
    </w:pPr>
    <w:rPr>
      <w:rFonts w:cs="Calibri"/>
      <w:lang w:eastAsia="zh-CN"/>
    </w:rPr>
  </w:style>
  <w:style w:type="character" w:styleId="ab">
    <w:name w:val="Strong"/>
    <w:basedOn w:val="a0"/>
    <w:uiPriority w:val="22"/>
    <w:qFormat/>
    <w:rsid w:val="008753AC"/>
    <w:rPr>
      <w:b/>
      <w:bCs/>
    </w:rPr>
  </w:style>
  <w:style w:type="character" w:styleId="ac">
    <w:name w:val="Hyperlink"/>
    <w:basedOn w:val="a0"/>
    <w:uiPriority w:val="99"/>
    <w:semiHidden/>
    <w:unhideWhenUsed/>
    <w:rsid w:val="00A45D2D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16000D"/>
    <w:pPr>
      <w:ind w:left="720"/>
      <w:contextualSpacing/>
    </w:pPr>
  </w:style>
  <w:style w:type="paragraph" w:customStyle="1" w:styleId="23">
    <w:name w:val="Абзац списка2"/>
    <w:basedOn w:val="a"/>
    <w:rsid w:val="008B2B09"/>
    <w:pPr>
      <w:suppressAutoHyphens/>
      <w:spacing w:after="160" w:line="252" w:lineRule="auto"/>
      <w:ind w:left="720"/>
    </w:pPr>
    <w:rPr>
      <w:rFonts w:cs="Calibri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9409A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tudopedia.ru/9_19858_polimeraznaya-tsepnaya-reaktsiya.html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tudopedia.ru/8_31887_dnk-uchastki-s-unikalnimi-i-povtoryayushchimisya-posledovatelnostyami-nukleotidov-ih-funktsionalnoe-znachenie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8B5C5-0B43-4A55-B0A2-A7704431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6339</TotalTime>
  <Pages>62</Pages>
  <Words>10385</Words>
  <Characters>59201</Characters>
  <Application>Microsoft Office Word</Application>
  <DocSecurity>0</DocSecurity>
  <Lines>493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        Дневник</vt:lpstr>
      <vt:lpstr>    Содержание</vt:lpstr>
      <vt:lpstr>    </vt:lpstr>
      <vt:lpstr>    1. Цели и задачи практики</vt:lpstr>
      <vt:lpstr>    2. Знания, умения, практический опыт, которыми должен овладеть студент после про</vt:lpstr>
      <vt:lpstr>    3. Тематический план</vt:lpstr>
      <vt:lpstr>    </vt:lpstr>
      <vt:lpstr>    </vt:lpstr>
      <vt:lpstr>    Цели и задачи практики:</vt:lpstr>
      <vt:lpstr/>
      <vt:lpstr>2. Текстовой отчет</vt:lpstr>
      <vt:lpstr>День 7 – 12.</vt:lpstr>
      <vt:lpstr>Микробиологическая диагностика возбудителей кишечных инфекционных заболеваний </vt:lpstr>
      <vt:lpstr>Род Эшерихии – Escherichia</vt:lpstr>
      <vt:lpstr>Род Шигеллы –Shigella, Возбудители дезентерии</vt:lpstr>
    </vt:vector>
  </TitlesOfParts>
  <Company/>
  <LinksUpToDate>false</LinksUpToDate>
  <CharactersWithSpaces>69448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и  Томара</dc:creator>
  <cp:keywords/>
  <dc:description/>
  <cp:lastModifiedBy>Николай и  Томара</cp:lastModifiedBy>
  <cp:revision>5</cp:revision>
  <dcterms:created xsi:type="dcterms:W3CDTF">2020-05-15T11:32:00Z</dcterms:created>
  <dcterms:modified xsi:type="dcterms:W3CDTF">2020-06-04T13:42:00Z</dcterms:modified>
</cp:coreProperties>
</file>