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E15" w:rsidRPr="00B95DB4" w:rsidRDefault="00EB7E15" w:rsidP="00F252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День 1 .</w:t>
      </w:r>
      <w:r w:rsidR="002526FE" w:rsidRPr="00B95DB4">
        <w:rPr>
          <w:rFonts w:ascii="Times New Roman" w:hAnsi="Times New Roman" w:cs="Times New Roman"/>
          <w:b/>
          <w:sz w:val="24"/>
          <w:szCs w:val="24"/>
        </w:rPr>
        <w:t xml:space="preserve"> Выделение и идентификация чистой культуры микроорганизмов.</w:t>
      </w:r>
    </w:p>
    <w:p w:rsidR="00DC08B3" w:rsidRPr="00B95DB4" w:rsidRDefault="00DC08B3" w:rsidP="00DC0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08B3" w:rsidRPr="00B95DB4" w:rsidRDefault="00DC08B3" w:rsidP="00DC08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1.</w:t>
      </w:r>
      <w:r w:rsidRPr="00B95DB4">
        <w:rPr>
          <w:rFonts w:ascii="Times New Roman" w:hAnsi="Times New Roman" w:cs="Times New Roman"/>
          <w:b/>
          <w:sz w:val="24"/>
          <w:szCs w:val="24"/>
        </w:rPr>
        <w:tab/>
        <w:t>Правила техники безопасности</w:t>
      </w:r>
    </w:p>
    <w:p w:rsidR="00DC08B3" w:rsidRPr="00B95DB4" w:rsidRDefault="00DC08B3" w:rsidP="00DC08B3">
      <w:pPr>
        <w:jc w:val="center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Готовность рабочего места для проведения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лабораторных</w:t>
      </w:r>
      <w:proofErr w:type="gramEnd"/>
    </w:p>
    <w:p w:rsidR="00DC08B3" w:rsidRPr="00B95DB4" w:rsidRDefault="00DC08B3" w:rsidP="00DC08B3">
      <w:pPr>
        <w:jc w:val="center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микробиологических исследований</w:t>
      </w:r>
    </w:p>
    <w:p w:rsidR="00DC08B3" w:rsidRPr="00B95DB4" w:rsidRDefault="00DC08B3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•</w:t>
      </w:r>
      <w:r w:rsidRPr="00B95DB4">
        <w:rPr>
          <w:rFonts w:ascii="Times New Roman" w:hAnsi="Times New Roman" w:cs="Times New Roman"/>
          <w:sz w:val="24"/>
          <w:szCs w:val="24"/>
        </w:rPr>
        <w:tab/>
        <w:t>К занятиям допускаются студенты только в белых халатах. Входить в лабораторию верхнейодежде запрещено, также запрещается вносить посторонние вещи.</w:t>
      </w:r>
    </w:p>
    <w:p w:rsidR="00DC08B3" w:rsidRPr="00B95DB4" w:rsidRDefault="00DC08B3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•</w:t>
      </w:r>
      <w:r w:rsidRPr="00B95DB4">
        <w:rPr>
          <w:rFonts w:ascii="Times New Roman" w:hAnsi="Times New Roman" w:cs="Times New Roman"/>
          <w:sz w:val="24"/>
          <w:szCs w:val="24"/>
        </w:rPr>
        <w:tab/>
        <w:t>Каждый студент работает на своем рабочем месте, и несет ответственность за взятое им оборудование, чистоту рабочего места.</w:t>
      </w:r>
    </w:p>
    <w:p w:rsidR="00DC08B3" w:rsidRPr="00B95DB4" w:rsidRDefault="00DC08B3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•</w:t>
      </w:r>
      <w:r w:rsidRPr="00B95DB4">
        <w:rPr>
          <w:rFonts w:ascii="Times New Roman" w:hAnsi="Times New Roman" w:cs="Times New Roman"/>
          <w:sz w:val="24"/>
          <w:szCs w:val="24"/>
        </w:rPr>
        <w:tab/>
        <w:t>Строго соблюдать правила обращения с реактивами и красителями.</w:t>
      </w:r>
    </w:p>
    <w:p w:rsidR="00DC08B3" w:rsidRPr="00B95DB4" w:rsidRDefault="00DC08B3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•</w:t>
      </w:r>
      <w:r w:rsidRPr="00B95DB4">
        <w:rPr>
          <w:rFonts w:ascii="Times New Roman" w:hAnsi="Times New Roman" w:cs="Times New Roman"/>
          <w:sz w:val="24"/>
          <w:szCs w:val="24"/>
        </w:rPr>
        <w:tab/>
        <w:t>Запрещается работать на неисправном электроприборе.</w:t>
      </w:r>
    </w:p>
    <w:p w:rsidR="00DC08B3" w:rsidRPr="00B95DB4" w:rsidRDefault="00DC08B3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•</w:t>
      </w:r>
      <w:r w:rsidRPr="00B95DB4">
        <w:rPr>
          <w:rFonts w:ascii="Times New Roman" w:hAnsi="Times New Roman" w:cs="Times New Roman"/>
          <w:sz w:val="24"/>
          <w:szCs w:val="24"/>
        </w:rPr>
        <w:tab/>
        <w:t>При работе со спиртовкой необходимо перед зажиганием продуть пары спирта, приподняв фитиль. Затем осторожно поджечь спиртовку. Нельзя зажигать спиртовку от спиртовки.</w:t>
      </w:r>
    </w:p>
    <w:p w:rsidR="00DC08B3" w:rsidRPr="00B95DB4" w:rsidRDefault="00DC08B3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•</w:t>
      </w:r>
      <w:r w:rsidRPr="00B95DB4">
        <w:rPr>
          <w:rFonts w:ascii="Times New Roman" w:hAnsi="Times New Roman" w:cs="Times New Roman"/>
          <w:sz w:val="24"/>
          <w:szCs w:val="24"/>
        </w:rPr>
        <w:tab/>
        <w:t>При работес культурами м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следует быть предельно аккуратными, чтобы не допустить попадания содержимого пробирки на поверхность стола.</w:t>
      </w:r>
    </w:p>
    <w:p w:rsidR="00DC08B3" w:rsidRPr="00B95DB4" w:rsidRDefault="00DC08B3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•</w:t>
      </w:r>
      <w:r w:rsidRPr="00B95DB4">
        <w:rPr>
          <w:rFonts w:ascii="Times New Roman" w:hAnsi="Times New Roman" w:cs="Times New Roman"/>
          <w:sz w:val="24"/>
          <w:szCs w:val="24"/>
        </w:rPr>
        <w:tab/>
        <w:t>В лаборатории запрещается принимать пищу, курить, пить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,.</w:t>
      </w:r>
      <w:proofErr w:type="gramEnd"/>
    </w:p>
    <w:p w:rsidR="00DC08B3" w:rsidRPr="00B95DB4" w:rsidRDefault="00DC08B3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•</w:t>
      </w:r>
      <w:r w:rsidRPr="00B95DB4">
        <w:rPr>
          <w:rFonts w:ascii="Times New Roman" w:hAnsi="Times New Roman" w:cs="Times New Roman"/>
          <w:sz w:val="24"/>
          <w:szCs w:val="24"/>
        </w:rPr>
        <w:tab/>
        <w:t>Перед уходом дежурный должен выключить воду, свет и электроприборы.</w:t>
      </w:r>
    </w:p>
    <w:p w:rsidR="00DC08B3" w:rsidRPr="00B95DB4" w:rsidRDefault="00DC08B3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8B3" w:rsidRPr="00B95DB4" w:rsidRDefault="004046DA" w:rsidP="00B95DB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проведен 1 ЭТАП бактериологического исследования </w:t>
      </w:r>
      <w:r w:rsidR="00B1015C" w:rsidRPr="00B95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(изучение морфологических свойств исследуемого материала и выведение чистой культуры микроорганизмов)</w:t>
      </w:r>
    </w:p>
    <w:p w:rsidR="00B1015C" w:rsidRPr="00B95DB4" w:rsidRDefault="00B1015C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3AA8" w:rsidRPr="00B95DB4" w:rsidRDefault="002526FE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Идентификация-определение основных свойств микроорганизмов, морфологтческих, культуральных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иохимических свойств</w:t>
      </w:r>
      <w:r w:rsidR="00E475E4" w:rsidRPr="00B95DB4">
        <w:rPr>
          <w:rFonts w:ascii="Times New Roman" w:hAnsi="Times New Roman" w:cs="Times New Roman"/>
          <w:sz w:val="24"/>
          <w:szCs w:val="24"/>
        </w:rPr>
        <w:t xml:space="preserve">, антигенной системы, взаимоотноение с фагами </w:t>
      </w:r>
      <w:r w:rsidR="00593AA8" w:rsidRPr="00B95DB4">
        <w:rPr>
          <w:rFonts w:ascii="Times New Roman" w:hAnsi="Times New Roman" w:cs="Times New Roman"/>
          <w:sz w:val="24"/>
          <w:szCs w:val="24"/>
        </w:rPr>
        <w:t>и т.д с целью установления принадлежности к определенному роду,виду.</w:t>
      </w:r>
    </w:p>
    <w:p w:rsidR="00593AA8" w:rsidRPr="00B95DB4" w:rsidRDefault="00593AA8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Для идентификации используют только чистую культуру.</w:t>
      </w:r>
    </w:p>
    <w:p w:rsidR="00EC0FD3" w:rsidRPr="00B95DB4" w:rsidRDefault="00EC0FD3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3AA8" w:rsidRPr="00B95DB4" w:rsidRDefault="00C474F1" w:rsidP="00B95D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288925</wp:posOffset>
            </wp:positionV>
            <wp:extent cx="1369060" cy="1260475"/>
            <wp:effectExtent l="19050" t="0" r="2540" b="0"/>
            <wp:wrapThrough wrapText="bothSides">
              <wp:wrapPolygon edited="0">
                <wp:start x="-301" y="0"/>
                <wp:lineTo x="-301" y="21219"/>
                <wp:lineTo x="21640" y="21219"/>
                <wp:lineTo x="21640" y="0"/>
                <wp:lineTo x="-301" y="0"/>
              </wp:wrapPolygon>
            </wp:wrapThrough>
            <wp:docPr id="1" name="Рисунок 0" descr="Screenshot_2017-06-26-21-2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6-26-21-23-0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FD3" w:rsidRPr="00B95DB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593AA8" w:rsidRPr="00B95DB4">
        <w:rPr>
          <w:rFonts w:ascii="Times New Roman" w:hAnsi="Times New Roman" w:cs="Times New Roman"/>
          <w:b/>
          <w:sz w:val="24"/>
          <w:szCs w:val="24"/>
        </w:rPr>
        <w:t>1 ЭТАП. Выделение бактерий из исследуемого материала</w:t>
      </w:r>
    </w:p>
    <w:p w:rsidR="00593AA8" w:rsidRPr="00B95DB4" w:rsidRDefault="00593AA8" w:rsidP="00B95DB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Микроскопия окрашеных или</w:t>
      </w:r>
    </w:p>
    <w:p w:rsidR="00593AA8" w:rsidRPr="00B95DB4" w:rsidRDefault="00593AA8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 нативных препаратов</w:t>
      </w:r>
    </w:p>
    <w:p w:rsidR="00C474F1" w:rsidRPr="00B95DB4" w:rsidRDefault="00C474F1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74F1" w:rsidRPr="00B95DB4" w:rsidRDefault="00C474F1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74F1" w:rsidRPr="00B95DB4" w:rsidRDefault="00C474F1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74F1" w:rsidRPr="00B95DB4" w:rsidRDefault="00C474F1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74F1" w:rsidRPr="00B95DB4" w:rsidRDefault="00C474F1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3AA8" w:rsidRPr="00B95DB4" w:rsidRDefault="00593AA8" w:rsidP="00B95DB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Посев на плотные среды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C474F1"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3660002</wp:posOffset>
            </wp:positionH>
            <wp:positionV relativeFrom="paragraph">
              <wp:posOffset>-2236</wp:posOffset>
            </wp:positionV>
            <wp:extent cx="1269862" cy="1192695"/>
            <wp:effectExtent l="19050" t="0" r="6488" b="0"/>
            <wp:wrapThrough wrapText="bothSides">
              <wp:wrapPolygon edited="0">
                <wp:start x="-324" y="0"/>
                <wp:lineTo x="-324" y="21390"/>
                <wp:lineTo x="21710" y="21390"/>
                <wp:lineTo x="21710" y="0"/>
                <wp:lineTo x="-324" y="0"/>
              </wp:wrapPolygon>
            </wp:wrapThrough>
            <wp:docPr id="2" name="Рисунок 1" descr="Screenshot_2017-06-26-21-23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6-26-21-23-3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62" cy="119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168" w:rsidRPr="00B95DB4" w:rsidRDefault="00593AA8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получения роста чистой культуры</w:t>
      </w:r>
    </w:p>
    <w:p w:rsidR="00EC0FD3" w:rsidRPr="00B95DB4" w:rsidRDefault="00EC0FD3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0FD3" w:rsidRPr="00B95DB4" w:rsidRDefault="00EC0FD3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0FD3" w:rsidRPr="00B95DB4" w:rsidRDefault="00EC0FD3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0FD3" w:rsidRPr="00B95DB4" w:rsidRDefault="00EC0FD3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0FD3" w:rsidRPr="00B95DB4" w:rsidRDefault="00EC0FD3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3AA8" w:rsidRPr="00B95DB4" w:rsidRDefault="00593AA8" w:rsidP="00B95DB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Посев на среды обогащения</w:t>
      </w:r>
      <w:r w:rsidR="00FB7168"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3600367</wp:posOffset>
            </wp:positionH>
            <wp:positionV relativeFrom="paragraph">
              <wp:posOffset>2927</wp:posOffset>
            </wp:positionV>
            <wp:extent cx="1325052" cy="1232452"/>
            <wp:effectExtent l="19050" t="0" r="8448" b="0"/>
            <wp:wrapThrough wrapText="bothSides">
              <wp:wrapPolygon edited="0">
                <wp:start x="-311" y="0"/>
                <wp:lineTo x="-311" y="21368"/>
                <wp:lineTo x="21738" y="21368"/>
                <wp:lineTo x="21738" y="0"/>
                <wp:lineTo x="-311" y="0"/>
              </wp:wrapPolygon>
            </wp:wrapThrough>
            <wp:docPr id="3" name="Рисунок 2" descr="Screenshot_2017-06-26-21-2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6-26-21-24-0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052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168" w:rsidRPr="00B95DB4" w:rsidRDefault="00FB7168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7168" w:rsidRPr="00B95DB4" w:rsidRDefault="00FB7168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7168" w:rsidRPr="00B95DB4" w:rsidRDefault="00FB7168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FD3" w:rsidRPr="00B95DB4" w:rsidRDefault="00EC0FD3" w:rsidP="00B95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0FD3" w:rsidRPr="00B95DB4" w:rsidRDefault="00EC0FD3" w:rsidP="00B95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Далее я провела окраску фиксированного мазка методом окраски по Граму.</w:t>
      </w:r>
    </w:p>
    <w:p w:rsidR="00EC0FD3" w:rsidRPr="00B95DB4" w:rsidRDefault="00EC0FD3" w:rsidP="00B95D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Методика окраски по Гра</w:t>
      </w:r>
      <w:r w:rsidR="004046DA" w:rsidRPr="00B95DB4">
        <w:rPr>
          <w:rFonts w:ascii="Times New Roman" w:hAnsi="Times New Roman" w:cs="Times New Roman"/>
          <w:b/>
          <w:sz w:val="24"/>
          <w:szCs w:val="24"/>
        </w:rPr>
        <w:t>м</w:t>
      </w:r>
      <w:r w:rsidRPr="00B95DB4">
        <w:rPr>
          <w:rFonts w:ascii="Times New Roman" w:hAnsi="Times New Roman" w:cs="Times New Roman"/>
          <w:b/>
          <w:sz w:val="24"/>
          <w:szCs w:val="24"/>
        </w:rPr>
        <w:t>у</w:t>
      </w:r>
    </w:p>
    <w:p w:rsidR="00EC0FD3" w:rsidRPr="00B95DB4" w:rsidRDefault="00EC0FD3" w:rsidP="00B95DB4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</w:rPr>
      </w:pPr>
      <w:r w:rsidRPr="00B95DB4">
        <w:rPr>
          <w:color w:val="000000" w:themeColor="text1"/>
        </w:rPr>
        <w:t>1. На фиксированный мазок наносят карболово-спиртовой раствор генциантвиолетового на 1-2 минуты, затем краситель сливают.</w:t>
      </w:r>
    </w:p>
    <w:p w:rsidR="00EC0FD3" w:rsidRPr="00B95DB4" w:rsidRDefault="00EC0FD3" w:rsidP="00B95DB4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</w:rPr>
      </w:pPr>
      <w:r w:rsidRPr="00B95DB4">
        <w:rPr>
          <w:color w:val="000000" w:themeColor="text1"/>
        </w:rPr>
        <w:t>2. Наносят раствор Люголя на 1 мин.</w:t>
      </w:r>
    </w:p>
    <w:p w:rsidR="00EC0FD3" w:rsidRPr="00B95DB4" w:rsidRDefault="00EC0FD3" w:rsidP="00B95DB4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</w:rPr>
      </w:pPr>
      <w:r w:rsidRPr="00B95DB4">
        <w:rPr>
          <w:color w:val="000000" w:themeColor="text1"/>
        </w:rPr>
        <w:t>3. Обесцвечивают препарат этиловым спиртом в течение 30-60 секунд до прекращения отхождения фиолетовых струек красителя.</w:t>
      </w:r>
    </w:p>
    <w:p w:rsidR="00EC0FD3" w:rsidRPr="00B95DB4" w:rsidRDefault="00EC0FD3" w:rsidP="00B95DB4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</w:rPr>
      </w:pPr>
      <w:r w:rsidRPr="00B95DB4">
        <w:rPr>
          <w:color w:val="000000" w:themeColor="text1"/>
        </w:rPr>
        <w:t>4. Препарат промывают водой.</w:t>
      </w:r>
    </w:p>
    <w:p w:rsidR="00EC0FD3" w:rsidRPr="00B95DB4" w:rsidRDefault="00EC0FD3" w:rsidP="00B95DB4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</w:rPr>
      </w:pPr>
      <w:r w:rsidRPr="00B95DB4">
        <w:rPr>
          <w:color w:val="000000" w:themeColor="text1"/>
        </w:rPr>
        <w:t>5. Мазок докрашивают водным раствором фуксина в течение 1-2 минут, промывают водой и высушивают фильтровальной бумагой.</w:t>
      </w:r>
    </w:p>
    <w:p w:rsidR="00EC0FD3" w:rsidRPr="00B95DB4" w:rsidRDefault="00EC0FD3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После микроскопии культуры простым методом окраски по Граму, были обнаружены Грам-палочковидные м.о. </w:t>
      </w:r>
    </w:p>
    <w:p w:rsidR="00FB7168" w:rsidRPr="00B95DB4" w:rsidRDefault="00B1015C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125095</wp:posOffset>
            </wp:positionH>
            <wp:positionV relativeFrom="margin">
              <wp:posOffset>6925310</wp:posOffset>
            </wp:positionV>
            <wp:extent cx="2623820" cy="2207895"/>
            <wp:effectExtent l="19050" t="0" r="5080" b="0"/>
            <wp:wrapSquare wrapText="bothSides"/>
            <wp:docPr id="4" name="Рисунок 1" descr="http://mypresentation.ru/documents/addd7f8cb3f8a793757224b7f5d6bfa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addd7f8cb3f8a793757224b7f5d6bfa7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9052" cy="2068289"/>
            <wp:effectExtent l="19050" t="0" r="3648" b="0"/>
            <wp:docPr id="10" name="Рисунок 4" descr="http://present5.com/docs/1_klassifikatsia_i_stroenie_mo_2013_images/1_klassifikatsia_i_stroenie_mo_2013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ent5.com/docs/1_klassifikatsia_i_stroenie_mo_2013_images/1_klassifikatsia_i_stroenie_mo_2013_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77" cy="20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5C" w:rsidRPr="00B95DB4" w:rsidRDefault="00B1015C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2FF9" w:rsidRPr="00B95DB4" w:rsidRDefault="00B82C5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D11D48" w:rsidRPr="00B95DB4" w:rsidRDefault="00D11D48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2FF9" w:rsidRPr="00B95DB4" w:rsidRDefault="00562FF9" w:rsidP="00B95DB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Приготовление питательных сред для выделения чистой культуры</w:t>
      </w:r>
    </w:p>
    <w:p w:rsidR="00562FF9" w:rsidRPr="00B95DB4" w:rsidRDefault="00562FF9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2FF9" w:rsidRPr="00B95DB4" w:rsidRDefault="00562FF9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Приготовление МПА</w:t>
      </w:r>
    </w:p>
    <w:p w:rsidR="00562FF9" w:rsidRPr="00B95DB4" w:rsidRDefault="00562FF9" w:rsidP="00B95DB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Взвешать 2,5г сухого питательного агара</w:t>
      </w:r>
    </w:p>
    <w:p w:rsidR="00562FF9" w:rsidRPr="00B95DB4" w:rsidRDefault="00562FF9" w:rsidP="00B95DB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Растворить в 100 мл воды</w:t>
      </w:r>
    </w:p>
    <w:p w:rsidR="00562FF9" w:rsidRPr="00B95DB4" w:rsidRDefault="00562FF9" w:rsidP="00B95DB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Прокипятить до полного растворения агара при постоянном размешивании</w:t>
      </w:r>
    </w:p>
    <w:p w:rsidR="00562FF9" w:rsidRPr="00B95DB4" w:rsidRDefault="00562FF9" w:rsidP="00B95DB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Проверить рН сред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должна быть нейтральной)</w:t>
      </w:r>
    </w:p>
    <w:p w:rsidR="00562FF9" w:rsidRPr="00B95DB4" w:rsidRDefault="00562FF9" w:rsidP="00B95DB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Профильтровать горячую среду через ватно-марлевый фильтр</w:t>
      </w:r>
    </w:p>
    <w:p w:rsidR="00562FF9" w:rsidRPr="00B95DB4" w:rsidRDefault="00562FF9" w:rsidP="00B95DB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Разлить в пробирки по 5-7 мл</w:t>
      </w:r>
    </w:p>
    <w:p w:rsidR="00562FF9" w:rsidRPr="00B95DB4" w:rsidRDefault="00562FF9" w:rsidP="00B95DB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Простерилизовать при 120*</w:t>
      </w:r>
    </w:p>
    <w:p w:rsidR="00562FF9" w:rsidRPr="00B95DB4" w:rsidRDefault="00562FF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62FF9" w:rsidRPr="00B95DB4" w:rsidRDefault="00562FF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62FF9" w:rsidRPr="00B95DB4" w:rsidRDefault="00562FF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Приготовление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сахарного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агара</w:t>
      </w:r>
    </w:p>
    <w:p w:rsidR="00562FF9" w:rsidRPr="00B95DB4" w:rsidRDefault="00562FF9" w:rsidP="00B95DB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Добавить к нейтральному МПА 1% глюкозы</w:t>
      </w:r>
    </w:p>
    <w:p w:rsidR="00562FF9" w:rsidRPr="00B95DB4" w:rsidRDefault="00562FF9" w:rsidP="00B95DB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Проверить рН среды</w:t>
      </w:r>
    </w:p>
    <w:p w:rsidR="00562FF9" w:rsidRPr="00B95DB4" w:rsidRDefault="00562FF9" w:rsidP="00B95DB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Профильтровать  через ватно-марлевый фильтр</w:t>
      </w:r>
    </w:p>
    <w:p w:rsidR="00562FF9" w:rsidRPr="00B95DB4" w:rsidRDefault="00562FF9" w:rsidP="00B95DB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Разлить в пробирки по 5-7 м</w:t>
      </w:r>
    </w:p>
    <w:p w:rsidR="00562FF9" w:rsidRPr="00B95DB4" w:rsidRDefault="00562FF9" w:rsidP="00B95DB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Простерилизовать при </w:t>
      </w:r>
      <w:r w:rsidRPr="00B95DB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95DB4">
        <w:rPr>
          <w:rFonts w:ascii="Times New Roman" w:hAnsi="Times New Roman" w:cs="Times New Roman"/>
          <w:sz w:val="24"/>
          <w:szCs w:val="24"/>
        </w:rPr>
        <w:t>=110 в течени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20 минут </w:t>
      </w:r>
    </w:p>
    <w:p w:rsidR="00562FF9" w:rsidRPr="00B95DB4" w:rsidRDefault="00562FF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62FF9" w:rsidRPr="00B95DB4" w:rsidRDefault="00562FF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62FF9" w:rsidRPr="00B95DB4" w:rsidRDefault="00562FF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Приготовление среды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ндо</w:t>
      </w:r>
    </w:p>
    <w:p w:rsidR="00562FF9" w:rsidRPr="00B95DB4" w:rsidRDefault="00562FF9" w:rsidP="00B95DB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4г сухого агара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ндо растворить в 100мл воды</w:t>
      </w:r>
    </w:p>
    <w:p w:rsidR="00562FF9" w:rsidRPr="00B95DB4" w:rsidRDefault="00562FF9" w:rsidP="00B95DB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Прокипятить недопуская пригорания</w:t>
      </w:r>
    </w:p>
    <w:p w:rsidR="00562FF9" w:rsidRPr="00B95DB4" w:rsidRDefault="00562FF9" w:rsidP="00B95DB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Проверить  рН(7,3)</w:t>
      </w:r>
    </w:p>
    <w:p w:rsidR="00562FF9" w:rsidRPr="00B95DB4" w:rsidRDefault="00562FF9" w:rsidP="00B95DB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Профильтровать горячую среду</w:t>
      </w:r>
    </w:p>
    <w:p w:rsidR="00202669" w:rsidRPr="00B95DB4" w:rsidRDefault="00202669" w:rsidP="00B95DB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Простерилизовать при </w:t>
      </w:r>
      <w:r w:rsidRPr="00B95DB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95DB4">
        <w:rPr>
          <w:rFonts w:ascii="Times New Roman" w:hAnsi="Times New Roman" w:cs="Times New Roman"/>
          <w:sz w:val="24"/>
          <w:szCs w:val="24"/>
        </w:rPr>
        <w:t>=110 в течени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20 минут </w:t>
      </w:r>
    </w:p>
    <w:p w:rsidR="00562FF9" w:rsidRPr="00B95DB4" w:rsidRDefault="00202669" w:rsidP="00B95DB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Разлить в стерильные чашки Петри.чашки со средой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ндо нельзя оставлять на свету</w:t>
      </w:r>
    </w:p>
    <w:p w:rsidR="00202669" w:rsidRPr="00B95DB4" w:rsidRDefault="0020266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02669" w:rsidRPr="00B95DB4" w:rsidRDefault="0020266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02669" w:rsidRPr="00B95DB4" w:rsidRDefault="0020266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02669" w:rsidRPr="00B95DB4" w:rsidRDefault="00202669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Приготовление среды Плоскирева</w:t>
      </w:r>
    </w:p>
    <w:p w:rsidR="00202669" w:rsidRPr="00B95DB4" w:rsidRDefault="00202669" w:rsidP="00B95D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 6г сухой среды Плоскирева растворить в 100 мл воды</w:t>
      </w:r>
    </w:p>
    <w:p w:rsidR="00202669" w:rsidRPr="00B95DB4" w:rsidRDefault="00202669" w:rsidP="00B95D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Прокипятить 2-3 мин до полного растворения агара и образования быстро осаждающей крупнопузырчатой пены</w:t>
      </w:r>
    </w:p>
    <w:p w:rsidR="00202669" w:rsidRPr="00B95DB4" w:rsidRDefault="00202669" w:rsidP="00B95D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Проверить  рН(6,8)</w:t>
      </w:r>
    </w:p>
    <w:p w:rsidR="00202669" w:rsidRPr="00B95DB4" w:rsidRDefault="00202669" w:rsidP="00B95D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Разлить в стерильные чашки Петри. </w:t>
      </w:r>
    </w:p>
    <w:p w:rsidR="00EC0FD3" w:rsidRPr="00B95DB4" w:rsidRDefault="00EC0FD3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FD3" w:rsidRPr="00B95DB4" w:rsidRDefault="00EC0FD3" w:rsidP="00B95DB4">
      <w:pPr>
        <w:pStyle w:val="2"/>
        <w:pBdr>
          <w:bottom w:val="single" w:sz="6" w:space="0" w:color="A2A9B1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95DB4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Требования к питательным средам</w:t>
      </w:r>
    </w:p>
    <w:p w:rsidR="00EC0FD3" w:rsidRPr="00B95DB4" w:rsidRDefault="00EC0FD3" w:rsidP="00B95DB4">
      <w:pPr>
        <w:pStyle w:val="2"/>
        <w:pBdr>
          <w:bottom w:val="single" w:sz="6" w:space="0" w:color="A2A9B1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B95D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Они должны быть</w:t>
      </w:r>
      <w:r w:rsidRPr="00B95DB4">
        <w:rPr>
          <w:rStyle w:val="apple-converted-space"/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r w:rsidRPr="00B95DB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питательными</w:t>
      </w:r>
      <w:r w:rsidRPr="00B95D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, то есть содержать в легко усвояемом виде все вещества, необходимые для удовлетворения пищевых и энергетических потребностей. При культивировании ряда микроорганизмов в среды вносят</w:t>
      </w:r>
      <w:r w:rsidRPr="00B95DB4">
        <w:rPr>
          <w:rStyle w:val="apple-converted-space"/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r w:rsidRPr="00B95DB4">
        <w:rPr>
          <w:rFonts w:ascii="Times New Roman" w:hAnsi="Times New Roman" w:cs="Times New Roman"/>
          <w:b w:val="0"/>
          <w:i/>
          <w:iCs/>
          <w:color w:val="auto"/>
          <w:sz w:val="24"/>
          <w:szCs w:val="24"/>
          <w:lang w:val="ru-RU"/>
        </w:rPr>
        <w:t>факторы роста</w:t>
      </w:r>
      <w:r w:rsidRPr="00B95DB4">
        <w:rPr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r w:rsidRPr="00B95D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— витамины, некоторые аминокислоты, которые клетка не может синтезировать.</w:t>
      </w:r>
    </w:p>
    <w:p w:rsidR="00EC0FD3" w:rsidRPr="00B95DB4" w:rsidRDefault="00EC0FD3" w:rsidP="00B95DB4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быть</w:t>
      </w:r>
      <w:r w:rsidRPr="00B95DB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95DB4">
        <w:rPr>
          <w:rFonts w:ascii="Times New Roman" w:hAnsi="Times New Roman" w:cs="Times New Roman"/>
          <w:bCs/>
          <w:sz w:val="24"/>
          <w:szCs w:val="24"/>
        </w:rPr>
        <w:t>изотоничными</w:t>
      </w:r>
      <w:r w:rsidRPr="00B95DB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95DB4">
        <w:rPr>
          <w:rFonts w:ascii="Times New Roman" w:hAnsi="Times New Roman" w:cs="Times New Roman"/>
          <w:sz w:val="24"/>
          <w:szCs w:val="24"/>
        </w:rPr>
        <w:t>для микробной клетки</w:t>
      </w:r>
    </w:p>
    <w:p w:rsidR="00EC0FD3" w:rsidRPr="00B95DB4" w:rsidRDefault="00EC0FD3" w:rsidP="00B95DB4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Для большинства микроорганизмов оптимальная среда, соответствующая 0,5 % раствору</w:t>
      </w:r>
      <w:r w:rsidRPr="00B95DB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95DB4">
        <w:rPr>
          <w:rFonts w:ascii="Times New Roman" w:hAnsi="Times New Roman" w:cs="Times New Roman"/>
          <w:sz w:val="24"/>
          <w:szCs w:val="24"/>
        </w:rPr>
        <w:t>натрия хлорида.</w:t>
      </w:r>
    </w:p>
    <w:p w:rsidR="00EC0FD3" w:rsidRPr="00B95DB4" w:rsidRDefault="00EC0FD3" w:rsidP="00B95DB4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быть</w:t>
      </w:r>
      <w:r w:rsidRPr="00B95DB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95DB4">
        <w:rPr>
          <w:rFonts w:ascii="Times New Roman" w:hAnsi="Times New Roman" w:cs="Times New Roman"/>
          <w:bCs/>
          <w:sz w:val="24"/>
          <w:szCs w:val="24"/>
        </w:rPr>
        <w:t>стерильными</w:t>
      </w:r>
      <w:r w:rsidRPr="00B95DB4">
        <w:rPr>
          <w:rFonts w:ascii="Times New Roman" w:hAnsi="Times New Roman" w:cs="Times New Roman"/>
          <w:sz w:val="24"/>
          <w:szCs w:val="24"/>
        </w:rPr>
        <w:t>.</w:t>
      </w:r>
    </w:p>
    <w:p w:rsidR="00EC0FD3" w:rsidRPr="00B95DB4" w:rsidRDefault="00EC0FD3" w:rsidP="00B95DB4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плотные среды́ должны быть</w:t>
      </w:r>
      <w:r w:rsidRPr="00B95DB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95DB4">
        <w:rPr>
          <w:rFonts w:ascii="Times New Roman" w:hAnsi="Times New Roman" w:cs="Times New Roman"/>
          <w:bCs/>
          <w:sz w:val="24"/>
          <w:szCs w:val="24"/>
        </w:rPr>
        <w:t>влажными</w:t>
      </w:r>
      <w:r w:rsidRPr="00B95DB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95DB4">
        <w:rPr>
          <w:rFonts w:ascii="Times New Roman" w:hAnsi="Times New Roman" w:cs="Times New Roman"/>
          <w:sz w:val="24"/>
          <w:szCs w:val="24"/>
        </w:rPr>
        <w:t>и иметь оптимальную для микроорганизмов консистенцию.</w:t>
      </w:r>
    </w:p>
    <w:p w:rsidR="00EC0FD3" w:rsidRPr="00B95DB4" w:rsidRDefault="00EC0FD3" w:rsidP="00B95DB4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обладать определённым</w:t>
      </w:r>
      <w:r w:rsidRPr="00B95DB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95DB4">
        <w:rPr>
          <w:rFonts w:ascii="Times New Roman" w:hAnsi="Times New Roman" w:cs="Times New Roman"/>
          <w:bCs/>
          <w:sz w:val="24"/>
          <w:szCs w:val="24"/>
        </w:rPr>
        <w:t>окислительно-восстановительным</w:t>
      </w:r>
      <w:r w:rsidRPr="00B95DB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95DB4">
        <w:rPr>
          <w:rFonts w:ascii="Times New Roman" w:hAnsi="Times New Roman" w:cs="Times New Roman"/>
          <w:sz w:val="24"/>
          <w:szCs w:val="24"/>
        </w:rPr>
        <w:t>потенциалом, то есть соотношением веществ, отдающих и принимающих электроны, выражаемым индексом RH</w:t>
      </w:r>
      <w:r w:rsidRPr="00B95D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5DB4">
        <w:rPr>
          <w:rFonts w:ascii="Times New Roman" w:hAnsi="Times New Roman" w:cs="Times New Roman"/>
          <w:sz w:val="24"/>
          <w:szCs w:val="24"/>
        </w:rPr>
        <w:t>.</w:t>
      </w:r>
    </w:p>
    <w:p w:rsidR="00EC0FD3" w:rsidRPr="00B95DB4" w:rsidRDefault="00EC0FD3" w:rsidP="00B95DB4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быть по возможности</w:t>
      </w:r>
      <w:r w:rsidRPr="00B95DB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95DB4">
        <w:rPr>
          <w:rFonts w:ascii="Times New Roman" w:hAnsi="Times New Roman" w:cs="Times New Roman"/>
          <w:bCs/>
          <w:sz w:val="24"/>
          <w:szCs w:val="24"/>
        </w:rPr>
        <w:t>унифицированным</w:t>
      </w:r>
      <w:r w:rsidRPr="00B95DB4">
        <w:rPr>
          <w:rFonts w:ascii="Times New Roman" w:hAnsi="Times New Roman" w:cs="Times New Roman"/>
          <w:sz w:val="24"/>
          <w:szCs w:val="24"/>
        </w:rPr>
        <w:t>, то есть содержать постоянное количество отдельных ингредиентов.</w:t>
      </w:r>
    </w:p>
    <w:p w:rsidR="00EC0FD3" w:rsidRPr="00B95DB4" w:rsidRDefault="00EC0FD3" w:rsidP="00B95DB4">
      <w:p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sz w:val="24"/>
          <w:szCs w:val="24"/>
        </w:rPr>
      </w:pPr>
    </w:p>
    <w:p w:rsidR="00EC0FD3" w:rsidRPr="00B95DB4" w:rsidRDefault="00EC0FD3" w:rsidP="00B95DB4">
      <w:p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Классификация:</w:t>
      </w:r>
    </w:p>
    <w:p w:rsidR="00EC0FD3" w:rsidRPr="00B95DB4" w:rsidRDefault="00EC0FD3" w:rsidP="00B95DB4">
      <w:p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По исходным компонентам:</w:t>
      </w:r>
    </w:p>
    <w:p w:rsidR="00EC0FD3" w:rsidRPr="00B95DB4" w:rsidRDefault="00EC0FD3" w:rsidP="00B95DB4">
      <w:pPr>
        <w:numPr>
          <w:ilvl w:val="1"/>
          <w:numId w:val="27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натуральные среды — готовят из продуктов животного и растительного происхождени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мясо, асцит, костная мука и др)</w:t>
      </w:r>
    </w:p>
    <w:p w:rsidR="00EC0FD3" w:rsidRPr="00B95DB4" w:rsidRDefault="00EC0FD3" w:rsidP="00B95DB4">
      <w:pPr>
        <w:numPr>
          <w:ilvl w:val="1"/>
          <w:numId w:val="27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синтетические среды — готовят из определённых химически чистых органических и неорганических соединений.</w:t>
      </w:r>
    </w:p>
    <w:p w:rsidR="00EC0FD3" w:rsidRPr="00B95DB4" w:rsidRDefault="00EC0FD3" w:rsidP="00B95DB4">
      <w:p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По консистенци</w:t>
      </w:r>
      <w:proofErr w:type="gramStart"/>
      <w:r w:rsidRPr="00B95DB4">
        <w:rPr>
          <w:rFonts w:ascii="Times New Roman" w:hAnsi="Times New Roman" w:cs="Times New Roman"/>
          <w:b/>
          <w:sz w:val="24"/>
          <w:szCs w:val="24"/>
        </w:rPr>
        <w:t>и(</w:t>
      </w:r>
      <w:proofErr w:type="gramEnd"/>
      <w:r w:rsidRPr="00B95DB4">
        <w:rPr>
          <w:rFonts w:ascii="Times New Roman" w:hAnsi="Times New Roman" w:cs="Times New Roman"/>
          <w:b/>
          <w:sz w:val="24"/>
          <w:szCs w:val="24"/>
        </w:rPr>
        <w:t>степени плотности):</w:t>
      </w:r>
    </w:p>
    <w:p w:rsidR="00EC0FD3" w:rsidRPr="00B95DB4" w:rsidRDefault="00EC0FD3" w:rsidP="00B95DB4">
      <w:pPr>
        <w:numPr>
          <w:ilvl w:val="1"/>
          <w:numId w:val="28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жидкие (бульоны)</w:t>
      </w:r>
    </w:p>
    <w:p w:rsidR="00EC0FD3" w:rsidRPr="00B95DB4" w:rsidRDefault="00EC0FD3" w:rsidP="00B95DB4">
      <w:pPr>
        <w:numPr>
          <w:ilvl w:val="1"/>
          <w:numId w:val="28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полужидкие</w:t>
      </w:r>
    </w:p>
    <w:p w:rsidR="00EC0FD3" w:rsidRPr="00B95DB4" w:rsidRDefault="00EC0FD3" w:rsidP="00B95DB4">
      <w:pPr>
        <w:numPr>
          <w:ilvl w:val="1"/>
          <w:numId w:val="28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плотные</w:t>
      </w:r>
    </w:p>
    <w:p w:rsidR="00EC0FD3" w:rsidRPr="00B95DB4" w:rsidRDefault="00EC0FD3" w:rsidP="00B95DB4">
      <w:p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По составу:</w:t>
      </w:r>
    </w:p>
    <w:p w:rsidR="00EC0FD3" w:rsidRPr="00B95DB4" w:rsidRDefault="00EC0FD3" w:rsidP="00B95DB4">
      <w:pPr>
        <w:numPr>
          <w:ilvl w:val="1"/>
          <w:numId w:val="29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простые: мясопептонный бульо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МПБ), мясопептонный агар(МПА), питательный желатин,</w:t>
      </w:r>
    </w:p>
    <w:p w:rsidR="00EC0FD3" w:rsidRPr="00B95DB4" w:rsidRDefault="00EC0FD3" w:rsidP="00B95DB4">
      <w:pPr>
        <w:numPr>
          <w:ilvl w:val="1"/>
          <w:numId w:val="29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сложные — многокомпонентные среды, которые могут содержать аминокислоты, витамины, микроэлементы и другие вещества.</w:t>
      </w:r>
    </w:p>
    <w:p w:rsidR="00EC0FD3" w:rsidRPr="00B95DB4" w:rsidRDefault="00EC0FD3" w:rsidP="00B95DB4">
      <w:pPr>
        <w:shd w:val="clear" w:color="auto" w:fill="FFFFFF"/>
        <w:spacing w:before="100" w:beforeAutospacing="1" w:after="24" w:line="240" w:lineRule="auto"/>
        <w:ind w:left="11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По назначению:</w:t>
      </w:r>
    </w:p>
    <w:p w:rsidR="00EC0FD3" w:rsidRPr="00B95DB4" w:rsidRDefault="00EC0FD3" w:rsidP="00B95DB4">
      <w:pPr>
        <w:numPr>
          <w:ilvl w:val="1"/>
          <w:numId w:val="29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основные — служат для культивирования большинства микроорганизмов, например МПБ, МПА, пептонная вода.</w:t>
      </w:r>
    </w:p>
    <w:p w:rsidR="00EC0FD3" w:rsidRPr="00B95DB4" w:rsidRDefault="00EC0FD3" w:rsidP="00B95DB4">
      <w:pPr>
        <w:numPr>
          <w:ilvl w:val="1"/>
          <w:numId w:val="29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специальные — служат для выделения и выращивания микроорганизмов, не растущих на простых средах.</w:t>
      </w:r>
    </w:p>
    <w:p w:rsidR="00EC0FD3" w:rsidRPr="00B95DB4" w:rsidRDefault="00EC0FD3" w:rsidP="00B95DB4">
      <w:pPr>
        <w:numPr>
          <w:ilvl w:val="1"/>
          <w:numId w:val="29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lastRenderedPageBreak/>
        <w:t>элективны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избирательные) — служат для выделения определённого вида микробов, росту которых они благоприятствуют, задерживая или подавляя рост сопутствующих микроорганизмов</w:t>
      </w:r>
    </w:p>
    <w:p w:rsidR="00EC0FD3" w:rsidRPr="00B95DB4" w:rsidRDefault="00EC0FD3" w:rsidP="00B95DB4">
      <w:pPr>
        <w:numPr>
          <w:ilvl w:val="1"/>
          <w:numId w:val="29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5DB4">
        <w:rPr>
          <w:rFonts w:ascii="Times New Roman" w:hAnsi="Times New Roman" w:cs="Times New Roman"/>
          <w:sz w:val="24"/>
          <w:szCs w:val="24"/>
        </w:rPr>
        <w:t>дифференциально-диагностические — позволяют отличить один вид микробов от другого по ферментативной активности.</w:t>
      </w:r>
      <w:proofErr w:type="gramEnd"/>
    </w:p>
    <w:p w:rsidR="00EC0FD3" w:rsidRPr="00B95DB4" w:rsidRDefault="00EC0FD3" w:rsidP="00B95DB4">
      <w:pPr>
        <w:numPr>
          <w:ilvl w:val="1"/>
          <w:numId w:val="29"/>
        </w:numPr>
        <w:shd w:val="clear" w:color="auto" w:fill="FFFFFF"/>
        <w:spacing w:before="100" w:beforeAutospacing="1" w:after="24" w:line="240" w:lineRule="auto"/>
        <w:ind w:left="15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транспортные — предназначены для первичного посева и транспортировки исследуемого материала.</w:t>
      </w:r>
    </w:p>
    <w:p w:rsidR="00EC0FD3" w:rsidRPr="00B95DB4" w:rsidRDefault="00EC0FD3" w:rsidP="00B95DB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2E383D" w:rsidRPr="00B95DB4" w:rsidRDefault="002E383D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3694D" w:rsidRPr="00B95DB4" w:rsidRDefault="0093694D" w:rsidP="00B95DB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372CD" w:rsidRPr="00B95DB4" w:rsidRDefault="00F372CD" w:rsidP="00B95D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3.Посев исследуемого материала</w:t>
      </w:r>
    </w:p>
    <w:p w:rsidR="00202669" w:rsidRPr="00B95DB4" w:rsidRDefault="00F372CD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Техника работ бактериальной петлей.</w:t>
      </w:r>
    </w:p>
    <w:p w:rsidR="00F372CD" w:rsidRPr="00B95DB4" w:rsidRDefault="00F372CD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Бактериологическую петлю берут в правую руку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как карандаш, прогревают на заженной спиртовки сначала вертикально, затем горизонтально. Пробирку держат в левой руке отверстием вверх. </w:t>
      </w:r>
      <w:r w:rsidR="002107A4" w:rsidRPr="00B95DB4">
        <w:rPr>
          <w:rFonts w:ascii="Times New Roman" w:hAnsi="Times New Roman" w:cs="Times New Roman"/>
          <w:sz w:val="24"/>
          <w:szCs w:val="24"/>
        </w:rPr>
        <w:t xml:space="preserve"> Открывают пробирку  </w:t>
      </w:r>
      <w:r w:rsidR="00CC0A9C" w:rsidRPr="00B95DB4">
        <w:rPr>
          <w:rFonts w:ascii="Times New Roman" w:hAnsi="Times New Roman" w:cs="Times New Roman"/>
          <w:sz w:val="24"/>
          <w:szCs w:val="24"/>
        </w:rPr>
        <w:t>мизинцем</w:t>
      </w:r>
      <w:r w:rsidR="002107A4" w:rsidRPr="00B95DB4">
        <w:rPr>
          <w:rFonts w:ascii="Times New Roman" w:hAnsi="Times New Roman" w:cs="Times New Roman"/>
          <w:sz w:val="24"/>
          <w:szCs w:val="24"/>
        </w:rPr>
        <w:t xml:space="preserve">  правой руки и держат пробку до конца работы. Отверстие пробики должно</w:t>
      </w:r>
      <w:r w:rsidR="00CC0A9C" w:rsidRPr="00B95DB4">
        <w:rPr>
          <w:rFonts w:ascii="Times New Roman" w:hAnsi="Times New Roman" w:cs="Times New Roman"/>
          <w:sz w:val="24"/>
          <w:szCs w:val="24"/>
        </w:rPr>
        <w:t>находится над пламенем горелки. Остуженную петлю вводят в пробирку с физиологичексим раствором или культурой бактерии. Пробирку держат в левой руке, так же как карандаш</w:t>
      </w:r>
      <w:proofErr w:type="gramStart"/>
      <w:r w:rsidR="00CC0A9C" w:rsidRPr="00B95DB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C0A9C" w:rsidRPr="00B95DB4">
        <w:rPr>
          <w:rFonts w:ascii="Times New Roman" w:hAnsi="Times New Roman" w:cs="Times New Roman"/>
          <w:sz w:val="24"/>
          <w:szCs w:val="24"/>
        </w:rPr>
        <w:t xml:space="preserve"> но отверстием вверх, бактериологическую пробку прижимают мизинцем правой руки и открывают пробирку и так держат пробку до завершения манипуляции. Ни в коем случае нельзя класть пробку на стол или в другое место. Берут небольшое количество </w:t>
      </w:r>
      <w:r w:rsidR="002E383D" w:rsidRPr="00B95DB4">
        <w:rPr>
          <w:rFonts w:ascii="Times New Roman" w:hAnsi="Times New Roman" w:cs="Times New Roman"/>
          <w:sz w:val="24"/>
          <w:szCs w:val="24"/>
        </w:rPr>
        <w:t>физиологического раствор</w:t>
      </w:r>
      <w:proofErr w:type="gramStart"/>
      <w:r w:rsidR="002E383D" w:rsidRPr="00B95DB4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2E383D" w:rsidRPr="00B95DB4">
        <w:rPr>
          <w:rFonts w:ascii="Times New Roman" w:hAnsi="Times New Roman" w:cs="Times New Roman"/>
          <w:sz w:val="24"/>
          <w:szCs w:val="24"/>
        </w:rPr>
        <w:t>или культуру бактерии) и переносят на предметное стекло. Обжигают пробирку и пробку над пламенем спиртовки, закрывают пробкой и ставят в штатив и готовят мазки препараты.</w:t>
      </w:r>
    </w:p>
    <w:p w:rsidR="00D11D48" w:rsidRPr="00B95DB4" w:rsidRDefault="0093694D" w:rsidP="00D11D48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7874" cy="3988676"/>
            <wp:effectExtent l="19050" t="0" r="7126" b="0"/>
            <wp:docPr id="7" name="Рисунок 6" descr="Screenshot_2017-06-26-21-38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6-26-21-38-2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731" cy="39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20" w:rsidRPr="00B95DB4" w:rsidRDefault="00D11D48" w:rsidP="00B95D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</w:t>
      </w:r>
      <w:r w:rsidR="002B7F20" w:rsidRPr="00B95DB4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B95DB4" w:rsidRPr="00B95D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7F20" w:rsidRPr="00B95DB4">
        <w:rPr>
          <w:rFonts w:ascii="Times New Roman" w:hAnsi="Times New Roman" w:cs="Times New Roman"/>
          <w:b/>
          <w:sz w:val="24"/>
          <w:szCs w:val="24"/>
        </w:rPr>
        <w:t>Изу</w:t>
      </w:r>
      <w:r w:rsidR="00F15F7B" w:rsidRPr="00B95DB4">
        <w:rPr>
          <w:rFonts w:ascii="Times New Roman" w:hAnsi="Times New Roman" w:cs="Times New Roman"/>
          <w:b/>
          <w:sz w:val="24"/>
          <w:szCs w:val="24"/>
        </w:rPr>
        <w:t>чение</w:t>
      </w:r>
      <w:r w:rsidR="002B7F20" w:rsidRPr="00B95DB4">
        <w:rPr>
          <w:rFonts w:ascii="Times New Roman" w:hAnsi="Times New Roman" w:cs="Times New Roman"/>
          <w:b/>
          <w:sz w:val="24"/>
          <w:szCs w:val="24"/>
        </w:rPr>
        <w:t xml:space="preserve"> культуральных свойст</w:t>
      </w:r>
      <w:r w:rsidR="00F15F7B" w:rsidRPr="00B95DB4">
        <w:rPr>
          <w:rFonts w:ascii="Times New Roman" w:hAnsi="Times New Roman" w:cs="Times New Roman"/>
          <w:b/>
          <w:sz w:val="24"/>
          <w:szCs w:val="24"/>
        </w:rPr>
        <w:t>в</w:t>
      </w:r>
      <w:r w:rsidR="002B7F20" w:rsidRPr="00B95DB4">
        <w:rPr>
          <w:rFonts w:ascii="Times New Roman" w:hAnsi="Times New Roman" w:cs="Times New Roman"/>
          <w:b/>
          <w:sz w:val="24"/>
          <w:szCs w:val="24"/>
        </w:rPr>
        <w:t xml:space="preserve"> микроорганизма</w:t>
      </w:r>
      <w:r w:rsidR="00F15F7B" w:rsidRPr="00B95DB4">
        <w:rPr>
          <w:rFonts w:ascii="Times New Roman" w:hAnsi="Times New Roman" w:cs="Times New Roman"/>
          <w:b/>
          <w:sz w:val="24"/>
          <w:szCs w:val="24"/>
        </w:rPr>
        <w:t>.</w:t>
      </w:r>
    </w:p>
    <w:p w:rsidR="00B1015C" w:rsidRPr="00B95DB4" w:rsidRDefault="00F2524E" w:rsidP="002B7F20">
      <w:pPr>
        <w:jc w:val="center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511175</wp:posOffset>
            </wp:positionV>
            <wp:extent cx="1750060" cy="1215390"/>
            <wp:effectExtent l="19050" t="0" r="2540" b="0"/>
            <wp:wrapThrough wrapText="bothSides">
              <wp:wrapPolygon edited="0">
                <wp:start x="-235" y="0"/>
                <wp:lineTo x="-235" y="21329"/>
                <wp:lineTo x="21631" y="21329"/>
                <wp:lineTo x="21631" y="0"/>
                <wp:lineTo x="-235" y="0"/>
              </wp:wrapPolygon>
            </wp:wrapThrough>
            <wp:docPr id="5" name="Рисунок 1" descr="C:\Users\Павлик\AppData\Local\Microsoft\Windows\Temporary Internet Files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лик\AppData\Local\Microsoft\Windows\Temporary Internet Files\Content.Word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15C" w:rsidRPr="00B95DB4">
        <w:rPr>
          <w:rFonts w:ascii="Times New Roman" w:hAnsi="Times New Roman" w:cs="Times New Roman"/>
          <w:sz w:val="24"/>
          <w:szCs w:val="24"/>
        </w:rPr>
        <w:t>Проведение 2 ЭТАПА бактериологического исследовани</w:t>
      </w:r>
      <w:proofErr w:type="gramStart"/>
      <w:r w:rsidR="00B1015C" w:rsidRPr="00B95DB4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B1015C" w:rsidRPr="00B95DB4">
        <w:rPr>
          <w:rFonts w:ascii="Times New Roman" w:hAnsi="Times New Roman" w:cs="Times New Roman"/>
          <w:sz w:val="24"/>
          <w:szCs w:val="24"/>
        </w:rPr>
        <w:t xml:space="preserve"> изучение изолированных колоний, накопление чистой культуры)</w:t>
      </w:r>
    </w:p>
    <w:p w:rsidR="00F2524E" w:rsidRPr="00B95DB4" w:rsidRDefault="004046DA" w:rsidP="00B95DB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Морфология бактерий</w:t>
      </w:r>
    </w:p>
    <w:p w:rsidR="00F2524E" w:rsidRPr="00B95DB4" w:rsidRDefault="00F2524E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46DA" w:rsidRPr="00B95DB4" w:rsidRDefault="00F2524E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247650</wp:posOffset>
            </wp:positionV>
            <wp:extent cx="1663700" cy="1332230"/>
            <wp:effectExtent l="19050" t="0" r="0" b="0"/>
            <wp:wrapThrough wrapText="bothSides">
              <wp:wrapPolygon edited="0">
                <wp:start x="-247" y="0"/>
                <wp:lineTo x="-247" y="21312"/>
                <wp:lineTo x="21518" y="21312"/>
                <wp:lineTo x="21518" y="0"/>
                <wp:lineTo x="-247" y="0"/>
              </wp:wrapPolygon>
            </wp:wrapThrough>
            <wp:docPr id="6" name="Рисунок 4" descr="C:\Users\Павлик\AppData\Local\Microsoft\Windows\Temporary Internet Files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лик\AppData\Local\Microsoft\Windows\Temporary Internet Files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24E" w:rsidRPr="00B95DB4" w:rsidRDefault="00F2524E" w:rsidP="00B95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46DA" w:rsidRPr="00B95DB4" w:rsidRDefault="004046DA" w:rsidP="00B95DB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Мазок по Грамму или </w:t>
      </w:r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другими методами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изучения морфологии</w:t>
      </w:r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 клеток</w:t>
      </w:r>
    </w:p>
    <w:p w:rsidR="00F2524E" w:rsidRPr="00B95DB4" w:rsidRDefault="00F2524E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111760</wp:posOffset>
            </wp:positionV>
            <wp:extent cx="1682750" cy="1449070"/>
            <wp:effectExtent l="19050" t="0" r="0" b="0"/>
            <wp:wrapThrough wrapText="bothSides">
              <wp:wrapPolygon edited="0">
                <wp:start x="-245" y="0"/>
                <wp:lineTo x="-245" y="21297"/>
                <wp:lineTo x="21518" y="21297"/>
                <wp:lineTo x="21518" y="0"/>
                <wp:lineTo x="-245" y="0"/>
              </wp:wrapPolygon>
            </wp:wrapThrough>
            <wp:docPr id="13" name="Рисунок 7" descr="C:\Users\Павлик\AppData\Local\Microsoft\Windows\Temporary Internet Files\Content.Word\i (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лик\AppData\Local\Microsoft\Windows\Temporary Internet Files\Content.Word\i (2)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6DA" w:rsidRPr="00B95DB4" w:rsidRDefault="004046DA" w:rsidP="00B95DB4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Накопление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чистой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культуры</w:t>
      </w:r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-посев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скошенный агар</w:t>
      </w:r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-посев на комбинированне среды</w:t>
      </w:r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-посев на сектора в чашки</w:t>
      </w:r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Петри</w:t>
      </w:r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-посев на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жидкие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питательные</w:t>
      </w:r>
    </w:p>
    <w:p w:rsidR="004046DA" w:rsidRPr="00B95DB4" w:rsidRDefault="004046DA" w:rsidP="00B95D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среды</w:t>
      </w:r>
    </w:p>
    <w:p w:rsidR="00F2524E" w:rsidRPr="00B95DB4" w:rsidRDefault="00F2524E" w:rsidP="00B95D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F7B" w:rsidRPr="00B95DB4" w:rsidRDefault="00D43602" w:rsidP="00B95D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1.</w:t>
      </w:r>
      <w:r w:rsidR="00F15F7B" w:rsidRPr="00B95DB4">
        <w:rPr>
          <w:rFonts w:ascii="Times New Roman" w:hAnsi="Times New Roman" w:cs="Times New Roman"/>
          <w:b/>
          <w:sz w:val="24"/>
          <w:szCs w:val="24"/>
        </w:rPr>
        <w:t>Изучение культуральных свойств.</w:t>
      </w:r>
    </w:p>
    <w:p w:rsidR="00B95DB4" w:rsidRPr="00B95DB4" w:rsidRDefault="00B95DB4" w:rsidP="00B95D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F7B" w:rsidRPr="00B95DB4" w:rsidRDefault="00F15F7B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К культуральным (или макроморфологическим) свойствам относится характерные особенности роста микроорганизма на плотных и жидких питательных средах. На проверхности плотных питательных сред, взависимости от посева, микроорганизмы могут расти в виде колоний, штриха и сплошного газона.</w:t>
      </w:r>
    </w:p>
    <w:p w:rsidR="00F15F7B" w:rsidRPr="00B95DB4" w:rsidRDefault="00F15F7B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Колонией называют изолированное скопление клеток одного вида, выросших из одной клетк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клон клетки). Взависимости от того. Где растет микроорганиз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на поверхности плотной питательной среды или  толще ее), различают поверхностные,глубинные донные колонии.</w:t>
      </w:r>
    </w:p>
    <w:p w:rsidR="00304DEF" w:rsidRPr="00B95DB4" w:rsidRDefault="00F15F7B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Колонии, выросшие на поверхности среды, отличаются разнообразием: они видоспецифичны и их из</w:t>
      </w:r>
      <w:r w:rsidR="00304DEF" w:rsidRPr="00B95DB4">
        <w:rPr>
          <w:rFonts w:ascii="Times New Roman" w:hAnsi="Times New Roman" w:cs="Times New Roman"/>
          <w:sz w:val="24"/>
          <w:szCs w:val="24"/>
        </w:rPr>
        <w:t>учение используется для  определения ввидовой пренадлежности используемой культуры.</w:t>
      </w:r>
    </w:p>
    <w:p w:rsidR="00304DEF" w:rsidRPr="00B95DB4" w:rsidRDefault="00304DEF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При описании колонии учитывают следующие признаки:</w:t>
      </w:r>
    </w:p>
    <w:p w:rsidR="00304DEF" w:rsidRPr="00B95DB4" w:rsidRDefault="00304DEF" w:rsidP="00B95DB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Форму колонии</w:t>
      </w:r>
      <w:r w:rsidRPr="00B95DB4">
        <w:rPr>
          <w:rFonts w:ascii="Times New Roman" w:hAnsi="Times New Roman" w:cs="Times New Roman"/>
          <w:sz w:val="24"/>
          <w:szCs w:val="24"/>
        </w:rPr>
        <w:t xml:space="preserve"> – ризоидная, округлая, амебовидная, неправильная и т.д.;</w:t>
      </w:r>
    </w:p>
    <w:p w:rsidR="00304DEF" w:rsidRPr="00B95DB4" w:rsidRDefault="00304DEF" w:rsidP="00B95DB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lastRenderedPageBreak/>
        <w:t>Размер (диаметр)</w:t>
      </w:r>
      <w:r w:rsidRPr="00B95DB4">
        <w:rPr>
          <w:rFonts w:ascii="Times New Roman" w:hAnsi="Times New Roman" w:cs="Times New Roman"/>
          <w:sz w:val="24"/>
          <w:szCs w:val="24"/>
        </w:rPr>
        <w:t xml:space="preserve"> – очень мелкие (точечные)(0.1-0.5 мм.), мелкие(0.5-3мм.)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редних (3-5 мм.) и крупные (более 5 мм.);</w:t>
      </w:r>
    </w:p>
    <w:p w:rsidR="00304DEF" w:rsidRPr="00B95DB4" w:rsidRDefault="00304DEF" w:rsidP="00B95DB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Поверхность</w:t>
      </w:r>
      <w:r w:rsidRPr="00B95DB4">
        <w:rPr>
          <w:rFonts w:ascii="Times New Roman" w:hAnsi="Times New Roman" w:cs="Times New Roman"/>
          <w:sz w:val="24"/>
          <w:szCs w:val="24"/>
        </w:rPr>
        <w:t xml:space="preserve"> – гладкая, шероховатая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складчатая,моршинистая;</w:t>
      </w:r>
    </w:p>
    <w:p w:rsidR="00304DEF" w:rsidRPr="00B95DB4" w:rsidRDefault="00304DEF" w:rsidP="00B95DB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Профиль</w:t>
      </w:r>
      <w:r w:rsidRPr="00B95DB4">
        <w:rPr>
          <w:rFonts w:ascii="Times New Roman" w:hAnsi="Times New Roman" w:cs="Times New Roman"/>
          <w:sz w:val="24"/>
          <w:szCs w:val="24"/>
        </w:rPr>
        <w:t xml:space="preserve"> – плоский, выпуклый, конусовидный, кратерообразный и т.д.;</w:t>
      </w:r>
    </w:p>
    <w:p w:rsidR="00304DEF" w:rsidRPr="00B95DB4" w:rsidRDefault="00304DEF" w:rsidP="00B95DB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Прозрачность</w:t>
      </w:r>
      <w:r w:rsidRPr="00B95DB4">
        <w:rPr>
          <w:rFonts w:ascii="Times New Roman" w:hAnsi="Times New Roman" w:cs="Times New Roman"/>
          <w:sz w:val="24"/>
          <w:szCs w:val="24"/>
        </w:rPr>
        <w:t xml:space="preserve"> – матовая, тусклая, блестящая, прозрачная, мучнистая;</w:t>
      </w:r>
    </w:p>
    <w:p w:rsidR="00304DEF" w:rsidRPr="00B95DB4" w:rsidRDefault="00304DEF" w:rsidP="00B95DB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Цве</w:t>
      </w:r>
      <w:proofErr w:type="gramStart"/>
      <w:r w:rsidRPr="00B95DB4">
        <w:rPr>
          <w:rFonts w:ascii="Times New Roman" w:hAnsi="Times New Roman" w:cs="Times New Roman"/>
          <w:b/>
          <w:sz w:val="24"/>
          <w:szCs w:val="24"/>
        </w:rPr>
        <w:t>т(</w:t>
      </w:r>
      <w:proofErr w:type="gramEnd"/>
      <w:r w:rsidRPr="00B95DB4">
        <w:rPr>
          <w:rFonts w:ascii="Times New Roman" w:hAnsi="Times New Roman" w:cs="Times New Roman"/>
          <w:b/>
          <w:sz w:val="24"/>
          <w:szCs w:val="24"/>
        </w:rPr>
        <w:t>пигмент)</w:t>
      </w:r>
      <w:r w:rsidRPr="00B95DB4">
        <w:rPr>
          <w:rFonts w:ascii="Times New Roman" w:hAnsi="Times New Roman" w:cs="Times New Roman"/>
          <w:sz w:val="24"/>
          <w:szCs w:val="24"/>
        </w:rPr>
        <w:t xml:space="preserve"> – бесцветная или пингментированная(белая, желтая, золотистая, красная, черная);</w:t>
      </w:r>
    </w:p>
    <w:p w:rsidR="007A40B5" w:rsidRPr="00B95DB4" w:rsidRDefault="00304DEF" w:rsidP="00B95DB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Край</w:t>
      </w:r>
      <w:r w:rsidRPr="00B95DB4">
        <w:rPr>
          <w:rFonts w:ascii="Times New Roman" w:hAnsi="Times New Roman" w:cs="Times New Roman"/>
          <w:sz w:val="24"/>
          <w:szCs w:val="24"/>
        </w:rPr>
        <w:t xml:space="preserve"> – ровный,</w:t>
      </w:r>
      <w:r w:rsidR="007A40B5" w:rsidRPr="00B95DB4">
        <w:rPr>
          <w:rFonts w:ascii="Times New Roman" w:hAnsi="Times New Roman" w:cs="Times New Roman"/>
          <w:sz w:val="24"/>
          <w:szCs w:val="24"/>
        </w:rPr>
        <w:t xml:space="preserve"> волн</w:t>
      </w:r>
      <w:r w:rsidRPr="00B95DB4">
        <w:rPr>
          <w:rFonts w:ascii="Times New Roman" w:hAnsi="Times New Roman" w:cs="Times New Roman"/>
          <w:sz w:val="24"/>
          <w:szCs w:val="24"/>
        </w:rPr>
        <w:t>истый, зубчатый</w:t>
      </w:r>
      <w:r w:rsidR="007A40B5" w:rsidRPr="00B95DB4">
        <w:rPr>
          <w:rFonts w:ascii="Times New Roman" w:hAnsi="Times New Roman" w:cs="Times New Roman"/>
          <w:sz w:val="24"/>
          <w:szCs w:val="24"/>
        </w:rPr>
        <w:t>, бахромчатый и т.д.;</w:t>
      </w:r>
    </w:p>
    <w:p w:rsidR="007A40B5" w:rsidRPr="00B95DB4" w:rsidRDefault="007A40B5" w:rsidP="00B95DB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Структура</w:t>
      </w:r>
      <w:r w:rsidRPr="00B95DB4">
        <w:rPr>
          <w:rFonts w:ascii="Times New Roman" w:hAnsi="Times New Roman" w:cs="Times New Roman"/>
          <w:sz w:val="24"/>
          <w:szCs w:val="24"/>
        </w:rPr>
        <w:t xml:space="preserve"> – однородная, мелко- или крупно зернистая, струйчатая; край и структуру колонии определяют с помощью лупы или на увеличении микроскопа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оместив чашку с Петрий с посевом на столик микроскопа  крышкой вниз;</w:t>
      </w:r>
    </w:p>
    <w:p w:rsidR="00B811FD" w:rsidRPr="00B95DB4" w:rsidRDefault="007A40B5" w:rsidP="00B95DB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Консистенция</w:t>
      </w:r>
      <w:r w:rsidRPr="00B95DB4">
        <w:rPr>
          <w:rFonts w:ascii="Times New Roman" w:hAnsi="Times New Roman" w:cs="Times New Roman"/>
          <w:sz w:val="24"/>
          <w:szCs w:val="24"/>
        </w:rPr>
        <w:t>, определяют прикасаясь к поверхности петлей: колония может быть плотной, мягкой, вростающий в агар, слизистой ( тянется за петлей), хрупко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легко ломается при соприкосновении с петлей). </w:t>
      </w:r>
    </w:p>
    <w:p w:rsidR="00B811FD" w:rsidRPr="00B95DB4" w:rsidRDefault="007A40B5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Глубинные  колонии чаще всего похоже на более или менее сплющенные чечевички, иногда комочки ваты нитевидными выростами в питательную среду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Образование  </w:t>
      </w:r>
      <w:r w:rsidR="00B811FD" w:rsidRPr="00B95DB4">
        <w:rPr>
          <w:rFonts w:ascii="Times New Roman" w:hAnsi="Times New Roman" w:cs="Times New Roman"/>
          <w:sz w:val="24"/>
          <w:szCs w:val="24"/>
        </w:rPr>
        <w:t>глубинных колоний часто сопрово</w:t>
      </w:r>
      <w:r w:rsidRPr="00B95DB4">
        <w:rPr>
          <w:rFonts w:ascii="Times New Roman" w:hAnsi="Times New Roman" w:cs="Times New Roman"/>
          <w:sz w:val="24"/>
          <w:szCs w:val="24"/>
        </w:rPr>
        <w:t>ждается разрывом питательной среды , если микроорганизмы  выдел</w:t>
      </w:r>
      <w:r w:rsidR="00B811FD" w:rsidRPr="00B95DB4">
        <w:rPr>
          <w:rFonts w:ascii="Times New Roman" w:hAnsi="Times New Roman" w:cs="Times New Roman"/>
          <w:sz w:val="24"/>
          <w:szCs w:val="24"/>
        </w:rPr>
        <w:t>яют газ.</w:t>
      </w:r>
    </w:p>
    <w:p w:rsidR="00B811FD" w:rsidRPr="00B95DB4" w:rsidRDefault="00B811FD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Донные колонии имеют обычный вид тонких прозрачных пленок, стелящихя по дну.особенности колонии могут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изменятся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с возрастом,  они зависят от состава среды и температуры культивирования.</w:t>
      </w:r>
    </w:p>
    <w:p w:rsidR="00B811FD" w:rsidRPr="00B95DB4" w:rsidRDefault="00B811FD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Рост микроорганизмов на житких питательных средах учитывают, используя 4-7 суточных культуры, выращенных в стационарных условиях. В житких питательных средах при росте микроорганизмов наблюдается помутнение сренды, образование пленки или осадка.</w:t>
      </w:r>
    </w:p>
    <w:p w:rsidR="00F15F7B" w:rsidRPr="00B95DB4" w:rsidRDefault="00B811FD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При росте на полужитких(0,5-0.7 % агара) в питательных средах подвижные микробы вызывают выраженное помутнение, неподвижные формы растут только по  ходу посева в среду. Нередко рост микробов сопровождается появлением запаха, пигментации среды, выделением газа. </w:t>
      </w:r>
      <w:r w:rsidR="00D43602" w:rsidRPr="00B95DB4">
        <w:rPr>
          <w:rFonts w:ascii="Times New Roman" w:hAnsi="Times New Roman" w:cs="Times New Roman"/>
          <w:sz w:val="24"/>
          <w:szCs w:val="24"/>
        </w:rPr>
        <w:t xml:space="preserve">Характерный запах культур связан с образованием  различных  эфиров (уксусно-этилового, уксусно-амиловоного и др.), индола, сероводорода, скотола, аммиака, маслянной кислоты, меркаптана. Способность образовывать пигменты </w:t>
      </w:r>
      <w:proofErr w:type="gramStart"/>
      <w:r w:rsidR="00D43602" w:rsidRPr="00B95DB4">
        <w:rPr>
          <w:rFonts w:ascii="Times New Roman" w:hAnsi="Times New Roman" w:cs="Times New Roman"/>
          <w:sz w:val="24"/>
          <w:szCs w:val="24"/>
        </w:rPr>
        <w:t>присущих</w:t>
      </w:r>
      <w:proofErr w:type="gramEnd"/>
      <w:r w:rsidR="00D43602" w:rsidRPr="00B95DB4">
        <w:rPr>
          <w:rFonts w:ascii="Times New Roman" w:hAnsi="Times New Roman" w:cs="Times New Roman"/>
          <w:sz w:val="24"/>
          <w:szCs w:val="24"/>
        </w:rPr>
        <w:t xml:space="preserve"> многим видам м. О.</w:t>
      </w:r>
    </w:p>
    <w:p w:rsidR="00D43602" w:rsidRPr="00B95DB4" w:rsidRDefault="00D43602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Считается, что пигменты защищают бактерии от губительного действия солнечных лучей. В природе существуют фосфоресцирующие бактерии, культуры которых светятся в темноте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вибрионны, кокки, палочки)</w:t>
      </w:r>
    </w:p>
    <w:p w:rsidR="00F11678" w:rsidRPr="00B95DB4" w:rsidRDefault="00F11678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11678" w:rsidRPr="00B95DB4" w:rsidRDefault="00F11678" w:rsidP="00B95DB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678" w:rsidRPr="00B95DB4" w:rsidRDefault="00F11678" w:rsidP="00B95DB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Метод раздавленной капли</w:t>
      </w:r>
    </w:p>
    <w:p w:rsidR="00F11678" w:rsidRPr="00B95DB4" w:rsidRDefault="00F11678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Раздавленная капля — способ наблюдения живых микроорганизмов в микроскоп. На середину предметного стекла наносят петлей или пипеткой каплю исследуемого материала, ее осторожно накрывают покровным стеклом, чтобы в жидкости не образовалось пузырьков воздуха. Капля должна заполнять все пространство между стеклами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не выступать за края покровного стекла. Иногда, если препарат нужно рассматривать длительное время, края покровного стекла предварительно смазывают </w:t>
      </w:r>
      <w:r w:rsidRPr="00B95DB4">
        <w:rPr>
          <w:rFonts w:ascii="Times New Roman" w:hAnsi="Times New Roman" w:cs="Times New Roman"/>
          <w:sz w:val="24"/>
          <w:szCs w:val="24"/>
        </w:rPr>
        <w:lastRenderedPageBreak/>
        <w:t xml:space="preserve">вазелином. Препарат можно окрасить, осторожно добавив к нему петлей разведенный краситель. </w:t>
      </w:r>
    </w:p>
    <w:p w:rsidR="00F11678" w:rsidRPr="00B95DB4" w:rsidRDefault="00F11678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11678" w:rsidRPr="00B95DB4" w:rsidRDefault="00F11678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1678" w:rsidRPr="00B95DB4" w:rsidRDefault="00F11678" w:rsidP="00B95DB4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0194" cy="36152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91" cy="361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602" w:rsidRPr="00B95DB4" w:rsidRDefault="00D43602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C08B3" w:rsidRPr="00B95DB4" w:rsidRDefault="00DC08B3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015C" w:rsidRPr="00B95DB4" w:rsidRDefault="00B1015C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8B3" w:rsidRPr="00B95DB4" w:rsidRDefault="00DC08B3" w:rsidP="00B95D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524E" w:rsidRPr="00B95DB4" w:rsidRDefault="00F2524E" w:rsidP="00B95DB4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D11D48" w:rsidP="00B95DB4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lastRenderedPageBreak/>
        <w:t>День 3</w:t>
      </w:r>
      <w:r w:rsidR="002B5E16" w:rsidRPr="00B95DB4">
        <w:rPr>
          <w:rFonts w:ascii="Times New Roman" w:hAnsi="Times New Roman" w:cs="Times New Roman"/>
          <w:b/>
          <w:sz w:val="24"/>
          <w:szCs w:val="24"/>
        </w:rPr>
        <w:t>. Изучение биохимических свойств</w:t>
      </w:r>
    </w:p>
    <w:p w:rsidR="002771F7" w:rsidRPr="00B95DB4" w:rsidRDefault="00B95DB4" w:rsidP="00B95DB4">
      <w:pPr>
        <w:pStyle w:val="a3"/>
        <w:spacing w:after="0"/>
        <w:ind w:left="-142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5DB4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4046DA" w:rsidRPr="00B95DB4">
        <w:rPr>
          <w:rFonts w:ascii="Times New Roman" w:hAnsi="Times New Roman" w:cs="Times New Roman"/>
          <w:sz w:val="24"/>
          <w:szCs w:val="24"/>
        </w:rPr>
        <w:t>3 ЭТАП</w:t>
      </w:r>
      <w:r w:rsidRPr="00B95DB4">
        <w:rPr>
          <w:rFonts w:ascii="Times New Roman" w:hAnsi="Times New Roman" w:cs="Times New Roman"/>
          <w:sz w:val="24"/>
          <w:szCs w:val="24"/>
        </w:rPr>
        <w:t>А</w:t>
      </w:r>
      <w:r w:rsidR="004046DA" w:rsidRPr="00B95DB4">
        <w:rPr>
          <w:rFonts w:ascii="Times New Roman" w:hAnsi="Times New Roman" w:cs="Times New Roman"/>
          <w:sz w:val="24"/>
          <w:szCs w:val="24"/>
        </w:rPr>
        <w:t xml:space="preserve"> </w:t>
      </w:r>
      <w:r w:rsidR="002771F7" w:rsidRPr="00B95DB4">
        <w:rPr>
          <w:rFonts w:ascii="Times New Roman" w:hAnsi="Times New Roman" w:cs="Times New Roman"/>
          <w:sz w:val="24"/>
          <w:szCs w:val="24"/>
        </w:rPr>
        <w:t>б</w:t>
      </w:r>
      <w:r w:rsidR="004046DA" w:rsidRPr="00B95DB4">
        <w:rPr>
          <w:rFonts w:ascii="Times New Roman" w:hAnsi="Times New Roman" w:cs="Times New Roman"/>
          <w:sz w:val="24"/>
          <w:szCs w:val="24"/>
        </w:rPr>
        <w:t>актериологического исследовани</w:t>
      </w:r>
      <w:proofErr w:type="gramStart"/>
      <w:r w:rsidR="004046DA" w:rsidRPr="00B95DB4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4046DA" w:rsidRPr="00B95DB4">
        <w:rPr>
          <w:rFonts w:ascii="Times New Roman" w:hAnsi="Times New Roman" w:cs="Times New Roman"/>
          <w:sz w:val="24"/>
          <w:szCs w:val="24"/>
        </w:rPr>
        <w:t xml:space="preserve">  изучение  биохимических свойств </w:t>
      </w:r>
      <w:r w:rsidR="002771F7" w:rsidRPr="00B95DB4">
        <w:rPr>
          <w:rFonts w:ascii="Times New Roman" w:hAnsi="Times New Roman" w:cs="Times New Roman"/>
          <w:sz w:val="24"/>
          <w:szCs w:val="24"/>
        </w:rPr>
        <w:t>м.о.</w:t>
      </w:r>
      <w:r w:rsidR="004046DA" w:rsidRPr="00B95DB4">
        <w:rPr>
          <w:rFonts w:ascii="Times New Roman" w:hAnsi="Times New Roman" w:cs="Times New Roman"/>
          <w:sz w:val="24"/>
          <w:szCs w:val="24"/>
        </w:rPr>
        <w:t>)</w:t>
      </w:r>
    </w:p>
    <w:p w:rsidR="004046DA" w:rsidRPr="00B95DB4" w:rsidRDefault="004046DA" w:rsidP="00B95DB4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Мазок, окраска по Грамму или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методами для определения однородности культуры</w:t>
      </w:r>
    </w:p>
    <w:p w:rsidR="004046DA" w:rsidRPr="00B95DB4" w:rsidRDefault="004046DA" w:rsidP="00B95DB4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Посев на среды для изучения биохимических свойств</w:t>
      </w:r>
    </w:p>
    <w:p w:rsidR="004046DA" w:rsidRPr="00B95DB4" w:rsidRDefault="004046DA" w:rsidP="00B95DB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-сахаролитические</w:t>
      </w:r>
    </w:p>
    <w:p w:rsidR="004046DA" w:rsidRPr="00B95DB4" w:rsidRDefault="004046DA" w:rsidP="00B95DB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-протеолитические</w:t>
      </w:r>
    </w:p>
    <w:p w:rsidR="004046DA" w:rsidRPr="00B95DB4" w:rsidRDefault="004046DA" w:rsidP="00B95DB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-ферментов патогенности</w:t>
      </w:r>
    </w:p>
    <w:p w:rsidR="004046DA" w:rsidRPr="00B95DB4" w:rsidRDefault="004046DA" w:rsidP="00B95DB4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Постановка серологических реакций</w:t>
      </w:r>
    </w:p>
    <w:p w:rsidR="004046DA" w:rsidRPr="00B95DB4" w:rsidRDefault="004046DA" w:rsidP="00B95DB4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Изучение отношения к фагам</w:t>
      </w:r>
    </w:p>
    <w:p w:rsidR="004046DA" w:rsidRPr="00B95DB4" w:rsidRDefault="004046DA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Культуру микроорганизмов, выросшую на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скошенном</w:t>
      </w:r>
      <w:proofErr w:type="gramEnd"/>
      <w:r w:rsidR="004046DA" w:rsidRPr="00B95DB4">
        <w:rPr>
          <w:rFonts w:ascii="Times New Roman" w:hAnsi="Times New Roman" w:cs="Times New Roman"/>
          <w:sz w:val="24"/>
          <w:szCs w:val="24"/>
        </w:rPr>
        <w:t xml:space="preserve"> </w:t>
      </w:r>
      <w:r w:rsidRPr="00B95DB4">
        <w:rPr>
          <w:rFonts w:ascii="Times New Roman" w:hAnsi="Times New Roman" w:cs="Times New Roman"/>
          <w:sz w:val="24"/>
          <w:szCs w:val="24"/>
        </w:rPr>
        <w:t>агаре, проверяют на чистоту путем микроскопии мазков, окрашенных по Граму. При микроскопии обращают внимание на форму микроба, величину, расположение клетки. Специальными окрасками выявляют споры, капсулы, включения и жгутики.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Для идентификации культур, т.е. установления вида и типа бактерий, помимо морфологических и культуральных признаков изучают биохимические, антигенные и другие свойства.</w:t>
      </w:r>
    </w:p>
    <w:p w:rsidR="004046DA" w:rsidRPr="00B95DB4" w:rsidRDefault="004046DA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4046DA" w:rsidRPr="00B95DB4" w:rsidRDefault="004046DA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К ним относится:</w:t>
      </w:r>
    </w:p>
    <w:p w:rsidR="002771F7" w:rsidRPr="00B95DB4" w:rsidRDefault="004046DA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Сахароли</w:t>
      </w:r>
      <w:r w:rsidR="002771F7" w:rsidRPr="00B95DB4">
        <w:rPr>
          <w:rFonts w:ascii="Times New Roman" w:hAnsi="Times New Roman" w:cs="Times New Roman"/>
          <w:sz w:val="24"/>
          <w:szCs w:val="24"/>
        </w:rPr>
        <w:t>тическая активност</w:t>
      </w:r>
      <w:proofErr w:type="gramStart"/>
      <w:r w:rsidR="002771F7" w:rsidRPr="00B95DB4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2771F7" w:rsidRPr="00B95DB4">
        <w:rPr>
          <w:rFonts w:ascii="Times New Roman" w:hAnsi="Times New Roman" w:cs="Times New Roman"/>
          <w:sz w:val="24"/>
          <w:szCs w:val="24"/>
        </w:rPr>
        <w:t xml:space="preserve"> это способность расщеплять углеводы с образованием кислоты и газа. Изучают на средах Гисса, которые содержат какой-либо углевод или индикатор.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Протеолитические свойства – это способность расщеплять белки. Их изучают на средах с желатином, молоком, сывороткой. При росте на желатиновой среде, микробов ферментатирующих желатин, среда разжижается.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Гемолитические свойства – способность разрушать эритроциты. Их изучают на средах с кровью. Жидкие среды при этом становятся прозрачны, а на плотных средах вокруг колонии появляется прозрачная зона. При образовании метгемоглобина среда зеленеет. 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4046DA" w:rsidRPr="00B95DB4" w:rsidRDefault="004046DA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5DB4" w:rsidRPr="00B95DB4" w:rsidRDefault="00B95DB4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5DB4" w:rsidRPr="00B95DB4" w:rsidRDefault="00B95DB4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1F7" w:rsidRPr="00B95DB4" w:rsidRDefault="00B1015C" w:rsidP="00B95DB4">
      <w:pPr>
        <w:pStyle w:val="a3"/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lastRenderedPageBreak/>
        <w:t>День 4</w:t>
      </w:r>
      <w:r w:rsidR="00E137B9" w:rsidRPr="00B95DB4">
        <w:rPr>
          <w:rFonts w:ascii="Times New Roman" w:hAnsi="Times New Roman" w:cs="Times New Roman"/>
          <w:b/>
          <w:sz w:val="24"/>
          <w:szCs w:val="24"/>
        </w:rPr>
        <w:t xml:space="preserve"> Учет результатов</w:t>
      </w:r>
    </w:p>
    <w:p w:rsidR="002771F7" w:rsidRPr="00B95DB4" w:rsidRDefault="004046DA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</w:t>
      </w:r>
      <w:r w:rsidR="00E137B9" w:rsidRPr="00B95DB4">
        <w:rPr>
          <w:rFonts w:ascii="Times New Roman" w:hAnsi="Times New Roman" w:cs="Times New Roman"/>
          <w:sz w:val="24"/>
          <w:szCs w:val="24"/>
        </w:rPr>
        <w:t>оведение 4 ЭТАПА бактериологичек</w:t>
      </w:r>
      <w:r w:rsidRPr="00B95DB4">
        <w:rPr>
          <w:rFonts w:ascii="Times New Roman" w:hAnsi="Times New Roman" w:cs="Times New Roman"/>
          <w:sz w:val="24"/>
          <w:szCs w:val="24"/>
        </w:rPr>
        <w:t>ого исследовани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учет результатов)</w:t>
      </w:r>
    </w:p>
    <w:p w:rsidR="004046DA" w:rsidRPr="00B95DB4" w:rsidRDefault="004046DA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Провела учет результатов своих исследований.</w:t>
      </w:r>
    </w:p>
    <w:p w:rsidR="00525A3E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5DB4">
        <w:rPr>
          <w:rFonts w:ascii="Times New Roman" w:hAnsi="Times New Roman" w:cs="Times New Roman"/>
          <w:sz w:val="24"/>
          <w:szCs w:val="24"/>
        </w:rPr>
        <w:t>Изучение морфологии, подвижности, тинкториальных  свойств, характеристика роста на средах, ферментативной активности и ряда других особенностей выделенного микроба позволяет установить его таксономическое положение, т.е. классифицировать м.о. Определение идентификации – род, вид, тип, разновидность.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Она очень важна при диагностике инфекций, установление источников и путей её передачи и в ряде </w:t>
      </w:r>
      <w:r w:rsidR="002137D3" w:rsidRPr="00B95DB4">
        <w:rPr>
          <w:rFonts w:ascii="Times New Roman" w:hAnsi="Times New Roman" w:cs="Times New Roman"/>
          <w:sz w:val="24"/>
          <w:szCs w:val="24"/>
        </w:rPr>
        <w:t>других научно-практических иссл</w:t>
      </w:r>
      <w:r w:rsidRPr="00B95DB4">
        <w:rPr>
          <w:rFonts w:ascii="Times New Roman" w:hAnsi="Times New Roman" w:cs="Times New Roman"/>
          <w:sz w:val="24"/>
          <w:szCs w:val="24"/>
        </w:rPr>
        <w:t>едований.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3174" w:rsidRPr="00B95DB4" w:rsidRDefault="00F23174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3174" w:rsidRPr="00B95DB4" w:rsidRDefault="00F23174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3174" w:rsidRPr="00B95DB4" w:rsidRDefault="00F23174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3174" w:rsidRPr="00B95DB4" w:rsidRDefault="00F23174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F23174" w:rsidRPr="00B95DB4" w:rsidRDefault="00F23174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B95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EE7CE6">
      <w:pPr>
        <w:pStyle w:val="a3"/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lastRenderedPageBreak/>
        <w:t>День 5</w:t>
      </w:r>
      <w:r w:rsidR="00B1015C" w:rsidRPr="00B95DB4">
        <w:rPr>
          <w:rFonts w:ascii="Times New Roman" w:hAnsi="Times New Roman" w:cs="Times New Roman"/>
          <w:b/>
          <w:sz w:val="24"/>
          <w:szCs w:val="24"/>
        </w:rPr>
        <w:t>.</w:t>
      </w:r>
      <w:r w:rsidR="00E137B9" w:rsidRPr="00B95D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5DB4">
        <w:rPr>
          <w:rFonts w:ascii="Times New Roman" w:hAnsi="Times New Roman" w:cs="Times New Roman"/>
          <w:b/>
          <w:sz w:val="24"/>
          <w:szCs w:val="24"/>
        </w:rPr>
        <w:t>Стерилизация и дезинфекция. Утилизация отработанного материала.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Стерилизаци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это полное уничтожение всех м.о. и их спор.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Стерилизацию проводят различными методами: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1)</w:t>
      </w:r>
      <w:r w:rsidRPr="00B95DB4">
        <w:rPr>
          <w:rFonts w:ascii="Times New Roman" w:hAnsi="Times New Roman" w:cs="Times New Roman"/>
          <w:sz w:val="24"/>
          <w:szCs w:val="24"/>
        </w:rPr>
        <w:tab/>
        <w:t>Физически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высокая температура, УФ-лучи, бактериальные фильтры.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2)</w:t>
      </w:r>
      <w:r w:rsidRPr="00B95DB4">
        <w:rPr>
          <w:rFonts w:ascii="Times New Roman" w:hAnsi="Times New Roman" w:cs="Times New Roman"/>
          <w:sz w:val="24"/>
          <w:szCs w:val="24"/>
        </w:rPr>
        <w:tab/>
        <w:t>Химически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антисептики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3)</w:t>
      </w:r>
      <w:r w:rsidRPr="00B95DB4">
        <w:rPr>
          <w:rFonts w:ascii="Times New Roman" w:hAnsi="Times New Roman" w:cs="Times New Roman"/>
          <w:sz w:val="24"/>
          <w:szCs w:val="24"/>
        </w:rPr>
        <w:tab/>
        <w:t>Биологически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антибиотики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4)</w:t>
      </w:r>
      <w:r w:rsidRPr="00B95DB4">
        <w:rPr>
          <w:rFonts w:ascii="Times New Roman" w:hAnsi="Times New Roman" w:cs="Times New Roman"/>
          <w:sz w:val="24"/>
          <w:szCs w:val="24"/>
        </w:rPr>
        <w:tab/>
        <w:t>Механически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бактериальные фильтры.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Физические методы</w:t>
      </w:r>
    </w:p>
    <w:p w:rsidR="002771F7" w:rsidRPr="00B95DB4" w:rsidRDefault="002771F7" w:rsidP="00B95DB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</w:t>
      </w:r>
      <w:r w:rsidRPr="00B95DB4">
        <w:rPr>
          <w:rFonts w:ascii="Times New Roman" w:hAnsi="Times New Roman" w:cs="Times New Roman"/>
          <w:sz w:val="24"/>
          <w:szCs w:val="24"/>
        </w:rPr>
        <w:tab/>
        <w:t xml:space="preserve">Прокаливание в пламени горелки - полное обеззараживание объекта, т.к. погибают вегетативные клетки и споры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>.о.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</w:t>
      </w:r>
      <w:r w:rsidRPr="00B95DB4">
        <w:rPr>
          <w:rFonts w:ascii="Times New Roman" w:hAnsi="Times New Roman" w:cs="Times New Roman"/>
          <w:sz w:val="24"/>
          <w:szCs w:val="24"/>
        </w:rPr>
        <w:tab/>
        <w:t>Сухожаровая стерилизаци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осуществляется в печах Пастера. 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</w:t>
      </w:r>
      <w:r w:rsidRPr="00B95DB4">
        <w:rPr>
          <w:rFonts w:ascii="Times New Roman" w:hAnsi="Times New Roman" w:cs="Times New Roman"/>
          <w:sz w:val="24"/>
          <w:szCs w:val="24"/>
        </w:rPr>
        <w:tab/>
        <w:t>Стерилизацию проводят двумя способам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паром под давлением и текучим паром.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Стерилизацию под давлением производят в автоклаве. Этот способ основан на воздействии на материалы насыщенного водяного пара при давлении выше атмосферного. В результате чего при однократной обработке погибают как вегетативные, так и споровые формы микроорганизмов.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Стерилизацию текучим паром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производят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а аппарате Коха. Текучим паром стерилизуют питательные среды, и содержащие мочевину, молоко, картофель, желатин и др.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Стерилизацию УФ-лучами производят при помощи специальных установо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бактерицидных ламп. Применяют для стерилизации воздуха в больницах, операционных, детских учреждениях и т.д. В микробиологической лаборатории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УФ-лучами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обрабатывают бокс перед работой.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Химические методы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Данный метод стерилизации служит в основном для предупреждения бактериального загрязнения питательных сред и иммунобиологических препарато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вакцин и сывороток). К питательным средам чаще всего прибавляют хлороформ, толуол, эфир. Для консервирования вакцин, сывороток пользуются мертиолатом, борной кислотой, формалином и т.д.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Дезинфекци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это уничтожение м.о. на рабочих поверхностях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 Дезинфекции подвергают отработанный патологический материа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гной, кал, моча, мокрота, кровь) перед сливом его в канализацию. Обеззараживание проводят сухой хлорной известью или 3-5% раствором хлорамина.</w:t>
      </w:r>
    </w:p>
    <w:p w:rsidR="00E137B9" w:rsidRPr="00B95DB4" w:rsidRDefault="00E137B9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193040</wp:posOffset>
            </wp:positionV>
            <wp:extent cx="1657350" cy="1176655"/>
            <wp:effectExtent l="19050" t="0" r="0" b="0"/>
            <wp:wrapThrough wrapText="bothSides">
              <wp:wrapPolygon edited="0">
                <wp:start x="-248" y="0"/>
                <wp:lineTo x="-248" y="21332"/>
                <wp:lineTo x="21600" y="21332"/>
                <wp:lineTo x="21600" y="0"/>
                <wp:lineTo x="-248" y="0"/>
              </wp:wrapPolygon>
            </wp:wrapThrough>
            <wp:docPr id="14" name="Рисунок 10" descr="C:\Users\Павлик\AppData\Local\Microsoft\Windows\Temporary Internet Files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лик\AppData\Local\Microsoft\Windows\Temporary Internet Files\Content.Word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Классификация средств дезинфекции:</w:t>
      </w:r>
    </w:p>
    <w:p w:rsidR="00E137B9" w:rsidRPr="00B95DB4" w:rsidRDefault="00E137B9" w:rsidP="00E137B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 xml:space="preserve">Хлор 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содержащ</w:t>
      </w:r>
      <w:r w:rsidR="002771F7" w:rsidRPr="00B95DB4">
        <w:rPr>
          <w:rFonts w:ascii="Times New Roman" w:hAnsi="Times New Roman" w:cs="Times New Roman"/>
          <w:sz w:val="24"/>
          <w:szCs w:val="24"/>
        </w:rPr>
        <w:t>ие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7B9" w:rsidRPr="00B95DB4" w:rsidRDefault="00E137B9" w:rsidP="00E137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137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137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E3702E" w:rsidP="00E137B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84455</wp:posOffset>
            </wp:positionV>
            <wp:extent cx="1653540" cy="698500"/>
            <wp:effectExtent l="19050" t="0" r="3810" b="0"/>
            <wp:wrapThrough wrapText="bothSides">
              <wp:wrapPolygon edited="0">
                <wp:start x="-249" y="0"/>
                <wp:lineTo x="-249" y="21207"/>
                <wp:lineTo x="21650" y="21207"/>
                <wp:lineTo x="21650" y="0"/>
                <wp:lineTo x="-249" y="0"/>
              </wp:wrapPolygon>
            </wp:wrapThrough>
            <wp:docPr id="18" name="Рисунок 13" descr="C:\Users\Павлик\AppData\Local\Microsoft\Windows\Temporary Internet Files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лик\AppData\Local\Microsoft\Windows\Temporary Internet Files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1F7" w:rsidRPr="00B95DB4">
        <w:rPr>
          <w:rFonts w:ascii="Times New Roman" w:hAnsi="Times New Roman" w:cs="Times New Roman"/>
          <w:sz w:val="24"/>
          <w:szCs w:val="24"/>
        </w:rPr>
        <w:t>Перекисные соединения</w:t>
      </w: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137B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-360680</wp:posOffset>
            </wp:positionV>
            <wp:extent cx="1303655" cy="1137920"/>
            <wp:effectExtent l="19050" t="0" r="0" b="0"/>
            <wp:wrapThrough wrapText="bothSides">
              <wp:wrapPolygon edited="0">
                <wp:start x="-316" y="0"/>
                <wp:lineTo x="-316" y="21335"/>
                <wp:lineTo x="21463" y="21335"/>
                <wp:lineTo x="21463" y="0"/>
                <wp:lineTo x="-316" y="0"/>
              </wp:wrapPolygon>
            </wp:wrapThrough>
            <wp:docPr id="19" name="Рисунок 16" descr="C:\Users\Павлик\AppData\Local\Microsoft\Windows\Temporary Internet Files\Content.Word\fa6fed3a53d3d7b17d6a838e73c99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влик\AppData\Local\Microsoft\Windows\Temporary Internet Files\Content.Word\fa6fed3a53d3d7b17d6a838e73c996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1F7" w:rsidRPr="00B95DB4">
        <w:rPr>
          <w:rFonts w:ascii="Times New Roman" w:hAnsi="Times New Roman" w:cs="Times New Roman"/>
          <w:sz w:val="24"/>
          <w:szCs w:val="24"/>
        </w:rPr>
        <w:t>ПАВ (ЧАС)- поверхностно</w:t>
      </w:r>
    </w:p>
    <w:p w:rsidR="00E3702E" w:rsidRPr="00B95DB4" w:rsidRDefault="002771F7" w:rsidP="00E3702E">
      <w:pPr>
        <w:pStyle w:val="a3"/>
        <w:spacing w:after="0"/>
        <w:ind w:left="578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-активные вещества.</w:t>
      </w:r>
      <w:r w:rsidR="00E3702E" w:rsidRPr="00B95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71F7" w:rsidRPr="00B95DB4" w:rsidRDefault="002771F7" w:rsidP="00E3702E">
      <w:pPr>
        <w:pStyle w:val="a3"/>
        <w:spacing w:after="0"/>
        <w:ind w:left="578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pStyle w:val="a3"/>
        <w:spacing w:after="0"/>
        <w:ind w:left="578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174625</wp:posOffset>
            </wp:positionV>
            <wp:extent cx="1173480" cy="1186180"/>
            <wp:effectExtent l="19050" t="0" r="7620" b="0"/>
            <wp:wrapThrough wrapText="bothSides">
              <wp:wrapPolygon edited="0">
                <wp:start x="-351" y="0"/>
                <wp:lineTo x="-351" y="21161"/>
                <wp:lineTo x="21740" y="21161"/>
                <wp:lineTo x="21740" y="0"/>
                <wp:lineTo x="-351" y="0"/>
              </wp:wrapPolygon>
            </wp:wrapThrough>
            <wp:docPr id="20" name="Рисунок 19" descr="C:\Users\Павлик\AppData\Local\Microsoft\Windows\Temporary Internet Files\Content.Word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влик\AppData\Local\Microsoft\Windows\Temporary Internet Files\Content.Word\i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137B9" w:rsidP="00E137B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Амфотезиды</w:t>
      </w: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7B9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67310</wp:posOffset>
            </wp:positionV>
            <wp:extent cx="1051560" cy="1029970"/>
            <wp:effectExtent l="19050" t="0" r="0" b="0"/>
            <wp:wrapThrough wrapText="bothSides">
              <wp:wrapPolygon edited="0">
                <wp:start x="-391" y="0"/>
                <wp:lineTo x="-391" y="21174"/>
                <wp:lineTo x="21522" y="21174"/>
                <wp:lineTo x="21522" y="0"/>
                <wp:lineTo x="-391" y="0"/>
              </wp:wrapPolygon>
            </wp:wrapThrough>
            <wp:docPr id="22" name="Рисунок 22" descr="C:\Users\Павлик\AppData\Local\Microsoft\Windows\Temporary Internet Files\Content.Word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влик\AppData\Local\Microsoft\Windows\Temporary Internet Files\Content.Word\i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02E" w:rsidRPr="00B95DB4" w:rsidRDefault="002771F7" w:rsidP="00E137B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Соли тяжёлых металлов</w:t>
      </w:r>
    </w:p>
    <w:p w:rsidR="002771F7" w:rsidRPr="00B95DB4" w:rsidRDefault="002771F7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45720</wp:posOffset>
            </wp:positionV>
            <wp:extent cx="964565" cy="1229360"/>
            <wp:effectExtent l="19050" t="0" r="6985" b="0"/>
            <wp:wrapThrough wrapText="bothSides">
              <wp:wrapPolygon edited="0">
                <wp:start x="-427" y="0"/>
                <wp:lineTo x="-427" y="21421"/>
                <wp:lineTo x="21756" y="21421"/>
                <wp:lineTo x="21756" y="0"/>
                <wp:lineTo x="-427" y="0"/>
              </wp:wrapPolygon>
            </wp:wrapThrough>
            <wp:docPr id="25" name="Рисунок 25" descr="C:\Users\Павлик\AppData\Local\Microsoft\Windows\Temporary Internet Files\Content.Word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влик\AppData\Local\Microsoft\Windows\Temporary Internet Files\Content.Word\i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E137B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Альдегиды</w:t>
      </w:r>
      <w:r w:rsidR="00E3702E" w:rsidRPr="00B95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E3702E" w:rsidP="00E137B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1270</wp:posOffset>
            </wp:positionV>
            <wp:extent cx="789940" cy="1282065"/>
            <wp:effectExtent l="19050" t="0" r="0" b="0"/>
            <wp:wrapThrough wrapText="bothSides">
              <wp:wrapPolygon edited="0">
                <wp:start x="-521" y="0"/>
                <wp:lineTo x="-521" y="21183"/>
                <wp:lineTo x="21357" y="21183"/>
                <wp:lineTo x="21357" y="0"/>
                <wp:lineTo x="-521" y="0"/>
              </wp:wrapPolygon>
            </wp:wrapThrough>
            <wp:docPr id="28" name="Рисунок 28" descr="C:\Users\Павлик\AppData\Local\Microsoft\Windows\Temporary Internet Files\Content.Word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авлик\AppData\Local\Microsoft\Windows\Temporary Internet Files\Content.Word\i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1F7" w:rsidRPr="00B95DB4">
        <w:rPr>
          <w:rFonts w:ascii="Times New Roman" w:hAnsi="Times New Roman" w:cs="Times New Roman"/>
          <w:sz w:val="24"/>
          <w:szCs w:val="24"/>
        </w:rPr>
        <w:t>Спирты</w:t>
      </w: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50800</wp:posOffset>
            </wp:positionV>
            <wp:extent cx="1178560" cy="1184910"/>
            <wp:effectExtent l="19050" t="0" r="2540" b="0"/>
            <wp:wrapThrough wrapText="bothSides">
              <wp:wrapPolygon edited="0">
                <wp:start x="-349" y="0"/>
                <wp:lineTo x="-349" y="21531"/>
                <wp:lineTo x="21647" y="21531"/>
                <wp:lineTo x="21647" y="0"/>
                <wp:lineTo x="-349" y="0"/>
              </wp:wrapPolygon>
            </wp:wrapThrough>
            <wp:docPr id="31" name="Рисунок 31" descr="C:\Users\Павлик\AppData\Local\Microsoft\Windows\Temporary Internet Files\Content.Word\Kriod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авлик\AppData\Local\Microsoft\Windows\Temporary Internet Files\Content.Word\Kriodez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1F7" w:rsidRPr="00B95DB4" w:rsidRDefault="002771F7" w:rsidP="00E137B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Щелочь, кислота</w:t>
      </w: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2E" w:rsidRPr="00B95DB4" w:rsidRDefault="00E3702E" w:rsidP="00E37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По окончании работы с загрязнённым материалом лаборант должен обработать дезинфицирующим раствором рабочее место и руки. Поверхность стола протирают кусочком ваты, смоченным 3% раствором фенола. Руки дезинфицируют 1% раствором хлорамина.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Дезинфекцию, которую проводят на протяжении всего дня по ходу работы называют текущей, а по окончании работ</w:t>
      </w:r>
      <w:proofErr w:type="gramStart"/>
      <w:r w:rsidRPr="00B95DB4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B95DB4">
        <w:rPr>
          <w:rFonts w:ascii="Times New Roman" w:hAnsi="Times New Roman" w:cs="Times New Roman"/>
          <w:sz w:val="24"/>
          <w:szCs w:val="24"/>
        </w:rPr>
        <w:t xml:space="preserve"> заключительной.</w:t>
      </w:r>
    </w:p>
    <w:p w:rsidR="00B95DB4" w:rsidRPr="00B95DB4" w:rsidRDefault="00B95DB4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lastRenderedPageBreak/>
        <w:t>Дезинфекция в автоклаве</w:t>
      </w:r>
    </w:p>
    <w:p w:rsidR="002771F7" w:rsidRPr="00B95DB4" w:rsidRDefault="002771F7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sz w:val="24"/>
          <w:szCs w:val="24"/>
        </w:rPr>
        <w:t>Происходит за счет воздействия на обрабатываемые материалы водяного пара в условиях высокого давления и температуры свыше 100 градусов. Внутри автоклава неблагоприятные условия для любых форм жизни создаются за счет высокого давления, высокой темп</w:t>
      </w:r>
      <w:bookmarkStart w:id="0" w:name="_GoBack"/>
      <w:bookmarkEnd w:id="0"/>
      <w:r w:rsidRPr="00B95DB4">
        <w:rPr>
          <w:rFonts w:ascii="Times New Roman" w:hAnsi="Times New Roman" w:cs="Times New Roman"/>
          <w:sz w:val="24"/>
          <w:szCs w:val="24"/>
        </w:rPr>
        <w:t>ературы и водяного пара, что в совокупности обеспечивает полное обеззараживание всех участков дезинфицируемых предметов.</w:t>
      </w:r>
    </w:p>
    <w:p w:rsidR="002137D3" w:rsidRPr="00B95DB4" w:rsidRDefault="002137D3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137D3" w:rsidRPr="00B95DB4" w:rsidRDefault="002137D3" w:rsidP="00F23174">
      <w:pPr>
        <w:pStyle w:val="a3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137D3" w:rsidRPr="00B95DB4" w:rsidRDefault="002137D3" w:rsidP="002771F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B95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3481" cy="2597285"/>
            <wp:effectExtent l="19050" t="0" r="5269" b="0"/>
            <wp:docPr id="9" name="Рисунок 9" descr="http://www.equipnet.ru/netcat_files/263/297/SPVA_75_s_printerom_umen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quipnet.ru/netcat_files/263/297/SPVA_75_s_printerom_umen_2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66" cy="260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48" w:rsidRPr="00B95DB4" w:rsidRDefault="00D11D48" w:rsidP="002771F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B95DB4" w:rsidRPr="00B95DB4" w:rsidRDefault="00B95DB4" w:rsidP="002771F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B95DB4" w:rsidRPr="00B95DB4" w:rsidRDefault="00B95DB4" w:rsidP="002771F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D11D48" w:rsidRPr="00B95DB4" w:rsidRDefault="00D11D48" w:rsidP="002771F7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День 6.</w:t>
      </w:r>
    </w:p>
    <w:p w:rsidR="00D11D48" w:rsidRPr="00B95DB4" w:rsidRDefault="00D11D48" w:rsidP="002771F7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5DB4">
        <w:rPr>
          <w:rFonts w:ascii="Times New Roman" w:hAnsi="Times New Roman" w:cs="Times New Roman"/>
          <w:b/>
          <w:sz w:val="24"/>
          <w:szCs w:val="24"/>
        </w:rPr>
        <w:t>Зачет.</w:t>
      </w:r>
    </w:p>
    <w:p w:rsidR="00B95DB4" w:rsidRPr="00B95DB4" w:rsidRDefault="00B95DB4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B95DB4" w:rsidRPr="00B95DB4" w:rsidSect="00803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3BC2"/>
    <w:multiLevelType w:val="multilevel"/>
    <w:tmpl w:val="7B864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945AEC"/>
    <w:multiLevelType w:val="hybridMultilevel"/>
    <w:tmpl w:val="9B1C1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33794"/>
    <w:multiLevelType w:val="hybridMultilevel"/>
    <w:tmpl w:val="D3B21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908EA"/>
    <w:multiLevelType w:val="multilevel"/>
    <w:tmpl w:val="5554F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045EDB"/>
    <w:multiLevelType w:val="hybridMultilevel"/>
    <w:tmpl w:val="7924EB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316E7A"/>
    <w:multiLevelType w:val="hybridMultilevel"/>
    <w:tmpl w:val="08EC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B7368"/>
    <w:multiLevelType w:val="hybridMultilevel"/>
    <w:tmpl w:val="4B9E4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96F3C"/>
    <w:multiLevelType w:val="hybridMultilevel"/>
    <w:tmpl w:val="41C6C5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0000BF"/>
    <w:multiLevelType w:val="hybridMultilevel"/>
    <w:tmpl w:val="6DCCA4E4"/>
    <w:lvl w:ilvl="0" w:tplc="90E29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F904F5"/>
    <w:multiLevelType w:val="hybridMultilevel"/>
    <w:tmpl w:val="B2863FC6"/>
    <w:lvl w:ilvl="0" w:tplc="275683E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9A023A1"/>
    <w:multiLevelType w:val="hybridMultilevel"/>
    <w:tmpl w:val="01BA8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0F72962"/>
    <w:multiLevelType w:val="hybridMultilevel"/>
    <w:tmpl w:val="7B54D800"/>
    <w:lvl w:ilvl="0" w:tplc="275683E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7AF68B1"/>
    <w:multiLevelType w:val="hybridMultilevel"/>
    <w:tmpl w:val="4216D3F2"/>
    <w:lvl w:ilvl="0" w:tplc="27568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EF7774"/>
    <w:multiLevelType w:val="hybridMultilevel"/>
    <w:tmpl w:val="03645B64"/>
    <w:lvl w:ilvl="0" w:tplc="27568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602406"/>
    <w:multiLevelType w:val="hybridMultilevel"/>
    <w:tmpl w:val="7F068948"/>
    <w:lvl w:ilvl="0" w:tplc="27568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33EA1"/>
    <w:multiLevelType w:val="multilevel"/>
    <w:tmpl w:val="B8AE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C6477F2"/>
    <w:multiLevelType w:val="hybridMultilevel"/>
    <w:tmpl w:val="C3425C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0D6225C"/>
    <w:multiLevelType w:val="hybridMultilevel"/>
    <w:tmpl w:val="BEE4E7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3887144"/>
    <w:multiLevelType w:val="hybridMultilevel"/>
    <w:tmpl w:val="3CE6D26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E9C0C20"/>
    <w:multiLevelType w:val="hybridMultilevel"/>
    <w:tmpl w:val="A9CA2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8977F5"/>
    <w:multiLevelType w:val="hybridMultilevel"/>
    <w:tmpl w:val="6E24DDD8"/>
    <w:lvl w:ilvl="0" w:tplc="275683E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1C1100B"/>
    <w:multiLevelType w:val="hybridMultilevel"/>
    <w:tmpl w:val="7F068948"/>
    <w:lvl w:ilvl="0" w:tplc="27568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F77F8A"/>
    <w:multiLevelType w:val="hybridMultilevel"/>
    <w:tmpl w:val="48B6E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D82065"/>
    <w:multiLevelType w:val="hybridMultilevel"/>
    <w:tmpl w:val="84DA2C70"/>
    <w:lvl w:ilvl="0" w:tplc="A4B64A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B3248D5"/>
    <w:multiLevelType w:val="hybridMultilevel"/>
    <w:tmpl w:val="D21E45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209418F"/>
    <w:multiLevelType w:val="hybridMultilevel"/>
    <w:tmpl w:val="B86A2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3444DA"/>
    <w:multiLevelType w:val="hybridMultilevel"/>
    <w:tmpl w:val="BEAC8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D78D8"/>
    <w:multiLevelType w:val="hybridMultilevel"/>
    <w:tmpl w:val="086ED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CD569E"/>
    <w:multiLevelType w:val="multilevel"/>
    <w:tmpl w:val="7B34E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C677AC"/>
    <w:multiLevelType w:val="hybridMultilevel"/>
    <w:tmpl w:val="BBA2E6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FC81239"/>
    <w:multiLevelType w:val="hybridMultilevel"/>
    <w:tmpl w:val="8682CA94"/>
    <w:lvl w:ilvl="0" w:tplc="27568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136055"/>
    <w:multiLevelType w:val="hybridMultilevel"/>
    <w:tmpl w:val="DF6AA34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>
    <w:nsid w:val="77D02C8E"/>
    <w:multiLevelType w:val="hybridMultilevel"/>
    <w:tmpl w:val="F3326B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2"/>
  </w:num>
  <w:num w:numId="4">
    <w:abstractNumId w:val="4"/>
  </w:num>
  <w:num w:numId="5">
    <w:abstractNumId w:val="32"/>
  </w:num>
  <w:num w:numId="6">
    <w:abstractNumId w:val="16"/>
  </w:num>
  <w:num w:numId="7">
    <w:abstractNumId w:val="24"/>
  </w:num>
  <w:num w:numId="8">
    <w:abstractNumId w:val="27"/>
  </w:num>
  <w:num w:numId="9">
    <w:abstractNumId w:val="17"/>
  </w:num>
  <w:num w:numId="10">
    <w:abstractNumId w:val="29"/>
  </w:num>
  <w:num w:numId="11">
    <w:abstractNumId w:val="7"/>
  </w:num>
  <w:num w:numId="12">
    <w:abstractNumId w:val="13"/>
  </w:num>
  <w:num w:numId="13">
    <w:abstractNumId w:val="11"/>
  </w:num>
  <w:num w:numId="14">
    <w:abstractNumId w:val="30"/>
  </w:num>
  <w:num w:numId="15">
    <w:abstractNumId w:val="20"/>
  </w:num>
  <w:num w:numId="16">
    <w:abstractNumId w:val="12"/>
  </w:num>
  <w:num w:numId="17">
    <w:abstractNumId w:val="18"/>
  </w:num>
  <w:num w:numId="18">
    <w:abstractNumId w:val="9"/>
  </w:num>
  <w:num w:numId="19">
    <w:abstractNumId w:val="14"/>
  </w:num>
  <w:num w:numId="20">
    <w:abstractNumId w:val="21"/>
  </w:num>
  <w:num w:numId="21">
    <w:abstractNumId w:val="5"/>
  </w:num>
  <w:num w:numId="22">
    <w:abstractNumId w:val="8"/>
  </w:num>
  <w:num w:numId="23">
    <w:abstractNumId w:val="23"/>
  </w:num>
  <w:num w:numId="24">
    <w:abstractNumId w:val="6"/>
  </w:num>
  <w:num w:numId="25">
    <w:abstractNumId w:val="22"/>
  </w:num>
  <w:num w:numId="26">
    <w:abstractNumId w:val="0"/>
  </w:num>
  <w:num w:numId="27">
    <w:abstractNumId w:val="28"/>
  </w:num>
  <w:num w:numId="28">
    <w:abstractNumId w:val="15"/>
  </w:num>
  <w:num w:numId="29">
    <w:abstractNumId w:val="3"/>
  </w:num>
  <w:num w:numId="30">
    <w:abstractNumId w:val="10"/>
  </w:num>
  <w:num w:numId="31">
    <w:abstractNumId w:val="1"/>
  </w:num>
  <w:num w:numId="32">
    <w:abstractNumId w:val="25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B7E15"/>
    <w:rsid w:val="00202669"/>
    <w:rsid w:val="002107A4"/>
    <w:rsid w:val="002137D3"/>
    <w:rsid w:val="002526FE"/>
    <w:rsid w:val="002771F7"/>
    <w:rsid w:val="00277F85"/>
    <w:rsid w:val="002B5E16"/>
    <w:rsid w:val="002B7F20"/>
    <w:rsid w:val="002E383D"/>
    <w:rsid w:val="00304DEF"/>
    <w:rsid w:val="00307241"/>
    <w:rsid w:val="00355E53"/>
    <w:rsid w:val="003F25E1"/>
    <w:rsid w:val="004046DA"/>
    <w:rsid w:val="004A7C7C"/>
    <w:rsid w:val="004B170D"/>
    <w:rsid w:val="004D7ED6"/>
    <w:rsid w:val="004F2962"/>
    <w:rsid w:val="00525A3E"/>
    <w:rsid w:val="00562FF9"/>
    <w:rsid w:val="00593AA8"/>
    <w:rsid w:val="00684B3F"/>
    <w:rsid w:val="007A40B5"/>
    <w:rsid w:val="00803900"/>
    <w:rsid w:val="008F49BC"/>
    <w:rsid w:val="0093694D"/>
    <w:rsid w:val="00AE408A"/>
    <w:rsid w:val="00B1015C"/>
    <w:rsid w:val="00B811FD"/>
    <w:rsid w:val="00B82C5A"/>
    <w:rsid w:val="00B95DB4"/>
    <w:rsid w:val="00C474F1"/>
    <w:rsid w:val="00C97586"/>
    <w:rsid w:val="00CC0A9C"/>
    <w:rsid w:val="00D11D48"/>
    <w:rsid w:val="00D43602"/>
    <w:rsid w:val="00DC08B3"/>
    <w:rsid w:val="00E137B9"/>
    <w:rsid w:val="00E3702E"/>
    <w:rsid w:val="00E475E4"/>
    <w:rsid w:val="00EB7E15"/>
    <w:rsid w:val="00EC0FD3"/>
    <w:rsid w:val="00EE7CE6"/>
    <w:rsid w:val="00EF6170"/>
    <w:rsid w:val="00F10AB0"/>
    <w:rsid w:val="00F11678"/>
    <w:rsid w:val="00F15F7B"/>
    <w:rsid w:val="00F23174"/>
    <w:rsid w:val="00F2524E"/>
    <w:rsid w:val="00F369AA"/>
    <w:rsid w:val="00F372CD"/>
    <w:rsid w:val="00FB7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900"/>
  </w:style>
  <w:style w:type="paragraph" w:styleId="2">
    <w:name w:val="heading 2"/>
    <w:basedOn w:val="a"/>
    <w:next w:val="a"/>
    <w:link w:val="20"/>
    <w:uiPriority w:val="9"/>
    <w:unhideWhenUsed/>
    <w:qFormat/>
    <w:rsid w:val="00EC0F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E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4F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0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0F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mw-headline">
    <w:name w:val="mw-headline"/>
    <w:basedOn w:val="a0"/>
    <w:rsid w:val="00EC0FD3"/>
  </w:style>
  <w:style w:type="character" w:styleId="a7">
    <w:name w:val="Hyperlink"/>
    <w:basedOn w:val="a0"/>
    <w:uiPriority w:val="99"/>
    <w:unhideWhenUsed/>
    <w:rsid w:val="00EC0FD3"/>
    <w:rPr>
      <w:color w:val="0000FF"/>
      <w:u w:val="single"/>
    </w:rPr>
  </w:style>
  <w:style w:type="character" w:customStyle="1" w:styleId="apple-converted-space">
    <w:name w:val="apple-converted-space"/>
    <w:basedOn w:val="a0"/>
    <w:rsid w:val="00EC0F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2323</Words>
  <Characters>13242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Павлик</dc:creator>
  <cp:lastModifiedBy>анастасия ивина</cp:lastModifiedBy>
  <cp:revision>20</cp:revision>
  <dcterms:created xsi:type="dcterms:W3CDTF">2017-06-26T14:44:00Z</dcterms:created>
  <dcterms:modified xsi:type="dcterms:W3CDTF">2019-05-27T13:06:00Z</dcterms:modified>
</cp:coreProperties>
</file>