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3E2" w:rsidRPr="00991D60" w:rsidRDefault="00AE43E2" w:rsidP="003F7CA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91D60">
        <w:rPr>
          <w:rFonts w:ascii="Times New Roman" w:eastAsia="Calibri" w:hAnsi="Times New Roman" w:cs="Times New Roman"/>
          <w:b/>
          <w:sz w:val="28"/>
          <w:szCs w:val="28"/>
        </w:rPr>
        <w:t xml:space="preserve">1 день </w:t>
      </w:r>
      <w:r w:rsidR="008F38EA" w:rsidRPr="00991D60">
        <w:rPr>
          <w:rFonts w:ascii="Times New Roman" w:eastAsia="Calibri" w:hAnsi="Times New Roman" w:cs="Times New Roman"/>
          <w:b/>
          <w:sz w:val="28"/>
          <w:szCs w:val="28"/>
        </w:rPr>
        <w:t xml:space="preserve">практики </w:t>
      </w:r>
    </w:p>
    <w:p w:rsidR="00991D60" w:rsidRPr="00991D60" w:rsidRDefault="00991D60" w:rsidP="00991D60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91D60">
        <w:rPr>
          <w:rFonts w:ascii="Times New Roman" w:eastAsia="Calibri" w:hAnsi="Times New Roman" w:cs="Times New Roman"/>
          <w:sz w:val="28"/>
          <w:szCs w:val="28"/>
        </w:rPr>
        <w:t>Самостоятельная работа с дневником.</w:t>
      </w:r>
    </w:p>
    <w:p w:rsidR="00991D60" w:rsidRPr="00991D60" w:rsidRDefault="00991D60" w:rsidP="00991D6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 день практики</w:t>
      </w:r>
    </w:p>
    <w:p w:rsidR="009733F3" w:rsidRPr="009733F3" w:rsidRDefault="009733F3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3F3">
        <w:rPr>
          <w:rFonts w:ascii="Times New Roman" w:hAnsi="Times New Roman" w:cs="Times New Roman"/>
          <w:sz w:val="28"/>
          <w:szCs w:val="28"/>
        </w:rPr>
        <w:t>В первый день прохождения практики в</w:t>
      </w:r>
      <w:r w:rsidR="00065D8E">
        <w:rPr>
          <w:rFonts w:ascii="Times New Roman" w:hAnsi="Times New Roman" w:cs="Times New Roman"/>
          <w:sz w:val="28"/>
          <w:szCs w:val="28"/>
        </w:rPr>
        <w:t xml:space="preserve"> </w:t>
      </w:r>
      <w:r w:rsidR="00065D8E" w:rsidRPr="00065D8E">
        <w:rPr>
          <w:rFonts w:ascii="Times New Roman" w:hAnsi="Times New Roman" w:cs="Times New Roman"/>
          <w:sz w:val="28"/>
          <w:szCs w:val="28"/>
        </w:rPr>
        <w:t>КГБУЗ «Красноярск</w:t>
      </w:r>
      <w:r w:rsidR="00065D8E">
        <w:rPr>
          <w:rFonts w:ascii="Times New Roman" w:hAnsi="Times New Roman" w:cs="Times New Roman"/>
          <w:sz w:val="28"/>
          <w:szCs w:val="28"/>
        </w:rPr>
        <w:t>ой</w:t>
      </w:r>
      <w:r w:rsidR="00065D8E" w:rsidRPr="00065D8E">
        <w:rPr>
          <w:rFonts w:ascii="Times New Roman" w:hAnsi="Times New Roman" w:cs="Times New Roman"/>
          <w:sz w:val="28"/>
          <w:szCs w:val="28"/>
        </w:rPr>
        <w:t xml:space="preserve"> краев</w:t>
      </w:r>
      <w:r w:rsidR="00065D8E">
        <w:rPr>
          <w:rFonts w:ascii="Times New Roman" w:hAnsi="Times New Roman" w:cs="Times New Roman"/>
          <w:sz w:val="28"/>
          <w:szCs w:val="28"/>
        </w:rPr>
        <w:t>ой</w:t>
      </w:r>
      <w:r w:rsidR="00065D8E" w:rsidRPr="00065D8E">
        <w:rPr>
          <w:rFonts w:ascii="Times New Roman" w:hAnsi="Times New Roman" w:cs="Times New Roman"/>
          <w:sz w:val="28"/>
          <w:szCs w:val="28"/>
        </w:rPr>
        <w:t xml:space="preserve"> клиническ</w:t>
      </w:r>
      <w:r w:rsidR="00065D8E">
        <w:rPr>
          <w:rFonts w:ascii="Times New Roman" w:hAnsi="Times New Roman" w:cs="Times New Roman"/>
          <w:sz w:val="28"/>
          <w:szCs w:val="28"/>
        </w:rPr>
        <w:t>ой</w:t>
      </w:r>
      <w:r w:rsidR="00065D8E" w:rsidRPr="00065D8E">
        <w:rPr>
          <w:rFonts w:ascii="Times New Roman" w:hAnsi="Times New Roman" w:cs="Times New Roman"/>
          <w:sz w:val="28"/>
          <w:szCs w:val="28"/>
        </w:rPr>
        <w:t xml:space="preserve"> больниц</w:t>
      </w:r>
      <w:r w:rsidR="00065D8E">
        <w:rPr>
          <w:rFonts w:ascii="Times New Roman" w:hAnsi="Times New Roman" w:cs="Times New Roman"/>
          <w:sz w:val="28"/>
          <w:szCs w:val="28"/>
        </w:rPr>
        <w:t>е</w:t>
      </w:r>
      <w:r w:rsidR="00065D8E" w:rsidRPr="00065D8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3F3">
        <w:rPr>
          <w:rFonts w:ascii="Times New Roman" w:hAnsi="Times New Roman" w:cs="Times New Roman"/>
          <w:sz w:val="28"/>
          <w:szCs w:val="28"/>
        </w:rPr>
        <w:t>я ознакомилась с отделами лаборатории и ее руководителями. После этого я ознакомилась с основными правилами техники безопасности:</w:t>
      </w:r>
    </w:p>
    <w:p w:rsidR="009733F3" w:rsidRPr="00991D60" w:rsidRDefault="009733F3" w:rsidP="003F7CA9">
      <w:pPr>
        <w:pStyle w:val="a3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 w:rsidRPr="00991D60">
        <w:rPr>
          <w:rFonts w:ascii="Times New Roman" w:hAnsi="Times New Roman" w:cs="Times New Roman"/>
          <w:sz w:val="26"/>
          <w:szCs w:val="26"/>
        </w:rPr>
        <w:t xml:space="preserve">Работать в лаборатории необходимо в халате, при работе с биоматериалом использовать перчатки. </w:t>
      </w:r>
    </w:p>
    <w:p w:rsidR="009733F3" w:rsidRPr="00991D60" w:rsidRDefault="009733F3" w:rsidP="003F7CA9">
      <w:pPr>
        <w:pStyle w:val="a3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 w:rsidRPr="00991D60">
        <w:rPr>
          <w:rFonts w:ascii="Times New Roman" w:hAnsi="Times New Roman" w:cs="Times New Roman"/>
          <w:sz w:val="26"/>
          <w:szCs w:val="26"/>
        </w:rPr>
        <w:t>Каждый должен работать на закрепленном за ним рабочем месте. Переход на другое место без разрешения преподавателя не допускается.</w:t>
      </w:r>
    </w:p>
    <w:p w:rsidR="009733F3" w:rsidRPr="00991D60" w:rsidRDefault="009733F3" w:rsidP="003F7CA9">
      <w:pPr>
        <w:pStyle w:val="a3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 w:rsidRPr="00991D60">
        <w:rPr>
          <w:rFonts w:ascii="Times New Roman" w:hAnsi="Times New Roman" w:cs="Times New Roman"/>
          <w:sz w:val="26"/>
          <w:szCs w:val="26"/>
        </w:rPr>
        <w:t>Рабочее место следует поддерживать в чистоте, не загромождать его посудой и побочными вещами.</w:t>
      </w:r>
    </w:p>
    <w:p w:rsidR="009733F3" w:rsidRPr="00991D60" w:rsidRDefault="009733F3" w:rsidP="003F7CA9">
      <w:pPr>
        <w:pStyle w:val="a3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 w:rsidRPr="00991D60">
        <w:rPr>
          <w:rFonts w:ascii="Times New Roman" w:hAnsi="Times New Roman" w:cs="Times New Roman"/>
          <w:sz w:val="26"/>
          <w:szCs w:val="26"/>
        </w:rPr>
        <w:t>Запрещается работать в лаборатории без присутствия преподавателя или лаборанта.</w:t>
      </w:r>
    </w:p>
    <w:p w:rsidR="009733F3" w:rsidRPr="00991D60" w:rsidRDefault="009733F3" w:rsidP="003F7CA9">
      <w:pPr>
        <w:pStyle w:val="a3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 w:rsidRPr="00991D60">
        <w:rPr>
          <w:rFonts w:ascii="Times New Roman" w:hAnsi="Times New Roman" w:cs="Times New Roman"/>
          <w:sz w:val="26"/>
          <w:szCs w:val="26"/>
        </w:rPr>
        <w:t>Пролитые на пол и стол вещества обезвреживают и убирают под руководством лаборанта (преподавателя) в соответствии с правилами.</w:t>
      </w:r>
    </w:p>
    <w:p w:rsidR="009733F3" w:rsidRPr="00991D60" w:rsidRDefault="009733F3" w:rsidP="003F7CA9">
      <w:pPr>
        <w:pStyle w:val="a3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 w:rsidRPr="00991D60">
        <w:rPr>
          <w:rFonts w:ascii="Times New Roman" w:hAnsi="Times New Roman" w:cs="Times New Roman"/>
          <w:sz w:val="26"/>
          <w:szCs w:val="26"/>
        </w:rPr>
        <w:t xml:space="preserve">При работе с оборудованием точно следовать инструкции. </w:t>
      </w:r>
    </w:p>
    <w:p w:rsidR="009733F3" w:rsidRPr="00991D60" w:rsidRDefault="009733F3" w:rsidP="003F7CA9">
      <w:pPr>
        <w:pStyle w:val="a3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 w:rsidRPr="00991D60">
        <w:rPr>
          <w:rFonts w:ascii="Times New Roman" w:hAnsi="Times New Roman" w:cs="Times New Roman"/>
          <w:sz w:val="26"/>
          <w:szCs w:val="26"/>
        </w:rPr>
        <w:t>Выполнять работу нужно аккуратно, добросовестно, внимательно, экономно, быть наблюдательным, рационально и правильно использовать время, отведенное для работы.</w:t>
      </w:r>
    </w:p>
    <w:p w:rsidR="009733F3" w:rsidRPr="00991D60" w:rsidRDefault="009733F3" w:rsidP="003F7CA9">
      <w:pPr>
        <w:pStyle w:val="a3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 w:rsidRPr="00991D60">
        <w:rPr>
          <w:rFonts w:ascii="Times New Roman" w:hAnsi="Times New Roman" w:cs="Times New Roman"/>
          <w:sz w:val="26"/>
          <w:szCs w:val="26"/>
        </w:rPr>
        <w:t xml:space="preserve">По окончании работы следует привести в порядок свое рабочее место: помыть посуду, протереть поверхность рабочего лабораторного стола, закрыть водопроводные краны, выключить электрические приборы, утилизировать отработанный материал. </w:t>
      </w:r>
    </w:p>
    <w:p w:rsidR="009733F3" w:rsidRPr="00991D60" w:rsidRDefault="009733F3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91D60">
        <w:rPr>
          <w:rFonts w:ascii="Times New Roman" w:hAnsi="Times New Roman" w:cs="Times New Roman"/>
          <w:sz w:val="26"/>
          <w:szCs w:val="26"/>
        </w:rPr>
        <w:t>Все правила техники безопасности были изложены:</w:t>
      </w:r>
    </w:p>
    <w:p w:rsidR="00902BC6" w:rsidRPr="00377299" w:rsidRDefault="00902BC6" w:rsidP="00377299">
      <w:pPr>
        <w:pStyle w:val="a3"/>
        <w:numPr>
          <w:ilvl w:val="0"/>
          <w:numId w:val="6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6"/>
        </w:rPr>
      </w:pPr>
      <w:r w:rsidRPr="00377299">
        <w:rPr>
          <w:rFonts w:ascii="Times New Roman" w:hAnsi="Times New Roman" w:cs="Times New Roman"/>
          <w:sz w:val="28"/>
          <w:szCs w:val="26"/>
        </w:rPr>
        <w:t>Инструкция №223 По охране труда при выполнении работ с кровью и другими биологическими жидкостями;</w:t>
      </w:r>
    </w:p>
    <w:p w:rsidR="00902BC6" w:rsidRPr="00377299" w:rsidRDefault="00902BC6" w:rsidP="0082301A">
      <w:pPr>
        <w:pStyle w:val="a3"/>
        <w:numPr>
          <w:ilvl w:val="0"/>
          <w:numId w:val="6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 w:rsidRPr="00377299">
        <w:rPr>
          <w:rFonts w:ascii="Times New Roman" w:hAnsi="Times New Roman" w:cs="Times New Roman"/>
          <w:sz w:val="26"/>
          <w:szCs w:val="26"/>
        </w:rPr>
        <w:t xml:space="preserve">Инструкция №ОТ 80 от 30.05.14 </w:t>
      </w:r>
      <w:r w:rsidR="005460F1" w:rsidRPr="00377299">
        <w:rPr>
          <w:rFonts w:ascii="Times New Roman" w:hAnsi="Times New Roman" w:cs="Times New Roman"/>
          <w:sz w:val="26"/>
          <w:szCs w:val="26"/>
        </w:rPr>
        <w:t>«</w:t>
      </w:r>
      <w:r w:rsidRPr="00377299">
        <w:rPr>
          <w:rFonts w:ascii="Times New Roman" w:hAnsi="Times New Roman" w:cs="Times New Roman"/>
          <w:sz w:val="26"/>
          <w:szCs w:val="26"/>
        </w:rPr>
        <w:t>По охране труда для работников в КГБУЗ ККБ</w:t>
      </w:r>
      <w:r w:rsidR="005460F1" w:rsidRPr="00377299">
        <w:rPr>
          <w:rFonts w:ascii="Times New Roman" w:hAnsi="Times New Roman" w:cs="Times New Roman"/>
          <w:sz w:val="26"/>
          <w:szCs w:val="26"/>
        </w:rPr>
        <w:t>»</w:t>
      </w:r>
      <w:r w:rsidRPr="00377299">
        <w:rPr>
          <w:rFonts w:ascii="Times New Roman" w:hAnsi="Times New Roman" w:cs="Times New Roman"/>
          <w:sz w:val="26"/>
          <w:szCs w:val="26"/>
        </w:rPr>
        <w:t>;</w:t>
      </w:r>
    </w:p>
    <w:p w:rsidR="00902BC6" w:rsidRPr="00377299" w:rsidRDefault="00902BC6" w:rsidP="0082301A">
      <w:pPr>
        <w:pStyle w:val="a3"/>
        <w:numPr>
          <w:ilvl w:val="0"/>
          <w:numId w:val="6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 w:rsidRPr="00377299">
        <w:rPr>
          <w:rFonts w:ascii="Times New Roman" w:hAnsi="Times New Roman" w:cs="Times New Roman"/>
          <w:sz w:val="26"/>
          <w:szCs w:val="26"/>
        </w:rPr>
        <w:t xml:space="preserve">Инструкция №ПБ 13 от 18.11.13 </w:t>
      </w:r>
      <w:r w:rsidR="005460F1" w:rsidRPr="00377299">
        <w:rPr>
          <w:rFonts w:ascii="Times New Roman" w:hAnsi="Times New Roman" w:cs="Times New Roman"/>
          <w:sz w:val="26"/>
          <w:szCs w:val="26"/>
        </w:rPr>
        <w:t>«</w:t>
      </w:r>
      <w:r w:rsidRPr="00377299">
        <w:rPr>
          <w:rFonts w:ascii="Times New Roman" w:hAnsi="Times New Roman" w:cs="Times New Roman"/>
          <w:sz w:val="26"/>
          <w:szCs w:val="26"/>
        </w:rPr>
        <w:t>О мерах по пожарной безопасности для работников КГБУЗ ККБ;</w:t>
      </w:r>
    </w:p>
    <w:p w:rsidR="00991D60" w:rsidRPr="00377299" w:rsidRDefault="00902BC6" w:rsidP="00377299">
      <w:pPr>
        <w:pStyle w:val="a3"/>
        <w:numPr>
          <w:ilvl w:val="0"/>
          <w:numId w:val="6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 w:rsidRPr="00377299">
        <w:rPr>
          <w:rFonts w:ascii="Times New Roman" w:hAnsi="Times New Roman" w:cs="Times New Roman"/>
          <w:sz w:val="26"/>
          <w:szCs w:val="26"/>
        </w:rPr>
        <w:t xml:space="preserve">Инструкция №ПБ 70 от 15.01.14 </w:t>
      </w:r>
      <w:r w:rsidR="005460F1" w:rsidRPr="00377299">
        <w:rPr>
          <w:rFonts w:ascii="Times New Roman" w:hAnsi="Times New Roman" w:cs="Times New Roman"/>
          <w:sz w:val="26"/>
          <w:szCs w:val="26"/>
        </w:rPr>
        <w:t>«</w:t>
      </w:r>
      <w:r w:rsidRPr="00377299">
        <w:rPr>
          <w:rFonts w:ascii="Times New Roman" w:hAnsi="Times New Roman" w:cs="Times New Roman"/>
          <w:sz w:val="26"/>
          <w:szCs w:val="26"/>
        </w:rPr>
        <w:t>О мерах по пожарной безопасности для работников КДЛ КГБУЗ</w:t>
      </w:r>
      <w:r w:rsidR="0082301A" w:rsidRPr="00377299">
        <w:rPr>
          <w:rFonts w:ascii="Times New Roman" w:hAnsi="Times New Roman" w:cs="Times New Roman"/>
          <w:sz w:val="26"/>
          <w:szCs w:val="26"/>
        </w:rPr>
        <w:t>».</w:t>
      </w:r>
      <w:r w:rsidRPr="0037729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F7CA9" w:rsidRPr="00AE43E2" w:rsidRDefault="00991D60" w:rsidP="005460F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3-4</w:t>
      </w:r>
      <w:r w:rsidR="005460F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F7CA9" w:rsidRPr="00AE43E2">
        <w:rPr>
          <w:rFonts w:ascii="Times New Roman" w:eastAsia="Calibri" w:hAnsi="Times New Roman" w:cs="Times New Roman"/>
          <w:b/>
          <w:sz w:val="28"/>
          <w:szCs w:val="28"/>
        </w:rPr>
        <w:t>день практики</w:t>
      </w:r>
    </w:p>
    <w:p w:rsidR="003F7CA9" w:rsidRDefault="003F7CA9" w:rsidP="00546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я </w:t>
      </w:r>
      <w:r w:rsidR="005460F1">
        <w:rPr>
          <w:rFonts w:ascii="Times New Roman" w:hAnsi="Times New Roman" w:cs="Times New Roman"/>
          <w:sz w:val="28"/>
          <w:szCs w:val="28"/>
        </w:rPr>
        <w:t>осуществляла забор капиллярной крови и проводила определение содержания в ней глюкозы.</w:t>
      </w:r>
    </w:p>
    <w:p w:rsidR="003F7CA9" w:rsidRPr="001476A4" w:rsidRDefault="003F7CA9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6A4">
        <w:rPr>
          <w:rFonts w:ascii="Times New Roman" w:hAnsi="Times New Roman" w:cs="Times New Roman"/>
          <w:sz w:val="28"/>
          <w:szCs w:val="28"/>
        </w:rPr>
        <w:t xml:space="preserve">Подготовка образцов: </w:t>
      </w:r>
    </w:p>
    <w:p w:rsidR="003F7CA9" w:rsidRPr="001476A4" w:rsidRDefault="003F7CA9" w:rsidP="005460F1">
      <w:pPr>
        <w:pStyle w:val="a3"/>
        <w:numPr>
          <w:ilvl w:val="0"/>
          <w:numId w:val="8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476A4">
        <w:rPr>
          <w:rFonts w:ascii="Times New Roman" w:hAnsi="Times New Roman" w:cs="Times New Roman"/>
          <w:sz w:val="28"/>
          <w:szCs w:val="28"/>
        </w:rPr>
        <w:t>Провести гигиеническую дезинфекцию рук в соо</w:t>
      </w:r>
      <w:r w:rsidR="00377299">
        <w:rPr>
          <w:rFonts w:ascii="Times New Roman" w:hAnsi="Times New Roman" w:cs="Times New Roman"/>
          <w:sz w:val="28"/>
          <w:szCs w:val="28"/>
        </w:rPr>
        <w:t xml:space="preserve">тветствии со стандартом. Надеть </w:t>
      </w:r>
      <w:r w:rsidRPr="001476A4">
        <w:rPr>
          <w:rFonts w:ascii="Times New Roman" w:hAnsi="Times New Roman" w:cs="Times New Roman"/>
          <w:sz w:val="28"/>
          <w:szCs w:val="28"/>
        </w:rPr>
        <w:t>перчатки.</w:t>
      </w:r>
    </w:p>
    <w:p w:rsidR="003F7CA9" w:rsidRPr="001476A4" w:rsidRDefault="003F7CA9" w:rsidP="005460F1">
      <w:pPr>
        <w:pStyle w:val="a3"/>
        <w:numPr>
          <w:ilvl w:val="0"/>
          <w:numId w:val="8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476A4">
        <w:rPr>
          <w:rFonts w:ascii="Times New Roman" w:hAnsi="Times New Roman" w:cs="Times New Roman"/>
          <w:sz w:val="28"/>
          <w:szCs w:val="28"/>
        </w:rPr>
        <w:t xml:space="preserve">Протереть место укола </w:t>
      </w:r>
      <w:r w:rsidR="00377299">
        <w:rPr>
          <w:rFonts w:ascii="Times New Roman" w:hAnsi="Times New Roman" w:cs="Times New Roman"/>
          <w:sz w:val="28"/>
          <w:szCs w:val="28"/>
        </w:rPr>
        <w:t>спиртовой салфеткой</w:t>
      </w:r>
      <w:r w:rsidRPr="001476A4">
        <w:rPr>
          <w:rFonts w:ascii="Times New Roman" w:hAnsi="Times New Roman" w:cs="Times New Roman"/>
          <w:sz w:val="28"/>
          <w:szCs w:val="28"/>
        </w:rPr>
        <w:t>.</w:t>
      </w:r>
    </w:p>
    <w:p w:rsidR="003F7CA9" w:rsidRPr="001476A4" w:rsidRDefault="003F7CA9" w:rsidP="005460F1">
      <w:pPr>
        <w:pStyle w:val="a3"/>
        <w:numPr>
          <w:ilvl w:val="0"/>
          <w:numId w:val="8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476A4">
        <w:rPr>
          <w:rFonts w:ascii="Times New Roman" w:hAnsi="Times New Roman" w:cs="Times New Roman"/>
          <w:sz w:val="28"/>
          <w:szCs w:val="28"/>
        </w:rPr>
        <w:t>Скарификатором сделать прокол в мякоть 4-го пальца левой руки.</w:t>
      </w:r>
    </w:p>
    <w:p w:rsidR="003F7CA9" w:rsidRPr="001476A4" w:rsidRDefault="003F7CA9" w:rsidP="005460F1">
      <w:pPr>
        <w:pStyle w:val="a3"/>
        <w:numPr>
          <w:ilvl w:val="0"/>
          <w:numId w:val="8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476A4">
        <w:rPr>
          <w:rFonts w:ascii="Times New Roman" w:hAnsi="Times New Roman" w:cs="Times New Roman"/>
          <w:sz w:val="28"/>
          <w:szCs w:val="28"/>
        </w:rPr>
        <w:t xml:space="preserve">Снять первую каплю крови стерильной ваткой. </w:t>
      </w:r>
    </w:p>
    <w:p w:rsidR="003F7CA9" w:rsidRDefault="003F7CA9" w:rsidP="005460F1">
      <w:pPr>
        <w:pStyle w:val="a3"/>
        <w:numPr>
          <w:ilvl w:val="0"/>
          <w:numId w:val="8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Аккуратно собрать стекающую кровь в микропробирку (для исследования нужно 50 мкл крови).</w:t>
      </w:r>
    </w:p>
    <w:p w:rsidR="003F7CA9" w:rsidRDefault="003F7CA9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проводилось на приборе </w:t>
      </w:r>
      <w:r w:rsidRPr="006A427B">
        <w:rPr>
          <w:rFonts w:ascii="Times New Roman" w:hAnsi="Times New Roman" w:cs="Times New Roman"/>
          <w:sz w:val="28"/>
          <w:szCs w:val="28"/>
        </w:rPr>
        <w:t>Энзискан Ультра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A427B">
        <w:rPr>
          <w:rFonts w:ascii="Times New Roman" w:hAnsi="Times New Roman" w:cs="Times New Roman"/>
          <w:sz w:val="28"/>
          <w:szCs w:val="28"/>
        </w:rPr>
        <w:t>Используется для количественного определения глюкозы в цельной к</w:t>
      </w:r>
      <w:r>
        <w:rPr>
          <w:rFonts w:ascii="Times New Roman" w:hAnsi="Times New Roman" w:cs="Times New Roman"/>
          <w:sz w:val="28"/>
          <w:szCs w:val="28"/>
        </w:rPr>
        <w:t>рови, плазме и сыворотке, а так</w:t>
      </w:r>
      <w:r w:rsidRPr="006A427B">
        <w:rPr>
          <w:rFonts w:ascii="Times New Roman" w:hAnsi="Times New Roman" w:cs="Times New Roman"/>
          <w:sz w:val="28"/>
          <w:szCs w:val="28"/>
        </w:rPr>
        <w:t>же в любых растворах, содержащих глюкозу.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CA9" w:rsidRDefault="003F7CA9" w:rsidP="00546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исследованием прибор следует откалибровать и поставить контроли (норма, патология). Далее специальным дозатором берется 50 мкл крови и вводится в лунку. После получения результатов их регистрируют в электронной базе данных </w:t>
      </w:r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r>
        <w:rPr>
          <w:rFonts w:ascii="Times New Roman" w:hAnsi="Times New Roman" w:cs="Times New Roman"/>
          <w:sz w:val="28"/>
          <w:szCs w:val="28"/>
        </w:rPr>
        <w:t xml:space="preserve">, отработанный материал утилизируем в отходы класса Б. </w:t>
      </w:r>
    </w:p>
    <w:p w:rsidR="00377299" w:rsidRDefault="00377299" w:rsidP="00546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1705610</wp:posOffset>
            </wp:positionH>
            <wp:positionV relativeFrom="margin">
              <wp:posOffset>5849620</wp:posOffset>
            </wp:positionV>
            <wp:extent cx="2393950" cy="3096260"/>
            <wp:effectExtent l="361950" t="0" r="349250" b="0"/>
            <wp:wrapSquare wrapText="bothSides"/>
            <wp:docPr id="17" name="Рисунок 15" descr="2Iy3Cvgsw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Iy3Cvgswok.jpg"/>
                    <pic:cNvPicPr/>
                  </pic:nvPicPr>
                  <pic:blipFill>
                    <a:blip r:embed="rId8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9395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0F1" w:rsidRDefault="005460F1" w:rsidP="00546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60F1" w:rsidRDefault="005460F1" w:rsidP="00546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60F1" w:rsidRPr="005460F1" w:rsidRDefault="005460F1" w:rsidP="00546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60F1" w:rsidRDefault="005460F1" w:rsidP="003F7CA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60F1" w:rsidRDefault="005460F1" w:rsidP="003F7CA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60F1" w:rsidRDefault="005460F1" w:rsidP="003F7CA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60F1" w:rsidRDefault="005460F1" w:rsidP="003F7CA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60F1" w:rsidRDefault="005460F1" w:rsidP="003F7CA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60F1" w:rsidRDefault="005460F1" w:rsidP="005460F1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77299" w:rsidRDefault="00377299" w:rsidP="00377299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CA9" w:rsidRPr="00AE43E2" w:rsidRDefault="00991D60" w:rsidP="003F7CA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5-6</w:t>
      </w:r>
      <w:r w:rsidR="003F7CA9" w:rsidRPr="00AE43E2">
        <w:rPr>
          <w:rFonts w:ascii="Times New Roman" w:eastAsia="Calibri" w:hAnsi="Times New Roman" w:cs="Times New Roman"/>
          <w:b/>
          <w:sz w:val="28"/>
          <w:szCs w:val="28"/>
        </w:rPr>
        <w:t xml:space="preserve"> д</w:t>
      </w:r>
      <w:r>
        <w:rPr>
          <w:rFonts w:ascii="Times New Roman" w:eastAsia="Calibri" w:hAnsi="Times New Roman" w:cs="Times New Roman"/>
          <w:b/>
          <w:sz w:val="28"/>
          <w:szCs w:val="28"/>
        </w:rPr>
        <w:t>ни</w:t>
      </w:r>
      <w:r w:rsidR="003F7CA9" w:rsidRPr="00AE43E2">
        <w:rPr>
          <w:rFonts w:ascii="Times New Roman" w:eastAsia="Calibri" w:hAnsi="Times New Roman" w:cs="Times New Roman"/>
          <w:b/>
          <w:sz w:val="28"/>
          <w:szCs w:val="28"/>
        </w:rPr>
        <w:t xml:space="preserve"> практики </w:t>
      </w:r>
    </w:p>
    <w:p w:rsidR="003F7CA9" w:rsidRPr="001476A4" w:rsidRDefault="003F7CA9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Генеральная </w:t>
      </w:r>
      <w:r w:rsidRPr="001476A4">
        <w:rPr>
          <w:rFonts w:ascii="Times New Roman" w:hAnsi="Times New Roman" w:cs="Times New Roman"/>
          <w:sz w:val="28"/>
          <w:szCs w:val="28"/>
        </w:rPr>
        <w:t xml:space="preserve">уборка помещений. Под генеральной уборкой помещений ЛПУ подразумевается очистка поверхностей от грязи, пыли, субстратов биологического происхождения и дезинфекция, т.е. уничтожение на поверхностях микроорганизмов - возбудителей инфекционных заболеваний. Проводится один раз в неделю. </w:t>
      </w:r>
    </w:p>
    <w:p w:rsidR="003F7CA9" w:rsidRPr="001476A4" w:rsidRDefault="003F7CA9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6A4">
        <w:rPr>
          <w:rFonts w:ascii="Times New Roman" w:hAnsi="Times New Roman" w:cs="Times New Roman"/>
          <w:sz w:val="28"/>
          <w:szCs w:val="28"/>
        </w:rPr>
        <w:t xml:space="preserve">Обработка складывалась из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476A4">
        <w:rPr>
          <w:rFonts w:ascii="Times New Roman" w:hAnsi="Times New Roman" w:cs="Times New Roman"/>
          <w:sz w:val="28"/>
          <w:szCs w:val="28"/>
        </w:rPr>
        <w:t>-х этапов:</w:t>
      </w:r>
    </w:p>
    <w:p w:rsidR="003F7CA9" w:rsidRPr="001476A4" w:rsidRDefault="003F7CA9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6A4">
        <w:rPr>
          <w:rFonts w:ascii="Times New Roman" w:hAnsi="Times New Roman" w:cs="Times New Roman"/>
          <w:sz w:val="28"/>
          <w:szCs w:val="28"/>
        </w:rPr>
        <w:t>•</w:t>
      </w:r>
      <w:r w:rsidRPr="001476A4">
        <w:rPr>
          <w:rFonts w:ascii="Times New Roman" w:hAnsi="Times New Roman" w:cs="Times New Roman"/>
          <w:sz w:val="28"/>
          <w:szCs w:val="28"/>
        </w:rPr>
        <w:tab/>
        <w:t>Утилизация посуды и отработанного материала;</w:t>
      </w:r>
    </w:p>
    <w:p w:rsidR="003F7CA9" w:rsidRPr="001476A4" w:rsidRDefault="003F7CA9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6A4">
        <w:rPr>
          <w:rFonts w:ascii="Times New Roman" w:hAnsi="Times New Roman" w:cs="Times New Roman"/>
          <w:sz w:val="28"/>
          <w:szCs w:val="28"/>
        </w:rPr>
        <w:t>•</w:t>
      </w:r>
      <w:r w:rsidRPr="001476A4">
        <w:rPr>
          <w:rFonts w:ascii="Times New Roman" w:hAnsi="Times New Roman" w:cs="Times New Roman"/>
          <w:sz w:val="28"/>
          <w:szCs w:val="28"/>
        </w:rPr>
        <w:tab/>
        <w:t>Дезинфекция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76A4">
        <w:rPr>
          <w:rFonts w:ascii="Times New Roman" w:hAnsi="Times New Roman" w:cs="Times New Roman"/>
          <w:sz w:val="28"/>
          <w:szCs w:val="28"/>
        </w:rPr>
        <w:t>помещения;</w:t>
      </w:r>
    </w:p>
    <w:p w:rsidR="003F7CA9" w:rsidRPr="001476A4" w:rsidRDefault="003F7CA9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6A4">
        <w:rPr>
          <w:rFonts w:ascii="Times New Roman" w:hAnsi="Times New Roman" w:cs="Times New Roman"/>
          <w:sz w:val="28"/>
          <w:szCs w:val="28"/>
        </w:rPr>
        <w:t>•</w:t>
      </w:r>
      <w:r w:rsidRPr="001476A4">
        <w:rPr>
          <w:rFonts w:ascii="Times New Roman" w:hAnsi="Times New Roman" w:cs="Times New Roman"/>
          <w:sz w:val="28"/>
          <w:szCs w:val="28"/>
        </w:rPr>
        <w:tab/>
        <w:t>Обеззараживание воздуха.</w:t>
      </w:r>
    </w:p>
    <w:p w:rsidR="003F7CA9" w:rsidRPr="001476A4" w:rsidRDefault="003F7CA9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6A4">
        <w:rPr>
          <w:rFonts w:ascii="Times New Roman" w:hAnsi="Times New Roman" w:cs="Times New Roman"/>
          <w:sz w:val="28"/>
          <w:szCs w:val="28"/>
        </w:rPr>
        <w:t>Отработанный материал и одноразовые инструменты должны для начала погружаются в дезинфицирующий 4 % раствор Приоля на 30 минут. После этого их помещают в специальные желтые пакеты для отходов класса Б. Отходы класса «Б» – это отходы, образующиеся в процессе деятельности фармацевтических, медицинских учреждений, лабораторий и т.д. Они должны быть определенным образом обеззаражены и утилизированы, т.к. такие отходы могут быть инфицированы возбудителями заболеваний человека. Пакеты заполняют на ¾, на нем обязательно фиксируется название организации, отделение, дата и ФИО ответственного лица. Утилизация отходов соответствует СанПину 2.1.7.2790-10 «Санитарно-эпидемиологические требования к обращению с медицинскими отходами».</w:t>
      </w:r>
    </w:p>
    <w:p w:rsidR="003F7CA9" w:rsidRPr="001476A4" w:rsidRDefault="003F7CA9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6A4">
        <w:rPr>
          <w:rFonts w:ascii="Times New Roman" w:hAnsi="Times New Roman" w:cs="Times New Roman"/>
          <w:sz w:val="28"/>
          <w:szCs w:val="28"/>
        </w:rPr>
        <w:t>Чистка поверхностей лаборатории (тумб, столов) производилась с помощью дезинфицирующего средства Проклин антисептик, который содержит в себе 70% изопропиловый спирт. Ветошью, смоченной обильно в дезинфицирующем растворе, мы протерли двукратно с интервалом 15 минут оборудование. Подоконники, батареи центрального отопления мы обработали дезинфицирующим 3 %  раствором Приоля. Далее промыли стены и пол.</w:t>
      </w:r>
    </w:p>
    <w:p w:rsidR="003F7CA9" w:rsidRPr="005460F1" w:rsidRDefault="003F7CA9" w:rsidP="00546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6A4">
        <w:rPr>
          <w:rFonts w:ascii="Times New Roman" w:hAnsi="Times New Roman" w:cs="Times New Roman"/>
          <w:sz w:val="28"/>
          <w:szCs w:val="28"/>
        </w:rPr>
        <w:t xml:space="preserve">После дезинфекции </w:t>
      </w:r>
      <w:r>
        <w:rPr>
          <w:rFonts w:ascii="Times New Roman" w:hAnsi="Times New Roman" w:cs="Times New Roman"/>
          <w:sz w:val="28"/>
          <w:szCs w:val="28"/>
        </w:rPr>
        <w:t>проводят</w:t>
      </w:r>
      <w:r w:rsidRPr="001476A4">
        <w:rPr>
          <w:rFonts w:ascii="Times New Roman" w:hAnsi="Times New Roman" w:cs="Times New Roman"/>
          <w:sz w:val="28"/>
          <w:szCs w:val="28"/>
        </w:rPr>
        <w:t xml:space="preserve"> обеззараживание воздуха с помощью ультрафиолетового рецикулятора, с экспозицией 2 часа.</w:t>
      </w:r>
    </w:p>
    <w:p w:rsidR="00991D60" w:rsidRDefault="003F7CA9" w:rsidP="003F7CA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7</w:t>
      </w:r>
      <w:r w:rsidR="00991D60">
        <w:rPr>
          <w:rFonts w:ascii="Times New Roman" w:eastAsia="Calibri" w:hAnsi="Times New Roman" w:cs="Times New Roman"/>
          <w:b/>
          <w:sz w:val="28"/>
          <w:szCs w:val="28"/>
        </w:rPr>
        <w:t xml:space="preserve"> день практики</w:t>
      </w:r>
    </w:p>
    <w:p w:rsidR="00991D60" w:rsidRDefault="00991D60" w:rsidP="00991D60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91D60">
        <w:rPr>
          <w:rFonts w:ascii="Times New Roman" w:eastAsia="Calibri" w:hAnsi="Times New Roman" w:cs="Times New Roman"/>
          <w:sz w:val="28"/>
          <w:szCs w:val="28"/>
        </w:rPr>
        <w:t>Самостоятельная работа с дневником.</w:t>
      </w:r>
    </w:p>
    <w:p w:rsidR="00991D60" w:rsidRDefault="00991D60" w:rsidP="003F7CA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43E2" w:rsidRPr="00AE43E2" w:rsidRDefault="003F7CA9" w:rsidP="003F7CA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8 д</w:t>
      </w:r>
      <w:r w:rsidR="00991D60">
        <w:rPr>
          <w:rFonts w:ascii="Times New Roman" w:eastAsia="Calibri" w:hAnsi="Times New Roman" w:cs="Times New Roman"/>
          <w:b/>
          <w:sz w:val="28"/>
          <w:szCs w:val="28"/>
        </w:rPr>
        <w:t>ень</w:t>
      </w:r>
      <w:r w:rsidR="00AE43E2" w:rsidRPr="00AE43E2">
        <w:rPr>
          <w:rFonts w:ascii="Times New Roman" w:eastAsia="Calibri" w:hAnsi="Times New Roman" w:cs="Times New Roman"/>
          <w:b/>
          <w:sz w:val="28"/>
          <w:szCs w:val="28"/>
        </w:rPr>
        <w:t xml:space="preserve"> практики </w:t>
      </w:r>
    </w:p>
    <w:p w:rsidR="00065D8E" w:rsidRPr="00065D8E" w:rsidRDefault="00065D8E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D8E">
        <w:rPr>
          <w:rFonts w:ascii="Times New Roman" w:hAnsi="Times New Roman" w:cs="Times New Roman"/>
          <w:sz w:val="28"/>
          <w:szCs w:val="28"/>
        </w:rPr>
        <w:t>Сегодня я определяла скорость оседания эритроцитов (СОЭ) с помощью капилляра Панченкова. СОЭ — неспецифический лабораторный показатель крови, отражающий соотношение фракций белков плазмы. Изменение СОЭ может служить косвенным признаком текущего воспалительного или иного патологического процесса.</w:t>
      </w:r>
    </w:p>
    <w:p w:rsidR="00065D8E" w:rsidRPr="00065D8E" w:rsidRDefault="00065D8E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D8E">
        <w:rPr>
          <w:rFonts w:ascii="Times New Roman" w:hAnsi="Times New Roman" w:cs="Times New Roman"/>
          <w:sz w:val="28"/>
          <w:szCs w:val="28"/>
        </w:rPr>
        <w:t>Норма 1-10 мм для мужчин, 2-18 мм для женщин.</w:t>
      </w:r>
    </w:p>
    <w:p w:rsidR="00065D8E" w:rsidRPr="00065D8E" w:rsidRDefault="00065D8E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D8E">
        <w:rPr>
          <w:rFonts w:ascii="Times New Roman" w:hAnsi="Times New Roman" w:cs="Times New Roman"/>
          <w:sz w:val="28"/>
          <w:szCs w:val="28"/>
        </w:rPr>
        <w:t>Умеренное повышение СОЭ (20—30 мм/ч) может наблюдаться при анемиях, при гипопротеинемии, у женщин в период менструации и беременности. Резкое повышение СОЭ (более 60 мм/час) обычно сопровождает такие состояния как септический процесс, аутоиммунные заболевания, злокачественные опухоли, сопровождающиеся распадом тканей, лейкозы. Уменьшение скорости оседания эритроцитов возможно при гиперпротеинемии, при изменении формы эритроцитов, эритроцитозах, лейкоцитозе, ДВС-синдроме, гепатитах.</w:t>
      </w:r>
    </w:p>
    <w:p w:rsidR="00065D8E" w:rsidRPr="00065D8E" w:rsidRDefault="00065D8E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D8E">
        <w:rPr>
          <w:rFonts w:ascii="Times New Roman" w:hAnsi="Times New Roman" w:cs="Times New Roman"/>
          <w:sz w:val="28"/>
          <w:szCs w:val="28"/>
        </w:rPr>
        <w:t>Методика:</w:t>
      </w:r>
    </w:p>
    <w:p w:rsidR="00065D8E" w:rsidRPr="00065D8E" w:rsidRDefault="00065D8E" w:rsidP="003F7CA9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D8E">
        <w:rPr>
          <w:rFonts w:ascii="Times New Roman" w:hAnsi="Times New Roman" w:cs="Times New Roman"/>
          <w:sz w:val="28"/>
          <w:szCs w:val="28"/>
        </w:rPr>
        <w:t>Градуиров</w:t>
      </w:r>
      <w:r w:rsidR="00024D03">
        <w:rPr>
          <w:rFonts w:ascii="Times New Roman" w:hAnsi="Times New Roman" w:cs="Times New Roman"/>
          <w:sz w:val="28"/>
          <w:szCs w:val="28"/>
        </w:rPr>
        <w:t>анный на 100 мм капилляр Панчен</w:t>
      </w:r>
      <w:r w:rsidRPr="00065D8E">
        <w:rPr>
          <w:rFonts w:ascii="Times New Roman" w:hAnsi="Times New Roman" w:cs="Times New Roman"/>
          <w:sz w:val="28"/>
          <w:szCs w:val="28"/>
        </w:rPr>
        <w:t>кова пром</w:t>
      </w:r>
      <w:r w:rsidR="00024D03">
        <w:rPr>
          <w:rFonts w:ascii="Times New Roman" w:hAnsi="Times New Roman" w:cs="Times New Roman"/>
          <w:sz w:val="28"/>
          <w:szCs w:val="28"/>
        </w:rPr>
        <w:t>ывают насасыванием 5% р-ра трех</w:t>
      </w:r>
      <w:r w:rsidRPr="00065D8E">
        <w:rPr>
          <w:rFonts w:ascii="Times New Roman" w:hAnsi="Times New Roman" w:cs="Times New Roman"/>
          <w:sz w:val="28"/>
          <w:szCs w:val="28"/>
        </w:rPr>
        <w:t>замещенного цитрата натрия;</w:t>
      </w:r>
    </w:p>
    <w:p w:rsidR="00065D8E" w:rsidRPr="00065D8E" w:rsidRDefault="00065D8E" w:rsidP="003F7CA9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D8E">
        <w:rPr>
          <w:rFonts w:ascii="Times New Roman" w:hAnsi="Times New Roman" w:cs="Times New Roman"/>
          <w:sz w:val="28"/>
          <w:szCs w:val="28"/>
        </w:rPr>
        <w:t xml:space="preserve">Набирают 50 мм того же р-ра и выдувают его в </w:t>
      </w:r>
      <w:r w:rsidR="00024D03">
        <w:rPr>
          <w:rFonts w:ascii="Times New Roman" w:hAnsi="Times New Roman" w:cs="Times New Roman"/>
          <w:sz w:val="28"/>
          <w:szCs w:val="28"/>
        </w:rPr>
        <w:t>пробирку</w:t>
      </w:r>
      <w:r w:rsidRPr="00065D8E">
        <w:rPr>
          <w:rFonts w:ascii="Times New Roman" w:hAnsi="Times New Roman" w:cs="Times New Roman"/>
          <w:sz w:val="28"/>
          <w:szCs w:val="28"/>
        </w:rPr>
        <w:t>;</w:t>
      </w:r>
    </w:p>
    <w:p w:rsidR="00065D8E" w:rsidRPr="00065D8E" w:rsidRDefault="00065D8E" w:rsidP="003F7CA9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D8E">
        <w:rPr>
          <w:rFonts w:ascii="Times New Roman" w:hAnsi="Times New Roman" w:cs="Times New Roman"/>
          <w:sz w:val="28"/>
          <w:szCs w:val="28"/>
        </w:rPr>
        <w:t>В этот же капилляр набирают кровь из вакутейнера (два раза по 100 мм) и выдувают в реактив, хорошо перемешивая кровь и цитрат между собой;</w:t>
      </w:r>
    </w:p>
    <w:p w:rsidR="00065D8E" w:rsidRPr="00065D8E" w:rsidRDefault="00065D8E" w:rsidP="003F7CA9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D8E">
        <w:rPr>
          <w:rFonts w:ascii="Times New Roman" w:hAnsi="Times New Roman" w:cs="Times New Roman"/>
          <w:sz w:val="28"/>
          <w:szCs w:val="28"/>
        </w:rPr>
        <w:t>Полученную смесь набирают в капилляр до отметки «0»;</w:t>
      </w:r>
    </w:p>
    <w:p w:rsidR="00065D8E" w:rsidRPr="00065D8E" w:rsidRDefault="00065D8E" w:rsidP="003F7CA9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D8E">
        <w:rPr>
          <w:rFonts w:ascii="Times New Roman" w:hAnsi="Times New Roman" w:cs="Times New Roman"/>
          <w:sz w:val="28"/>
          <w:szCs w:val="28"/>
        </w:rPr>
        <w:t>Зажав</w:t>
      </w:r>
      <w:r w:rsidR="00024D03">
        <w:rPr>
          <w:rFonts w:ascii="Times New Roman" w:hAnsi="Times New Roman" w:cs="Times New Roman"/>
          <w:sz w:val="28"/>
          <w:szCs w:val="28"/>
        </w:rPr>
        <w:t xml:space="preserve"> верхний конец капилляра пальцем</w:t>
      </w:r>
      <w:r w:rsidRPr="00065D8E">
        <w:rPr>
          <w:rFonts w:ascii="Times New Roman" w:hAnsi="Times New Roman" w:cs="Times New Roman"/>
          <w:sz w:val="28"/>
          <w:szCs w:val="28"/>
        </w:rPr>
        <w:t xml:space="preserve">, его вставляют в </w:t>
      </w:r>
      <w:r w:rsidR="00024D03">
        <w:rPr>
          <w:rFonts w:ascii="Times New Roman" w:hAnsi="Times New Roman" w:cs="Times New Roman"/>
          <w:sz w:val="28"/>
          <w:szCs w:val="28"/>
        </w:rPr>
        <w:t>штатив</w:t>
      </w:r>
      <w:r w:rsidRPr="00065D8E">
        <w:rPr>
          <w:rFonts w:ascii="Times New Roman" w:hAnsi="Times New Roman" w:cs="Times New Roman"/>
          <w:sz w:val="28"/>
          <w:szCs w:val="28"/>
        </w:rPr>
        <w:t xml:space="preserve"> Панченкова строго вертикально;</w:t>
      </w:r>
    </w:p>
    <w:p w:rsidR="00065D8E" w:rsidRPr="00065D8E" w:rsidRDefault="00065D8E" w:rsidP="003F7CA9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D8E">
        <w:rPr>
          <w:rFonts w:ascii="Times New Roman" w:hAnsi="Times New Roman" w:cs="Times New Roman"/>
          <w:sz w:val="28"/>
          <w:szCs w:val="28"/>
        </w:rPr>
        <w:t xml:space="preserve">Точно через час отмечают результаты – высоту столбика плазмы в миллиметрах. </w:t>
      </w:r>
    </w:p>
    <w:p w:rsidR="00FC4C05" w:rsidRDefault="00065D8E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D8E">
        <w:rPr>
          <w:rFonts w:ascii="Times New Roman" w:hAnsi="Times New Roman" w:cs="Times New Roman"/>
          <w:sz w:val="28"/>
          <w:szCs w:val="28"/>
        </w:rPr>
        <w:lastRenderedPageBreak/>
        <w:t xml:space="preserve">После получения результатов </w:t>
      </w:r>
      <w:r w:rsidR="00024D03">
        <w:rPr>
          <w:rFonts w:ascii="Times New Roman" w:hAnsi="Times New Roman" w:cs="Times New Roman"/>
          <w:sz w:val="28"/>
          <w:szCs w:val="28"/>
        </w:rPr>
        <w:t>я</w:t>
      </w:r>
      <w:r w:rsidRPr="00065D8E">
        <w:rPr>
          <w:rFonts w:ascii="Times New Roman" w:hAnsi="Times New Roman" w:cs="Times New Roman"/>
          <w:sz w:val="28"/>
          <w:szCs w:val="28"/>
        </w:rPr>
        <w:t xml:space="preserve"> зарегистрировал</w:t>
      </w:r>
      <w:r w:rsidR="00024D03">
        <w:rPr>
          <w:rFonts w:ascii="Times New Roman" w:hAnsi="Times New Roman" w:cs="Times New Roman"/>
          <w:sz w:val="28"/>
          <w:szCs w:val="28"/>
        </w:rPr>
        <w:t>а</w:t>
      </w:r>
      <w:r w:rsidRPr="00065D8E">
        <w:rPr>
          <w:rFonts w:ascii="Times New Roman" w:hAnsi="Times New Roman" w:cs="Times New Roman"/>
          <w:sz w:val="28"/>
          <w:szCs w:val="28"/>
        </w:rPr>
        <w:t xml:space="preserve"> их в базе данных, продезинфицировал</w:t>
      </w:r>
      <w:r w:rsidR="00377299">
        <w:rPr>
          <w:rFonts w:ascii="Times New Roman" w:hAnsi="Times New Roman" w:cs="Times New Roman"/>
          <w:sz w:val="28"/>
          <w:szCs w:val="28"/>
        </w:rPr>
        <w:t>а</w:t>
      </w:r>
      <w:r w:rsidRPr="00065D8E">
        <w:rPr>
          <w:rFonts w:ascii="Times New Roman" w:hAnsi="Times New Roman" w:cs="Times New Roman"/>
          <w:sz w:val="28"/>
          <w:szCs w:val="28"/>
        </w:rPr>
        <w:t xml:space="preserve"> рабочее место дезинфицирующим раствором</w:t>
      </w:r>
      <w:r w:rsidR="00FC4C05">
        <w:rPr>
          <w:rFonts w:ascii="Times New Roman" w:hAnsi="Times New Roman" w:cs="Times New Roman"/>
          <w:sz w:val="28"/>
          <w:szCs w:val="28"/>
        </w:rPr>
        <w:t xml:space="preserve">. </w:t>
      </w:r>
      <w:r w:rsidRPr="00065D8E">
        <w:rPr>
          <w:rFonts w:ascii="Times New Roman" w:hAnsi="Times New Roman" w:cs="Times New Roman"/>
          <w:sz w:val="28"/>
          <w:szCs w:val="28"/>
        </w:rPr>
        <w:t>Отработанный материал утилизировал</w:t>
      </w:r>
      <w:r w:rsidR="00024D03">
        <w:rPr>
          <w:rFonts w:ascii="Times New Roman" w:hAnsi="Times New Roman" w:cs="Times New Roman"/>
          <w:sz w:val="28"/>
          <w:szCs w:val="28"/>
        </w:rPr>
        <w:t>а</w:t>
      </w:r>
      <w:r w:rsidRPr="00065D8E">
        <w:rPr>
          <w:rFonts w:ascii="Times New Roman" w:hAnsi="Times New Roman" w:cs="Times New Roman"/>
          <w:sz w:val="28"/>
          <w:szCs w:val="28"/>
        </w:rPr>
        <w:t xml:space="preserve"> в контейнеры для отходов класса Б (с желтым пакетом).</w:t>
      </w:r>
    </w:p>
    <w:p w:rsidR="00FC4C05" w:rsidRDefault="0082301A" w:rsidP="003F7CA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1189990</wp:posOffset>
            </wp:positionH>
            <wp:positionV relativeFrom="margin">
              <wp:posOffset>1454150</wp:posOffset>
            </wp:positionV>
            <wp:extent cx="3690620" cy="3119120"/>
            <wp:effectExtent l="19050" t="0" r="5080" b="0"/>
            <wp:wrapSquare wrapText="bothSides"/>
            <wp:docPr id="1" name="Рисунок 5" descr="https://pp.userapi.com/c847020/v847020626/4a3eb/dPNCDiZ_i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7020/v847020626/4a3eb/dPNCDiZ_i8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634" r="488" b="12262"/>
                    <a:stretch/>
                  </pic:blipFill>
                  <pic:spPr bwMode="auto">
                    <a:xfrm>
                      <a:off x="0" y="0"/>
                      <a:ext cx="369062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4C05">
        <w:rPr>
          <w:rFonts w:ascii="Times New Roman" w:hAnsi="Times New Roman" w:cs="Times New Roman"/>
          <w:sz w:val="28"/>
          <w:szCs w:val="28"/>
        </w:rPr>
        <w:br w:type="page"/>
      </w:r>
    </w:p>
    <w:p w:rsidR="003F7CA9" w:rsidRPr="00AE43E2" w:rsidRDefault="003F7CA9" w:rsidP="003F7CA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9-10 дни</w:t>
      </w:r>
      <w:r w:rsidRPr="00AE43E2">
        <w:rPr>
          <w:rFonts w:ascii="Times New Roman" w:eastAsia="Calibri" w:hAnsi="Times New Roman" w:cs="Times New Roman"/>
          <w:b/>
          <w:sz w:val="28"/>
          <w:szCs w:val="28"/>
        </w:rPr>
        <w:t xml:space="preserve"> практики </w:t>
      </w:r>
    </w:p>
    <w:p w:rsidR="003F7CA9" w:rsidRPr="00902BC6" w:rsidRDefault="003F7CA9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BC6">
        <w:rPr>
          <w:rFonts w:ascii="Times New Roman" w:hAnsi="Times New Roman" w:cs="Times New Roman"/>
          <w:sz w:val="28"/>
          <w:szCs w:val="28"/>
        </w:rPr>
        <w:t xml:space="preserve">Сегодня я занималась приготовлением мазков крови, для подсчета лейкоцитарной формулы. Лейкоцитарная формула – это процентное соотношение различных видов лейкоцитов. </w:t>
      </w:r>
    </w:p>
    <w:p w:rsidR="003F7CA9" w:rsidRPr="00902BC6" w:rsidRDefault="003F7CA9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BC6">
        <w:rPr>
          <w:rFonts w:ascii="Times New Roman" w:hAnsi="Times New Roman" w:cs="Times New Roman"/>
          <w:sz w:val="28"/>
          <w:szCs w:val="28"/>
        </w:rPr>
        <w:t xml:space="preserve">Для приготовления мазка необходимы: предметные стекла (чистые, обезжиренные), специальный шпатель, стеклянная палочка, марлевая салфетка. </w:t>
      </w:r>
    </w:p>
    <w:p w:rsidR="003F7CA9" w:rsidRPr="00902BC6" w:rsidRDefault="003F7CA9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BC6">
        <w:rPr>
          <w:rFonts w:ascii="Times New Roman" w:hAnsi="Times New Roman" w:cs="Times New Roman"/>
          <w:sz w:val="28"/>
          <w:szCs w:val="28"/>
        </w:rPr>
        <w:t xml:space="preserve">Методика приготовления мазка: </w:t>
      </w:r>
    </w:p>
    <w:p w:rsidR="003F7CA9" w:rsidRPr="00902BC6" w:rsidRDefault="003F7CA9" w:rsidP="003F7CA9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BC6">
        <w:rPr>
          <w:rFonts w:ascii="Times New Roman" w:hAnsi="Times New Roman" w:cs="Times New Roman"/>
          <w:sz w:val="28"/>
          <w:szCs w:val="28"/>
        </w:rPr>
        <w:t>Стеклянной палочкой на 1-1,5 см от края стекла наносят каплю крови;</w:t>
      </w:r>
    </w:p>
    <w:p w:rsidR="003F7CA9" w:rsidRPr="00902BC6" w:rsidRDefault="003F7CA9" w:rsidP="003F7CA9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BC6">
        <w:rPr>
          <w:rFonts w:ascii="Times New Roman" w:hAnsi="Times New Roman" w:cs="Times New Roman"/>
          <w:sz w:val="28"/>
          <w:szCs w:val="28"/>
        </w:rPr>
        <w:t>С помощью шпателя кровь равномерно распределяем на его конце и быстро проводим шпателем по предметному стеклу;</w:t>
      </w:r>
    </w:p>
    <w:p w:rsidR="003F7CA9" w:rsidRPr="00902BC6" w:rsidRDefault="003F7CA9" w:rsidP="003F7CA9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BC6">
        <w:rPr>
          <w:rFonts w:ascii="Times New Roman" w:hAnsi="Times New Roman" w:cs="Times New Roman"/>
          <w:sz w:val="28"/>
          <w:szCs w:val="28"/>
        </w:rPr>
        <w:t>Не следует сильно нажимать на стекло, так как при этом травмируются форменные элементы крови;</w:t>
      </w:r>
    </w:p>
    <w:p w:rsidR="003F7CA9" w:rsidRPr="00902BC6" w:rsidRDefault="003F7CA9" w:rsidP="003F7CA9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BC6">
        <w:rPr>
          <w:rFonts w:ascii="Times New Roman" w:hAnsi="Times New Roman" w:cs="Times New Roman"/>
          <w:sz w:val="28"/>
          <w:szCs w:val="28"/>
        </w:rPr>
        <w:t>Полученные мазки высушиваем на воздухе и маркируем;</w:t>
      </w:r>
    </w:p>
    <w:p w:rsidR="003F7CA9" w:rsidRPr="00902BC6" w:rsidRDefault="003F7CA9" w:rsidP="003F7CA9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BC6">
        <w:rPr>
          <w:rFonts w:ascii="Times New Roman" w:hAnsi="Times New Roman" w:cs="Times New Roman"/>
          <w:sz w:val="28"/>
          <w:szCs w:val="28"/>
        </w:rPr>
        <w:t>Мазок должен быть равномерно тонким, желтоватого цвета, достаточной величины (располагаться на 1-1,5 см от краев, занимать почти всю длину стекла) и оканчиваться овальной «метелочкой».</w:t>
      </w:r>
    </w:p>
    <w:p w:rsidR="003F7CA9" w:rsidRDefault="0082301A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1566854</wp:posOffset>
            </wp:positionH>
            <wp:positionV relativeFrom="paragraph">
              <wp:posOffset>1817744</wp:posOffset>
            </wp:positionV>
            <wp:extent cx="3014439" cy="2097741"/>
            <wp:effectExtent l="19050" t="0" r="0" b="0"/>
            <wp:wrapNone/>
            <wp:docPr id="14" name="Рисунок 1" descr="https://pp.userapi.com/c834201/v834201831/13a659/64lzf1Gdo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4201/v834201831/13a659/64lzf1Gdoz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25" cy="210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7CA9" w:rsidRPr="00902BC6">
        <w:rPr>
          <w:rFonts w:ascii="Times New Roman" w:hAnsi="Times New Roman" w:cs="Times New Roman"/>
          <w:sz w:val="28"/>
          <w:szCs w:val="28"/>
        </w:rPr>
        <w:t>Мазки для исследования окрашивают по Романовскому-Гимзе. Под микроскопом сначала устанавливается малое увеличение (окуляр 7х, объектив 8х), находят край мазка. Далее не меняя положения мазка капают каплю иммерсионного масла и переводят микроскоп на большое увеличение (90х). Необходимо подсчитать не менее 100 лейкоцитов. Если выявляется какой то патологический процесс, то изучению подлежат 200-400 лейкоцитов.</w:t>
      </w:r>
    </w:p>
    <w:p w:rsidR="003F7CA9" w:rsidRPr="0082301A" w:rsidRDefault="003F7CA9" w:rsidP="0082301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7CA9" w:rsidRDefault="003F7CA9" w:rsidP="00536AF0">
      <w:pPr>
        <w:spacing w:after="0" w:line="48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11</w:t>
      </w:r>
      <w:r w:rsidR="00991D60">
        <w:rPr>
          <w:rFonts w:ascii="Times New Roman" w:eastAsia="Calibri" w:hAnsi="Times New Roman" w:cs="Times New Roman"/>
          <w:b/>
          <w:sz w:val="28"/>
          <w:szCs w:val="28"/>
        </w:rPr>
        <w:t>-12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д</w:t>
      </w:r>
      <w:r w:rsidR="00991D60">
        <w:rPr>
          <w:rFonts w:ascii="Times New Roman" w:eastAsia="Calibri" w:hAnsi="Times New Roman" w:cs="Times New Roman"/>
          <w:b/>
          <w:sz w:val="28"/>
          <w:szCs w:val="28"/>
        </w:rPr>
        <w:t>ни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практики</w:t>
      </w:r>
    </w:p>
    <w:p w:rsidR="00536AF0" w:rsidRPr="00892D72" w:rsidRDefault="00536AF0" w:rsidP="00536A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bCs/>
          <w:sz w:val="28"/>
          <w:szCs w:val="28"/>
        </w:rPr>
        <w:t>Гигиена рук медицинского персонала нацелена на обеспечение безопасности пациента</w:t>
      </w:r>
      <w:r w:rsidRPr="00892D72">
        <w:rPr>
          <w:rFonts w:ascii="Times New Roman" w:hAnsi="Times New Roman" w:cs="Times New Roman"/>
          <w:sz w:val="28"/>
          <w:szCs w:val="28"/>
        </w:rPr>
        <w:t>, ведь во время осмотра больного или при другом физическом контакте микробы могут попасть на пациента.</w:t>
      </w:r>
    </w:p>
    <w:p w:rsidR="00536AF0" w:rsidRPr="00892D72" w:rsidRDefault="00536AF0" w:rsidP="00536A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Его иммунитет уже ослаблен болезнью, заражение другим заболеванием крайне негативно скажется на самочувствии, затянет выздоровление.</w:t>
      </w:r>
    </w:p>
    <w:p w:rsidR="00536AF0" w:rsidRPr="00892D72" w:rsidRDefault="00536AF0" w:rsidP="00536A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bCs/>
          <w:sz w:val="28"/>
          <w:szCs w:val="28"/>
        </w:rPr>
        <w:t>Регулярная дезинфекция и соблюдение требований к гигиене рук медицинского персонала</w:t>
      </w:r>
      <w:r w:rsidRPr="00892D72">
        <w:rPr>
          <w:rFonts w:ascii="Times New Roman" w:hAnsi="Times New Roman" w:cs="Times New Roman"/>
          <w:sz w:val="28"/>
          <w:szCs w:val="28"/>
        </w:rPr>
        <w:t> защитит самих врачей и медсестер от инфекционных болезней.</w:t>
      </w:r>
    </w:p>
    <w:p w:rsidR="00536AF0" w:rsidRPr="00892D72" w:rsidRDefault="00536AF0" w:rsidP="00536A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Врачи и медицинские работники регулярно работают с десятками больных. Они проводят не только осмотры, но и контактируют с открытыми ранами, проводят операции, принимают роды.</w:t>
      </w:r>
    </w:p>
    <w:p w:rsidR="00536AF0" w:rsidRPr="00892D72" w:rsidRDefault="00536AF0" w:rsidP="00536A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Необходимо исключить любую возможность попадания инфекции на кожу больного (тем более в кровь). Поэтому гигиена рук медиков включает в себя не только механическое очищение, но и </w:t>
      </w:r>
      <w:r w:rsidRPr="00892D72">
        <w:rPr>
          <w:rFonts w:ascii="Times New Roman" w:hAnsi="Times New Roman" w:cs="Times New Roman"/>
          <w:bCs/>
          <w:sz w:val="28"/>
          <w:szCs w:val="28"/>
        </w:rPr>
        <w:t>обработку антисептиками даже при работе в стерильных перчатках</w:t>
      </w:r>
      <w:r w:rsidRPr="00892D72">
        <w:rPr>
          <w:rFonts w:ascii="Times New Roman" w:hAnsi="Times New Roman" w:cs="Times New Roman"/>
          <w:sz w:val="28"/>
          <w:szCs w:val="28"/>
        </w:rPr>
        <w:t>.</w:t>
      </w:r>
    </w:p>
    <w:p w:rsidR="00536AF0" w:rsidRPr="00892D72" w:rsidRDefault="00536AF0" w:rsidP="00536A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В медицинской практике пренебре</w:t>
      </w:r>
      <w:r>
        <w:rPr>
          <w:rFonts w:ascii="Times New Roman" w:hAnsi="Times New Roman" w:cs="Times New Roman"/>
          <w:sz w:val="28"/>
          <w:szCs w:val="28"/>
        </w:rPr>
        <w:t>жение</w:t>
      </w:r>
      <w:r w:rsidRPr="00892D72">
        <w:rPr>
          <w:rFonts w:ascii="Times New Roman" w:hAnsi="Times New Roman" w:cs="Times New Roman"/>
          <w:sz w:val="28"/>
          <w:szCs w:val="28"/>
        </w:rPr>
        <w:t xml:space="preserve"> гигиеной рук чреваты серьезными последствиями.</w:t>
      </w:r>
    </w:p>
    <w:p w:rsidR="00536AF0" w:rsidRDefault="00536AF0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1459230</wp:posOffset>
            </wp:positionH>
            <wp:positionV relativeFrom="margin">
              <wp:posOffset>6010910</wp:posOffset>
            </wp:positionV>
            <wp:extent cx="3081020" cy="3011805"/>
            <wp:effectExtent l="19050" t="0" r="5080" b="0"/>
            <wp:wrapSquare wrapText="bothSides"/>
            <wp:docPr id="4" name="Рисунок 8" descr="https://pp.userapi.com/c830609/v830609221/d2c27/MuUckt544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0609/v830609221/d2c27/MuUckt5443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19" t="15299" r="2211" b="17995"/>
                    <a:stretch/>
                  </pic:blipFill>
                  <pic:spPr bwMode="auto">
                    <a:xfrm>
                      <a:off x="0" y="0"/>
                      <a:ext cx="308102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024D03" w:rsidRDefault="00024D03" w:rsidP="003F7CA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13 д</w:t>
      </w:r>
      <w:r w:rsidR="00991D60">
        <w:rPr>
          <w:rFonts w:ascii="Times New Roman" w:eastAsia="Calibri" w:hAnsi="Times New Roman" w:cs="Times New Roman"/>
          <w:b/>
          <w:sz w:val="28"/>
          <w:szCs w:val="28"/>
        </w:rPr>
        <w:t>ень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практики</w:t>
      </w:r>
    </w:p>
    <w:p w:rsidR="00991D60" w:rsidRDefault="00991D60" w:rsidP="00991D60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91D60">
        <w:rPr>
          <w:rFonts w:ascii="Times New Roman" w:eastAsia="Calibri" w:hAnsi="Times New Roman" w:cs="Times New Roman"/>
          <w:sz w:val="28"/>
          <w:szCs w:val="28"/>
        </w:rPr>
        <w:t>Самостоятельная работа с дневником.</w:t>
      </w:r>
    </w:p>
    <w:p w:rsidR="00AE43E2" w:rsidRPr="00AE43E2" w:rsidRDefault="0082301A" w:rsidP="003F7CA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14 день </w:t>
      </w:r>
      <w:r w:rsidR="00AE43E2" w:rsidRPr="00AE43E2">
        <w:rPr>
          <w:rFonts w:ascii="Times New Roman" w:eastAsia="Calibri" w:hAnsi="Times New Roman" w:cs="Times New Roman"/>
          <w:b/>
          <w:sz w:val="28"/>
          <w:szCs w:val="28"/>
        </w:rPr>
        <w:t xml:space="preserve"> практики </w:t>
      </w:r>
    </w:p>
    <w:p w:rsidR="00D51172" w:rsidRDefault="008D0753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я ознакомилась с методом определения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LE</w:t>
      </w:r>
      <w:r>
        <w:rPr>
          <w:rFonts w:ascii="Times New Roman" w:hAnsi="Times New Roman" w:cs="Times New Roman"/>
          <w:sz w:val="28"/>
          <w:szCs w:val="28"/>
        </w:rPr>
        <w:t>-клеток</w:t>
      </w:r>
      <w:r w:rsidR="00D51172">
        <w:rPr>
          <w:rFonts w:ascii="Times New Roman" w:hAnsi="Times New Roman" w:cs="Times New Roman"/>
          <w:sz w:val="28"/>
          <w:szCs w:val="28"/>
        </w:rPr>
        <w:t>. Эти клетки являются маркерами красной волчанки, морфологически представляют собой нейтрофильный лейкоцит или моноцит, внутри которого находится поглощенное ядро клеток с поврежденной (деполимеризованной) ДНК. В норме эти клетки не обнаруживаются.</w:t>
      </w:r>
    </w:p>
    <w:p w:rsidR="00D51172" w:rsidRDefault="00D51172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анализа кровь доставляется в вакутейнере с литий гепарином (зеленая крышка) в объеме 10 мл.</w:t>
      </w:r>
    </w:p>
    <w:p w:rsidR="00D51172" w:rsidRDefault="00D51172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Методика:</w:t>
      </w:r>
    </w:p>
    <w:p w:rsidR="00D51172" w:rsidRDefault="00D51172" w:rsidP="003F7CA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лаборатории кровь перемешивают со стеклянными бусинками (переливают кровь в колбочку) в течение 30 минут;</w:t>
      </w:r>
    </w:p>
    <w:p w:rsidR="00D51172" w:rsidRDefault="00D51172" w:rsidP="003F7CA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Отстаивают 1 час для разделения слоев при комнатной температуре;</w:t>
      </w:r>
    </w:p>
    <w:p w:rsidR="00D51172" w:rsidRDefault="00D51172" w:rsidP="003F7CA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Плазму с лейкоцитарным слоем отсасывают в центрифужную пробирку, центрифугируют при 1000 оборотах 5 минут;</w:t>
      </w:r>
    </w:p>
    <w:p w:rsidR="00D51172" w:rsidRDefault="00D51172" w:rsidP="003F7CA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надосадочную жидкость сливают, из осадка готовят мазки;</w:t>
      </w:r>
    </w:p>
    <w:p w:rsidR="00D51172" w:rsidRDefault="00D51172" w:rsidP="003F7CA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Мазки окрашивают гематологическими красителями, просматривают под микроскопом (увеличение 90х7)</w:t>
      </w:r>
    </w:p>
    <w:p w:rsidR="001476A4" w:rsidRDefault="001476A4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6A4">
        <w:rPr>
          <w:rFonts w:ascii="Times New Roman" w:hAnsi="Times New Roman" w:cs="Times New Roman"/>
          <w:sz w:val="28"/>
          <w:szCs w:val="28"/>
        </w:rPr>
        <w:t>Системная красная волчанка (СКВ, болезнь Либмана — Сакса) — диффузное заболевание соединительной ткани, характеризующееся системным иммунокомплексным поражением соединительной ткани и её производных, с поражением сосудов микроциркуляторного русла.</w:t>
      </w:r>
    </w:p>
    <w:p w:rsidR="001476A4" w:rsidRDefault="001476A4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6A4">
        <w:rPr>
          <w:rFonts w:ascii="Times New Roman" w:hAnsi="Times New Roman" w:cs="Times New Roman"/>
          <w:sz w:val="28"/>
          <w:szCs w:val="28"/>
        </w:rPr>
        <w:t>Больных беспокоят слабость, похудание, повышение температуры без видимой причины, боли в суставах. Реже возникает острое начало заболевания (высокая температура, острое воспаление кожи, суставов). В дальнеййшем СКВ течет волнообразно, причем при каждом обострении в процесс могут вовлекаться новые органы и ткани.</w:t>
      </w:r>
    </w:p>
    <w:p w:rsidR="001476A4" w:rsidRDefault="001476A4" w:rsidP="003F7CA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301A" w:rsidRDefault="0082301A" w:rsidP="00823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Сегодня </w:t>
      </w:r>
      <w:r w:rsidR="0037729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отрабатывал</w:t>
      </w:r>
      <w:r w:rsidR="0037729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навыки приготовления мазков крови и постановки СОЭ.</w:t>
      </w:r>
    </w:p>
    <w:p w:rsidR="0082301A" w:rsidRDefault="0082301A" w:rsidP="00823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Вакутейнеры с сиреневой крышкой </w:t>
      </w:r>
      <w:r w:rsidR="0037729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доставлял</w:t>
      </w:r>
      <w:r w:rsidR="0037729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отдел гематологии в транспортировочных контейнерах. После передавал</w:t>
      </w:r>
      <w:r w:rsidR="0037729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направления с помощью штрих-кода в систему </w:t>
      </w:r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r>
        <w:rPr>
          <w:rFonts w:ascii="Times New Roman" w:hAnsi="Times New Roman" w:cs="Times New Roman"/>
          <w:sz w:val="28"/>
          <w:szCs w:val="28"/>
        </w:rPr>
        <w:t>. Далее загружал</w:t>
      </w:r>
      <w:r w:rsidR="0037729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пробирки в анализатор </w:t>
      </w:r>
      <w:r w:rsidRPr="00C94047">
        <w:rPr>
          <w:rFonts w:ascii="Times New Roman" w:hAnsi="Times New Roman" w:cs="Times New Roman"/>
          <w:sz w:val="28"/>
          <w:szCs w:val="28"/>
        </w:rPr>
        <w:t>Sysmex XN-1000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301A" w:rsidRDefault="0082301A" w:rsidP="00823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получения результатов приступили к поставке СОЭ и приготовления мазков крови. </w:t>
      </w:r>
    </w:p>
    <w:p w:rsidR="0082301A" w:rsidRDefault="0082301A" w:rsidP="00823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ознакомили с методикой окрашивания мазков на ретикулоциты:</w:t>
      </w:r>
    </w:p>
    <w:p w:rsidR="0082301A" w:rsidRDefault="0082301A" w:rsidP="0082301A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Смешать в пробирке раствор красителя и кровь в соотношении 1/1-1/4;</w:t>
      </w:r>
    </w:p>
    <w:p w:rsidR="0082301A" w:rsidRDefault="0082301A" w:rsidP="0082301A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Выдержать при комнатной температуре в течени 10-14 минут;</w:t>
      </w:r>
    </w:p>
    <w:p w:rsidR="0082301A" w:rsidRDefault="0082301A" w:rsidP="0082301A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Краска на ретикулоциты хранится в холодильнике;</w:t>
      </w:r>
    </w:p>
    <w:p w:rsidR="00A2465A" w:rsidRDefault="0082301A" w:rsidP="00823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Изготавливаем мазки, окрашиваем, микроскопируем.</w:t>
      </w:r>
    </w:p>
    <w:p w:rsidR="0082301A" w:rsidRDefault="0082301A" w:rsidP="003F7CA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D768E" w:rsidRDefault="0082301A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936764</wp:posOffset>
            </wp:positionH>
            <wp:positionV relativeFrom="paragraph">
              <wp:posOffset>173739</wp:posOffset>
            </wp:positionV>
            <wp:extent cx="3830651" cy="2704780"/>
            <wp:effectExtent l="19050" t="0" r="0" b="0"/>
            <wp:wrapNone/>
            <wp:docPr id="6" name="Рисунок 4" descr="ÐÐ°ÑÑÐ¸Ð½ÐºÐ¸ Ð¿Ð¾ Ð·Ð°Ð¿ÑÐ¾ÑÑ ÑÐµÑÐ¸ÐºÑÐ»Ð¾ÑÐ¸ÑÑ Ð² Ð¼Ð°Ð·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ÐµÑÐ¸ÐºÑÐ»Ð¾ÑÐ¸ÑÑ Ð² Ð¼Ð°Ð·ÐºÐ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651" cy="270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768E" w:rsidRDefault="00CD768E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768E" w:rsidRDefault="00CD768E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768E" w:rsidRDefault="00CD768E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768E" w:rsidRDefault="00CD768E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768E" w:rsidRDefault="00CD768E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768E" w:rsidRDefault="00CD768E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768E" w:rsidRDefault="00CD768E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2F0D" w:rsidRDefault="008A2F0D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45CB" w:rsidRDefault="00DE45CB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45CB" w:rsidRDefault="00DE45CB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45CB" w:rsidRDefault="00DE45CB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E5D" w:rsidRDefault="001E2E5D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E5D" w:rsidRDefault="001E2E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E2E5D" w:rsidRPr="001E2E5D" w:rsidRDefault="001E2E5D" w:rsidP="001E2E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E5D">
        <w:rPr>
          <w:rFonts w:ascii="Times New Roman" w:hAnsi="Times New Roman" w:cs="Times New Roman"/>
          <w:b/>
          <w:sz w:val="28"/>
          <w:szCs w:val="28"/>
        </w:rPr>
        <w:lastRenderedPageBreak/>
        <w:t>15 день практики</w:t>
      </w:r>
    </w:p>
    <w:p w:rsidR="001E2E5D" w:rsidRDefault="001E2E5D" w:rsidP="003772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транспортировки биологического материала по различным отделениям, а также для взятия капиллярной крови у лежачих больных в палатах используется контейнер-укладка.</w:t>
      </w:r>
    </w:p>
    <w:p w:rsidR="001E2E5D" w:rsidRPr="00892D72" w:rsidRDefault="001E2E5D" w:rsidP="003772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Укладка-контейнер полимерный для доставки проб биологического материала в пробирках и флаконах предназначена для транспортировки и переноса пробирок и флаконов с биологическими растворами и другими жидкостями в различных лечебно-профилактических учреждениях.</w:t>
      </w:r>
    </w:p>
    <w:p w:rsidR="001E2E5D" w:rsidRPr="00892D72" w:rsidRDefault="001E2E5D" w:rsidP="003772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Укладка обеспечивает санитарно-эпидемиологическую безопасность при транспортировке биологического материала внутри помещений и между отдельными корпусами в ЛПУ, на станциях переливания крови, СЭС и т.д.</w:t>
      </w:r>
    </w:p>
    <w:p w:rsidR="001E2E5D" w:rsidRPr="00892D72" w:rsidRDefault="001E2E5D" w:rsidP="003772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Укладка обеспечивает сохранность биологического материала от воздействия внешних факторов.</w:t>
      </w:r>
    </w:p>
    <w:p w:rsidR="001E2E5D" w:rsidRDefault="001E2E5D" w:rsidP="003772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Составные части укладки и ее комплектующие (штатив, боксы, кассета для флаконов) изготавливаются из ударопрочного химически-стойкого пластика, выдерживающего обработку всеми дезинфицирующими средствами, разрешенными к применению в РФ, а также стерилизацию паровым методом при температуре 121</w:t>
      </w:r>
      <w:r w:rsidRPr="00892D7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892D72">
        <w:rPr>
          <w:rFonts w:ascii="Times New Roman" w:hAnsi="Times New Roman" w:cs="Times New Roman"/>
          <w:sz w:val="28"/>
          <w:szCs w:val="28"/>
        </w:rPr>
        <w:t>C - автоклавирование. Ручки укладки выполнены из нержавеющей стали.</w:t>
      </w:r>
    </w:p>
    <w:p w:rsidR="001E2E5D" w:rsidRDefault="001E2E5D" w:rsidP="003F7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890270</wp:posOffset>
            </wp:positionH>
            <wp:positionV relativeFrom="margin">
              <wp:posOffset>6026150</wp:posOffset>
            </wp:positionV>
            <wp:extent cx="3874770" cy="2811780"/>
            <wp:effectExtent l="19050" t="0" r="0" b="0"/>
            <wp:wrapSquare wrapText="bothSides"/>
            <wp:docPr id="18" name="Рисунок 18" descr="Ð£ÐºÐ»Ð°Ð´ÐºÐ°-ÐºÐ¾Ð½ÑÐµÐ¹Ð½ÐµÑ Ð£ÐÐ-50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£ÐºÐ»Ð°Ð´ÐºÐ°-ÐºÐ¾Ð½ÑÐµÐ¹Ð½ÐµÑ Ð£ÐÐ-50-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2E5D" w:rsidRDefault="001E2E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E2E5D" w:rsidRDefault="001E2E5D" w:rsidP="001E2E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необходимо иметь в укладке-контейнере для взятия капиллярной крови:</w:t>
      </w:r>
    </w:p>
    <w:p w:rsidR="001E2E5D" w:rsidRDefault="001E2E5D" w:rsidP="001E2E5D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Стерильные пробирки для капиллярной крови / или же пластиковые пробирки и стерильные капилляры Панченкова</w:t>
      </w:r>
      <w:r w:rsidR="007B7569">
        <w:rPr>
          <w:rFonts w:ascii="Times New Roman" w:hAnsi="Times New Roman" w:cs="Times New Roman"/>
          <w:sz w:val="28"/>
          <w:szCs w:val="28"/>
        </w:rPr>
        <w:t>;</w:t>
      </w:r>
    </w:p>
    <w:p w:rsidR="001E2E5D" w:rsidRDefault="001E2E5D" w:rsidP="001E2E5D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Штатив для пробирок</w:t>
      </w:r>
      <w:r w:rsidR="007B7569">
        <w:rPr>
          <w:rFonts w:ascii="Times New Roman" w:hAnsi="Times New Roman" w:cs="Times New Roman"/>
          <w:sz w:val="28"/>
          <w:szCs w:val="28"/>
        </w:rPr>
        <w:t>;</w:t>
      </w:r>
    </w:p>
    <w:p w:rsidR="001E2E5D" w:rsidRDefault="001E2E5D" w:rsidP="001E2E5D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Проспиртованные салфетки (70% спирт)</w:t>
      </w:r>
      <w:r w:rsidR="007B7569">
        <w:rPr>
          <w:rFonts w:ascii="Times New Roman" w:hAnsi="Times New Roman" w:cs="Times New Roman"/>
          <w:sz w:val="28"/>
          <w:szCs w:val="28"/>
        </w:rPr>
        <w:t>;</w:t>
      </w:r>
    </w:p>
    <w:p w:rsidR="001E2E5D" w:rsidRDefault="001E2E5D" w:rsidP="001E2E5D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Стерильные скарификаторы</w:t>
      </w:r>
      <w:r w:rsidR="007B7569">
        <w:rPr>
          <w:rFonts w:ascii="Times New Roman" w:hAnsi="Times New Roman" w:cs="Times New Roman"/>
          <w:sz w:val="28"/>
          <w:szCs w:val="28"/>
        </w:rPr>
        <w:t>;</w:t>
      </w:r>
    </w:p>
    <w:p w:rsidR="001E2E5D" w:rsidRDefault="001E2E5D" w:rsidP="001E2E5D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Ёмкость для сбрасывания скарификаторов и салфеток, соприкасавшихся и потенциально опасным материалом, жёлтого цвета</w:t>
      </w:r>
      <w:r w:rsidR="007B7569">
        <w:rPr>
          <w:rFonts w:ascii="Times New Roman" w:hAnsi="Times New Roman" w:cs="Times New Roman"/>
          <w:sz w:val="28"/>
          <w:szCs w:val="28"/>
        </w:rPr>
        <w:t>;</w:t>
      </w:r>
    </w:p>
    <w:p w:rsidR="001E2E5D" w:rsidRDefault="007B7569" w:rsidP="001E2E5D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E2E5D">
        <w:rPr>
          <w:rFonts w:ascii="Times New Roman" w:hAnsi="Times New Roman" w:cs="Times New Roman"/>
          <w:sz w:val="28"/>
          <w:szCs w:val="28"/>
        </w:rPr>
        <w:t>ерчатки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2E5D" w:rsidRPr="00892D72" w:rsidRDefault="001E2E5D" w:rsidP="001E2E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забора крови на исследования с помощью капилляра Панченкова, утвержденный в ФГБУЗ ККБ</w:t>
      </w:r>
    </w:p>
    <w:p w:rsidR="001E2E5D" w:rsidRDefault="001E2E5D" w:rsidP="001E2E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E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29665" cy="6169459"/>
            <wp:effectExtent l="0" t="0" r="0" b="3175"/>
            <wp:docPr id="20" name="Рисунок 20" descr="https://pp.userapi.com/c840420/v840420221/75777/2t-W2fBgV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420/v840420221/75777/2t-W2fBgVT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286" cy="618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299" w:rsidRDefault="003772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77299" w:rsidRDefault="00377299" w:rsidP="0037729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16 день практики</w:t>
      </w:r>
    </w:p>
    <w:p w:rsidR="00377299" w:rsidRDefault="00377299" w:rsidP="003772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A41">
        <w:rPr>
          <w:rFonts w:ascii="Times New Roman" w:hAnsi="Times New Roman" w:cs="Times New Roman"/>
          <w:sz w:val="28"/>
          <w:szCs w:val="28"/>
        </w:rPr>
        <w:t xml:space="preserve">Придя в отдел я приступила к работе на </w:t>
      </w:r>
      <w:r>
        <w:rPr>
          <w:rFonts w:ascii="Times New Roman" w:hAnsi="Times New Roman" w:cs="Times New Roman"/>
          <w:sz w:val="28"/>
          <w:szCs w:val="28"/>
        </w:rPr>
        <w:t>биохимическом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B3A41">
        <w:rPr>
          <w:rFonts w:ascii="Times New Roman" w:hAnsi="Times New Roman" w:cs="Times New Roman"/>
          <w:sz w:val="28"/>
          <w:szCs w:val="28"/>
        </w:rPr>
        <w:t>анализаторе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Sysmex XN-1000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7299" w:rsidRPr="00377299" w:rsidRDefault="00377299" w:rsidP="00377299">
      <w:p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72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Отличительные особенности анализатора Sysmex XN-1000:</w:t>
      </w:r>
    </w:p>
    <w:p w:rsidR="00377299" w:rsidRPr="00377299" w:rsidRDefault="00377299" w:rsidP="00377299">
      <w:pPr>
        <w:numPr>
          <w:ilvl w:val="0"/>
          <w:numId w:val="17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72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Возможность выбора диагностических каналов под задачи лаборатории:</w:t>
      </w:r>
    </w:p>
    <w:p w:rsidR="00377299" w:rsidRPr="00377299" w:rsidRDefault="00377299" w:rsidP="00377299">
      <w:pPr>
        <w:numPr>
          <w:ilvl w:val="1"/>
          <w:numId w:val="17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72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RET – определение ретикулоцитов</w:t>
      </w:r>
    </w:p>
    <w:p w:rsidR="00377299" w:rsidRPr="00377299" w:rsidRDefault="00377299" w:rsidP="00377299">
      <w:pPr>
        <w:numPr>
          <w:ilvl w:val="1"/>
          <w:numId w:val="17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72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PLT-F – флуоресцентное определение тромбоцитов</w:t>
      </w:r>
    </w:p>
    <w:p w:rsidR="00377299" w:rsidRPr="00377299" w:rsidRDefault="00377299" w:rsidP="00377299">
      <w:pPr>
        <w:numPr>
          <w:ilvl w:val="1"/>
          <w:numId w:val="17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72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WPC – обнаружение предшественников лейкоцитов, включая стволовые клетки</w:t>
      </w:r>
    </w:p>
    <w:p w:rsidR="00377299" w:rsidRPr="00377299" w:rsidRDefault="00377299" w:rsidP="00377299">
      <w:pPr>
        <w:numPr>
          <w:ilvl w:val="1"/>
          <w:numId w:val="17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72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BF – исследование биологических жидкостей</w:t>
      </w:r>
    </w:p>
    <w:p w:rsidR="00377299" w:rsidRPr="00377299" w:rsidRDefault="00377299" w:rsidP="00377299">
      <w:pPr>
        <w:numPr>
          <w:ilvl w:val="0"/>
          <w:numId w:val="17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72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Технология Рефлекс-тестирования (Rerun &amp; Reflex) позволяет автоматически выполнять дополнительное исследование образцов с расширенным профилем</w:t>
      </w:r>
    </w:p>
    <w:p w:rsidR="00377299" w:rsidRPr="00377299" w:rsidRDefault="00377299" w:rsidP="00377299">
      <w:pPr>
        <w:numPr>
          <w:ilvl w:val="0"/>
          <w:numId w:val="17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72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Аспирируемый объём проб во всех режимах 88 мкл, что особенно актуально для педиатрии, неонатологии и геронтологии</w:t>
      </w:r>
    </w:p>
    <w:p w:rsidR="00377299" w:rsidRPr="00377299" w:rsidRDefault="00377299" w:rsidP="00377299">
      <w:pPr>
        <w:numPr>
          <w:ilvl w:val="0"/>
          <w:numId w:val="17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72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Возможность исследования капиллярной крови в автоматическом режиме при использовании штатива образцов </w:t>
      </w:r>
      <w:hyperlink r:id="rId15" w:history="1">
        <w:r w:rsidRPr="0037729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AK407696 RBT RACK SET COMPLETE </w:t>
        </w:r>
      </w:hyperlink>
      <w:r w:rsidRPr="0037729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подходящих </w:t>
      </w:r>
      <w:hyperlink r:id="rId16" w:history="1">
        <w:r w:rsidRPr="0037729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пробирок для капиллярной крови</w:t>
        </w:r>
      </w:hyperlink>
    </w:p>
    <w:p w:rsidR="00377299" w:rsidRPr="00377299" w:rsidRDefault="00377299" w:rsidP="00377299">
      <w:pPr>
        <w:numPr>
          <w:ilvl w:val="0"/>
          <w:numId w:val="17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72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Одновременная работа в автоматическом и в ручном режимах (для экстренных проб)</w:t>
      </w:r>
    </w:p>
    <w:p w:rsidR="00377299" w:rsidRPr="00377299" w:rsidRDefault="00377299" w:rsidP="00377299">
      <w:pPr>
        <w:numPr>
          <w:ilvl w:val="0"/>
          <w:numId w:val="17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72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Производительность от 83 до 100 образцов в час в зависимости от выбранного режима</w:t>
      </w:r>
    </w:p>
    <w:p w:rsidR="00377299" w:rsidRPr="00377299" w:rsidRDefault="00377299" w:rsidP="00377299">
      <w:pPr>
        <w:numPr>
          <w:ilvl w:val="0"/>
          <w:numId w:val="17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72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Емкость пробоотборника 50 пробирок: 5 штативов по 10 пробирок</w:t>
      </w:r>
    </w:p>
    <w:p w:rsidR="00377299" w:rsidRPr="00377299" w:rsidRDefault="00377299" w:rsidP="00377299">
      <w:pPr>
        <w:numPr>
          <w:ilvl w:val="0"/>
          <w:numId w:val="17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72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Картриджная подача флуоресцентных красителей. Реагенты легко менять и просто использовать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77299" w:rsidRDefault="00377299" w:rsidP="003772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1536065</wp:posOffset>
            </wp:positionH>
            <wp:positionV relativeFrom="margin">
              <wp:posOffset>7693660</wp:posOffset>
            </wp:positionV>
            <wp:extent cx="2566035" cy="1774825"/>
            <wp:effectExtent l="19050" t="0" r="5715" b="0"/>
            <wp:wrapSquare wrapText="bothSides"/>
            <wp:docPr id="2" name="Рисунок 1" descr="OBN_NJXeU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N_NJXeUtM.jpg"/>
                    <pic:cNvPicPr/>
                  </pic:nvPicPr>
                  <pic:blipFill>
                    <a:blip r:embed="rId17" cstate="print">
                      <a:lum bright="20000" contrast="20000"/>
                    </a:blip>
                    <a:srcRect l="17917" r="25614" b="48103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299" w:rsidRDefault="00377299" w:rsidP="003772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7299" w:rsidRPr="00377299" w:rsidRDefault="00377299" w:rsidP="003772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7299" w:rsidRDefault="00377299" w:rsidP="0037729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299" w:rsidRDefault="00377299" w:rsidP="0037729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E5D" w:rsidRDefault="001E2E5D" w:rsidP="0037729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17 день практики</w:t>
      </w:r>
    </w:p>
    <w:p w:rsidR="001E2E5D" w:rsidRDefault="001E2E5D" w:rsidP="001E2E5D">
      <w:pPr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Отработанные капилляры проходят два этапа обеззараживания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E2E5D" w:rsidRDefault="001E2E5D" w:rsidP="001E2E5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Замачивание в дезинфицирующем растворе сразу после использования</w:t>
      </w:r>
    </w:p>
    <w:p w:rsidR="001E2E5D" w:rsidRDefault="001E2E5D" w:rsidP="001E2E5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мойка под проточной водопроводной водой</w:t>
      </w:r>
    </w:p>
    <w:p w:rsidR="001E2E5D" w:rsidRDefault="001E2E5D" w:rsidP="001E2E5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Замачивание капилляров в 6% перекиси водорода (Н2О2)</w:t>
      </w:r>
    </w:p>
    <w:p w:rsidR="001E2E5D" w:rsidRDefault="001E2E5D" w:rsidP="001E2E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капилляры перемещаются в Централизованное стерилизационное отделение (ЦСО</w:t>
      </w:r>
      <w:r w:rsidRPr="00892D72">
        <w:rPr>
          <w:rFonts w:ascii="Times New Roman" w:hAnsi="Times New Roman" w:cs="Times New Roman"/>
          <w:sz w:val="28"/>
          <w:szCs w:val="28"/>
        </w:rPr>
        <w:t>)</w:t>
      </w:r>
    </w:p>
    <w:p w:rsidR="001E2E5D" w:rsidRPr="00892D72" w:rsidRDefault="001E2E5D" w:rsidP="001E2E5D">
      <w:pPr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Основные задачи ЦСО — обеспечение лечебно-профилактических учреждений полноценно обработанными медицинскими стерильными инструментами, внедрение в практику современных ме</w:t>
      </w:r>
      <w:r w:rsidRPr="00892D72">
        <w:rPr>
          <w:rFonts w:ascii="Times New Roman" w:hAnsi="Times New Roman" w:cs="Times New Roman"/>
          <w:sz w:val="28"/>
          <w:szCs w:val="28"/>
        </w:rPr>
        <w:softHyphen/>
        <w:t>тодов пред стерилизационной очистки и стерилизации медицинских инструментов и материалов. Ответственным за организацию ЦСО является главный врач ЛПУ.</w:t>
      </w:r>
    </w:p>
    <w:p w:rsidR="001E2E5D" w:rsidRPr="00892D72" w:rsidRDefault="001E2E5D" w:rsidP="001E2E5D">
      <w:pPr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Стерилизационное отделение осуществляет:</w:t>
      </w:r>
    </w:p>
    <w:p w:rsidR="001E2E5D" w:rsidRPr="00892D72" w:rsidRDefault="001E2E5D" w:rsidP="001E2E5D">
      <w:pPr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а) прием использованных инструментов;</w:t>
      </w:r>
    </w:p>
    <w:p w:rsidR="001E2E5D" w:rsidRPr="00892D72" w:rsidRDefault="001E2E5D" w:rsidP="001E2E5D">
      <w:pPr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б) разборку, сортировку, очистку инструментов и изделий медицинского назначения;</w:t>
      </w:r>
    </w:p>
    <w:p w:rsidR="001E2E5D" w:rsidRPr="00892D72" w:rsidRDefault="001E2E5D" w:rsidP="001E2E5D">
      <w:pPr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в) упаковку и стерилизацию инструментов, материала, изделий медицинского назначения;</w:t>
      </w:r>
    </w:p>
    <w:p w:rsidR="001E2E5D" w:rsidRPr="00892D72" w:rsidRDefault="001E2E5D" w:rsidP="001E2E5D">
      <w:pPr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г) выдачу стерильного инструментария, материала, а также изделий одноразового применения;</w:t>
      </w:r>
    </w:p>
    <w:p w:rsidR="001E2E5D" w:rsidRPr="00892D72" w:rsidRDefault="001E2E5D" w:rsidP="001E2E5D">
      <w:pPr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д)</w:t>
      </w:r>
      <w:r w:rsidR="00377299">
        <w:rPr>
          <w:rFonts w:ascii="Times New Roman" w:hAnsi="Times New Roman" w:cs="Times New Roman"/>
          <w:sz w:val="28"/>
          <w:szCs w:val="28"/>
        </w:rPr>
        <w:t xml:space="preserve"> самоконтроль за качеством пред</w:t>
      </w:r>
      <w:r w:rsidRPr="00892D72">
        <w:rPr>
          <w:rFonts w:ascii="Times New Roman" w:hAnsi="Times New Roman" w:cs="Times New Roman"/>
          <w:sz w:val="28"/>
          <w:szCs w:val="28"/>
        </w:rPr>
        <w:t>стерилизационной очистки и эффективностью работы стерилизационной аппаратуры;</w:t>
      </w:r>
    </w:p>
    <w:p w:rsidR="001E2E5D" w:rsidRPr="00892D72" w:rsidRDefault="001E2E5D" w:rsidP="001E2E5D">
      <w:pPr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е) ведение документации.</w:t>
      </w:r>
    </w:p>
    <w:p w:rsidR="001E2E5D" w:rsidRDefault="001E2E5D" w:rsidP="001E2E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E5D" w:rsidRDefault="001E2E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E2E5D" w:rsidRDefault="001E2E5D" w:rsidP="001E2E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18 день практики</w:t>
      </w:r>
    </w:p>
    <w:p w:rsidR="001E2E5D" w:rsidRDefault="001E2E5D" w:rsidP="001E2E5D">
      <w:pPr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Пробирки для взятия капиллярной крови</w:t>
      </w:r>
    </w:p>
    <w:p w:rsidR="001E2E5D" w:rsidRPr="00892D72" w:rsidRDefault="001E2E5D" w:rsidP="001E2E5D">
      <w:pPr>
        <w:pStyle w:val="a3"/>
        <w:numPr>
          <w:ilvl w:val="0"/>
          <w:numId w:val="1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Стерильны</w:t>
      </w:r>
      <w:r w:rsidRPr="00892D72">
        <w:rPr>
          <w:rFonts w:ascii="Times New Roman" w:hAnsi="Times New Roman" w:cs="Times New Roman"/>
          <w:sz w:val="28"/>
          <w:szCs w:val="28"/>
        </w:rPr>
        <w:t xml:space="preserve">е </w:t>
      </w:r>
    </w:p>
    <w:p w:rsidR="001E2E5D" w:rsidRPr="00892D72" w:rsidRDefault="001E2E5D" w:rsidP="001E2E5D">
      <w:pPr>
        <w:pStyle w:val="a3"/>
        <w:numPr>
          <w:ilvl w:val="0"/>
          <w:numId w:val="1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 xml:space="preserve">C устойчивым основанием </w:t>
      </w:r>
    </w:p>
    <w:p w:rsidR="001E2E5D" w:rsidRPr="00892D72" w:rsidRDefault="001E2E5D" w:rsidP="001E2E5D">
      <w:pPr>
        <w:pStyle w:val="a3"/>
        <w:numPr>
          <w:ilvl w:val="0"/>
          <w:numId w:val="1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 xml:space="preserve">C герметично завинчивающейся крышкой </w:t>
      </w:r>
    </w:p>
    <w:p w:rsidR="001E2E5D" w:rsidRPr="00892D72" w:rsidRDefault="001E2E5D" w:rsidP="001E2E5D">
      <w:pPr>
        <w:pStyle w:val="a3"/>
        <w:numPr>
          <w:ilvl w:val="0"/>
          <w:numId w:val="1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Верхний край пробирки утончен и расширен в виде воронки для большего удобства взятия капиллярной крови</w:t>
      </w:r>
    </w:p>
    <w:p w:rsidR="001E2E5D" w:rsidRDefault="001E2E5D" w:rsidP="001E2E5D">
      <w:pPr>
        <w:jc w:val="both"/>
        <w:rPr>
          <w:noProof/>
          <w:lang w:eastAsia="ru-RU"/>
        </w:rPr>
      </w:pPr>
      <w:r w:rsidRPr="00892D72">
        <w:rPr>
          <w:rFonts w:ascii="Times New Roman" w:hAnsi="Times New Roman" w:cs="Times New Roman"/>
          <w:sz w:val="28"/>
          <w:szCs w:val="28"/>
        </w:rPr>
        <w:t xml:space="preserve">Крышка обеспечивает сохранность пробы при транспортировке и предназначена для </w:t>
      </w:r>
      <w:r>
        <w:rPr>
          <w:rFonts w:ascii="Times New Roman" w:hAnsi="Times New Roman" w:cs="Times New Roman"/>
          <w:sz w:val="28"/>
          <w:szCs w:val="28"/>
        </w:rPr>
        <w:t>прокол</w:t>
      </w:r>
      <w:r w:rsidRPr="00892D72">
        <w:rPr>
          <w:rFonts w:ascii="Times New Roman" w:hAnsi="Times New Roman" w:cs="Times New Roman"/>
          <w:sz w:val="28"/>
          <w:szCs w:val="28"/>
        </w:rPr>
        <w:t>а иглой автоматического анализатора.</w:t>
      </w:r>
      <w:r w:rsidRPr="00892D72">
        <w:rPr>
          <w:noProof/>
          <w:lang w:eastAsia="ru-RU"/>
        </w:rPr>
        <w:t xml:space="preserve"> </w:t>
      </w:r>
    </w:p>
    <w:p w:rsidR="001E2E5D" w:rsidRPr="00892D72" w:rsidRDefault="001E2E5D" w:rsidP="001E2E5D">
      <w:pPr>
        <w:pStyle w:val="a3"/>
        <w:numPr>
          <w:ilvl w:val="0"/>
          <w:numId w:val="1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Уникальная технология внесения антикоагулянта обеспечивает качественную стабилизацию пробы и стабильное хранение в течение 6 часов.</w:t>
      </w:r>
    </w:p>
    <w:p w:rsidR="001E2E5D" w:rsidRPr="00892D72" w:rsidRDefault="001E2E5D" w:rsidP="001E2E5D">
      <w:pPr>
        <w:pStyle w:val="a3"/>
        <w:numPr>
          <w:ilvl w:val="0"/>
          <w:numId w:val="1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Пробирка снабжена цветной маркировкой для визуального контроля наполнения.</w:t>
      </w:r>
    </w:p>
    <w:p w:rsidR="001E2E5D" w:rsidRPr="00892D72" w:rsidRDefault="001E2E5D" w:rsidP="001E2E5D">
      <w:pPr>
        <w:pStyle w:val="a3"/>
        <w:numPr>
          <w:ilvl w:val="0"/>
          <w:numId w:val="1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Наименование антикоагулянта на каждой пробирке.</w:t>
      </w:r>
    </w:p>
    <w:p w:rsidR="001E2E5D" w:rsidRPr="00892D72" w:rsidRDefault="001E2E5D" w:rsidP="001E2E5D">
      <w:pPr>
        <w:pStyle w:val="a3"/>
        <w:numPr>
          <w:ilvl w:val="0"/>
          <w:numId w:val="1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Для удобства операторов внешняя пробирка снабжена юбкой устойчивости.</w:t>
      </w:r>
    </w:p>
    <w:p w:rsidR="001E2E5D" w:rsidRPr="00892D72" w:rsidRDefault="001E2E5D" w:rsidP="001E2E5D">
      <w:pPr>
        <w:pStyle w:val="a3"/>
        <w:numPr>
          <w:ilvl w:val="0"/>
          <w:numId w:val="1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Специальная круглодонная форма внутренней пробирки обеспечивает тщательное перемешивание пробы крови даже при малых объемах проб.</w:t>
      </w:r>
    </w:p>
    <w:p w:rsidR="001E2E5D" w:rsidRPr="00892D72" w:rsidRDefault="001E2E5D" w:rsidP="001E2E5D">
      <w:pPr>
        <w:pStyle w:val="a3"/>
        <w:numPr>
          <w:ilvl w:val="0"/>
          <w:numId w:val="1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Наличие дополнительной прокалываемой крышки для закупоривания пробирки после взятия крови.</w:t>
      </w:r>
    </w:p>
    <w:p w:rsidR="001E2E5D" w:rsidRPr="00892D72" w:rsidRDefault="001E2E5D" w:rsidP="001E2E5D">
      <w:pPr>
        <w:pStyle w:val="a3"/>
        <w:numPr>
          <w:ilvl w:val="0"/>
          <w:numId w:val="1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Позволяет осуществлять перемешивание вручную или на автоматических вертексах.</w:t>
      </w:r>
    </w:p>
    <w:p w:rsidR="001E2E5D" w:rsidRPr="00892D72" w:rsidRDefault="001E2E5D" w:rsidP="001E2E5D">
      <w:pPr>
        <w:pStyle w:val="a3"/>
        <w:numPr>
          <w:ilvl w:val="0"/>
          <w:numId w:val="1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92D72">
        <w:rPr>
          <w:rFonts w:ascii="Times New Roman" w:hAnsi="Times New Roman" w:cs="Times New Roman"/>
          <w:sz w:val="28"/>
          <w:szCs w:val="28"/>
        </w:rPr>
        <w:t>Цилиндрическая форма пробирки идеальна для нанесения штрих-кода или этикетки.</w:t>
      </w:r>
    </w:p>
    <w:p w:rsidR="00991D60" w:rsidRDefault="00991D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1278255</wp:posOffset>
            </wp:positionH>
            <wp:positionV relativeFrom="paragraph">
              <wp:posOffset>3175</wp:posOffset>
            </wp:positionV>
            <wp:extent cx="2683510" cy="2496820"/>
            <wp:effectExtent l="19050" t="0" r="2540" b="0"/>
            <wp:wrapTight wrapText="bothSides">
              <wp:wrapPolygon edited="0">
                <wp:start x="6593" y="494"/>
                <wp:lineTo x="-153" y="1648"/>
                <wp:lineTo x="-153" y="3131"/>
                <wp:lineTo x="2913" y="3626"/>
                <wp:lineTo x="4447" y="5768"/>
                <wp:lineTo x="-153" y="7086"/>
                <wp:lineTo x="-153" y="7746"/>
                <wp:lineTo x="5060" y="8405"/>
                <wp:lineTo x="307" y="8734"/>
                <wp:lineTo x="5060" y="11042"/>
                <wp:lineTo x="307" y="11042"/>
                <wp:lineTo x="307" y="12690"/>
                <wp:lineTo x="4907" y="13679"/>
                <wp:lineTo x="307" y="13843"/>
                <wp:lineTo x="4907" y="16315"/>
                <wp:lineTo x="307" y="17139"/>
                <wp:lineTo x="307" y="17963"/>
                <wp:lineTo x="2607" y="18952"/>
                <wp:lineTo x="1227" y="20435"/>
                <wp:lineTo x="1687" y="21259"/>
                <wp:lineTo x="5827" y="21424"/>
                <wp:lineTo x="21620" y="21424"/>
                <wp:lineTo x="21620" y="21095"/>
                <wp:lineTo x="18707" y="18952"/>
                <wp:lineTo x="21620" y="18952"/>
                <wp:lineTo x="21620" y="16645"/>
                <wp:lineTo x="19014" y="16315"/>
                <wp:lineTo x="20394" y="15162"/>
                <wp:lineTo x="16714" y="13679"/>
                <wp:lineTo x="21620" y="11701"/>
                <wp:lineTo x="17020" y="8405"/>
                <wp:lineTo x="18400" y="8405"/>
                <wp:lineTo x="20547" y="6757"/>
                <wp:lineTo x="20394" y="5768"/>
                <wp:lineTo x="17327" y="3131"/>
                <wp:lineTo x="21620" y="2637"/>
                <wp:lineTo x="21467" y="659"/>
                <wp:lineTo x="7207" y="494"/>
                <wp:lineTo x="6593" y="494"/>
              </wp:wrapPolygon>
            </wp:wrapTight>
            <wp:docPr id="7" name="Рисунок 1" descr="http://lab.leroyway.com/wa-data/public/shop/products/86/11/1186/images/1481/1481.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b.leroyway.com/wa-data/public/shop/products/86/11/1186/images/1481/1481.97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444" t="30380" r="48962" b="31141"/>
                    <a:stretch/>
                  </pic:blipFill>
                  <pic:spPr bwMode="auto">
                    <a:xfrm>
                      <a:off x="0" y="0"/>
                      <a:ext cx="268351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E2E5D" w:rsidRDefault="00991D60" w:rsidP="00991D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19 день практики</w:t>
      </w:r>
    </w:p>
    <w:p w:rsidR="00991D60" w:rsidRPr="00377299" w:rsidRDefault="00991D60" w:rsidP="00377299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91D60">
        <w:rPr>
          <w:rFonts w:ascii="Times New Roman" w:eastAsia="Calibri" w:hAnsi="Times New Roman" w:cs="Times New Roman"/>
          <w:sz w:val="28"/>
          <w:szCs w:val="28"/>
        </w:rPr>
        <w:t>Самостоятельная работа с дневником.</w:t>
      </w:r>
    </w:p>
    <w:p w:rsidR="00991D60" w:rsidRPr="00D22D11" w:rsidRDefault="00377299" w:rsidP="00D22D11">
      <w:pPr>
        <w:pStyle w:val="a3"/>
        <w:numPr>
          <w:ilvl w:val="1"/>
          <w:numId w:val="16"/>
        </w:numPr>
        <w:tabs>
          <w:tab w:val="left" w:pos="40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991D60" w:rsidRPr="00D22D11">
        <w:rPr>
          <w:rFonts w:ascii="Times New Roman" w:hAnsi="Times New Roman" w:cs="Times New Roman"/>
          <w:b/>
          <w:sz w:val="28"/>
          <w:szCs w:val="28"/>
        </w:rPr>
        <w:t>ни практики</w:t>
      </w:r>
    </w:p>
    <w:p w:rsidR="00991D60" w:rsidRPr="00D22D11" w:rsidRDefault="00991D60" w:rsidP="00D22D11">
      <w:pPr>
        <w:tabs>
          <w:tab w:val="left" w:pos="40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91D60">
        <w:rPr>
          <w:rFonts w:ascii="Times New Roman" w:hAnsi="Times New Roman" w:cs="Times New Roman"/>
          <w:sz w:val="28"/>
          <w:szCs w:val="28"/>
        </w:rPr>
        <w:t>Придя в отдел гемастаза я приступила непосредственно к проведению исследований для определения тромбоцитарнцых показателй.</w:t>
      </w:r>
      <w:r w:rsidR="00D22D11">
        <w:rPr>
          <w:rFonts w:ascii="Times New Roman" w:hAnsi="Times New Roman" w:cs="Times New Roman"/>
          <w:sz w:val="28"/>
          <w:szCs w:val="28"/>
        </w:rPr>
        <w:t xml:space="preserve"> Один из методов используемых в лаборатории является </w:t>
      </w:r>
      <w:r w:rsidR="00D22D11">
        <w:rPr>
          <w:rFonts w:ascii="Times New Roman" w:hAnsi="Times New Roman" w:cs="Times New Roman"/>
          <w:iCs/>
          <w:sz w:val="28"/>
          <w:szCs w:val="28"/>
          <w:u w:val="single"/>
        </w:rPr>
        <w:t>м</w:t>
      </w:r>
      <w:r w:rsidRPr="00D22D11">
        <w:rPr>
          <w:rFonts w:ascii="Times New Roman" w:hAnsi="Times New Roman" w:cs="Times New Roman"/>
          <w:iCs/>
          <w:sz w:val="28"/>
          <w:szCs w:val="28"/>
          <w:u w:val="single"/>
        </w:rPr>
        <w:t>етод подсчета тромбоцитов в счетной камере Горяева микроскопией при фазовом контрасте, т.е. с фазовоконтрастной приставкой.</w:t>
      </w:r>
    </w:p>
    <w:p w:rsidR="00991D60" w:rsidRPr="00991D60" w:rsidRDefault="00991D60" w:rsidP="00991D60">
      <w:pPr>
        <w:tabs>
          <w:tab w:val="left" w:pos="10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D60">
        <w:rPr>
          <w:rFonts w:ascii="Times New Roman" w:hAnsi="Times New Roman" w:cs="Times New Roman"/>
          <w:b/>
          <w:sz w:val="28"/>
          <w:szCs w:val="28"/>
        </w:rPr>
        <w:t>Принцип.</w:t>
      </w:r>
      <w:r w:rsidRPr="00991D60">
        <w:rPr>
          <w:rFonts w:ascii="Times New Roman" w:hAnsi="Times New Roman" w:cs="Times New Roman"/>
          <w:sz w:val="28"/>
          <w:szCs w:val="28"/>
        </w:rPr>
        <w:t xml:space="preserve"> Производится подсчет тромбоцитов в камере Горяева с применением в качестве разводящей и гемолизирующей жидкости раствора оксалата аммония. При подсчете используют фазовоконтрастную микроскопию.</w:t>
      </w:r>
    </w:p>
    <w:p w:rsidR="00991D60" w:rsidRPr="00991D60" w:rsidRDefault="00991D60" w:rsidP="00991D60">
      <w:pPr>
        <w:tabs>
          <w:tab w:val="left" w:pos="10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D60">
        <w:rPr>
          <w:rFonts w:ascii="Times New Roman" w:hAnsi="Times New Roman" w:cs="Times New Roman"/>
          <w:b/>
          <w:sz w:val="28"/>
          <w:szCs w:val="28"/>
        </w:rPr>
        <w:t>Реактивы:</w:t>
      </w:r>
      <w:r w:rsidRPr="00991D60">
        <w:rPr>
          <w:rFonts w:ascii="Times New Roman" w:hAnsi="Times New Roman" w:cs="Times New Roman"/>
          <w:sz w:val="28"/>
          <w:szCs w:val="28"/>
        </w:rPr>
        <w:t xml:space="preserve"> 1 % раствор оксалата аммония.</w:t>
      </w:r>
    </w:p>
    <w:p w:rsidR="00E4359A" w:rsidRDefault="00E4359A" w:rsidP="00D22D11">
      <w:pPr>
        <w:tabs>
          <w:tab w:val="left" w:pos="10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3134360</wp:posOffset>
            </wp:positionH>
            <wp:positionV relativeFrom="margin">
              <wp:posOffset>7117080</wp:posOffset>
            </wp:positionV>
            <wp:extent cx="2546985" cy="2212975"/>
            <wp:effectExtent l="19050" t="0" r="5715" b="0"/>
            <wp:wrapSquare wrapText="bothSides"/>
            <wp:docPr id="5" name="Рисунок 4" descr="DxKjOrN4s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KjOrN4sEg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D60" w:rsidRPr="00991D60">
        <w:rPr>
          <w:rFonts w:ascii="Times New Roman" w:hAnsi="Times New Roman" w:cs="Times New Roman"/>
          <w:b/>
          <w:sz w:val="28"/>
          <w:szCs w:val="28"/>
        </w:rPr>
        <w:t>Ход определения:</w:t>
      </w:r>
      <w:r w:rsidR="00991D60" w:rsidRPr="00991D60">
        <w:rPr>
          <w:rFonts w:ascii="Times New Roman" w:hAnsi="Times New Roman" w:cs="Times New Roman"/>
          <w:sz w:val="28"/>
          <w:szCs w:val="28"/>
        </w:rPr>
        <w:t xml:space="preserve"> Исследование можно проводить как в крови, полученной из пальца, так и в стабилизированной цитратом венозной крови. В последнем случае полученный при подсчете результат умножают на коэффициент 1,1 (учитывают разведение венозной крови раствором цитрата натрия – 9:1). Самым удобным и достаточно точным является способ разведения крови в пробирках (не в меланжере). Для этого, в предварительно высушенную чистую силиконированную или пластиковую (полистирол) пробирку пипеткой отмеривают 1,98 мл 1% оксалата аммония и осторожно вносят в нее 0,02 мл крови. В течение 1-2 мин содержимое пробирки тщательно перемешивают без вспенивания. Заполняют две камеры Горяева и на 10-15 мин помещают их для оседания тромбоцитов во влажную камеру (чашку Петри со смоченной фильтровальной бумагой или марлей). В каждой камере подсчитывают тромбоциты в 25 больших квадратах.</w:t>
      </w:r>
    </w:p>
    <w:p w:rsidR="00377299" w:rsidRDefault="00377299" w:rsidP="00D22D11">
      <w:pPr>
        <w:tabs>
          <w:tab w:val="left" w:pos="10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299" w:rsidRPr="00D22D11" w:rsidRDefault="00377299" w:rsidP="00D22D11">
      <w:pPr>
        <w:tabs>
          <w:tab w:val="left" w:pos="10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299" w:rsidRDefault="00377299" w:rsidP="00991D60">
      <w:pPr>
        <w:tabs>
          <w:tab w:val="left" w:pos="40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D60" w:rsidRDefault="00991D60" w:rsidP="00991D60">
      <w:pPr>
        <w:tabs>
          <w:tab w:val="left" w:pos="40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D60">
        <w:rPr>
          <w:rFonts w:ascii="Times New Roman" w:hAnsi="Times New Roman" w:cs="Times New Roman"/>
          <w:b/>
          <w:sz w:val="28"/>
          <w:szCs w:val="28"/>
        </w:rPr>
        <w:lastRenderedPageBreak/>
        <w:t>23-24 дни практики</w:t>
      </w:r>
    </w:p>
    <w:p w:rsidR="00991D60" w:rsidRPr="00BB3A41" w:rsidRDefault="00991D60" w:rsidP="00BB3A41">
      <w:pPr>
        <w:tabs>
          <w:tab w:val="left" w:pos="40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A41">
        <w:rPr>
          <w:rFonts w:ascii="Times New Roman" w:hAnsi="Times New Roman" w:cs="Times New Roman"/>
          <w:sz w:val="28"/>
          <w:szCs w:val="28"/>
        </w:rPr>
        <w:t xml:space="preserve">Придя в отдел я приступила к работе на анализаторе </w:t>
      </w:r>
      <w:r w:rsidR="00E4359A" w:rsidRPr="00BB3A41">
        <w:rPr>
          <w:rFonts w:ascii="Times New Roman" w:hAnsi="Times New Roman" w:cs="Times New Roman"/>
          <w:sz w:val="28"/>
          <w:szCs w:val="28"/>
          <w:lang w:val="en-US"/>
        </w:rPr>
        <w:t>ALCTOP 700</w:t>
      </w:r>
      <w:r w:rsidR="00BB3A41" w:rsidRPr="00BB3A41">
        <w:rPr>
          <w:rFonts w:ascii="Times New Roman" w:hAnsi="Times New Roman" w:cs="Times New Roman"/>
          <w:sz w:val="28"/>
          <w:szCs w:val="28"/>
        </w:rPr>
        <w:t xml:space="preserve">, предназначеный для измерений оптической плотности жидких проб при проведении коагулометрических исследований. </w:t>
      </w:r>
    </w:p>
    <w:p w:rsidR="00BB3A41" w:rsidRPr="00BB3A41" w:rsidRDefault="00BB3A41" w:rsidP="00BB3A41">
      <w:pPr>
        <w:tabs>
          <w:tab w:val="left" w:pos="40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A41">
        <w:rPr>
          <w:rFonts w:ascii="Times New Roman" w:hAnsi="Times New Roman" w:cs="Times New Roman"/>
          <w:sz w:val="28"/>
          <w:szCs w:val="28"/>
          <w:shd w:val="clear" w:color="auto" w:fill="FFFFFF"/>
        </w:rPr>
        <w:t>ACL TOP 700 – автоматический анализатор гемостаза для средних и больших лабораторий с увеличенной производительностью и повышенной стандартизацией результатов, как при рутинных, так и в специализированных исследованиях. Производительность базовой модели коагулометра автоматического ACL TOP 700 составляет до 360 тестов ПВ в час или 320 АЧТВ тестов в час, или 330 комбинированных ПВ/АЧТВ тестов в час (165 АЧТВ и 165 ПВ тестов).</w:t>
      </w:r>
    </w:p>
    <w:p w:rsidR="00BB3A41" w:rsidRPr="00BB3A41" w:rsidRDefault="00BB3A41" w:rsidP="00BB3A41">
      <w:pPr>
        <w:tabs>
          <w:tab w:val="left" w:pos="40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A41">
        <w:rPr>
          <w:rFonts w:ascii="Times New Roman" w:hAnsi="Times New Roman" w:cs="Times New Roman"/>
          <w:b/>
          <w:sz w:val="28"/>
          <w:szCs w:val="28"/>
        </w:rPr>
        <w:t>Принцип действия:</w:t>
      </w:r>
      <w:r w:rsidRPr="00BB3A41">
        <w:rPr>
          <w:rFonts w:ascii="Times New Roman" w:hAnsi="Times New Roman" w:cs="Times New Roman"/>
          <w:sz w:val="28"/>
          <w:szCs w:val="28"/>
        </w:rPr>
        <w:t xml:space="preserve"> измерени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B3A41">
        <w:rPr>
          <w:rFonts w:ascii="Times New Roman" w:hAnsi="Times New Roman" w:cs="Times New Roman"/>
          <w:sz w:val="28"/>
          <w:szCs w:val="28"/>
        </w:rPr>
        <w:t xml:space="preserve"> значений оптической плотности жидкой биологической пробы и последующем пересчете, с помощью встроенных программ, полученного значения оптической плотности в необходимый параметр лабораторного теста в соответствии с методикой медицинского лабораторного исследования. Оптический датчик регистрирует интенсивность светового потока, прошедшего через кювету. Световой поток, попадающий на фотодетектор, преобразуется в электронный сигнал, который пропорционален значению оптической плотности. Сигнал оцифровывается и попадает в микропроцессорный блок. Результат измерений отображается на мониторе, подключённом к анализатору, в виде значений оптической плотности. В анализатор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BB3A41">
        <w:rPr>
          <w:rFonts w:ascii="Times New Roman" w:hAnsi="Times New Roman" w:cs="Times New Roman"/>
          <w:sz w:val="28"/>
          <w:szCs w:val="28"/>
        </w:rPr>
        <w:t xml:space="preserve">присутствуют четыре блока оптических измерений, в каждом из которых имеется по четыре канала измерений. </w:t>
      </w:r>
      <w:r w:rsidRPr="00BB3A41">
        <w:rPr>
          <w:rFonts w:ascii="Times New Roman" w:hAnsi="Times New Roman" w:cs="Times New Roman"/>
          <w:sz w:val="28"/>
          <w:szCs w:val="28"/>
          <w:shd w:val="clear" w:color="auto" w:fill="FFFFFF"/>
        </w:rPr>
        <w:t>На сегодняшний день анализаторы серии ACL TOP являются уникальным предложением на рынке лабораторной диагностики гемостаза потому, что были созданы с учетом требований международного стандарта ISO 15189:2007 по работе медицинских лабораторий.</w:t>
      </w:r>
    </w:p>
    <w:p w:rsidR="00E4359A" w:rsidRPr="00E4359A" w:rsidRDefault="00BB3A41" w:rsidP="00991D60">
      <w:pPr>
        <w:tabs>
          <w:tab w:val="left" w:pos="403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3679825</wp:posOffset>
            </wp:positionH>
            <wp:positionV relativeFrom="margin">
              <wp:posOffset>8323580</wp:posOffset>
            </wp:positionV>
            <wp:extent cx="1701800" cy="1421130"/>
            <wp:effectExtent l="19050" t="0" r="0" b="0"/>
            <wp:wrapSquare wrapText="bothSides"/>
            <wp:docPr id="9" name="Рисунок 8" descr="60F1wmlYK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F1wmlYKmc.jpg"/>
                    <pic:cNvPicPr/>
                  </pic:nvPicPr>
                  <pic:blipFill>
                    <a:blip r:embed="rId20" cstate="print"/>
                    <a:srcRect t="20665" r="-42" b="17923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260350</wp:posOffset>
            </wp:positionH>
            <wp:positionV relativeFrom="margin">
              <wp:posOffset>8324215</wp:posOffset>
            </wp:positionV>
            <wp:extent cx="2992755" cy="1421130"/>
            <wp:effectExtent l="19050" t="0" r="0" b="0"/>
            <wp:wrapSquare wrapText="bothSides"/>
            <wp:docPr id="8" name="Рисунок 7" descr="VxZYqvuhd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xZYqvuhdKQ.jpg"/>
                    <pic:cNvPicPr/>
                  </pic:nvPicPr>
                  <pic:blipFill>
                    <a:blip r:embed="rId21" cstate="print"/>
                    <a:srcRect l="1490" t="11552" r="852" b="21896"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359A" w:rsidRPr="00E4359A" w:rsidSect="00D57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1B0" w:rsidRDefault="00EF71B0" w:rsidP="00991D60">
      <w:pPr>
        <w:spacing w:after="0" w:line="240" w:lineRule="auto"/>
      </w:pPr>
      <w:r>
        <w:separator/>
      </w:r>
    </w:p>
  </w:endnote>
  <w:endnote w:type="continuationSeparator" w:id="0">
    <w:p w:rsidR="00EF71B0" w:rsidRDefault="00EF71B0" w:rsidP="00991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1B0" w:rsidRDefault="00EF71B0" w:rsidP="00991D60">
      <w:pPr>
        <w:spacing w:after="0" w:line="240" w:lineRule="auto"/>
      </w:pPr>
      <w:r>
        <w:separator/>
      </w:r>
    </w:p>
  </w:footnote>
  <w:footnote w:type="continuationSeparator" w:id="0">
    <w:p w:rsidR="00EF71B0" w:rsidRDefault="00EF71B0" w:rsidP="00991D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10571"/>
    <w:multiLevelType w:val="hybridMultilevel"/>
    <w:tmpl w:val="E7F68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7358E"/>
    <w:multiLevelType w:val="hybridMultilevel"/>
    <w:tmpl w:val="7B8C1874"/>
    <w:lvl w:ilvl="0" w:tplc="7E32C5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E86FD9"/>
    <w:multiLevelType w:val="hybridMultilevel"/>
    <w:tmpl w:val="4798F1DC"/>
    <w:lvl w:ilvl="0" w:tplc="7E32C5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EE62B7"/>
    <w:multiLevelType w:val="hybridMultilevel"/>
    <w:tmpl w:val="2B0840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6769E"/>
    <w:multiLevelType w:val="hybridMultilevel"/>
    <w:tmpl w:val="B2945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044E8B"/>
    <w:multiLevelType w:val="multilevel"/>
    <w:tmpl w:val="CDE0B0CC"/>
    <w:lvl w:ilvl="0">
      <w:start w:val="20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22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31722546"/>
    <w:multiLevelType w:val="hybridMultilevel"/>
    <w:tmpl w:val="386C1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C42B83"/>
    <w:multiLevelType w:val="hybridMultilevel"/>
    <w:tmpl w:val="DECE29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F2078C"/>
    <w:multiLevelType w:val="hybridMultilevel"/>
    <w:tmpl w:val="7F4AC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432307"/>
    <w:multiLevelType w:val="hybridMultilevel"/>
    <w:tmpl w:val="F2262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961996"/>
    <w:multiLevelType w:val="hybridMultilevel"/>
    <w:tmpl w:val="A1D0349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66522CDF"/>
    <w:multiLevelType w:val="multilevel"/>
    <w:tmpl w:val="402A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BA5505"/>
    <w:multiLevelType w:val="hybridMultilevel"/>
    <w:tmpl w:val="E3EED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1F1867"/>
    <w:multiLevelType w:val="hybridMultilevel"/>
    <w:tmpl w:val="DE424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1325AD"/>
    <w:multiLevelType w:val="hybridMultilevel"/>
    <w:tmpl w:val="4C885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EB6802"/>
    <w:multiLevelType w:val="hybridMultilevel"/>
    <w:tmpl w:val="ADD2C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3A3521"/>
    <w:multiLevelType w:val="hybridMultilevel"/>
    <w:tmpl w:val="07129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8"/>
  </w:num>
  <w:num w:numId="4">
    <w:abstractNumId w:val="12"/>
  </w:num>
  <w:num w:numId="5">
    <w:abstractNumId w:val="13"/>
  </w:num>
  <w:num w:numId="6">
    <w:abstractNumId w:val="3"/>
  </w:num>
  <w:num w:numId="7">
    <w:abstractNumId w:val="16"/>
  </w:num>
  <w:num w:numId="8">
    <w:abstractNumId w:val="7"/>
  </w:num>
  <w:num w:numId="9">
    <w:abstractNumId w:val="0"/>
  </w:num>
  <w:num w:numId="10">
    <w:abstractNumId w:val="15"/>
  </w:num>
  <w:num w:numId="11">
    <w:abstractNumId w:val="9"/>
  </w:num>
  <w:num w:numId="12">
    <w:abstractNumId w:val="4"/>
  </w:num>
  <w:num w:numId="13">
    <w:abstractNumId w:val="1"/>
  </w:num>
  <w:num w:numId="14">
    <w:abstractNumId w:val="2"/>
  </w:num>
  <w:num w:numId="15">
    <w:abstractNumId w:val="10"/>
  </w:num>
  <w:num w:numId="16">
    <w:abstractNumId w:val="5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136A"/>
    <w:rsid w:val="0002361C"/>
    <w:rsid w:val="00024D03"/>
    <w:rsid w:val="00036E1F"/>
    <w:rsid w:val="00065D8E"/>
    <w:rsid w:val="001476A4"/>
    <w:rsid w:val="00182688"/>
    <w:rsid w:val="00185956"/>
    <w:rsid w:val="001E2E5D"/>
    <w:rsid w:val="00267D23"/>
    <w:rsid w:val="00377299"/>
    <w:rsid w:val="003F7CA9"/>
    <w:rsid w:val="00536AF0"/>
    <w:rsid w:val="005460F1"/>
    <w:rsid w:val="005B3B36"/>
    <w:rsid w:val="006A427B"/>
    <w:rsid w:val="007B7569"/>
    <w:rsid w:val="0082301A"/>
    <w:rsid w:val="008A2F0D"/>
    <w:rsid w:val="008C43E7"/>
    <w:rsid w:val="008D0753"/>
    <w:rsid w:val="008F38EA"/>
    <w:rsid w:val="00902BC6"/>
    <w:rsid w:val="009733F3"/>
    <w:rsid w:val="00991D60"/>
    <w:rsid w:val="009A6155"/>
    <w:rsid w:val="009F4394"/>
    <w:rsid w:val="00A2465A"/>
    <w:rsid w:val="00AE43E2"/>
    <w:rsid w:val="00B1136A"/>
    <w:rsid w:val="00B32BE1"/>
    <w:rsid w:val="00BB3A41"/>
    <w:rsid w:val="00C94047"/>
    <w:rsid w:val="00CD768E"/>
    <w:rsid w:val="00D22D11"/>
    <w:rsid w:val="00D4291C"/>
    <w:rsid w:val="00D51172"/>
    <w:rsid w:val="00D570E3"/>
    <w:rsid w:val="00DE45CB"/>
    <w:rsid w:val="00E4359A"/>
    <w:rsid w:val="00EF71B0"/>
    <w:rsid w:val="00FC4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33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7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7CA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91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91D60"/>
  </w:style>
  <w:style w:type="paragraph" w:styleId="a8">
    <w:name w:val="footer"/>
    <w:basedOn w:val="a"/>
    <w:link w:val="a9"/>
    <w:uiPriority w:val="99"/>
    <w:semiHidden/>
    <w:unhideWhenUsed/>
    <w:rsid w:val="00991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91D60"/>
  </w:style>
  <w:style w:type="paragraph" w:styleId="aa">
    <w:name w:val="Normal (Web)"/>
    <w:basedOn w:val="a"/>
    <w:uiPriority w:val="99"/>
    <w:semiHidden/>
    <w:unhideWhenUsed/>
    <w:rsid w:val="00377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377299"/>
    <w:rPr>
      <w:b/>
      <w:bCs/>
    </w:rPr>
  </w:style>
  <w:style w:type="character" w:styleId="ac">
    <w:name w:val="Hyperlink"/>
    <w:basedOn w:val="a0"/>
    <w:uiPriority w:val="99"/>
    <w:semiHidden/>
    <w:unhideWhenUsed/>
    <w:rsid w:val="0037729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4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omb.ru/catalog/Sistemy_vzyatiya_biomateriala/Sistema_vzyatiya_kapillyarnoy_krovi/Probirki_dlya_vzyatiya_kapillyarnoy_krovi/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omb.ru/catalog/Gematologicheskiy_analiz/Zapasnye_chasti_dlya_analizatorov_gematologicheskikh/rek_dlya_raboty_s_kapillyarnoy_krovyu_na_analizatorakh_serii_xn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89BC66-09E8-41E1-B000-55153E22B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16</Pages>
  <Words>2812</Words>
  <Characters>16031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Портнягин</dc:creator>
  <cp:keywords/>
  <dc:description/>
  <cp:lastModifiedBy>Доби</cp:lastModifiedBy>
  <cp:revision>13</cp:revision>
  <dcterms:created xsi:type="dcterms:W3CDTF">2018-05-13T05:43:00Z</dcterms:created>
  <dcterms:modified xsi:type="dcterms:W3CDTF">2019-05-16T17:24:00Z</dcterms:modified>
</cp:coreProperties>
</file>