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5F" w:rsidRPr="00CA4D76" w:rsidRDefault="00DD2E5F" w:rsidP="00DD2E5F">
      <w:pPr>
        <w:ind w:firstLine="0"/>
        <w:jc w:val="center"/>
        <w:rPr>
          <w:szCs w:val="28"/>
        </w:rPr>
      </w:pPr>
      <w:r w:rsidRPr="00CA4D76">
        <w:rPr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</w:t>
      </w:r>
      <w:r>
        <w:rPr>
          <w:szCs w:val="28"/>
        </w:rPr>
        <w:t xml:space="preserve"> </w:t>
      </w:r>
      <w:r w:rsidRPr="00CA4D76">
        <w:rPr>
          <w:szCs w:val="28"/>
        </w:rPr>
        <w:t>имени профессора В.Ф. </w:t>
      </w:r>
      <w:proofErr w:type="spellStart"/>
      <w:r w:rsidRPr="00CA4D76">
        <w:rPr>
          <w:szCs w:val="28"/>
        </w:rPr>
        <w:t>Войно-Ясенецкого</w:t>
      </w:r>
      <w:proofErr w:type="spellEnd"/>
      <w:r w:rsidRPr="00CA4D76">
        <w:rPr>
          <w:szCs w:val="28"/>
        </w:rPr>
        <w:t>»</w:t>
      </w:r>
    </w:p>
    <w:p w:rsidR="00DD2E5F" w:rsidRPr="00CA4D76" w:rsidRDefault="00DD2E5F" w:rsidP="00DD2E5F">
      <w:pPr>
        <w:jc w:val="center"/>
        <w:rPr>
          <w:szCs w:val="28"/>
        </w:rPr>
      </w:pPr>
      <w:r w:rsidRPr="00CA4D76">
        <w:rPr>
          <w:szCs w:val="28"/>
        </w:rPr>
        <w:t>Министерства здравоохранения Российской Федерации</w:t>
      </w:r>
    </w:p>
    <w:p w:rsidR="00DD2E5F" w:rsidRPr="00CA4D76" w:rsidRDefault="00DD2E5F" w:rsidP="00DD2E5F">
      <w:pPr>
        <w:jc w:val="center"/>
        <w:rPr>
          <w:szCs w:val="28"/>
        </w:rPr>
      </w:pPr>
      <w:r w:rsidRPr="00CA4D76">
        <w:rPr>
          <w:szCs w:val="28"/>
        </w:rPr>
        <w:t xml:space="preserve">ФГБОУ ВО </w:t>
      </w:r>
      <w:proofErr w:type="spellStart"/>
      <w:r w:rsidRPr="00CA4D76">
        <w:rPr>
          <w:szCs w:val="28"/>
        </w:rPr>
        <w:t>КрасГМУ</w:t>
      </w:r>
      <w:proofErr w:type="spellEnd"/>
      <w:r w:rsidRPr="00CA4D76">
        <w:rPr>
          <w:szCs w:val="28"/>
        </w:rPr>
        <w:t xml:space="preserve"> им. проф. В.Ф. </w:t>
      </w:r>
      <w:proofErr w:type="spellStart"/>
      <w:r w:rsidRPr="00CA4D76">
        <w:rPr>
          <w:szCs w:val="28"/>
        </w:rPr>
        <w:t>Войно-Ясенецкого</w:t>
      </w:r>
      <w:proofErr w:type="spellEnd"/>
      <w:r w:rsidRPr="00CA4D76">
        <w:rPr>
          <w:szCs w:val="28"/>
        </w:rPr>
        <w:t xml:space="preserve"> Минздрава России</w:t>
      </w:r>
    </w:p>
    <w:p w:rsidR="00DD2E5F" w:rsidRPr="00CA4D76" w:rsidRDefault="00DD2E5F" w:rsidP="00DD2E5F">
      <w:pPr>
        <w:jc w:val="center"/>
        <w:rPr>
          <w:szCs w:val="28"/>
        </w:rPr>
      </w:pPr>
    </w:p>
    <w:p w:rsidR="00DD2E5F" w:rsidRDefault="00DD2E5F" w:rsidP="00DD2E5F">
      <w:pPr>
        <w:jc w:val="center"/>
        <w:rPr>
          <w:szCs w:val="28"/>
        </w:rPr>
      </w:pPr>
    </w:p>
    <w:p w:rsidR="00DD2E5F" w:rsidRPr="00CA4D76" w:rsidRDefault="00DD2E5F" w:rsidP="00DD2E5F">
      <w:pPr>
        <w:ind w:firstLine="0"/>
        <w:jc w:val="center"/>
        <w:rPr>
          <w:szCs w:val="28"/>
        </w:rPr>
      </w:pPr>
      <w:r w:rsidRPr="00CA4D76">
        <w:rPr>
          <w:szCs w:val="28"/>
        </w:rPr>
        <w:t xml:space="preserve">Кафедра управления и экономики фармации с курсом </w:t>
      </w:r>
      <w:proofErr w:type="gramStart"/>
      <w:r w:rsidRPr="00CA4D76">
        <w:rPr>
          <w:szCs w:val="28"/>
        </w:rPr>
        <w:t>ПО</w:t>
      </w:r>
      <w:proofErr w:type="gramEnd"/>
    </w:p>
    <w:p w:rsidR="00DD2E5F" w:rsidRPr="00CA4D76" w:rsidRDefault="00DD2E5F" w:rsidP="00DD2E5F">
      <w:pPr>
        <w:jc w:val="center"/>
        <w:rPr>
          <w:szCs w:val="28"/>
        </w:rPr>
      </w:pPr>
    </w:p>
    <w:p w:rsidR="00DD2E5F" w:rsidRPr="00CA4D76" w:rsidRDefault="00DD2E5F" w:rsidP="00DD2E5F">
      <w:pPr>
        <w:ind w:firstLine="0"/>
        <w:jc w:val="center"/>
        <w:rPr>
          <w:szCs w:val="28"/>
        </w:rPr>
      </w:pPr>
      <w:r w:rsidRPr="00CA4D76">
        <w:rPr>
          <w:szCs w:val="28"/>
        </w:rPr>
        <w:t>Реферат</w:t>
      </w:r>
    </w:p>
    <w:p w:rsidR="00DD2E5F" w:rsidRPr="00CA4D76" w:rsidRDefault="00DD2E5F" w:rsidP="00DD2E5F">
      <w:pPr>
        <w:rPr>
          <w:szCs w:val="28"/>
        </w:rPr>
      </w:pPr>
      <w:r>
        <w:rPr>
          <w:szCs w:val="28"/>
        </w:rPr>
        <w:t xml:space="preserve">                                                  </w:t>
      </w:r>
      <w:r w:rsidRPr="00CA4D76">
        <w:rPr>
          <w:szCs w:val="28"/>
        </w:rPr>
        <w:t>на тему</w:t>
      </w:r>
    </w:p>
    <w:p w:rsidR="00DD2E5F" w:rsidRPr="00DD2E5F" w:rsidRDefault="00DD2E5F" w:rsidP="00DD2E5F">
      <w:r w:rsidRPr="00DD2E5F">
        <w:t>Организация хранения лекарственных средств на складе организации оптовой торговли лекарственными средствами.</w:t>
      </w:r>
    </w:p>
    <w:p w:rsidR="00DD2E5F" w:rsidRDefault="00DD2E5F" w:rsidP="00DD2E5F">
      <w:pPr>
        <w:jc w:val="center"/>
        <w:rPr>
          <w:szCs w:val="28"/>
        </w:rPr>
      </w:pPr>
    </w:p>
    <w:p w:rsidR="00DD2E5F" w:rsidRPr="00CA4D76" w:rsidRDefault="00DD2E5F" w:rsidP="00DD2E5F">
      <w:pPr>
        <w:jc w:val="center"/>
        <w:rPr>
          <w:szCs w:val="28"/>
        </w:rPr>
      </w:pPr>
    </w:p>
    <w:p w:rsidR="00DD2E5F" w:rsidRPr="00CA4D76" w:rsidRDefault="00DD2E5F" w:rsidP="00DD2E5F">
      <w:pPr>
        <w:ind w:left="4962" w:right="560"/>
        <w:jc w:val="center"/>
        <w:rPr>
          <w:bCs/>
          <w:szCs w:val="28"/>
        </w:rPr>
      </w:pPr>
      <w:r w:rsidRPr="00CA4D76">
        <w:rPr>
          <w:bCs/>
          <w:szCs w:val="28"/>
        </w:rPr>
        <w:t>Выполнил:</w:t>
      </w:r>
    </w:p>
    <w:p w:rsidR="00DD2E5F" w:rsidRPr="00CA4D76" w:rsidRDefault="00DD2E5F" w:rsidP="00DD2E5F">
      <w:pPr>
        <w:ind w:left="4962"/>
        <w:jc w:val="center"/>
        <w:rPr>
          <w:bCs/>
          <w:szCs w:val="28"/>
        </w:rPr>
      </w:pPr>
      <w:r w:rsidRPr="00CA4D76">
        <w:rPr>
          <w:bCs/>
          <w:szCs w:val="28"/>
        </w:rPr>
        <w:t>ординатор кафедры УЭФ</w:t>
      </w:r>
    </w:p>
    <w:p w:rsidR="00DD2E5F" w:rsidRPr="00CA4D76" w:rsidRDefault="00DD2E5F" w:rsidP="00DD2E5F">
      <w:pPr>
        <w:ind w:left="4962"/>
        <w:jc w:val="center"/>
        <w:rPr>
          <w:bCs/>
          <w:szCs w:val="28"/>
        </w:rPr>
      </w:pPr>
      <w:r w:rsidRPr="00CA4D76">
        <w:rPr>
          <w:bCs/>
          <w:szCs w:val="28"/>
        </w:rPr>
        <w:t xml:space="preserve">специальности </w:t>
      </w:r>
      <w:r w:rsidRPr="00CA4D76">
        <w:rPr>
          <w:szCs w:val="28"/>
        </w:rPr>
        <w:t>33.08.02 Управление и экономика фармации</w:t>
      </w:r>
    </w:p>
    <w:p w:rsidR="00DD2E5F" w:rsidRPr="00CA4D76" w:rsidRDefault="00DD2E5F" w:rsidP="00DD2E5F">
      <w:pPr>
        <w:ind w:left="4962"/>
        <w:jc w:val="center"/>
        <w:rPr>
          <w:szCs w:val="28"/>
        </w:rPr>
      </w:pPr>
      <w:r w:rsidRPr="00CA4D76">
        <w:rPr>
          <w:bCs/>
          <w:szCs w:val="28"/>
        </w:rPr>
        <w:t xml:space="preserve">Ф.И.О. </w:t>
      </w:r>
      <w:proofErr w:type="spellStart"/>
      <w:r>
        <w:rPr>
          <w:bCs/>
          <w:szCs w:val="28"/>
        </w:rPr>
        <w:t>Бобрикова</w:t>
      </w:r>
      <w:proofErr w:type="spellEnd"/>
      <w:r>
        <w:rPr>
          <w:bCs/>
          <w:szCs w:val="28"/>
        </w:rPr>
        <w:t xml:space="preserve"> Алла Семеновна</w:t>
      </w:r>
    </w:p>
    <w:p w:rsidR="00DD2E5F" w:rsidRPr="00CA4D76" w:rsidRDefault="00DD2E5F" w:rsidP="00DD2E5F">
      <w:pPr>
        <w:jc w:val="center"/>
        <w:rPr>
          <w:szCs w:val="28"/>
        </w:rPr>
      </w:pPr>
    </w:p>
    <w:p w:rsidR="00DD2E5F" w:rsidRPr="00CA4D76" w:rsidRDefault="00DD2E5F" w:rsidP="00DD2E5F">
      <w:pPr>
        <w:jc w:val="center"/>
        <w:rPr>
          <w:szCs w:val="28"/>
        </w:rPr>
      </w:pPr>
    </w:p>
    <w:p w:rsidR="00DD2E5F" w:rsidRDefault="00DD2E5F" w:rsidP="00DD2E5F">
      <w:pPr>
        <w:jc w:val="center"/>
        <w:rPr>
          <w:szCs w:val="28"/>
        </w:rPr>
      </w:pPr>
    </w:p>
    <w:p w:rsidR="00DD2E5F" w:rsidRDefault="00DD2E5F" w:rsidP="00DD2E5F">
      <w:pPr>
        <w:jc w:val="center"/>
        <w:rPr>
          <w:szCs w:val="28"/>
        </w:rPr>
      </w:pPr>
    </w:p>
    <w:p w:rsidR="00DD2E5F" w:rsidRDefault="00DD2E5F" w:rsidP="00DD2E5F">
      <w:pPr>
        <w:jc w:val="center"/>
        <w:rPr>
          <w:szCs w:val="28"/>
        </w:rPr>
      </w:pPr>
    </w:p>
    <w:p w:rsidR="00DD2E5F" w:rsidRPr="00CA4D76" w:rsidRDefault="00DD2E5F" w:rsidP="00DD2E5F">
      <w:pPr>
        <w:jc w:val="center"/>
        <w:rPr>
          <w:szCs w:val="28"/>
        </w:rPr>
      </w:pPr>
    </w:p>
    <w:p w:rsidR="00DD2E5F" w:rsidRPr="00CA4D76" w:rsidRDefault="00DD2E5F" w:rsidP="00DD2E5F">
      <w:pPr>
        <w:ind w:firstLine="0"/>
        <w:jc w:val="center"/>
        <w:rPr>
          <w:szCs w:val="28"/>
        </w:rPr>
      </w:pPr>
      <w:r w:rsidRPr="00CA4D76">
        <w:rPr>
          <w:szCs w:val="28"/>
        </w:rPr>
        <w:t>Красноярск</w:t>
      </w:r>
    </w:p>
    <w:p w:rsidR="00A6330C" w:rsidRDefault="00DD2E5F" w:rsidP="00DD2E5F">
      <w:pPr>
        <w:ind w:firstLine="0"/>
        <w:rPr>
          <w:b/>
          <w:noProof/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CA4D76">
        <w:rPr>
          <w:szCs w:val="28"/>
        </w:rPr>
        <w:t>20</w:t>
      </w:r>
      <w:r>
        <w:rPr>
          <w:szCs w:val="28"/>
        </w:rPr>
        <w:t>21</w:t>
      </w:r>
    </w:p>
    <w:sdt>
      <w:sdtPr>
        <w:rPr>
          <w:rFonts w:eastAsia="Times New Roman" w:cs="Times New Roman"/>
          <w:b w:val="0"/>
          <w:bCs w:val="0"/>
          <w:noProof/>
          <w:sz w:val="24"/>
          <w:szCs w:val="24"/>
        </w:rPr>
        <w:id w:val="1191725420"/>
        <w:docPartObj>
          <w:docPartGallery w:val="Table of Contents"/>
          <w:docPartUnique/>
        </w:docPartObj>
      </w:sdtPr>
      <w:sdtContent>
        <w:p w:rsidR="00A6330C" w:rsidRDefault="00844F88">
          <w:pPr>
            <w:pStyle w:val="ae"/>
            <w:shd w:val="clear" w:color="auto" w:fill="FFFFFF" w:themeFill="background1"/>
            <w:spacing w:line="360" w:lineRule="auto"/>
            <w:rPr>
              <w:rFonts w:cs="Times New Roman"/>
              <w:noProof/>
            </w:rPr>
          </w:pPr>
          <w:r>
            <w:rPr>
              <w:rFonts w:cs="Times New Roman"/>
              <w:noProof/>
            </w:rPr>
            <w:t>ОГЛАВЛЕНИЕ</w:t>
          </w:r>
        </w:p>
        <w:p w:rsidR="00A6330C" w:rsidRDefault="00A6330C">
          <w:pPr>
            <w:rPr>
              <w:noProof/>
            </w:rPr>
          </w:pPr>
        </w:p>
        <w:p w:rsidR="00A6330C" w:rsidRDefault="00A6330C">
          <w:pPr>
            <w:rPr>
              <w:noProof/>
            </w:rPr>
          </w:pPr>
        </w:p>
        <w:p w:rsidR="00902390" w:rsidRPr="00902390" w:rsidRDefault="00BF2799" w:rsidP="00902390">
          <w:pPr>
            <w:pStyle w:val="21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F2799">
            <w:rPr>
              <w:noProof/>
              <w:szCs w:val="28"/>
            </w:rPr>
            <w:fldChar w:fldCharType="begin"/>
          </w:r>
          <w:r w:rsidR="00844F88">
            <w:rPr>
              <w:noProof/>
              <w:szCs w:val="28"/>
            </w:rPr>
            <w:instrText xml:space="preserve"> TOC \o "1-3" \h \z \u </w:instrText>
          </w:r>
          <w:r w:rsidRPr="00BF2799">
            <w:rPr>
              <w:noProof/>
              <w:szCs w:val="28"/>
            </w:rPr>
            <w:fldChar w:fldCharType="separate"/>
          </w:r>
          <w:hyperlink w:anchor="_Toc68740183" w:history="1">
            <w:r w:rsidR="00902390" w:rsidRPr="00902390">
              <w:rPr>
                <w:rStyle w:val="a3"/>
                <w:noProof/>
                <w:color w:val="auto"/>
                <w:u w:val="none"/>
              </w:rPr>
              <w:t>Введение</w:t>
            </w:r>
            <w:r w:rsidR="00902390" w:rsidRPr="00902390">
              <w:rPr>
                <w:noProof/>
                <w:webHidden/>
              </w:rPr>
              <w:tab/>
            </w:r>
            <w:r w:rsidRPr="00902390">
              <w:rPr>
                <w:noProof/>
                <w:webHidden/>
              </w:rPr>
              <w:fldChar w:fldCharType="begin"/>
            </w:r>
            <w:r w:rsidR="00902390" w:rsidRPr="00902390">
              <w:rPr>
                <w:noProof/>
                <w:webHidden/>
              </w:rPr>
              <w:instrText xml:space="preserve"> PAGEREF _Toc68740183 \h </w:instrText>
            </w:r>
            <w:r w:rsidRPr="00902390">
              <w:rPr>
                <w:noProof/>
                <w:webHidden/>
              </w:rPr>
            </w:r>
            <w:r w:rsidRPr="00902390">
              <w:rPr>
                <w:noProof/>
                <w:webHidden/>
              </w:rPr>
              <w:fldChar w:fldCharType="separate"/>
            </w:r>
            <w:r w:rsidR="003B1A3B">
              <w:rPr>
                <w:noProof/>
                <w:webHidden/>
              </w:rPr>
              <w:t>3</w:t>
            </w:r>
            <w:r w:rsidRPr="00902390">
              <w:rPr>
                <w:noProof/>
                <w:webHidden/>
              </w:rPr>
              <w:fldChar w:fldCharType="end"/>
            </w:r>
          </w:hyperlink>
        </w:p>
        <w:p w:rsidR="00902390" w:rsidRPr="00902390" w:rsidRDefault="00BF2799" w:rsidP="00902390">
          <w:pPr>
            <w:pStyle w:val="11"/>
            <w:tabs>
              <w:tab w:val="right" w:leader="dot" w:pos="9344"/>
            </w:tabs>
            <w:ind w:firstLine="0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740184" w:history="1">
            <w:r w:rsidR="00902390" w:rsidRPr="00902390">
              <w:rPr>
                <w:rStyle w:val="a3"/>
                <w:noProof/>
                <w:color w:val="auto"/>
                <w:u w:val="none"/>
              </w:rPr>
              <w:t>1.Оптовые посредники: классификация, функции</w:t>
            </w:r>
            <w:r w:rsidR="00902390" w:rsidRPr="00902390">
              <w:rPr>
                <w:noProof/>
                <w:webHidden/>
              </w:rPr>
              <w:tab/>
            </w:r>
            <w:r w:rsidRPr="00902390">
              <w:rPr>
                <w:noProof/>
                <w:webHidden/>
              </w:rPr>
              <w:fldChar w:fldCharType="begin"/>
            </w:r>
            <w:r w:rsidR="00902390" w:rsidRPr="00902390">
              <w:rPr>
                <w:noProof/>
                <w:webHidden/>
              </w:rPr>
              <w:instrText xml:space="preserve"> PAGEREF _Toc68740184 \h </w:instrText>
            </w:r>
            <w:r w:rsidRPr="00902390">
              <w:rPr>
                <w:noProof/>
                <w:webHidden/>
              </w:rPr>
            </w:r>
            <w:r w:rsidRPr="00902390">
              <w:rPr>
                <w:noProof/>
                <w:webHidden/>
              </w:rPr>
              <w:fldChar w:fldCharType="separate"/>
            </w:r>
            <w:r w:rsidR="003B1A3B">
              <w:rPr>
                <w:noProof/>
                <w:webHidden/>
              </w:rPr>
              <w:t>4</w:t>
            </w:r>
            <w:r w:rsidRPr="00902390">
              <w:rPr>
                <w:noProof/>
                <w:webHidden/>
              </w:rPr>
              <w:fldChar w:fldCharType="end"/>
            </w:r>
          </w:hyperlink>
        </w:p>
        <w:p w:rsidR="00902390" w:rsidRPr="00902390" w:rsidRDefault="00BF2799" w:rsidP="00902390">
          <w:pPr>
            <w:pStyle w:val="11"/>
            <w:tabs>
              <w:tab w:val="right" w:leader="dot" w:pos="9344"/>
            </w:tabs>
            <w:ind w:firstLine="0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740185" w:history="1">
            <w:r w:rsidR="00902390" w:rsidRPr="00902390">
              <w:rPr>
                <w:rStyle w:val="a3"/>
                <w:noProof/>
                <w:color w:val="auto"/>
                <w:u w:val="none"/>
              </w:rPr>
              <w:t xml:space="preserve">2. </w:t>
            </w:r>
            <w:r w:rsidRPr="00902390">
              <w:rPr>
                <w:rStyle w:val="a3"/>
                <w:noProof/>
                <w:color w:val="auto"/>
                <w:highlight w:val="white"/>
                <w:u w:val="none"/>
              </w:rPr>
              <w:fldChar w:fldCharType="begin"/>
            </w:r>
            <w:r w:rsidR="00902390" w:rsidRPr="00902390">
              <w:rPr>
                <w:rStyle w:val="a3"/>
                <w:noProof/>
                <w:color w:val="auto"/>
                <w:highlight w:val="white"/>
                <w:u w:val="none"/>
              </w:rPr>
              <w:instrText xml:space="preserve">eq Основные </w:instrText>
            </w:r>
            <w:r w:rsidRPr="00902390">
              <w:rPr>
                <w:rStyle w:val="a3"/>
                <w:noProof/>
                <w:color w:val="auto"/>
                <w:highlight w:val="white"/>
                <w:u w:val="none"/>
              </w:rPr>
              <w:fldChar w:fldCharType="end"/>
            </w:r>
            <w:r w:rsidR="00902390" w:rsidRPr="00902390">
              <w:rPr>
                <w:rStyle w:val="a3"/>
                <w:noProof/>
                <w:color w:val="auto"/>
                <w:u w:val="none"/>
              </w:rPr>
              <w:t xml:space="preserve">правила </w:t>
            </w:r>
            <w:r w:rsidRPr="00902390">
              <w:rPr>
                <w:rStyle w:val="a3"/>
                <w:noProof/>
                <w:color w:val="auto"/>
                <w:highlight w:val="white"/>
                <w:u w:val="none"/>
              </w:rPr>
              <w:fldChar w:fldCharType="begin"/>
            </w:r>
            <w:r w:rsidR="00902390" w:rsidRPr="00902390">
              <w:rPr>
                <w:rStyle w:val="a3"/>
                <w:noProof/>
                <w:color w:val="auto"/>
                <w:highlight w:val="white"/>
                <w:u w:val="none"/>
              </w:rPr>
              <w:instrText xml:space="preserve">eq оптовой </w:instrText>
            </w:r>
            <w:r w:rsidRPr="00902390">
              <w:rPr>
                <w:rStyle w:val="a3"/>
                <w:noProof/>
                <w:color w:val="auto"/>
                <w:highlight w:val="white"/>
                <w:u w:val="none"/>
              </w:rPr>
              <w:fldChar w:fldCharType="end"/>
            </w:r>
            <w:r w:rsidR="00902390" w:rsidRPr="00902390">
              <w:rPr>
                <w:rStyle w:val="a3"/>
                <w:noProof/>
                <w:color w:val="auto"/>
                <w:u w:val="none"/>
              </w:rPr>
              <w:t>торговли лекарственными средствами</w:t>
            </w:r>
            <w:r w:rsidR="00902390" w:rsidRPr="00902390">
              <w:rPr>
                <w:noProof/>
                <w:webHidden/>
              </w:rPr>
              <w:tab/>
            </w:r>
            <w:r w:rsidRPr="00902390">
              <w:rPr>
                <w:noProof/>
                <w:webHidden/>
              </w:rPr>
              <w:fldChar w:fldCharType="begin"/>
            </w:r>
            <w:r w:rsidR="00902390" w:rsidRPr="00902390">
              <w:rPr>
                <w:noProof/>
                <w:webHidden/>
              </w:rPr>
              <w:instrText xml:space="preserve"> PAGEREF _Toc68740185 \h </w:instrText>
            </w:r>
            <w:r w:rsidRPr="00902390">
              <w:rPr>
                <w:noProof/>
                <w:webHidden/>
              </w:rPr>
            </w:r>
            <w:r w:rsidRPr="00902390">
              <w:rPr>
                <w:noProof/>
                <w:webHidden/>
              </w:rPr>
              <w:fldChar w:fldCharType="separate"/>
            </w:r>
            <w:r w:rsidR="003B1A3B">
              <w:rPr>
                <w:noProof/>
                <w:webHidden/>
              </w:rPr>
              <w:t>7</w:t>
            </w:r>
            <w:r w:rsidRPr="00902390">
              <w:rPr>
                <w:noProof/>
                <w:webHidden/>
              </w:rPr>
              <w:fldChar w:fldCharType="end"/>
            </w:r>
          </w:hyperlink>
        </w:p>
        <w:p w:rsidR="00902390" w:rsidRPr="00902390" w:rsidRDefault="00BF2799" w:rsidP="00902390">
          <w:pPr>
            <w:pStyle w:val="11"/>
            <w:tabs>
              <w:tab w:val="right" w:leader="dot" w:pos="9344"/>
            </w:tabs>
            <w:ind w:firstLine="0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740188" w:history="1">
            <w:r w:rsidR="00902390" w:rsidRPr="00902390">
              <w:rPr>
                <w:rStyle w:val="a3"/>
                <w:noProof/>
                <w:color w:val="auto"/>
                <w:u w:val="none"/>
              </w:rPr>
              <w:t xml:space="preserve">3. </w:t>
            </w:r>
            <w:r w:rsidRPr="00902390">
              <w:rPr>
                <w:rStyle w:val="a3"/>
                <w:noProof/>
                <w:color w:val="auto"/>
                <w:highlight w:val="white"/>
                <w:u w:val="none"/>
              </w:rPr>
              <w:fldChar w:fldCharType="begin"/>
            </w:r>
            <w:r w:rsidR="00902390" w:rsidRPr="00902390">
              <w:rPr>
                <w:rStyle w:val="a3"/>
                <w:noProof/>
                <w:color w:val="auto"/>
                <w:highlight w:val="white"/>
                <w:u w:val="none"/>
              </w:rPr>
              <w:instrText xml:space="preserve">eq Организация </w:instrText>
            </w:r>
            <w:r w:rsidRPr="00902390">
              <w:rPr>
                <w:rStyle w:val="a3"/>
                <w:noProof/>
                <w:color w:val="auto"/>
                <w:highlight w:val="white"/>
                <w:u w:val="none"/>
              </w:rPr>
              <w:fldChar w:fldCharType="end"/>
            </w:r>
            <w:r w:rsidR="00902390" w:rsidRPr="00902390">
              <w:rPr>
                <w:rStyle w:val="a3"/>
                <w:noProof/>
                <w:color w:val="auto"/>
                <w:u w:val="none"/>
              </w:rPr>
              <w:t xml:space="preserve">хранения </w:t>
            </w:r>
            <w:r w:rsidRPr="00902390">
              <w:rPr>
                <w:rStyle w:val="a3"/>
                <w:noProof/>
                <w:color w:val="auto"/>
                <w:highlight w:val="white"/>
                <w:u w:val="none"/>
              </w:rPr>
              <w:fldChar w:fldCharType="begin"/>
            </w:r>
            <w:r w:rsidR="00902390" w:rsidRPr="00902390">
              <w:rPr>
                <w:rStyle w:val="a3"/>
                <w:noProof/>
                <w:color w:val="auto"/>
                <w:highlight w:val="white"/>
                <w:u w:val="none"/>
              </w:rPr>
              <w:instrText xml:space="preserve">eq лекарственных </w:instrText>
            </w:r>
            <w:r w:rsidRPr="00902390">
              <w:rPr>
                <w:rStyle w:val="a3"/>
                <w:noProof/>
                <w:color w:val="auto"/>
                <w:highlight w:val="white"/>
                <w:u w:val="none"/>
              </w:rPr>
              <w:fldChar w:fldCharType="end"/>
            </w:r>
            <w:r w:rsidR="00902390" w:rsidRPr="00902390">
              <w:rPr>
                <w:rStyle w:val="a3"/>
                <w:noProof/>
                <w:color w:val="auto"/>
                <w:u w:val="none"/>
              </w:rPr>
              <w:t xml:space="preserve">средств и товаров аптечного </w:t>
            </w:r>
            <w:r w:rsidRPr="00902390">
              <w:rPr>
                <w:rStyle w:val="a3"/>
                <w:noProof/>
                <w:color w:val="auto"/>
                <w:highlight w:val="white"/>
                <w:u w:val="none"/>
              </w:rPr>
              <w:fldChar w:fldCharType="begin"/>
            </w:r>
            <w:r w:rsidR="00902390" w:rsidRPr="00902390">
              <w:rPr>
                <w:rStyle w:val="a3"/>
                <w:noProof/>
                <w:color w:val="auto"/>
                <w:highlight w:val="white"/>
                <w:u w:val="none"/>
              </w:rPr>
              <w:instrText xml:space="preserve">eq ассортимента </w:instrText>
            </w:r>
            <w:r w:rsidRPr="00902390">
              <w:rPr>
                <w:rStyle w:val="a3"/>
                <w:noProof/>
                <w:color w:val="auto"/>
                <w:highlight w:val="white"/>
                <w:u w:val="none"/>
              </w:rPr>
              <w:fldChar w:fldCharType="end"/>
            </w:r>
            <w:r w:rsidR="00902390" w:rsidRPr="00902390">
              <w:rPr>
                <w:rStyle w:val="a3"/>
                <w:noProof/>
                <w:color w:val="auto"/>
                <w:u w:val="none"/>
              </w:rPr>
              <w:t xml:space="preserve">в </w:t>
            </w:r>
            <w:r w:rsidRPr="00902390">
              <w:rPr>
                <w:rStyle w:val="a3"/>
                <w:noProof/>
                <w:color w:val="auto"/>
                <w:highlight w:val="white"/>
                <w:u w:val="none"/>
              </w:rPr>
              <w:fldChar w:fldCharType="begin"/>
            </w:r>
            <w:r w:rsidR="00902390" w:rsidRPr="00902390">
              <w:rPr>
                <w:rStyle w:val="a3"/>
                <w:noProof/>
                <w:color w:val="auto"/>
                <w:highlight w:val="white"/>
                <w:u w:val="none"/>
              </w:rPr>
              <w:instrText xml:space="preserve">eq оптовых </w:instrText>
            </w:r>
            <w:r w:rsidRPr="00902390">
              <w:rPr>
                <w:rStyle w:val="a3"/>
                <w:noProof/>
                <w:color w:val="auto"/>
                <w:highlight w:val="white"/>
                <w:u w:val="none"/>
              </w:rPr>
              <w:fldChar w:fldCharType="end"/>
            </w:r>
            <w:r w:rsidR="00902390" w:rsidRPr="00902390">
              <w:rPr>
                <w:rStyle w:val="a3"/>
                <w:noProof/>
                <w:color w:val="auto"/>
                <w:u w:val="none"/>
              </w:rPr>
              <w:t>организациях</w:t>
            </w:r>
            <w:r w:rsidR="00902390" w:rsidRPr="00902390">
              <w:rPr>
                <w:noProof/>
                <w:webHidden/>
              </w:rPr>
              <w:tab/>
            </w:r>
            <w:r w:rsidRPr="00902390">
              <w:rPr>
                <w:noProof/>
                <w:webHidden/>
              </w:rPr>
              <w:fldChar w:fldCharType="begin"/>
            </w:r>
            <w:r w:rsidR="00902390" w:rsidRPr="00902390">
              <w:rPr>
                <w:noProof/>
                <w:webHidden/>
              </w:rPr>
              <w:instrText xml:space="preserve"> PAGEREF _Toc68740188 \h </w:instrText>
            </w:r>
            <w:r w:rsidRPr="00902390">
              <w:rPr>
                <w:noProof/>
                <w:webHidden/>
              </w:rPr>
            </w:r>
            <w:r w:rsidRPr="00902390">
              <w:rPr>
                <w:noProof/>
                <w:webHidden/>
              </w:rPr>
              <w:fldChar w:fldCharType="separate"/>
            </w:r>
            <w:r w:rsidR="003B1A3B">
              <w:rPr>
                <w:noProof/>
                <w:webHidden/>
              </w:rPr>
              <w:t>12</w:t>
            </w:r>
            <w:r w:rsidRPr="00902390">
              <w:rPr>
                <w:noProof/>
                <w:webHidden/>
              </w:rPr>
              <w:fldChar w:fldCharType="end"/>
            </w:r>
          </w:hyperlink>
        </w:p>
        <w:p w:rsidR="00902390" w:rsidRPr="00902390" w:rsidRDefault="00BF2799" w:rsidP="00902390">
          <w:pPr>
            <w:pStyle w:val="11"/>
            <w:tabs>
              <w:tab w:val="right" w:leader="dot" w:pos="9344"/>
            </w:tabs>
            <w:ind w:firstLine="0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740189" w:history="1">
            <w:r w:rsidR="00902390" w:rsidRPr="00902390">
              <w:rPr>
                <w:rStyle w:val="a3"/>
                <w:noProof/>
                <w:color w:val="auto"/>
                <w:u w:val="none"/>
              </w:rPr>
              <w:t>Заключение</w:t>
            </w:r>
            <w:r w:rsidR="00902390" w:rsidRPr="00902390">
              <w:rPr>
                <w:noProof/>
                <w:webHidden/>
              </w:rPr>
              <w:tab/>
            </w:r>
            <w:r w:rsidRPr="00902390">
              <w:rPr>
                <w:noProof/>
                <w:webHidden/>
              </w:rPr>
              <w:fldChar w:fldCharType="begin"/>
            </w:r>
            <w:r w:rsidR="00902390" w:rsidRPr="00902390">
              <w:rPr>
                <w:noProof/>
                <w:webHidden/>
              </w:rPr>
              <w:instrText xml:space="preserve"> PAGEREF _Toc68740189 \h </w:instrText>
            </w:r>
            <w:r w:rsidRPr="00902390">
              <w:rPr>
                <w:noProof/>
                <w:webHidden/>
              </w:rPr>
            </w:r>
            <w:r w:rsidRPr="00902390">
              <w:rPr>
                <w:noProof/>
                <w:webHidden/>
              </w:rPr>
              <w:fldChar w:fldCharType="separate"/>
            </w:r>
            <w:r w:rsidR="003B1A3B">
              <w:rPr>
                <w:noProof/>
                <w:webHidden/>
              </w:rPr>
              <w:t>17</w:t>
            </w:r>
            <w:r w:rsidRPr="00902390">
              <w:rPr>
                <w:noProof/>
                <w:webHidden/>
              </w:rPr>
              <w:fldChar w:fldCharType="end"/>
            </w:r>
          </w:hyperlink>
        </w:p>
        <w:p w:rsidR="00902390" w:rsidRPr="00902390" w:rsidRDefault="00BF2799" w:rsidP="00902390">
          <w:pPr>
            <w:pStyle w:val="11"/>
            <w:tabs>
              <w:tab w:val="right" w:leader="dot" w:pos="9344"/>
            </w:tabs>
            <w:ind w:firstLine="0"/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8740190" w:history="1">
            <w:r w:rsidR="00902390" w:rsidRPr="00902390">
              <w:rPr>
                <w:rStyle w:val="a3"/>
                <w:noProof/>
                <w:color w:val="auto"/>
                <w:u w:val="none"/>
              </w:rPr>
              <w:t>Список использованных источников</w:t>
            </w:r>
            <w:r w:rsidR="00902390" w:rsidRPr="00902390">
              <w:rPr>
                <w:noProof/>
                <w:webHidden/>
              </w:rPr>
              <w:tab/>
            </w:r>
            <w:r w:rsidRPr="00902390">
              <w:rPr>
                <w:noProof/>
                <w:webHidden/>
              </w:rPr>
              <w:fldChar w:fldCharType="begin"/>
            </w:r>
            <w:r w:rsidR="00902390" w:rsidRPr="00902390">
              <w:rPr>
                <w:noProof/>
                <w:webHidden/>
              </w:rPr>
              <w:instrText xml:space="preserve"> PAGEREF _Toc68740190 \h </w:instrText>
            </w:r>
            <w:r w:rsidRPr="00902390">
              <w:rPr>
                <w:noProof/>
                <w:webHidden/>
              </w:rPr>
            </w:r>
            <w:r w:rsidRPr="00902390">
              <w:rPr>
                <w:noProof/>
                <w:webHidden/>
              </w:rPr>
              <w:fldChar w:fldCharType="separate"/>
            </w:r>
            <w:r w:rsidR="003B1A3B">
              <w:rPr>
                <w:noProof/>
                <w:webHidden/>
              </w:rPr>
              <w:t>19</w:t>
            </w:r>
            <w:r w:rsidRPr="00902390">
              <w:rPr>
                <w:noProof/>
                <w:webHidden/>
              </w:rPr>
              <w:fldChar w:fldCharType="end"/>
            </w:r>
          </w:hyperlink>
        </w:p>
        <w:p w:rsidR="00A6330C" w:rsidRDefault="00BF2799" w:rsidP="00902390">
          <w:pPr>
            <w:shd w:val="clear" w:color="auto" w:fill="FFFFFF" w:themeFill="background1"/>
            <w:jc w:val="left"/>
            <w:rPr>
              <w:noProof/>
            </w:rPr>
          </w:pPr>
          <w:r>
            <w:rPr>
              <w:b/>
              <w:bCs/>
              <w:noProof/>
              <w:szCs w:val="28"/>
            </w:rPr>
            <w:fldChar w:fldCharType="end"/>
          </w:r>
        </w:p>
      </w:sdtContent>
    </w:sdt>
    <w:p w:rsidR="00A6330C" w:rsidRDefault="00A6330C">
      <w:pPr>
        <w:jc w:val="center"/>
        <w:rPr>
          <w:b/>
          <w:noProof/>
          <w:szCs w:val="28"/>
        </w:rPr>
      </w:pPr>
    </w:p>
    <w:p w:rsidR="00A6330C" w:rsidRDefault="00A6330C">
      <w:pPr>
        <w:jc w:val="center"/>
        <w:rPr>
          <w:b/>
          <w:noProof/>
          <w:szCs w:val="28"/>
        </w:rPr>
      </w:pPr>
    </w:p>
    <w:p w:rsidR="00A6330C" w:rsidRDefault="00A6330C">
      <w:pPr>
        <w:jc w:val="center"/>
        <w:rPr>
          <w:b/>
          <w:noProof/>
          <w:szCs w:val="28"/>
        </w:rPr>
      </w:pPr>
    </w:p>
    <w:p w:rsidR="00A6330C" w:rsidRDefault="00A6330C">
      <w:pPr>
        <w:jc w:val="center"/>
        <w:rPr>
          <w:b/>
          <w:noProof/>
          <w:szCs w:val="28"/>
        </w:rPr>
      </w:pPr>
    </w:p>
    <w:p w:rsidR="00A6330C" w:rsidRDefault="00A6330C">
      <w:pPr>
        <w:jc w:val="center"/>
        <w:rPr>
          <w:b/>
          <w:noProof/>
          <w:szCs w:val="28"/>
        </w:rPr>
      </w:pPr>
    </w:p>
    <w:p w:rsidR="00A6330C" w:rsidRDefault="00A6330C">
      <w:pPr>
        <w:pStyle w:val="2"/>
        <w:jc w:val="center"/>
        <w:rPr>
          <w:rFonts w:ascii="Times New Roman" w:hAnsi="Times New Roman" w:cs="Times New Roman"/>
          <w:noProof/>
          <w:color w:val="auto"/>
          <w:sz w:val="28"/>
          <w:szCs w:val="28"/>
        </w:rPr>
      </w:pPr>
    </w:p>
    <w:p w:rsidR="00A6330C" w:rsidRDefault="00844F88">
      <w:pPr>
        <w:spacing w:after="200"/>
        <w:rPr>
          <w:rFonts w:eastAsiaTheme="majorEastAsia"/>
          <w:b/>
          <w:bCs/>
          <w:noProof/>
          <w:szCs w:val="28"/>
          <w:lang w:val="en-US"/>
        </w:rPr>
      </w:pPr>
      <w:r>
        <w:rPr>
          <w:noProof/>
          <w:szCs w:val="28"/>
        </w:rPr>
        <w:br w:type="page"/>
      </w:r>
    </w:p>
    <w:p w:rsidR="00A6330C" w:rsidRDefault="00844F88">
      <w:pPr>
        <w:pStyle w:val="2"/>
        <w:jc w:val="center"/>
        <w:rPr>
          <w:rFonts w:ascii="Times New Roman" w:hAnsi="Times New Roman" w:cs="Times New Roman"/>
          <w:noProof/>
          <w:color w:val="auto"/>
          <w:sz w:val="28"/>
          <w:szCs w:val="28"/>
        </w:rPr>
      </w:pPr>
      <w:bookmarkStart w:id="0" w:name="_Toc68740183"/>
      <w:r>
        <w:rPr>
          <w:rFonts w:ascii="Times New Roman" w:hAnsi="Times New Roman" w:cs="Times New Roman"/>
          <w:noProof/>
          <w:color w:val="auto"/>
          <w:sz w:val="28"/>
          <w:szCs w:val="28"/>
        </w:rPr>
        <w:lastRenderedPageBreak/>
        <w:t>Введение</w:t>
      </w:r>
      <w:bookmarkEnd w:id="0"/>
    </w:p>
    <w:p w:rsidR="00A6330C" w:rsidRDefault="00A6330C">
      <w:pPr>
        <w:rPr>
          <w:noProof/>
        </w:rPr>
      </w:pPr>
    </w:p>
    <w:p w:rsidR="00A6330C" w:rsidRDefault="00844F88">
      <w:pPr>
        <w:rPr>
          <w:noProof/>
        </w:rPr>
      </w:pPr>
      <w:r>
        <w:rPr>
          <w:noProof/>
        </w:rPr>
        <w:t xml:space="preserve">Для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многих </w:instrText>
      </w:r>
      <w:r w:rsidR="00BF2799">
        <w:rPr>
          <w:noProof/>
          <w:highlight w:val="white"/>
        </w:rPr>
        <w:fldChar w:fldCharType="end"/>
      </w:r>
      <w:r>
        <w:rPr>
          <w:noProof/>
        </w:rPr>
        <w:t xml:space="preserve">участников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процесса </w:instrText>
      </w:r>
      <w:r w:rsidR="00BF2799">
        <w:rPr>
          <w:noProof/>
          <w:highlight w:val="white"/>
        </w:rPr>
        <w:fldChar w:fldCharType="end"/>
      </w:r>
      <w:r>
        <w:rPr>
          <w:noProof/>
        </w:rPr>
        <w:t xml:space="preserve">товародвижения конкурентное преимущество и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размеры </w:instrText>
      </w:r>
      <w:r w:rsidR="00BF2799">
        <w:rPr>
          <w:noProof/>
          <w:highlight w:val="white"/>
        </w:rPr>
        <w:fldChar w:fldCharType="end"/>
      </w:r>
      <w:r>
        <w:rPr>
          <w:noProof/>
        </w:rPr>
        <w:t xml:space="preserve">доходов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зависят </w:instrText>
      </w:r>
      <w:r w:rsidR="00BF2799">
        <w:rPr>
          <w:noProof/>
          <w:highlight w:val="white"/>
        </w:rPr>
        <w:fldChar w:fldCharType="end"/>
      </w:r>
      <w:r>
        <w:rPr>
          <w:noProof/>
        </w:rPr>
        <w:t xml:space="preserve">от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правильности </w:instrText>
      </w:r>
      <w:r w:rsidR="00BF2799">
        <w:rPr>
          <w:noProof/>
          <w:highlight w:val="white"/>
        </w:rPr>
        <w:fldChar w:fldCharType="end"/>
      </w:r>
      <w:r>
        <w:rPr>
          <w:noProof/>
        </w:rPr>
        <w:t xml:space="preserve">формирования канала распределения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товаров </w:instrText>
      </w:r>
      <w:r w:rsidR="00BF2799">
        <w:rPr>
          <w:noProof/>
          <w:highlight w:val="white"/>
        </w:rPr>
        <w:fldChar w:fldCharType="end"/>
      </w:r>
      <w:r>
        <w:rPr>
          <w:noProof/>
        </w:rPr>
        <w:t xml:space="preserve">и услуг,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характера </w:instrText>
      </w:r>
      <w:r w:rsidR="00BF2799">
        <w:rPr>
          <w:noProof/>
          <w:highlight w:val="white"/>
        </w:rPr>
        <w:fldChar w:fldCharType="end"/>
      </w:r>
      <w:r>
        <w:rPr>
          <w:noProof/>
        </w:rPr>
        <w:t xml:space="preserve">установившихся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между </w:instrText>
      </w:r>
      <w:r w:rsidR="00BF2799">
        <w:rPr>
          <w:noProof/>
          <w:highlight w:val="white"/>
        </w:rPr>
        <w:fldChar w:fldCharType="end"/>
      </w:r>
      <w:r>
        <w:rPr>
          <w:noProof/>
        </w:rPr>
        <w:t xml:space="preserve">ними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связей </w:instrText>
      </w:r>
      <w:r w:rsidR="00BF2799">
        <w:rPr>
          <w:noProof/>
          <w:highlight w:val="white"/>
        </w:rPr>
        <w:fldChar w:fldCharType="end"/>
      </w:r>
      <w:r>
        <w:rPr>
          <w:noProof/>
        </w:rPr>
        <w:t xml:space="preserve">и эффективности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тактики </w:instrText>
      </w:r>
      <w:r w:rsidR="00BF2799">
        <w:rPr>
          <w:noProof/>
          <w:highlight w:val="white"/>
        </w:rPr>
        <w:fldChar w:fldCharType="end"/>
      </w:r>
      <w:r>
        <w:rPr>
          <w:noProof/>
        </w:rPr>
        <w:t xml:space="preserve">управления. </w:t>
      </w:r>
    </w:p>
    <w:p w:rsidR="00A6330C" w:rsidRDefault="00844F88">
      <w:pPr>
        <w:rPr>
          <w:noProof/>
          <w:szCs w:val="28"/>
        </w:rPr>
      </w:pPr>
      <w:r>
        <w:rPr>
          <w:noProof/>
        </w:rPr>
        <w:t xml:space="preserve">Сегодня на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фармацевтическом </w:instrText>
      </w:r>
      <w:r w:rsidR="00BF2799">
        <w:rPr>
          <w:noProof/>
          <w:highlight w:val="white"/>
        </w:rPr>
        <w:fldChar w:fldCharType="end"/>
      </w:r>
      <w:r>
        <w:rPr>
          <w:noProof/>
        </w:rPr>
        <w:t xml:space="preserve">рынке страны, по различным оценкам,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работает </w:instrText>
      </w:r>
      <w:r w:rsidR="00BF2799">
        <w:rPr>
          <w:noProof/>
          <w:highlight w:val="white"/>
        </w:rPr>
        <w:fldChar w:fldCharType="end"/>
      </w:r>
      <w:r>
        <w:rPr>
          <w:noProof/>
        </w:rPr>
        <w:t xml:space="preserve">от 2,5 до 3,5 тыс. организаций,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реализующих </w:instrText>
      </w:r>
      <w:r w:rsidR="00BF2799">
        <w:rPr>
          <w:noProof/>
          <w:highlight w:val="white"/>
        </w:rPr>
        <w:fldChar w:fldCharType="end"/>
      </w:r>
      <w:r w:rsidR="00902390">
        <w:rPr>
          <w:noProof/>
        </w:rPr>
        <w:t>ЛС</w:t>
      </w:r>
      <w:r>
        <w:rPr>
          <w:noProof/>
        </w:rPr>
        <w:t xml:space="preserve">. Поставщики, они же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аптечные </w:instrText>
      </w:r>
      <w:r w:rsidR="00BF2799">
        <w:rPr>
          <w:noProof/>
          <w:highlight w:val="white"/>
        </w:rPr>
        <w:fldChar w:fldCharType="end"/>
      </w:r>
      <w:r>
        <w:rPr>
          <w:noProof/>
        </w:rPr>
        <w:t xml:space="preserve">склады,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являющиеся </w:instrText>
      </w:r>
      <w:r w:rsidR="00BF2799">
        <w:rPr>
          <w:noProof/>
          <w:highlight w:val="white"/>
        </w:rPr>
        <w:fldChar w:fldCharType="end"/>
      </w:r>
      <w:r>
        <w:rPr>
          <w:noProof/>
        </w:rPr>
        <w:t xml:space="preserve">связующим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звеном </w:instrText>
      </w:r>
      <w:r w:rsidR="00BF2799">
        <w:rPr>
          <w:noProof/>
          <w:highlight w:val="white"/>
        </w:rPr>
        <w:fldChar w:fldCharType="end"/>
      </w:r>
      <w:r>
        <w:rPr>
          <w:noProof/>
        </w:rPr>
        <w:t xml:space="preserve">между производителями и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потребителями </w:instrText>
      </w:r>
      <w:r w:rsidR="00BF2799">
        <w:rPr>
          <w:noProof/>
          <w:highlight w:val="white"/>
        </w:rPr>
        <w:fldChar w:fldCharType="end"/>
      </w:r>
      <w:r>
        <w:rPr>
          <w:noProof/>
        </w:rPr>
        <w:t xml:space="preserve">лекарств,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представляют </w:instrText>
      </w:r>
      <w:r w:rsidR="00BF2799">
        <w:rPr>
          <w:noProof/>
          <w:highlight w:val="white"/>
        </w:rPr>
        <w:fldChar w:fldCharType="end"/>
      </w:r>
      <w:r>
        <w:rPr>
          <w:noProof/>
        </w:rPr>
        <w:t xml:space="preserve">около 300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компаний </w:instrText>
      </w:r>
      <w:r w:rsidR="00BF2799">
        <w:rPr>
          <w:noProof/>
          <w:highlight w:val="white"/>
        </w:rPr>
        <w:fldChar w:fldCharType="end"/>
      </w:r>
      <w:r>
        <w:rPr>
          <w:noProof/>
        </w:rPr>
        <w:t xml:space="preserve">. В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настоящее </w:instrText>
      </w:r>
      <w:r w:rsidR="00BF2799">
        <w:rPr>
          <w:noProof/>
          <w:highlight w:val="white"/>
        </w:rPr>
        <w:fldChar w:fldCharType="end"/>
      </w:r>
      <w:r>
        <w:rPr>
          <w:noProof/>
        </w:rPr>
        <w:t xml:space="preserve">время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ведущими </w:instrText>
      </w:r>
      <w:r w:rsidR="00BF2799">
        <w:rPr>
          <w:noProof/>
          <w:highlight w:val="white"/>
        </w:rPr>
        <w:fldChar w:fldCharType="end"/>
      </w:r>
      <w:r>
        <w:rPr>
          <w:noProof/>
        </w:rPr>
        <w:t xml:space="preserve">дистрибьюторами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являются </w:instrText>
      </w:r>
      <w:r w:rsidR="00BF2799">
        <w:rPr>
          <w:noProof/>
          <w:highlight w:val="white"/>
        </w:rPr>
        <w:fldChar w:fldCharType="end"/>
      </w:r>
      <w:r>
        <w:rPr>
          <w:noProof/>
        </w:rPr>
        <w:t>следующие компаниями: ЗАО ЦВ «Протек»,  ЗАО НПК «Катрен», «</w:t>
      </w:r>
      <w:r>
        <w:rPr>
          <w:noProof/>
          <w:lang w:val="en-US"/>
        </w:rPr>
        <w:t>Alliance</w:t>
      </w:r>
      <w:r w:rsidRPr="000E176C">
        <w:rPr>
          <w:noProof/>
        </w:rPr>
        <w:t xml:space="preserve"> </w:t>
      </w:r>
      <w:r>
        <w:rPr>
          <w:noProof/>
          <w:lang w:val="en-US"/>
        </w:rPr>
        <w:t>Healthcare</w:t>
      </w:r>
      <w:r w:rsidRPr="000E176C">
        <w:rPr>
          <w:noProof/>
        </w:rPr>
        <w:t xml:space="preserve"> </w:t>
      </w:r>
      <w:r>
        <w:rPr>
          <w:noProof/>
          <w:lang w:val="en-US"/>
        </w:rPr>
        <w:t>Rus</w:t>
      </w:r>
      <w:r>
        <w:rPr>
          <w:noProof/>
        </w:rPr>
        <w:t xml:space="preserve">», </w:t>
      </w:r>
      <w:r>
        <w:rPr>
          <w:noProof/>
          <w:szCs w:val="28"/>
        </w:rPr>
        <w:t xml:space="preserve">ООО «Норман-плюс», </w:t>
      </w:r>
      <w:r>
        <w:rPr>
          <w:bCs/>
          <w:noProof/>
        </w:rPr>
        <w:t xml:space="preserve">ЗАО «СИА </w:t>
      </w:r>
      <w:r w:rsidR="00BF2799">
        <w:rPr>
          <w:bCs/>
          <w:noProof/>
          <w:highlight w:val="white"/>
        </w:rPr>
        <w:fldChar w:fldCharType="begin"/>
      </w:r>
      <w:r>
        <w:rPr>
          <w:bCs/>
          <w:noProof/>
          <w:highlight w:val="white"/>
        </w:rPr>
        <w:instrText xml:space="preserve">eq Интернейшнл </w:instrText>
      </w:r>
      <w:r w:rsidR="00BF2799">
        <w:rPr>
          <w:bCs/>
          <w:noProof/>
          <w:highlight w:val="white"/>
        </w:rPr>
        <w:fldChar w:fldCharType="end"/>
      </w:r>
      <w:r>
        <w:rPr>
          <w:bCs/>
          <w:noProof/>
        </w:rPr>
        <w:t>Л.т.д.»</w:t>
      </w:r>
      <w:r w:rsidR="00902390">
        <w:rPr>
          <w:noProof/>
          <w:szCs w:val="28"/>
        </w:rPr>
        <w:t xml:space="preserve"> и др</w:t>
      </w:r>
      <w:r>
        <w:rPr>
          <w:noProof/>
          <w:szCs w:val="28"/>
        </w:rPr>
        <w:t xml:space="preserve">.      </w:t>
      </w:r>
    </w:p>
    <w:p w:rsidR="00A6330C" w:rsidRDefault="00844F88">
      <w:pPr>
        <w:rPr>
          <w:noProof/>
        </w:rPr>
      </w:pPr>
      <w:r>
        <w:rPr>
          <w:noProof/>
          <w:szCs w:val="28"/>
        </w:rPr>
        <w:t xml:space="preserve">Изучению развития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оптового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звена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фармацевтического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рынка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посвящены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работы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таких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авторов, как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Обухов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С.,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Пашутин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С.,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Соколовский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Н.,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Царикова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З</w:t>
      </w:r>
      <w:r w:rsidR="00902390">
        <w:rPr>
          <w:noProof/>
          <w:szCs w:val="28"/>
        </w:rPr>
        <w:t xml:space="preserve"> </w:t>
      </w:r>
      <w:r>
        <w:rPr>
          <w:noProof/>
          <w:szCs w:val="28"/>
        </w:rPr>
        <w:t xml:space="preserve">и др. </w:t>
      </w:r>
    </w:p>
    <w:p w:rsidR="00A6330C" w:rsidRDefault="00844F88">
      <w:pPr>
        <w:rPr>
          <w:noProof/>
          <w:szCs w:val="28"/>
        </w:rPr>
      </w:pPr>
      <w:r>
        <w:rPr>
          <w:noProof/>
          <w:szCs w:val="28"/>
        </w:rPr>
        <w:t xml:space="preserve">Целью данной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работы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является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изучение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особенностей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деятельности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оптовых фармацевтических организаций.</w:t>
      </w:r>
    </w:p>
    <w:p w:rsidR="00A6330C" w:rsidRDefault="00844F88">
      <w:pPr>
        <w:rPr>
          <w:noProof/>
          <w:szCs w:val="28"/>
        </w:rPr>
      </w:pPr>
      <w:r>
        <w:rPr>
          <w:noProof/>
          <w:szCs w:val="28"/>
        </w:rPr>
        <w:t>Задачи:</w:t>
      </w:r>
    </w:p>
    <w:p w:rsidR="00A6330C" w:rsidRDefault="00844F88">
      <w:pPr>
        <w:pStyle w:val="ad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F2799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основе </w:instrText>
      </w:r>
      <w:r w:rsidR="00BF2799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анализа литературных источников </w:t>
      </w:r>
      <w:r w:rsidR="00BF2799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провести </w:instrText>
      </w:r>
      <w:r w:rsidR="00BF2799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классификацию и </w:t>
      </w:r>
      <w:r w:rsidR="00BF2799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функции </w:instrText>
      </w:r>
      <w:r w:rsidR="00BF2799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оптовых </w:t>
      </w:r>
      <w:r w:rsidR="00BF2799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структур </w:instrText>
      </w:r>
      <w:r w:rsidR="00BF2799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фармацевтического рынка;</w:t>
      </w:r>
      <w:proofErr w:type="gramEnd"/>
    </w:p>
    <w:p w:rsidR="00A6330C" w:rsidRDefault="00844F88">
      <w:pPr>
        <w:pStyle w:val="ad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выявить </w:t>
      </w:r>
      <w:r w:rsidR="00BF2799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основные </w:instrText>
      </w:r>
      <w:r w:rsidR="00BF2799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правила оптовой торговли </w:t>
      </w:r>
      <w:r w:rsidR="00BF2799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лекарственными </w:instrText>
      </w:r>
      <w:r w:rsidR="00BF2799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средствами;</w:t>
      </w:r>
    </w:p>
    <w:p w:rsidR="00A6330C" w:rsidRDefault="00844F88">
      <w:pPr>
        <w:pStyle w:val="ad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рассмотреть </w:t>
      </w:r>
      <w:r w:rsidR="00BF2799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основы </w:instrText>
      </w:r>
      <w:r w:rsidR="00BF2799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организации приема, учета и </w:t>
      </w:r>
      <w:r w:rsidR="00BF2799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отпуска </w:instrText>
      </w:r>
      <w:r w:rsidR="00BF2799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товара в </w:t>
      </w:r>
      <w:r w:rsidR="00BF2799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организациях </w:instrText>
      </w:r>
      <w:r w:rsidR="00BF2799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 xml:space="preserve">оптовой </w:t>
      </w:r>
      <w:r w:rsidR="00BF2799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торговли </w:instrText>
      </w:r>
      <w:r w:rsidR="00BF2799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</w:rPr>
        <w:t>лекарственными препаратами;</w:t>
      </w:r>
    </w:p>
    <w:p w:rsidR="00A6330C" w:rsidRPr="00BE31DE" w:rsidRDefault="00844F88" w:rsidP="00BE31DE">
      <w:pPr>
        <w:pStyle w:val="ad"/>
        <w:numPr>
          <w:ilvl w:val="0"/>
          <w:numId w:val="2"/>
        </w:numPr>
        <w:spacing w:after="0" w:line="360" w:lineRule="auto"/>
        <w:ind w:left="0" w:firstLine="709"/>
        <w:jc w:val="center"/>
        <w:rPr>
          <w:b/>
          <w:noProof/>
          <w:szCs w:val="28"/>
        </w:rPr>
      </w:pPr>
      <w:proofErr w:type="gramStart"/>
      <w:r w:rsidRPr="00BE31DE">
        <w:rPr>
          <w:rFonts w:ascii="Times New Roman" w:hAnsi="Times New Roman" w:cs="Times New Roman"/>
          <w:noProof/>
          <w:sz w:val="28"/>
          <w:szCs w:val="28"/>
        </w:rPr>
        <w:t xml:space="preserve">изучить </w:t>
      </w:r>
      <w:r w:rsidR="00BF2799" w:rsidRPr="00BE31DE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E31DE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принципы </w:instrText>
      </w:r>
      <w:r w:rsidR="00BF2799" w:rsidRPr="00BE31DE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E31DE">
        <w:rPr>
          <w:rFonts w:ascii="Times New Roman" w:hAnsi="Times New Roman" w:cs="Times New Roman"/>
          <w:noProof/>
          <w:sz w:val="28"/>
          <w:szCs w:val="28"/>
        </w:rPr>
        <w:t xml:space="preserve">организации хранения лекарственных </w:t>
      </w:r>
      <w:r w:rsidR="00BF2799" w:rsidRPr="00BE31DE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E31DE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средств </w:instrText>
      </w:r>
      <w:r w:rsidR="00BF2799" w:rsidRPr="00BE31DE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E31DE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BF2799" w:rsidRPr="00BE31DE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E31DE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товаров </w:instrText>
      </w:r>
      <w:r w:rsidR="00BF2799" w:rsidRPr="00BE31DE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E31DE">
        <w:rPr>
          <w:rFonts w:ascii="Times New Roman" w:hAnsi="Times New Roman" w:cs="Times New Roman"/>
          <w:noProof/>
          <w:sz w:val="28"/>
          <w:szCs w:val="28"/>
        </w:rPr>
        <w:t xml:space="preserve">аптечного </w:t>
      </w:r>
      <w:r w:rsidR="00BF2799" w:rsidRPr="00BE31DE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E31DE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ассортимента </w:instrText>
      </w:r>
      <w:r w:rsidR="00BF2799" w:rsidRPr="00BE31DE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E31DE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BF2799" w:rsidRPr="00BE31DE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E31DE">
        <w:rPr>
          <w:rFonts w:ascii="Times New Roman" w:hAnsi="Times New Roman" w:cs="Times New Roman"/>
          <w:noProof/>
          <w:sz w:val="28"/>
          <w:szCs w:val="28"/>
          <w:highlight w:val="white"/>
        </w:rPr>
        <w:instrText xml:space="preserve">eq оптовых </w:instrText>
      </w:r>
      <w:r w:rsidR="00BF2799" w:rsidRPr="00BE31DE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E31DE">
        <w:rPr>
          <w:rFonts w:ascii="Times New Roman" w:hAnsi="Times New Roman" w:cs="Times New Roman"/>
          <w:noProof/>
          <w:sz w:val="28"/>
          <w:szCs w:val="28"/>
        </w:rPr>
        <w:t>организациях</w:t>
      </w:r>
      <w:proofErr w:type="gramEnd"/>
    </w:p>
    <w:p w:rsidR="00A6330C" w:rsidRDefault="00844F88">
      <w:pPr>
        <w:spacing w:after="200"/>
        <w:rPr>
          <w:rFonts w:asciiTheme="majorHAnsi" w:eastAsiaTheme="majorEastAsia" w:hAnsiTheme="majorHAnsi" w:cstheme="majorBidi"/>
          <w:b/>
          <w:bCs/>
          <w:noProof/>
          <w:szCs w:val="28"/>
        </w:rPr>
      </w:pPr>
      <w:r>
        <w:rPr>
          <w:noProof/>
          <w:szCs w:val="28"/>
        </w:rPr>
        <w:br w:type="page"/>
      </w:r>
    </w:p>
    <w:p w:rsidR="00A6330C" w:rsidRDefault="00BE31DE" w:rsidP="00BE31DE">
      <w:pPr>
        <w:pStyle w:val="1"/>
        <w:rPr>
          <w:noProof/>
        </w:rPr>
      </w:pPr>
      <w:bookmarkStart w:id="1" w:name="_Toc68740184"/>
      <w:r>
        <w:rPr>
          <w:noProof/>
        </w:rPr>
        <w:lastRenderedPageBreak/>
        <w:t>1.</w:t>
      </w:r>
      <w:r w:rsidR="00844F88">
        <w:rPr>
          <w:noProof/>
        </w:rPr>
        <w:t>Оптовые посредники: классификация, функции</w:t>
      </w:r>
      <w:bookmarkEnd w:id="1"/>
    </w:p>
    <w:p w:rsidR="00A6330C" w:rsidRDefault="00A6330C">
      <w:pPr>
        <w:rPr>
          <w:noProof/>
        </w:rPr>
      </w:pPr>
    </w:p>
    <w:p w:rsidR="00A6330C" w:rsidRDefault="00844F88">
      <w:pPr>
        <w:pStyle w:val="a9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Все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оптовые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посредники по признаку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собственности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товар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делятся на две категории: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независимые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 зависимые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оптовые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посредники.</w:t>
      </w:r>
    </w:p>
    <w:p w:rsidR="00A6330C" w:rsidRDefault="00844F88">
      <w:pPr>
        <w:pStyle w:val="a9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Независимые оптовые посредники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приобретают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товар 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собственность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последующей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его реализацией потребителям.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Группу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независимых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оптовых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посредников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представляют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дистрибьюторы и дилеры. </w:t>
      </w:r>
    </w:p>
    <w:p w:rsidR="00A6330C" w:rsidRDefault="00844F88">
      <w:pPr>
        <w:pStyle w:val="a9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Дистрибьюторы –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оптовые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 розничные посредники,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ведущие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операции от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чужого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имени и за свой счет. В логистической цепи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дистрибьюторы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занимают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положение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между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производителем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и дилерами.</w:t>
      </w:r>
    </w:p>
    <w:p w:rsidR="00A6330C" w:rsidRDefault="00844F88">
      <w:pPr>
        <w:pStyle w:val="a9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Дилеры – оптовые, реже розничные посредники,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которые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ведет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операции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за свой счет и от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своего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имени. Товар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приобретается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ими по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договору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поставки, т.о.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дилер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становится собственником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товара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после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полной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оплаты товара.  Различают два вида дилеров:</w:t>
      </w:r>
    </w:p>
    <w:p w:rsidR="00A6330C" w:rsidRDefault="00844F88">
      <w:pPr>
        <w:pStyle w:val="a9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-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эксклюзивные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дилеры – являются единственными представителями  производителя 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данном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регионе 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наделены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исключительными правами  по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реализации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его продукции;</w:t>
      </w:r>
    </w:p>
    <w:p w:rsidR="00A6330C" w:rsidRDefault="00844F88">
      <w:pPr>
        <w:pStyle w:val="a9"/>
        <w:numPr>
          <w:ilvl w:val="0"/>
          <w:numId w:val="6"/>
        </w:numPr>
        <w:tabs>
          <w:tab w:val="clear" w:pos="360"/>
          <w:tab w:val="num" w:pos="1068"/>
        </w:tabs>
        <w:ind w:left="0" w:firstLine="708"/>
        <w:contextualSpacing/>
        <w:jc w:val="both"/>
        <w:rPr>
          <w:noProof/>
          <w:szCs w:val="28"/>
        </w:rPr>
      </w:pPr>
      <w:r>
        <w:rPr>
          <w:noProof/>
          <w:szCs w:val="28"/>
        </w:rPr>
        <w:t xml:space="preserve">авторизованные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дилеры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–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сотрудничают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производителями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на условиях франшизы.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Франшиза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– это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особая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форма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эксклюзивного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сбыта.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Франшиза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– это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договорные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отношения,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согласно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которым одна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фирма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(франчайзер) предоставляет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другой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фирме (франчайзи)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право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ведение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определенного бизнеса на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ограниченной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территории при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условии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соблюдения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установленных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правил и под определенной маркой.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Покупатель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франшизы (франчайзи)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уплачивает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франчайзеру определенную сумму, а 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последующем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отчисляет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определенные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проценты от размера продаж,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получая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взамен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право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использование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торговой марки. </w:t>
      </w:r>
    </w:p>
    <w:p w:rsidR="00A6330C" w:rsidRDefault="00844F88">
      <w:pPr>
        <w:pStyle w:val="a9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Зависимые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оптовые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посредники не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претендуют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право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собственности на товар,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работая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за комиссионное вознаграждение за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оказываемые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услуги по </w:t>
      </w:r>
      <w:r w:rsidR="00BF2799">
        <w:rPr>
          <w:noProof/>
          <w:szCs w:val="28"/>
          <w:highlight w:val="white"/>
        </w:rPr>
        <w:lastRenderedPageBreak/>
        <w:fldChar w:fldCharType="begin"/>
      </w:r>
      <w:r>
        <w:rPr>
          <w:noProof/>
          <w:szCs w:val="28"/>
          <w:highlight w:val="white"/>
        </w:rPr>
        <w:instrText xml:space="preserve">eq реализации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товара. К ним относятся: различные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сбытовые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агенты, брокеры, комиссионеры.</w:t>
      </w:r>
    </w:p>
    <w:p w:rsidR="00A6330C" w:rsidRDefault="00844F88">
      <w:pPr>
        <w:pStyle w:val="a9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Комиссионеры –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оптовые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 розничные посредники,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ведущие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операции от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своего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имени и за счет производителя. Комиссионер не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является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собственником продукции.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Производитель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(комитент) остается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собственником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продукции до ее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передачи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оплаты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конечным потребителем. Договор 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поставке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продукции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заключается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имени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комиссионера.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Таким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образом, комиссионер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является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посредником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только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для комитента, а не для конечного потребителя,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деньги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которого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перечисляются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на счет комиссионера. При этом риск случайной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порчи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гибели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продукции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лежит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на комитенте.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Комиссионер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обязан обеспечить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сохранность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товара, 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отвечает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за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утрату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или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повреждение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товара по своей вине.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Вознаграждение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комиссионера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происходит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 виде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процентов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от суммы проведенной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операции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или как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разница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между ценой,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назначенной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комитентом и ценой реализации.</w:t>
      </w:r>
    </w:p>
    <w:p w:rsidR="00A6330C" w:rsidRDefault="00844F88">
      <w:pPr>
        <w:pStyle w:val="a9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Агенты – посредники, выступающие  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качестве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представителя или помощника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другого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основного по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отношению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к нему лицу (принципала). Агент заключает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сделки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от имени, по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поручению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 за счет принципала. За свои услуги агенты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получают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вознаграждение  по тарифам или в виде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процентов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суммы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проведенной операции.</w:t>
      </w:r>
    </w:p>
    <w:p w:rsidR="00A6330C" w:rsidRDefault="00844F88">
      <w:pPr>
        <w:pStyle w:val="a9"/>
        <w:jc w:val="both"/>
        <w:rPr>
          <w:noProof/>
          <w:szCs w:val="28"/>
        </w:rPr>
      </w:pPr>
      <w:r>
        <w:rPr>
          <w:noProof/>
          <w:szCs w:val="28"/>
        </w:rPr>
        <w:t xml:space="preserve">Брокеры –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посредники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при заключении сделки,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сводящие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контрагентов друг с другом.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Брокеры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не являются  собственниками продукции, как дилеры или дистрибьюторы, и не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распоряжаются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продукцией, как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агенты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 комиссионеры.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Брокеры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выполняют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отдельные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поручения. Их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доходы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формируются как определенный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процент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сделки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или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фиксированная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стоимость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проведенной </w:instrText>
      </w:r>
      <w:r w:rsidR="00BF2799">
        <w:rPr>
          <w:noProof/>
          <w:szCs w:val="28"/>
          <w:highlight w:val="white"/>
        </w:rPr>
        <w:fldChar w:fldCharType="end"/>
      </w:r>
      <w:r w:rsidR="00902390">
        <w:rPr>
          <w:noProof/>
          <w:szCs w:val="28"/>
        </w:rPr>
        <w:t>операции</w:t>
      </w:r>
      <w:r>
        <w:rPr>
          <w:noProof/>
          <w:szCs w:val="28"/>
        </w:rPr>
        <w:t>.</w:t>
      </w:r>
    </w:p>
    <w:p w:rsidR="00A6330C" w:rsidRDefault="00844F88">
      <w:pPr>
        <w:pStyle w:val="a9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>Функции оптовых фармацевтических организаций:</w:t>
      </w:r>
    </w:p>
    <w:p w:rsidR="00A6330C" w:rsidRDefault="00844F88">
      <w:pPr>
        <w:pStyle w:val="a9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lastRenderedPageBreak/>
        <w:t xml:space="preserve">1.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Облегчение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закупки товаров.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Оптовые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организации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имеют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возможность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преобразовывать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узкий производственный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ассортимент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товаров 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широкий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торговый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ассортимент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аптечной организации.</w:t>
      </w:r>
    </w:p>
    <w:p w:rsidR="00A6330C" w:rsidRDefault="00844F88">
      <w:pPr>
        <w:pStyle w:val="a9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2.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Подсортировка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товара. </w:t>
      </w:r>
    </w:p>
    <w:p w:rsidR="00A6330C" w:rsidRDefault="00844F88">
      <w:pPr>
        <w:pStyle w:val="a9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3.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Хранение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товарных запасов.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Освобождение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покупателей от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необходимости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хранения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больших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запасов, сокращают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потребность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розничных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предприятий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основном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оборотном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капитале.</w:t>
      </w:r>
    </w:p>
    <w:p w:rsidR="00A6330C" w:rsidRDefault="00844F88">
      <w:pPr>
        <w:pStyle w:val="a9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4.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Предоставление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кредита при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расчете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за товар, что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имеет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особое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значение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для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мелких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средних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аптечных организациях.</w:t>
      </w:r>
    </w:p>
    <w:p w:rsidR="00A6330C" w:rsidRDefault="00844F88">
      <w:pPr>
        <w:pStyle w:val="a9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5.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Доставка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товара аптечной организации.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Организация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доставки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своим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транспортом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позволяет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сокращать совокупные расходы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аптечной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организации на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транспортировку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товара.</w:t>
      </w:r>
    </w:p>
    <w:p w:rsidR="00A6330C" w:rsidRDefault="00844F88">
      <w:pPr>
        <w:pStyle w:val="a9"/>
        <w:ind w:firstLine="708"/>
        <w:jc w:val="both"/>
        <w:rPr>
          <w:noProof/>
          <w:szCs w:val="28"/>
        </w:rPr>
      </w:pPr>
      <w:r>
        <w:rPr>
          <w:noProof/>
          <w:szCs w:val="28"/>
        </w:rPr>
        <w:t xml:space="preserve">6. Предоставление покупателям ценовой,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конъюнктурной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другой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коммерческой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информации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.</w:t>
      </w:r>
    </w:p>
    <w:p w:rsidR="00A6330C" w:rsidRDefault="00A6330C">
      <w:pPr>
        <w:pStyle w:val="a9"/>
        <w:ind w:firstLine="708"/>
        <w:jc w:val="both"/>
        <w:rPr>
          <w:noProof/>
          <w:szCs w:val="28"/>
        </w:rPr>
      </w:pPr>
    </w:p>
    <w:p w:rsidR="00BE31DE" w:rsidRDefault="00BE31DE">
      <w:pPr>
        <w:pStyle w:val="a9"/>
        <w:ind w:firstLine="708"/>
        <w:jc w:val="both"/>
        <w:rPr>
          <w:noProof/>
          <w:szCs w:val="28"/>
        </w:rPr>
      </w:pPr>
    </w:p>
    <w:p w:rsidR="00BE31DE" w:rsidRDefault="00BE31DE">
      <w:pPr>
        <w:pStyle w:val="a9"/>
        <w:ind w:firstLine="708"/>
        <w:jc w:val="both"/>
        <w:rPr>
          <w:noProof/>
          <w:szCs w:val="28"/>
        </w:rPr>
      </w:pPr>
    </w:p>
    <w:p w:rsidR="00BE31DE" w:rsidRDefault="00BE31DE">
      <w:pPr>
        <w:pStyle w:val="a9"/>
        <w:ind w:firstLine="708"/>
        <w:jc w:val="both"/>
        <w:rPr>
          <w:noProof/>
          <w:szCs w:val="28"/>
        </w:rPr>
      </w:pPr>
    </w:p>
    <w:p w:rsidR="00BE31DE" w:rsidRDefault="00BE31DE">
      <w:pPr>
        <w:pStyle w:val="a9"/>
        <w:ind w:firstLine="708"/>
        <w:jc w:val="both"/>
        <w:rPr>
          <w:noProof/>
          <w:szCs w:val="28"/>
        </w:rPr>
      </w:pPr>
    </w:p>
    <w:p w:rsidR="00BE31DE" w:rsidRDefault="00BE31DE">
      <w:pPr>
        <w:pStyle w:val="a9"/>
        <w:ind w:firstLine="708"/>
        <w:jc w:val="both"/>
        <w:rPr>
          <w:noProof/>
          <w:szCs w:val="28"/>
        </w:rPr>
      </w:pPr>
    </w:p>
    <w:p w:rsidR="00BE31DE" w:rsidRDefault="00BE31DE">
      <w:pPr>
        <w:pStyle w:val="a9"/>
        <w:ind w:firstLine="708"/>
        <w:jc w:val="both"/>
        <w:rPr>
          <w:noProof/>
          <w:szCs w:val="28"/>
        </w:rPr>
      </w:pPr>
    </w:p>
    <w:p w:rsidR="00BE31DE" w:rsidRDefault="00BE31DE">
      <w:pPr>
        <w:pStyle w:val="a9"/>
        <w:ind w:firstLine="708"/>
        <w:jc w:val="both"/>
        <w:rPr>
          <w:noProof/>
          <w:szCs w:val="28"/>
        </w:rPr>
      </w:pPr>
    </w:p>
    <w:p w:rsidR="00BE31DE" w:rsidRDefault="00BE31DE">
      <w:pPr>
        <w:pStyle w:val="a9"/>
        <w:ind w:firstLine="708"/>
        <w:jc w:val="both"/>
        <w:rPr>
          <w:noProof/>
          <w:szCs w:val="28"/>
        </w:rPr>
      </w:pPr>
    </w:p>
    <w:p w:rsidR="00BE31DE" w:rsidRDefault="00BE31DE">
      <w:pPr>
        <w:pStyle w:val="a9"/>
        <w:ind w:firstLine="708"/>
        <w:jc w:val="both"/>
        <w:rPr>
          <w:noProof/>
          <w:szCs w:val="28"/>
        </w:rPr>
      </w:pPr>
    </w:p>
    <w:p w:rsidR="00BE31DE" w:rsidRDefault="00BE31DE">
      <w:pPr>
        <w:pStyle w:val="a9"/>
        <w:ind w:firstLine="708"/>
        <w:jc w:val="both"/>
        <w:rPr>
          <w:noProof/>
          <w:szCs w:val="28"/>
        </w:rPr>
      </w:pPr>
    </w:p>
    <w:p w:rsidR="00BE31DE" w:rsidRDefault="00BE31DE">
      <w:pPr>
        <w:pStyle w:val="a9"/>
        <w:ind w:firstLine="708"/>
        <w:jc w:val="both"/>
        <w:rPr>
          <w:noProof/>
          <w:szCs w:val="28"/>
        </w:rPr>
      </w:pPr>
    </w:p>
    <w:p w:rsidR="00BE31DE" w:rsidRDefault="00BE31DE">
      <w:pPr>
        <w:pStyle w:val="a9"/>
        <w:ind w:firstLine="708"/>
        <w:jc w:val="both"/>
        <w:rPr>
          <w:noProof/>
          <w:szCs w:val="28"/>
        </w:rPr>
      </w:pPr>
    </w:p>
    <w:p w:rsidR="00A6330C" w:rsidRDefault="00844F88" w:rsidP="00BE31DE">
      <w:pPr>
        <w:pStyle w:val="1"/>
        <w:rPr>
          <w:noProof/>
        </w:rPr>
      </w:pPr>
      <w:bookmarkStart w:id="2" w:name="_Toc68740185"/>
      <w:r>
        <w:rPr>
          <w:noProof/>
        </w:rPr>
        <w:lastRenderedPageBreak/>
        <w:t xml:space="preserve">2.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Основные </w:instrText>
      </w:r>
      <w:r w:rsidR="00BF2799">
        <w:rPr>
          <w:noProof/>
          <w:highlight w:val="white"/>
        </w:rPr>
        <w:fldChar w:fldCharType="end"/>
      </w:r>
      <w:r>
        <w:rPr>
          <w:noProof/>
        </w:rPr>
        <w:t xml:space="preserve">правила </w:t>
      </w:r>
      <w:r w:rsidR="00BF2799"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 xml:space="preserve">eq оптовой </w:instrText>
      </w:r>
      <w:r w:rsidR="00BF2799">
        <w:rPr>
          <w:noProof/>
          <w:highlight w:val="white"/>
        </w:rPr>
        <w:fldChar w:fldCharType="end"/>
      </w:r>
      <w:r>
        <w:rPr>
          <w:noProof/>
        </w:rPr>
        <w:t>торговли лекарственными средствами</w:t>
      </w:r>
      <w:bookmarkEnd w:id="2"/>
    </w:p>
    <w:p w:rsidR="00A6330C" w:rsidRDefault="00844F88">
      <w:pPr>
        <w:ind w:firstLine="540"/>
        <w:outlineLvl w:val="1"/>
        <w:rPr>
          <w:noProof/>
          <w:szCs w:val="28"/>
        </w:rPr>
      </w:pPr>
      <w:bookmarkStart w:id="3" w:name="_Toc68740186"/>
      <w:bookmarkStart w:id="4" w:name="_Toc495506744"/>
      <w:r>
        <w:rPr>
          <w:noProof/>
          <w:szCs w:val="28"/>
        </w:rPr>
        <w:t xml:space="preserve">Статья 54 ФЗ 61 определяет, что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оптовая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торговля ЛС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осуществляется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производителями ЛС 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организациями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оптовой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торговли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ЛС по правилам,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утвержденным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соответствующими уполномоченными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федеральными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органами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исполнительной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власти.</w:t>
      </w:r>
      <w:bookmarkEnd w:id="3"/>
      <w:r>
        <w:rPr>
          <w:noProof/>
          <w:szCs w:val="28"/>
        </w:rPr>
        <w:t xml:space="preserve"> </w:t>
      </w:r>
      <w:bookmarkEnd w:id="4"/>
    </w:p>
    <w:p w:rsidR="00902390" w:rsidRDefault="00902390">
      <w:pPr>
        <w:ind w:firstLine="540"/>
        <w:outlineLvl w:val="1"/>
        <w:rPr>
          <w:noProof/>
          <w:szCs w:val="28"/>
        </w:rPr>
      </w:pPr>
      <w:bookmarkStart w:id="5" w:name="_Toc68740187"/>
      <w:r>
        <w:rPr>
          <w:szCs w:val="28"/>
        </w:rPr>
        <w:t xml:space="preserve">Приказ </w:t>
      </w:r>
      <w:r w:rsidRPr="006D1770">
        <w:rPr>
          <w:szCs w:val="28"/>
        </w:rPr>
        <w:t>Минздрава России № 646н от 31.08.2016 г.</w:t>
      </w:r>
      <w:r>
        <w:rPr>
          <w:szCs w:val="28"/>
        </w:rPr>
        <w:t xml:space="preserve"> «</w:t>
      </w:r>
      <w:r w:rsidRPr="006D1770">
        <w:rPr>
          <w:szCs w:val="28"/>
        </w:rPr>
        <w:t>Об утверждении Правил надлежащей практики хранения и перевозки лекарственных препаратов для медицинс</w:t>
      </w:r>
      <w:r>
        <w:rPr>
          <w:szCs w:val="28"/>
        </w:rPr>
        <w:t>кого применения» описывает требования к помещениям хранения оптовых фармацевтических компаний.</w:t>
      </w:r>
      <w:bookmarkEnd w:id="5"/>
    </w:p>
    <w:p w:rsidR="00902390" w:rsidRPr="00902390" w:rsidRDefault="00902390" w:rsidP="00902390">
      <w:bookmarkStart w:id="6" w:name="_GoBack"/>
      <w:bookmarkEnd w:id="6"/>
      <w:r w:rsidRPr="00902390">
        <w:t>Помещения для хранения лекарственных препаратов должны обладать вместимостью и обеспечивать безопасное раздельное хранение и перемещение лекарственных препаратов.</w:t>
      </w:r>
    </w:p>
    <w:p w:rsidR="00902390" w:rsidRPr="00902390" w:rsidRDefault="00902390" w:rsidP="00902390">
      <w:r w:rsidRPr="00902390">
        <w:t>Площадь помещений, используемых организациями оптовой торговли лекарственными препаратами, должна соответствовать объему хранимых лекарственных препаратов и составлять не менее 150 кв. метров.</w:t>
      </w:r>
    </w:p>
    <w:p w:rsidR="00902390" w:rsidRPr="00902390" w:rsidRDefault="00902390" w:rsidP="00902390">
      <w:r w:rsidRPr="00902390">
        <w:t>Площадь помещений, используемых организациями оптовой торговли лекарственными препаратами, должна быть разделена на зоны, предназначенные для выполнения следующих функций:</w:t>
      </w:r>
    </w:p>
    <w:p w:rsidR="00902390" w:rsidRPr="00902390" w:rsidRDefault="00902390" w:rsidP="00902390">
      <w:r w:rsidRPr="00902390">
        <w:t>а) приемки лекарственных препаратов;</w:t>
      </w:r>
    </w:p>
    <w:p w:rsidR="00902390" w:rsidRPr="00902390" w:rsidRDefault="00902390" w:rsidP="00902390">
      <w:r w:rsidRPr="00902390">
        <w:t>б) основного хранения лекарственных препаратов;</w:t>
      </w:r>
    </w:p>
    <w:p w:rsidR="00902390" w:rsidRPr="00902390" w:rsidRDefault="00902390" w:rsidP="00902390">
      <w:r w:rsidRPr="00902390">
        <w:t>в) экспедиции;</w:t>
      </w:r>
    </w:p>
    <w:p w:rsidR="00902390" w:rsidRPr="00902390" w:rsidRDefault="00902390" w:rsidP="00902390">
      <w:r w:rsidRPr="00902390">
        <w:t>г) хранения лекарственных препаратов, требующих специальных условий;</w:t>
      </w:r>
    </w:p>
    <w:p w:rsidR="00902390" w:rsidRPr="00902390" w:rsidRDefault="00902390" w:rsidP="00902390">
      <w:proofErr w:type="spellStart"/>
      <w:r w:rsidRPr="00902390">
        <w:t>д</w:t>
      </w:r>
      <w:proofErr w:type="spellEnd"/>
      <w:r w:rsidRPr="00902390">
        <w:t>) хранения выявленных фальсифицированных, недоброкачественных, контрафактных лекарственных препаратов;</w:t>
      </w:r>
    </w:p>
    <w:p w:rsidR="00902390" w:rsidRPr="00902390" w:rsidRDefault="00902390" w:rsidP="00902390">
      <w:r w:rsidRPr="00902390">
        <w:t>е) карантинного хранения лекарственных препаратов.</w:t>
      </w:r>
    </w:p>
    <w:p w:rsidR="00902390" w:rsidRPr="00902390" w:rsidRDefault="00902390" w:rsidP="00902390">
      <w:r w:rsidRPr="00902390">
        <w:t>Помещения и зоны, используемые для хранения лекарственных препаратов, должны быть освещены.</w:t>
      </w:r>
    </w:p>
    <w:p w:rsidR="00902390" w:rsidRPr="00902390" w:rsidRDefault="00902390" w:rsidP="00902390">
      <w:r w:rsidRPr="00902390">
        <w:lastRenderedPageBreak/>
        <w:t xml:space="preserve">Система, заменяющая разделение зон хранения, в том числе посредством электронной обработки данных, должна обеспечивать требуемый уровень безопасности и быть </w:t>
      </w:r>
      <w:proofErr w:type="spellStart"/>
      <w:r w:rsidRPr="00902390">
        <w:t>валидирована</w:t>
      </w:r>
      <w:proofErr w:type="spellEnd"/>
      <w:r w:rsidRPr="00902390">
        <w:t>.</w:t>
      </w:r>
    </w:p>
    <w:p w:rsidR="00902390" w:rsidRPr="00902390" w:rsidRDefault="00902390" w:rsidP="00902390">
      <w:r w:rsidRPr="00902390">
        <w:t>Административно-бытовые помещения отделяются от зон хранения лекарственных препаратов.</w:t>
      </w:r>
    </w:p>
    <w:p w:rsidR="00902390" w:rsidRPr="00902390" w:rsidRDefault="00902390" w:rsidP="00902390">
      <w:r w:rsidRPr="00902390">
        <w:t>В помещениях для хранения лекарственных препаратов запрещается хранение пищевых продуктов, табачных изделий, напитков, за исключением питьевой воды, а также лекарственных препаратов, предназначенных для личного использования работниками субъекта обращения лекарственных препаратов.</w:t>
      </w:r>
    </w:p>
    <w:p w:rsidR="00902390" w:rsidRPr="00902390" w:rsidRDefault="00902390" w:rsidP="00902390">
      <w:r w:rsidRPr="00902390">
        <w:t>В помещениях и (или) зонах должны поддерживаться температурные режимы хранения и влажность, соответствующие условиям хранения, указанным в нормативной документации, составляющей регистрационное досье лекарственного препарата, инструкции по медицинскому применению лекарственного препаратов и на упаковке лекарственного препарата.</w:t>
      </w:r>
    </w:p>
    <w:p w:rsidR="00902390" w:rsidRPr="00902390" w:rsidRDefault="00902390" w:rsidP="00902390">
      <w:r w:rsidRPr="00902390">
        <w:t>Для обеспечения требуемых условий хранения лекарственных препаратов в помещениях (зонах), используемых для хранения лекарственных препаратов, организациями оптовой торговли лекарственными препаратами осуществляется изучение распределения температуры (далее - температурное картирование).</w:t>
      </w:r>
    </w:p>
    <w:p w:rsidR="00902390" w:rsidRPr="00902390" w:rsidRDefault="00902390" w:rsidP="00902390">
      <w:r w:rsidRPr="00902390">
        <w:t>Оборудование для контроля температуры размещается в помещения (</w:t>
      </w:r>
      <w:proofErr w:type="gramStart"/>
      <w:r w:rsidRPr="00902390">
        <w:t>зонах</w:t>
      </w:r>
      <w:proofErr w:type="gramEnd"/>
      <w:r w:rsidRPr="00902390">
        <w:t>) в соответствии с результатами температурного картирования, на основании проведенного анализа и оценки рисков.</w:t>
      </w:r>
    </w:p>
    <w:p w:rsidR="00902390" w:rsidRPr="00902390" w:rsidRDefault="00902390" w:rsidP="00902390">
      <w:r w:rsidRPr="00902390">
        <w:t>Температурное картирование необходимо повторять в соответствии с результатами анализа рисков, а также при изменениях в конструкции помещения (зон) или оборудования для контроля температуры.</w:t>
      </w:r>
    </w:p>
    <w:p w:rsidR="00902390" w:rsidRPr="00902390" w:rsidRDefault="00902390" w:rsidP="00902390">
      <w:r w:rsidRPr="00902390">
        <w:t xml:space="preserve">Результаты температурного картирования регистрируются в специальном журнале (карте) регистрации на бумажном носителе и (или) в </w:t>
      </w:r>
      <w:r w:rsidRPr="00902390">
        <w:lastRenderedPageBreak/>
        <w:t>электронном виде ежедневно, в том числе в выходные и праздничные дни. Журнал (карта) регистрации хранится в течение двух лет.</w:t>
      </w:r>
    </w:p>
    <w:p w:rsidR="00902390" w:rsidRPr="00902390" w:rsidRDefault="00902390" w:rsidP="00902390">
      <w:r w:rsidRPr="00902390">
        <w:t>Субъект обращения лекарственных препаратов разрабатывает и утверждает комплекс мер, направленных на минимизацию риска контаминации материалов или лекарственных препаратов, при условии соблюдения защиты от воздействия факторов внешней среды.</w:t>
      </w:r>
    </w:p>
    <w:p w:rsidR="00902390" w:rsidRPr="00902390" w:rsidRDefault="00902390" w:rsidP="00902390">
      <w:r w:rsidRPr="00902390">
        <w:t>Процедуры по уборке помещений (зон) для хранения лекарственных препаратов проводятся в соответствии со стандартными операционными процедурами.</w:t>
      </w:r>
    </w:p>
    <w:p w:rsidR="00902390" w:rsidRPr="00902390" w:rsidRDefault="00902390" w:rsidP="00902390">
      <w:r w:rsidRPr="00902390">
        <w:t>Отделка помещений (внутренние поверхности стен, потолков) для хранения лекарственных препаратов должна допускать возможность проведения влажной уборки и исключать накопление пыли.</w:t>
      </w:r>
    </w:p>
    <w:p w:rsidR="00902390" w:rsidRPr="00902390" w:rsidRDefault="00902390" w:rsidP="00902390">
      <w:r w:rsidRPr="00902390">
        <w:t>Оборудование, инвентарь и материалы для уборки (очистки), а также моющие и дезинфицирующие средства должны храниться в отдельных зонах (шкафах).</w:t>
      </w:r>
    </w:p>
    <w:p w:rsidR="00902390" w:rsidRPr="00902390" w:rsidRDefault="00902390" w:rsidP="00902390">
      <w:r w:rsidRPr="00902390">
        <w:t>Помещения для хранения лекарственных препаратов должны быть спроектированы и оснащены таким образом, чтобы обеспечить защиту от проникновения насекомых, грызунов или других животных.</w:t>
      </w:r>
    </w:p>
    <w:p w:rsidR="00902390" w:rsidRPr="00902390" w:rsidRDefault="00902390" w:rsidP="00902390">
      <w:r w:rsidRPr="00902390">
        <w:t>В помещения (зоны) для хранения лекарственных препаратов не допускаются лица, не имеющие права доступа, определенного стандартными операционными процедурами.</w:t>
      </w:r>
    </w:p>
    <w:p w:rsidR="00902390" w:rsidRPr="00902390" w:rsidRDefault="00902390" w:rsidP="00902390">
      <w:r>
        <w:t>О</w:t>
      </w:r>
      <w:r w:rsidRPr="00902390">
        <w:t>рганизациям оптовой торговли лекарственными препаратами необходимо предусмотреть разделение потоков перемещения лекарственных препаратов между помещениями и (или) зонами для хранения лекарственных препаратов.</w:t>
      </w:r>
    </w:p>
    <w:p w:rsidR="00902390" w:rsidRPr="00902390" w:rsidRDefault="00902390" w:rsidP="00902390">
      <w:proofErr w:type="gramStart"/>
      <w:r w:rsidRPr="00902390">
        <w:t xml:space="preserve">Стеллажи (шкафы) для хранения лекарственных препаратов должны быть маркированы, иметь стеллажные карты, находящиеся в видимой зоне, обеспечивать идентификацию лекарственных препаратов в соответствии с применяемой субъектом обращения лекарственных препаратов системой </w:t>
      </w:r>
      <w:r w:rsidRPr="00902390">
        <w:lastRenderedPageBreak/>
        <w:t>учета.</w:t>
      </w:r>
      <w:proofErr w:type="gramEnd"/>
      <w:r w:rsidRPr="00902390">
        <w:t xml:space="preserve"> Допускается применение электронной системы обработки данных вместо стеллажных карт. При использовании электронной системы обработки данных допускается идентификация при помощи кодов.</w:t>
      </w:r>
    </w:p>
    <w:p w:rsidR="00902390" w:rsidRPr="00902390" w:rsidRDefault="00902390" w:rsidP="00902390">
      <w:r w:rsidRPr="00902390">
        <w:t>Лекарственные препараты, в отношении которых субъектом обращения лекарственных препаратов не принято решение о дальнейшем обращении, или лекарственные препараты, обращение которых приостановлено, а также возвращенные субъекту обращения лекарственных препаратов лекарственные препараты должны быть помещены в отдельное помещение (зону) или изолированы с применением системы электронной обработки данных, обеспечивающей разделение.</w:t>
      </w:r>
    </w:p>
    <w:p w:rsidR="00902390" w:rsidRPr="00902390" w:rsidRDefault="00902390" w:rsidP="00902390">
      <w:r w:rsidRPr="00902390">
        <w:t>Лекарственные препараты, в отношении которых субъектом обращения лекарственных препаратов принято решение о приостановлении применения или об изъятии из обращения, а также фальсифицированные, недоброкачественные и контрафактные лекарственные препараты должны быть изолированы и размещены в специально выделенном помещении (зоне).</w:t>
      </w:r>
    </w:p>
    <w:p w:rsidR="00902390" w:rsidRPr="00902390" w:rsidRDefault="00902390" w:rsidP="00902390">
      <w:r w:rsidRPr="00902390">
        <w:t>Предпринятые меры изоляции указанных лекарственных препаратов должны гарантировать исключение их попадания в обращение.</w:t>
      </w:r>
    </w:p>
    <w:p w:rsidR="00902390" w:rsidRPr="00902390" w:rsidRDefault="00902390" w:rsidP="00902390">
      <w:r w:rsidRPr="00902390">
        <w:t>Лекарственные препараты, подлежащие предметно-количественному учету</w:t>
      </w:r>
      <w:hyperlink r:id="rId8" w:anchor="block_2222" w:history="1"/>
      <w:r w:rsidRPr="00902390">
        <w:t>, за исключением наркотических, психотропных, сильнодействующих и ядовитых лекарственных средств, хранятся в металлических или деревянных шкафах, опечатываемых или пломбируемых в конце рабочего дня.</w:t>
      </w:r>
    </w:p>
    <w:p w:rsidR="00902390" w:rsidRPr="00902390" w:rsidRDefault="00902390" w:rsidP="00902390">
      <w:r w:rsidRPr="00902390">
        <w:t>Лекарственные препараты, содержащие наркотические средства и психотропные вещества, должны храниться в соответствии с </w:t>
      </w:r>
      <w:hyperlink r:id="rId9" w:anchor="block_3" w:history="1">
        <w:r w:rsidRPr="00902390">
          <w:t>законодательством</w:t>
        </w:r>
      </w:hyperlink>
      <w:r>
        <w:t xml:space="preserve"> </w:t>
      </w:r>
      <w:r w:rsidRPr="00902390">
        <w:t>Российской Федерации о наркотических средствах и психотропных веществах.</w:t>
      </w:r>
    </w:p>
    <w:p w:rsidR="00902390" w:rsidRPr="00902390" w:rsidRDefault="00902390" w:rsidP="00902390">
      <w:r w:rsidRPr="00902390">
        <w:t xml:space="preserve">Хранение лекарственных препаратов, содержащих сильнодействующие и ядовитые вещества, находящихся под контролем в соответствии международными правовыми нормами, осуществляется в помещениях, оборудованных инженерными и техническими средствами охраны, </w:t>
      </w:r>
      <w:r w:rsidRPr="00902390">
        <w:lastRenderedPageBreak/>
        <w:t>аналогичными предусмотренным для хранения наркотических и психотропных лекарственных средств.</w:t>
      </w:r>
    </w:p>
    <w:p w:rsidR="00902390" w:rsidRPr="00902390" w:rsidRDefault="00902390" w:rsidP="00902390">
      <w:r>
        <w:t>Н</w:t>
      </w:r>
      <w:r w:rsidRPr="00902390">
        <w:t>еобходимо обеспечить охранную систему, позволяющую предотвращать неправомерное проникновение в любые помещения (зоны) для хранения лекарственных препаратов.</w:t>
      </w:r>
    </w:p>
    <w:p w:rsidR="00902390" w:rsidRPr="00902390" w:rsidRDefault="00902390" w:rsidP="00902390">
      <w:r w:rsidRPr="00902390">
        <w:t>К оборудованию, используемому в процессе хранения и (или) перевозки лекарственных препаратов, относятся в том числе:</w:t>
      </w:r>
    </w:p>
    <w:p w:rsidR="00902390" w:rsidRPr="00902390" w:rsidRDefault="00902390" w:rsidP="00902390">
      <w:r w:rsidRPr="00902390">
        <w:t>а) системы кондиционирования;</w:t>
      </w:r>
    </w:p>
    <w:p w:rsidR="00902390" w:rsidRPr="00902390" w:rsidRDefault="00902390" w:rsidP="00902390">
      <w:r w:rsidRPr="00902390">
        <w:t>б) холодильные камеры и (или) холодильники;</w:t>
      </w:r>
    </w:p>
    <w:p w:rsidR="00902390" w:rsidRPr="00902390" w:rsidRDefault="00902390" w:rsidP="00902390">
      <w:r w:rsidRPr="00902390">
        <w:t>в) охранная и пожарная сигнализация;</w:t>
      </w:r>
    </w:p>
    <w:p w:rsidR="00902390" w:rsidRPr="00902390" w:rsidRDefault="00902390" w:rsidP="00902390">
      <w:r w:rsidRPr="00902390">
        <w:t>г) системы контроля доступа;</w:t>
      </w:r>
    </w:p>
    <w:p w:rsidR="00902390" w:rsidRPr="00902390" w:rsidRDefault="00902390" w:rsidP="00902390">
      <w:proofErr w:type="spellStart"/>
      <w:r w:rsidRPr="00902390">
        <w:t>д</w:t>
      </w:r>
      <w:proofErr w:type="spellEnd"/>
      <w:r w:rsidRPr="00902390">
        <w:t>) вентиляционная система;</w:t>
      </w:r>
    </w:p>
    <w:p w:rsidR="00902390" w:rsidRPr="00902390" w:rsidRDefault="00902390" w:rsidP="00902390">
      <w:r w:rsidRPr="00902390">
        <w:t xml:space="preserve">е) </w:t>
      </w:r>
      <w:proofErr w:type="spellStart"/>
      <w:r w:rsidRPr="00902390">
        <w:t>термогигрометры</w:t>
      </w:r>
      <w:proofErr w:type="spellEnd"/>
      <w:r w:rsidRPr="00902390">
        <w:t xml:space="preserve"> (психрометры) или иное оборудование, используемое для регистрации температуры и влажности.</w:t>
      </w:r>
    </w:p>
    <w:p w:rsidR="00902390" w:rsidRPr="00902390" w:rsidRDefault="00902390" w:rsidP="00902390">
      <w:r w:rsidRPr="00902390">
        <w:t>Оборудование, относящееся к средствам измерений, до ввода в эксплуатацию, а также после ремонта подлежит первичной поверке и (или) калибровке, а в процессе эксплуатации - периодической поверке и (или) калибровке в соответствии с требованиями </w:t>
      </w:r>
      <w:hyperlink r:id="rId10" w:anchor="block_3" w:history="1">
        <w:r w:rsidRPr="00902390">
          <w:t>законодательства</w:t>
        </w:r>
      </w:hyperlink>
      <w:r w:rsidRPr="00902390">
        <w:t> Российской Федерации об обеспечении единства измерений.</w:t>
      </w:r>
    </w:p>
    <w:p w:rsidR="00BE31DE" w:rsidRDefault="00BE31DE" w:rsidP="00BE31DE">
      <w:pPr>
        <w:rPr>
          <w:noProof/>
        </w:rPr>
      </w:pPr>
    </w:p>
    <w:p w:rsidR="00BE31DE" w:rsidRDefault="00BE31DE" w:rsidP="00BE31DE">
      <w:pPr>
        <w:rPr>
          <w:noProof/>
        </w:rPr>
      </w:pPr>
    </w:p>
    <w:p w:rsidR="00BE31DE" w:rsidRDefault="00BE31DE" w:rsidP="00BE31DE">
      <w:pPr>
        <w:rPr>
          <w:noProof/>
        </w:rPr>
      </w:pPr>
    </w:p>
    <w:p w:rsidR="00BE31DE" w:rsidRDefault="00BE31DE" w:rsidP="00BE31DE">
      <w:pPr>
        <w:rPr>
          <w:noProof/>
        </w:rPr>
      </w:pPr>
    </w:p>
    <w:p w:rsidR="00BE31DE" w:rsidRDefault="00BE31DE" w:rsidP="00BE31DE">
      <w:pPr>
        <w:rPr>
          <w:noProof/>
        </w:rPr>
      </w:pPr>
    </w:p>
    <w:p w:rsidR="00BE31DE" w:rsidRDefault="00BE31DE" w:rsidP="00BE31DE">
      <w:pPr>
        <w:rPr>
          <w:noProof/>
        </w:rPr>
      </w:pPr>
    </w:p>
    <w:p w:rsidR="00BE31DE" w:rsidRDefault="00BE31DE" w:rsidP="00BE31DE">
      <w:pPr>
        <w:rPr>
          <w:noProof/>
        </w:rPr>
      </w:pPr>
    </w:p>
    <w:p w:rsidR="00BE31DE" w:rsidRDefault="00BE31DE" w:rsidP="00BE31DE">
      <w:pPr>
        <w:rPr>
          <w:noProof/>
        </w:rPr>
      </w:pPr>
    </w:p>
    <w:p w:rsidR="00BE31DE" w:rsidRDefault="00BE31DE" w:rsidP="00BE31DE">
      <w:pPr>
        <w:rPr>
          <w:noProof/>
        </w:rPr>
      </w:pPr>
    </w:p>
    <w:p w:rsidR="00BE31DE" w:rsidRDefault="00BE31DE" w:rsidP="00BE31DE">
      <w:pPr>
        <w:rPr>
          <w:noProof/>
        </w:rPr>
      </w:pPr>
    </w:p>
    <w:p w:rsidR="00A6330C" w:rsidRDefault="00BE31DE" w:rsidP="00BE31DE">
      <w:pPr>
        <w:pStyle w:val="1"/>
        <w:rPr>
          <w:noProof/>
        </w:rPr>
      </w:pPr>
      <w:bookmarkStart w:id="7" w:name="_Toc68740188"/>
      <w:r>
        <w:rPr>
          <w:noProof/>
        </w:rPr>
        <w:lastRenderedPageBreak/>
        <w:t>3.</w:t>
      </w:r>
      <w:r w:rsidR="00844F88">
        <w:rPr>
          <w:noProof/>
        </w:rPr>
        <w:t xml:space="preserve"> </w:t>
      </w:r>
      <w:r w:rsidR="00BF2799">
        <w:rPr>
          <w:noProof/>
          <w:highlight w:val="white"/>
        </w:rPr>
        <w:fldChar w:fldCharType="begin"/>
      </w:r>
      <w:r w:rsidR="00844F88">
        <w:rPr>
          <w:noProof/>
          <w:highlight w:val="white"/>
        </w:rPr>
        <w:instrText xml:space="preserve">eq Организация </w:instrText>
      </w:r>
      <w:r w:rsidR="00BF2799">
        <w:rPr>
          <w:noProof/>
          <w:highlight w:val="white"/>
        </w:rPr>
        <w:fldChar w:fldCharType="end"/>
      </w:r>
      <w:r w:rsidR="00844F88">
        <w:rPr>
          <w:noProof/>
        </w:rPr>
        <w:t xml:space="preserve">хранения </w:t>
      </w:r>
      <w:r w:rsidR="00BF2799">
        <w:rPr>
          <w:noProof/>
          <w:highlight w:val="white"/>
        </w:rPr>
        <w:fldChar w:fldCharType="begin"/>
      </w:r>
      <w:r w:rsidR="00844F88">
        <w:rPr>
          <w:noProof/>
          <w:highlight w:val="white"/>
        </w:rPr>
        <w:instrText xml:space="preserve">eq лекарственных </w:instrText>
      </w:r>
      <w:r w:rsidR="00BF2799">
        <w:rPr>
          <w:noProof/>
          <w:highlight w:val="white"/>
        </w:rPr>
        <w:fldChar w:fldCharType="end"/>
      </w:r>
      <w:r w:rsidR="00844F88">
        <w:rPr>
          <w:noProof/>
        </w:rPr>
        <w:t xml:space="preserve">средств и товаров аптечного </w:t>
      </w:r>
      <w:r w:rsidR="00BF2799">
        <w:rPr>
          <w:noProof/>
          <w:highlight w:val="white"/>
        </w:rPr>
        <w:fldChar w:fldCharType="begin"/>
      </w:r>
      <w:r w:rsidR="00844F88">
        <w:rPr>
          <w:noProof/>
          <w:highlight w:val="white"/>
        </w:rPr>
        <w:instrText xml:space="preserve">eq ассортимента </w:instrText>
      </w:r>
      <w:r w:rsidR="00BF2799">
        <w:rPr>
          <w:noProof/>
          <w:highlight w:val="white"/>
        </w:rPr>
        <w:fldChar w:fldCharType="end"/>
      </w:r>
      <w:r w:rsidR="00844F88">
        <w:rPr>
          <w:noProof/>
        </w:rPr>
        <w:t xml:space="preserve">в </w:t>
      </w:r>
      <w:r w:rsidR="00BF2799">
        <w:rPr>
          <w:noProof/>
          <w:highlight w:val="white"/>
        </w:rPr>
        <w:fldChar w:fldCharType="begin"/>
      </w:r>
      <w:r w:rsidR="00844F88">
        <w:rPr>
          <w:noProof/>
          <w:highlight w:val="white"/>
        </w:rPr>
        <w:instrText xml:space="preserve">eq оптовых </w:instrText>
      </w:r>
      <w:r w:rsidR="00BF2799">
        <w:rPr>
          <w:noProof/>
          <w:highlight w:val="white"/>
        </w:rPr>
        <w:fldChar w:fldCharType="end"/>
      </w:r>
      <w:r w:rsidR="00844F88">
        <w:rPr>
          <w:noProof/>
        </w:rPr>
        <w:t>организациях</w:t>
      </w:r>
      <w:bookmarkEnd w:id="7"/>
    </w:p>
    <w:p w:rsidR="00A6330C" w:rsidRDefault="00844F88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  <w:r>
        <w:rPr>
          <w:noProof/>
          <w:szCs w:val="28"/>
        </w:rPr>
        <w:t xml:space="preserve">Все товары на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складе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должны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размещаться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стеллажах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или на подтоварниках (поддонах)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высотой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не ниже </w:t>
      </w:r>
      <w:smartTag w:uri="urn:schemas-microsoft-com:office:smarttags" w:element="metricconverter">
        <w:smartTagPr>
          <w:attr w:name="ProductID" w:val="14,5 см"/>
        </w:smartTagPr>
        <w:r>
          <w:rPr>
            <w:noProof/>
            <w:szCs w:val="28"/>
          </w:rPr>
          <w:t>14,5 см</w:t>
        </w:r>
      </w:smartTag>
      <w:r>
        <w:rPr>
          <w:noProof/>
          <w:szCs w:val="28"/>
        </w:rPr>
        <w:t xml:space="preserve">. Не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допускается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размещение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товара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на полу без поддонов.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Каждое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наименование 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каждая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серия ЛС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должна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храниться  на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отдельных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поддонах.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Поддоны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могут располагаться на полу в один ряд или на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стеллажах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несколько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ярусов, в зависимости от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высоты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стеллажа. Не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допускается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размещение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поддонов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с ЛС друг на друга без стеллажей.</w:t>
      </w:r>
    </w:p>
    <w:p w:rsidR="00A6330C" w:rsidRDefault="00844F88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  <w:r>
        <w:rPr>
          <w:noProof/>
          <w:szCs w:val="28"/>
        </w:rPr>
        <w:t xml:space="preserve">Не допускается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загрузка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объема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помещения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для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складирования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более чем на 1/3. При ручном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способе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разгрузочно-погрузочных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работ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высота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укладки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товара не должна превышать </w:t>
      </w:r>
      <w:smartTag w:uri="urn:schemas-microsoft-com:office:smarttags" w:element="metricconverter">
        <w:smartTagPr>
          <w:attr w:name="ProductID" w:val="1,5 метра"/>
        </w:smartTagPr>
        <w:r>
          <w:rPr>
            <w:noProof/>
            <w:szCs w:val="28"/>
          </w:rPr>
          <w:t>1,5 метра</w:t>
        </w:r>
      </w:smartTag>
      <w:r>
        <w:rPr>
          <w:noProof/>
          <w:szCs w:val="28"/>
        </w:rPr>
        <w:t xml:space="preserve">. При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использовании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механизированных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средств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товар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хранится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несколько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ярусов, высота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укладки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товара на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полке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стеллажа не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должна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превышать </w:t>
      </w:r>
      <w:smartTag w:uri="urn:schemas-microsoft-com:office:smarttags" w:element="metricconverter">
        <w:smartTagPr>
          <w:attr w:name="ProductID" w:val="1,5 метра"/>
        </w:smartTagPr>
        <w:r>
          <w:rPr>
            <w:noProof/>
            <w:szCs w:val="28"/>
          </w:rPr>
          <w:t>1,5 метра</w:t>
        </w:r>
      </w:smartTag>
      <w:r>
        <w:rPr>
          <w:noProof/>
          <w:szCs w:val="28"/>
        </w:rPr>
        <w:t xml:space="preserve">. Высота размещения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товаров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стеллажах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должна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превышать возможности механизированных погрузочно-разгрузочных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средств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(по</w:t>
      </w:r>
      <w:r w:rsidR="00902390">
        <w:rPr>
          <w:noProof/>
          <w:szCs w:val="28"/>
        </w:rPr>
        <w:t>дъемники, автокары, тали и др.)</w:t>
      </w:r>
      <w:r>
        <w:rPr>
          <w:noProof/>
          <w:szCs w:val="28"/>
        </w:rPr>
        <w:t>.</w:t>
      </w:r>
    </w:p>
    <w:p w:rsidR="00A6330C" w:rsidRDefault="00844F88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  <w:r>
        <w:rPr>
          <w:noProof/>
          <w:szCs w:val="28"/>
        </w:rPr>
        <w:t xml:space="preserve">Хранение ЛП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может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быть систематизировано:</w:t>
      </w:r>
    </w:p>
    <w:p w:rsidR="00A6330C" w:rsidRDefault="00844F88">
      <w:pPr>
        <w:pStyle w:val="210"/>
        <w:widowControl/>
        <w:numPr>
          <w:ilvl w:val="0"/>
          <w:numId w:val="10"/>
        </w:numPr>
        <w:tabs>
          <w:tab w:val="left" w:pos="900"/>
        </w:tabs>
        <w:ind w:left="0" w:firstLine="0"/>
        <w:contextualSpacing/>
        <w:rPr>
          <w:noProof/>
          <w:szCs w:val="28"/>
        </w:rPr>
      </w:pPr>
      <w:r>
        <w:rPr>
          <w:noProof/>
          <w:szCs w:val="28"/>
        </w:rPr>
        <w:t xml:space="preserve">по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фармакологическим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группам;</w:t>
      </w:r>
    </w:p>
    <w:p w:rsidR="00A6330C" w:rsidRDefault="00844F88">
      <w:pPr>
        <w:pStyle w:val="210"/>
        <w:widowControl/>
        <w:numPr>
          <w:ilvl w:val="0"/>
          <w:numId w:val="10"/>
        </w:numPr>
        <w:tabs>
          <w:tab w:val="left" w:pos="900"/>
        </w:tabs>
        <w:ind w:left="0" w:firstLine="0"/>
        <w:contextualSpacing/>
        <w:rPr>
          <w:noProof/>
          <w:szCs w:val="28"/>
        </w:rPr>
      </w:pPr>
      <w:r>
        <w:rPr>
          <w:noProof/>
          <w:szCs w:val="28"/>
        </w:rPr>
        <w:t xml:space="preserve">по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способу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применения;</w:t>
      </w:r>
    </w:p>
    <w:p w:rsidR="00A6330C" w:rsidRDefault="00844F88">
      <w:pPr>
        <w:pStyle w:val="210"/>
        <w:widowControl/>
        <w:numPr>
          <w:ilvl w:val="0"/>
          <w:numId w:val="10"/>
        </w:numPr>
        <w:tabs>
          <w:tab w:val="left" w:pos="900"/>
        </w:tabs>
        <w:ind w:left="0" w:firstLine="0"/>
        <w:contextualSpacing/>
        <w:rPr>
          <w:noProof/>
          <w:szCs w:val="28"/>
        </w:rPr>
      </w:pPr>
      <w:r>
        <w:rPr>
          <w:noProof/>
          <w:szCs w:val="28"/>
        </w:rPr>
        <w:t xml:space="preserve">по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условиям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хранения с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учетом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их физико-химических свойств, пожаро- и взрывоопасности.</w:t>
      </w:r>
    </w:p>
    <w:p w:rsidR="00A6330C" w:rsidRDefault="00844F88">
      <w:pPr>
        <w:pStyle w:val="210"/>
        <w:widowControl/>
        <w:rPr>
          <w:noProof/>
          <w:szCs w:val="28"/>
        </w:rPr>
      </w:pPr>
      <w:r>
        <w:rPr>
          <w:noProof/>
          <w:szCs w:val="28"/>
        </w:rPr>
        <w:t xml:space="preserve">Должны строго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соблюдаться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необходимые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режимы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хранения с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контролем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температуры, влажности, освещенности,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специальных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условий,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указанных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предприятием-изготовителем ЛС.</w:t>
      </w:r>
    </w:p>
    <w:p w:rsidR="00A6330C" w:rsidRDefault="00844F88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  <w:r>
        <w:rPr>
          <w:noProof/>
          <w:szCs w:val="28"/>
        </w:rPr>
        <w:t xml:space="preserve">ЛС, требующие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защиты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от света,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необходимо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хранить 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темном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помещении или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шкафах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 плотно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пригнанными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дверцами,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окрашенными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внутри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черной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краской или в плотно сбитых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ящиках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плотно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пригнанной крышкой.</w:t>
      </w:r>
    </w:p>
    <w:p w:rsidR="00A6330C" w:rsidRDefault="00844F88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  <w:r>
        <w:rPr>
          <w:noProof/>
          <w:szCs w:val="28"/>
        </w:rPr>
        <w:lastRenderedPageBreak/>
        <w:t xml:space="preserve">ЛС, требующие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защиты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атмосферных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паров воды,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хранятся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прохладном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месте, в герметично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укупоренной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таре из материалов,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непроницаемых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для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паров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воды (стекло, металл,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алюминиевая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фольга,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толстая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пластмасса). Гипс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жженый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хранится 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хорошо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закрытой таре (например,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плотно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сбитые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деревянные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ящики, бочонки, выложенные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изнутри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полиэтиленовой пленкой).</w:t>
      </w:r>
    </w:p>
    <w:p w:rsidR="00A6330C" w:rsidRDefault="00844F88">
      <w:pPr>
        <w:pStyle w:val="210"/>
        <w:widowControl/>
        <w:numPr>
          <w:ilvl w:val="12"/>
          <w:numId w:val="0"/>
        </w:numPr>
        <w:rPr>
          <w:noProof/>
          <w:szCs w:val="28"/>
        </w:rPr>
      </w:pPr>
      <w:proofErr w:type="gramStart"/>
      <w:r>
        <w:rPr>
          <w:noProof/>
          <w:szCs w:val="28"/>
        </w:rPr>
        <w:t xml:space="preserve">Горчица 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порошке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хранится 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герметично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закрытых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жестяных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банках,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лакированных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изнутри.</w:t>
      </w:r>
      <w:proofErr w:type="gramEnd"/>
      <w:r>
        <w:rPr>
          <w:noProof/>
          <w:szCs w:val="28"/>
        </w:rPr>
        <w:t xml:space="preserve"> Горчичники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хранятся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 пачках,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упакованных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пергаментную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бумагу или полиэтиленовую пленку,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помещенных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плотно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укупоренную тару.</w:t>
      </w:r>
    </w:p>
    <w:p w:rsidR="00A6330C" w:rsidRDefault="00844F88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  <w:proofErr w:type="gramStart"/>
      <w:r>
        <w:rPr>
          <w:noProof/>
          <w:szCs w:val="28"/>
        </w:rPr>
        <w:t xml:space="preserve">ЛС, требующие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защиты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от улетучивания,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должны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храниться 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прохладном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месте, в герметично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укупоренной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таре, из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непроницаемого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для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улетучивающихся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веществ материала (стекло, металл,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алюминиевая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фольга и др.).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Кристаллогидраты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хранятся 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прохладном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месте при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относительной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влажности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воздуха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50 - 65 % в герметично укупоренной стеклянной,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металлической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или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толстостенной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пластмассовой таре.</w:t>
      </w:r>
      <w:proofErr w:type="gramEnd"/>
    </w:p>
    <w:p w:rsidR="00A6330C" w:rsidRDefault="00844F88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  <w:r>
        <w:rPr>
          <w:noProof/>
          <w:szCs w:val="28"/>
        </w:rPr>
        <w:t xml:space="preserve">При хранении ЛС,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требующих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защиты от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повышенной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или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пониженной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температуры, необходимо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соблюдать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температурный режим,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указанный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этикетке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или в инструкции по применению.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Органопрепараты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следует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хранить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 сухом, прохладном, защищенном от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света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месте при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температуре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0 град. С + 15 град. С до + 12 град. С.</w:t>
      </w:r>
    </w:p>
    <w:p w:rsidR="00A6330C" w:rsidRDefault="00844F88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  <w:proofErr w:type="gramStart"/>
      <w:r>
        <w:rPr>
          <w:noProof/>
          <w:szCs w:val="28"/>
        </w:rPr>
        <w:t xml:space="preserve">ЛС, требующие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защиты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воздействия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газов,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хранятся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герметически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укупоренной таре,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изготовленной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из материалов,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непроницаемых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для газов, по возможности заполненной доверху.</w:t>
      </w:r>
      <w:proofErr w:type="gramEnd"/>
    </w:p>
    <w:p w:rsidR="00A6330C" w:rsidRDefault="00844F88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  <w:proofErr w:type="gramStart"/>
      <w:r>
        <w:rPr>
          <w:noProof/>
          <w:szCs w:val="28"/>
        </w:rPr>
        <w:t xml:space="preserve">Требования к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хранению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наркотических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средств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психотропных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веществ, а также сильнодействующих 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ядовитых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веществ.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Хранение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наркотических и психотропных веществ, 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также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сильнодействующих 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ядовитых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веществ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производится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 помещениях,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оснащенных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многорубежной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охранной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сигнализацией с подключением каждого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рубежа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отдельный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lastRenderedPageBreak/>
        <w:t xml:space="preserve">пульт.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Входная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дверь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должна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быть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толщиной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менее </w:instrText>
      </w:r>
      <w:r w:rsidR="00BF2799">
        <w:rPr>
          <w:noProof/>
          <w:szCs w:val="28"/>
          <w:highlight w:val="white"/>
        </w:rPr>
        <w:fldChar w:fldCharType="end"/>
      </w:r>
      <w:smartTag w:uri="urn:schemas-microsoft-com:office:smarttags" w:element="metricconverter">
        <w:smartTagPr>
          <w:attr w:name="ProductID" w:val="40 мм"/>
        </w:smartTagPr>
        <w:r>
          <w:rPr>
            <w:noProof/>
            <w:szCs w:val="28"/>
          </w:rPr>
          <w:t>40 мм</w:t>
        </w:r>
      </w:smartTag>
      <w:r>
        <w:rPr>
          <w:noProof/>
          <w:szCs w:val="28"/>
        </w:rPr>
        <w:t xml:space="preserve">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обита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железом с обеих сторон с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загибом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листа на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торец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двери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внахлест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или на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внутреннюю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поверхность двери или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металлическая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дверь.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Обрамление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дверного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проема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должно быть выполнено из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стального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профиля,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внутри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-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решетчатая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металлическая дверь.</w:t>
      </w:r>
      <w:proofErr w:type="gramEnd"/>
      <w:r>
        <w:rPr>
          <w:noProof/>
          <w:szCs w:val="28"/>
        </w:rPr>
        <w:t xml:space="preserve"> </w:t>
      </w:r>
      <w:proofErr w:type="gramStart"/>
      <w:r>
        <w:rPr>
          <w:noProof/>
          <w:szCs w:val="28"/>
        </w:rPr>
        <w:t xml:space="preserve">Внутренняя решетка на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оконных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проемах (или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решетка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между рамами)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должна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быть выполнена из  стального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прута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диаметром не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менее </w:instrText>
      </w:r>
      <w:r w:rsidR="00BF2799">
        <w:rPr>
          <w:noProof/>
          <w:szCs w:val="28"/>
          <w:highlight w:val="white"/>
        </w:rPr>
        <w:fldChar w:fldCharType="end"/>
      </w:r>
      <w:smartTag w:uri="urn:schemas-microsoft-com:office:smarttags" w:element="metricconverter">
        <w:smartTagPr>
          <w:attr w:name="ProductID" w:val="16 мм"/>
        </w:smartTagPr>
        <w:r>
          <w:rPr>
            <w:noProof/>
            <w:szCs w:val="28"/>
          </w:rPr>
          <w:t>16 мм</w:t>
        </w:r>
      </w:smartTag>
      <w:r>
        <w:rPr>
          <w:noProof/>
          <w:szCs w:val="28"/>
        </w:rPr>
        <w:t xml:space="preserve">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Пруты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должны быть сварены 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каждом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узле 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образуют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ячейки не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более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150 х </w:t>
      </w:r>
      <w:smartTag w:uri="urn:schemas-microsoft-com:office:smarttags" w:element="metricconverter">
        <w:smartTagPr>
          <w:attr w:name="ProductID" w:val="150 мм"/>
        </w:smartTagPr>
        <w:r>
          <w:rPr>
            <w:noProof/>
            <w:szCs w:val="28"/>
          </w:rPr>
          <w:t>150 мм</w:t>
        </w:r>
      </w:smartTag>
      <w:r>
        <w:rPr>
          <w:noProof/>
          <w:szCs w:val="28"/>
        </w:rPr>
        <w:t xml:space="preserve">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Наличие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охранной сигнализации,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включенной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второй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рубеж защиты, на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внутренних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дверях, стенах, потолке.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Наркотические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средства, психотропные,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сильнодействующие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 ядовитые вещества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хранятся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запираемых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сейфах или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железных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шкафах (в технически укрепленных помещениях).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Доступ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помещения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хранения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наркотических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средств, психотропных,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ядовитых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сильнодействующих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веществ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разрешен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только лицам, непосредственно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работающим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с ним</w:t>
      </w:r>
      <w:proofErr w:type="gramEnd"/>
      <w:r>
        <w:rPr>
          <w:noProof/>
          <w:szCs w:val="28"/>
        </w:rPr>
        <w:t xml:space="preserve">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указанным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приказе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руководителя предприятия.</w:t>
      </w:r>
    </w:p>
    <w:p w:rsidR="00A6330C" w:rsidRDefault="00844F88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  <w:r>
        <w:rPr>
          <w:noProof/>
          <w:szCs w:val="28"/>
        </w:rPr>
        <w:t xml:space="preserve">Хранение наркотических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средств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психотропных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веществ для парентерального,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внутреннего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 наружного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применения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хранятся раздельно. </w:t>
      </w:r>
    </w:p>
    <w:p w:rsidR="00A6330C" w:rsidRDefault="00844F88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  <w:r>
        <w:rPr>
          <w:noProof/>
          <w:szCs w:val="28"/>
        </w:rPr>
        <w:t xml:space="preserve">Требования к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хранению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пахучих 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красящих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ЛС.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Пахучие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ЛС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хранятся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изолированно в герметически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закрытой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таре,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непроницаемой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для запаха,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раздельно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по наименованиям.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Красящие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ЛС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хранятся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специальном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шкафу 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плотно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укупоренной таре,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раздельно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по наименованиям.</w:t>
      </w:r>
    </w:p>
    <w:p w:rsidR="00A6330C" w:rsidRDefault="00844F88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  <w:proofErr w:type="gramStart"/>
      <w:r>
        <w:rPr>
          <w:noProof/>
          <w:szCs w:val="28"/>
        </w:rPr>
        <w:t xml:space="preserve">Требованиям к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хранению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лекарственного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растительного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сырья.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Лекарственное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растительное сырье (предварительно высушенное)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должно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хранится в сухом,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хорошо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вентилируемом помещении, 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закрытой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таре (стеклянной, металлической, деревянной).</w:t>
      </w:r>
      <w:proofErr w:type="gramEnd"/>
      <w:r>
        <w:rPr>
          <w:noProof/>
          <w:szCs w:val="28"/>
        </w:rPr>
        <w:t xml:space="preserve"> Резаное сырье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хранят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тканевых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мешках,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порошок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- 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двойных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мешках (внутренний - бумажный,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наружный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- тканевой).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Лекарственное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растительное сырье, содержащее эфирные масла,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необходимо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хранить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изолировано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хорошо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укупоренной таре. Ядовитое 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сильнодействующее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растительное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сырье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хранится 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отдельном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помещении </w:t>
      </w:r>
      <w:r>
        <w:rPr>
          <w:noProof/>
          <w:szCs w:val="28"/>
        </w:rPr>
        <w:lastRenderedPageBreak/>
        <w:t xml:space="preserve">или в отдельном,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закрытом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замок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шкафу.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Готовые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лекарственные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сборы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хранятся с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соблюдением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общих правил.</w:t>
      </w:r>
    </w:p>
    <w:p w:rsidR="00A6330C" w:rsidRDefault="00844F88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  <w:r>
        <w:rPr>
          <w:noProof/>
          <w:szCs w:val="28"/>
        </w:rPr>
        <w:t xml:space="preserve">Требования к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хранению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дезинфицирующих средств.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Дезинфицирующие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средства  хранят 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герметично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укупоренной  таре 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защищенном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света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прохладном месте. Хранение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производится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отдельном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помещении,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изолированном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от лекарственных препаратов, а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также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вдали от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помещений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хранения пластмассовых,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резиновых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и металлических изделий.</w:t>
      </w:r>
    </w:p>
    <w:p w:rsidR="00A6330C" w:rsidRDefault="00844F88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  <w:r>
        <w:rPr>
          <w:noProof/>
          <w:szCs w:val="28"/>
        </w:rPr>
        <w:t xml:space="preserve">Требования к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хранению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взрывоопасных 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легковоспламеняемых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веществ.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Взрывоопасные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 легковоспламеняемые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вещества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должны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хранится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отдельном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помещении (сухом, защищенном от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прямого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солнечного света,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осадков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грунтовых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вод, расположенном на 1 этаже,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имеющем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железобетонное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перекрытие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металлическую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дверь). </w:t>
      </w:r>
      <w:proofErr w:type="gramStart"/>
      <w:r>
        <w:rPr>
          <w:noProof/>
          <w:szCs w:val="28"/>
        </w:rPr>
        <w:t xml:space="preserve">Пол помещения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должен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быть цементирован, с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уклоном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внутрь от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двери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помещения, ровный, без выбоин.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Несгораемые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стеллажи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должны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быть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установлены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на расстоянии не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менее </w:instrText>
      </w:r>
      <w:r w:rsidR="00BF2799">
        <w:rPr>
          <w:noProof/>
          <w:szCs w:val="28"/>
          <w:highlight w:val="white"/>
        </w:rPr>
        <w:fldChar w:fldCharType="end"/>
      </w:r>
      <w:smartTag w:uri="urn:schemas-microsoft-com:office:smarttags" w:element="metricconverter">
        <w:smartTagPr>
          <w:attr w:name="ProductID" w:val="0,25 м"/>
        </w:smartTagPr>
        <w:r>
          <w:rPr>
            <w:noProof/>
            <w:szCs w:val="28"/>
          </w:rPr>
          <w:t>0,25 м</w:t>
        </w:r>
      </w:smartTag>
      <w:r>
        <w:rPr>
          <w:noProof/>
          <w:szCs w:val="28"/>
        </w:rPr>
        <w:t xml:space="preserve"> от пола и стен,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ширина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стеллажей не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более </w:instrText>
      </w:r>
      <w:r w:rsidR="00BF2799">
        <w:rPr>
          <w:noProof/>
          <w:szCs w:val="28"/>
          <w:highlight w:val="white"/>
        </w:rPr>
        <w:fldChar w:fldCharType="end"/>
      </w:r>
      <w:smartTag w:uri="urn:schemas-microsoft-com:office:smarttags" w:element="metricconverter">
        <w:smartTagPr>
          <w:attr w:name="ProductID" w:val="1 метра"/>
        </w:smartTagPr>
        <w:r>
          <w:rPr>
            <w:noProof/>
            <w:szCs w:val="28"/>
          </w:rPr>
          <w:t>1 метра</w:t>
        </w:r>
      </w:smartTag>
      <w:r>
        <w:rPr>
          <w:noProof/>
          <w:szCs w:val="28"/>
        </w:rPr>
        <w:t xml:space="preserve"> 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иметь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отбортовки не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менее </w:instrText>
      </w:r>
      <w:r w:rsidR="00BF2799">
        <w:rPr>
          <w:noProof/>
          <w:szCs w:val="28"/>
          <w:highlight w:val="white"/>
        </w:rPr>
        <w:fldChar w:fldCharType="end"/>
      </w:r>
      <w:smartTag w:uri="urn:schemas-microsoft-com:office:smarttags" w:element="metricconverter">
        <w:smartTagPr>
          <w:attr w:name="ProductID" w:val="0,25 м"/>
        </w:smartTagPr>
        <w:r>
          <w:rPr>
            <w:noProof/>
            <w:szCs w:val="28"/>
          </w:rPr>
          <w:t>0,25 м</w:t>
        </w:r>
      </w:smartTag>
      <w:r>
        <w:rPr>
          <w:noProof/>
          <w:szCs w:val="28"/>
        </w:rPr>
        <w:t xml:space="preserve">, проходы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между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стеллажами не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менее </w:instrText>
      </w:r>
      <w:r w:rsidR="00BF2799">
        <w:rPr>
          <w:noProof/>
          <w:szCs w:val="28"/>
          <w:highlight w:val="white"/>
        </w:rPr>
        <w:fldChar w:fldCharType="end"/>
      </w:r>
      <w:smartTag w:uri="urn:schemas-microsoft-com:office:smarttags" w:element="metricconverter">
        <w:smartTagPr>
          <w:attr w:name="ProductID" w:val="1,35 м"/>
        </w:smartTagPr>
        <w:r>
          <w:rPr>
            <w:noProof/>
            <w:szCs w:val="28"/>
          </w:rPr>
          <w:t>1,35 м</w:t>
        </w:r>
      </w:smartTag>
      <w:r>
        <w:rPr>
          <w:noProof/>
          <w:szCs w:val="28"/>
        </w:rPr>
        <w:t xml:space="preserve">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Несгораемые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шкафы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должны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иметь дверцы шириной не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менее </w:instrText>
      </w:r>
      <w:r w:rsidR="00BF2799">
        <w:rPr>
          <w:noProof/>
          <w:szCs w:val="28"/>
          <w:highlight w:val="white"/>
        </w:rPr>
        <w:fldChar w:fldCharType="end"/>
      </w:r>
      <w:smartTag w:uri="urn:schemas-microsoft-com:office:smarttags" w:element="metricconverter">
        <w:smartTagPr>
          <w:attr w:name="ProductID" w:val="0,7 м"/>
        </w:smartTagPr>
        <w:r>
          <w:rPr>
            <w:noProof/>
            <w:szCs w:val="28"/>
          </w:rPr>
          <w:t>0,7 м</w:t>
        </w:r>
      </w:smartTag>
      <w:r>
        <w:rPr>
          <w:noProof/>
          <w:szCs w:val="28"/>
        </w:rPr>
        <w:t xml:space="preserve"> 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высоту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менее </w:instrText>
      </w:r>
      <w:r w:rsidR="00BF2799">
        <w:rPr>
          <w:noProof/>
          <w:szCs w:val="28"/>
          <w:highlight w:val="white"/>
        </w:rPr>
        <w:fldChar w:fldCharType="end"/>
      </w:r>
      <w:smartTag w:uri="urn:schemas-microsoft-com:office:smarttags" w:element="metricconverter">
        <w:smartTagPr>
          <w:attr w:name="ProductID" w:val="1,2 м"/>
        </w:smartTagPr>
        <w:r>
          <w:rPr>
            <w:noProof/>
            <w:szCs w:val="28"/>
          </w:rPr>
          <w:t>1,2 м</w:t>
        </w:r>
      </w:smartTag>
      <w:r>
        <w:rPr>
          <w:noProof/>
          <w:szCs w:val="28"/>
        </w:rPr>
        <w:t xml:space="preserve">. Электропроводка,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осветительная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арматура 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электрооборудование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должны быть выполнены во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взрывобезопасном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исполнении с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выносом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выключателя в коридор.</w:t>
      </w:r>
      <w:proofErr w:type="gramEnd"/>
      <w:r>
        <w:rPr>
          <w:noProof/>
          <w:szCs w:val="28"/>
        </w:rPr>
        <w:t xml:space="preserve"> Крупные емкости  должны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хранится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только в один ряд по высоте.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Расстояние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от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стеллажей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нагревательных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приборов не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менее </w:instrText>
      </w:r>
      <w:r w:rsidR="00BF2799">
        <w:rPr>
          <w:noProof/>
          <w:szCs w:val="28"/>
          <w:highlight w:val="white"/>
        </w:rPr>
        <w:fldChar w:fldCharType="end"/>
      </w:r>
      <w:smartTag w:uri="urn:schemas-microsoft-com:office:smarttags" w:element="metricconverter">
        <w:smartTagPr>
          <w:attr w:name="ProductID" w:val="1 м"/>
        </w:smartTagPr>
        <w:r>
          <w:rPr>
            <w:noProof/>
            <w:szCs w:val="28"/>
          </w:rPr>
          <w:t>1 м</w:t>
        </w:r>
      </w:smartTag>
      <w:r>
        <w:rPr>
          <w:noProof/>
          <w:szCs w:val="28"/>
        </w:rPr>
        <w:t xml:space="preserve">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Степень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заполнения тары при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хранении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легковоспламеняющихся 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горючих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жидкостей – не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более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90% (спирты – 75%).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Газовые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баллоны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хранятся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вертикальном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положении,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кислородные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подушки хранятся 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подвешенном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виде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рядом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с баллонами.</w:t>
      </w:r>
    </w:p>
    <w:p w:rsidR="00A6330C" w:rsidRDefault="00844F88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  <w:r>
        <w:rPr>
          <w:noProof/>
          <w:szCs w:val="28"/>
        </w:rPr>
        <w:t xml:space="preserve">Требования к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хранению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медицинских пиявок: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Медицинские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пиявки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хранят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светлом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помещении без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запаха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лекарств при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комнатной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lastRenderedPageBreak/>
        <w:t xml:space="preserve">температуре,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недопустимо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совместное хранение с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пахучими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и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ядовитыми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веществами.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Пиявки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должны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содержаться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чистой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воде в широкогорлых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стеклянных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сосудах (из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расчета </w:instrText>
      </w:r>
      <w:r w:rsidR="00BF2799">
        <w:rPr>
          <w:noProof/>
          <w:szCs w:val="28"/>
          <w:highlight w:val="white"/>
        </w:rPr>
        <w:fldChar w:fldCharType="end"/>
      </w:r>
      <w:smartTag w:uri="urn:schemas-microsoft-com:office:smarttags" w:element="metricconverter">
        <w:smartTagPr>
          <w:attr w:name="ProductID" w:val="3 л"/>
        </w:smartTagPr>
        <w:r>
          <w:rPr>
            <w:noProof/>
            <w:szCs w:val="28"/>
          </w:rPr>
          <w:t>3 л</w:t>
        </w:r>
      </w:smartTag>
      <w:r>
        <w:rPr>
          <w:noProof/>
          <w:szCs w:val="28"/>
        </w:rPr>
        <w:t xml:space="preserve"> на 50-100 особей),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покрытых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двойным слоем марли и туго обвязанных;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смена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воды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ежедневно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.</w:t>
      </w:r>
    </w:p>
    <w:p w:rsidR="00A6330C" w:rsidRDefault="00A6330C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</w:p>
    <w:p w:rsidR="00A6330C" w:rsidRDefault="00A6330C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</w:p>
    <w:p w:rsidR="00A6330C" w:rsidRDefault="00A6330C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</w:p>
    <w:p w:rsidR="00A6330C" w:rsidRDefault="00A6330C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</w:p>
    <w:p w:rsidR="00A6330C" w:rsidRDefault="00A6330C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</w:p>
    <w:p w:rsidR="00A6330C" w:rsidRDefault="00A6330C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</w:p>
    <w:p w:rsidR="00A6330C" w:rsidRDefault="00A6330C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</w:p>
    <w:p w:rsidR="00A6330C" w:rsidRDefault="00A6330C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</w:p>
    <w:p w:rsidR="00A6330C" w:rsidRDefault="00A6330C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</w:p>
    <w:p w:rsidR="00A6330C" w:rsidRDefault="00A6330C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</w:p>
    <w:p w:rsidR="00CC5B20" w:rsidRPr="006A03FF" w:rsidRDefault="00CC5B20" w:rsidP="00CC5B20">
      <w:pPr>
        <w:pStyle w:val="ad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5B20" w:rsidRDefault="00CC5B20" w:rsidP="00CC5B20">
      <w:pPr>
        <w:contextualSpacing/>
        <w:rPr>
          <w:szCs w:val="28"/>
          <w:shd w:val="clear" w:color="auto" w:fill="FFFFFF"/>
        </w:rPr>
      </w:pPr>
    </w:p>
    <w:p w:rsidR="00BE31DE" w:rsidRDefault="00BE31DE" w:rsidP="00CC5B20">
      <w:pPr>
        <w:contextualSpacing/>
        <w:rPr>
          <w:szCs w:val="28"/>
          <w:shd w:val="clear" w:color="auto" w:fill="FFFFFF"/>
        </w:rPr>
      </w:pPr>
    </w:p>
    <w:p w:rsidR="00BE31DE" w:rsidRDefault="00BE31DE" w:rsidP="00CC5B20">
      <w:pPr>
        <w:contextualSpacing/>
        <w:rPr>
          <w:szCs w:val="28"/>
          <w:shd w:val="clear" w:color="auto" w:fill="FFFFFF"/>
        </w:rPr>
      </w:pPr>
    </w:p>
    <w:p w:rsidR="00BE31DE" w:rsidRDefault="00BE31DE" w:rsidP="00CC5B20">
      <w:pPr>
        <w:contextualSpacing/>
        <w:rPr>
          <w:szCs w:val="28"/>
          <w:shd w:val="clear" w:color="auto" w:fill="FFFFFF"/>
        </w:rPr>
      </w:pPr>
    </w:p>
    <w:p w:rsidR="00BE31DE" w:rsidRDefault="00BE31DE" w:rsidP="00CC5B20">
      <w:pPr>
        <w:contextualSpacing/>
        <w:rPr>
          <w:szCs w:val="28"/>
          <w:shd w:val="clear" w:color="auto" w:fill="FFFFFF"/>
        </w:rPr>
      </w:pPr>
    </w:p>
    <w:p w:rsidR="00BE31DE" w:rsidRDefault="00BE31DE" w:rsidP="00CC5B20">
      <w:pPr>
        <w:contextualSpacing/>
        <w:rPr>
          <w:szCs w:val="28"/>
          <w:shd w:val="clear" w:color="auto" w:fill="FFFFFF"/>
        </w:rPr>
      </w:pPr>
    </w:p>
    <w:p w:rsidR="00BE31DE" w:rsidRDefault="00BE31DE" w:rsidP="00CC5B20">
      <w:pPr>
        <w:contextualSpacing/>
        <w:rPr>
          <w:szCs w:val="28"/>
          <w:shd w:val="clear" w:color="auto" w:fill="FFFFFF"/>
        </w:rPr>
      </w:pPr>
    </w:p>
    <w:p w:rsidR="00BE31DE" w:rsidRPr="006A03FF" w:rsidRDefault="00BE31DE" w:rsidP="00CC5B20">
      <w:pPr>
        <w:contextualSpacing/>
        <w:rPr>
          <w:szCs w:val="28"/>
          <w:shd w:val="clear" w:color="auto" w:fill="FFFFFF"/>
        </w:rPr>
      </w:pPr>
    </w:p>
    <w:p w:rsidR="00CC5B20" w:rsidRPr="006A03FF" w:rsidRDefault="00CC5B20" w:rsidP="00CC5B20">
      <w:pPr>
        <w:contextualSpacing/>
        <w:rPr>
          <w:szCs w:val="28"/>
          <w:shd w:val="clear" w:color="auto" w:fill="FFFFFF"/>
        </w:rPr>
      </w:pPr>
    </w:p>
    <w:p w:rsidR="00CC5B20" w:rsidRPr="006A03FF" w:rsidRDefault="00CC5B20" w:rsidP="00CC5B20">
      <w:pPr>
        <w:contextualSpacing/>
        <w:rPr>
          <w:szCs w:val="28"/>
        </w:rPr>
      </w:pPr>
    </w:p>
    <w:p w:rsidR="00CC5B20" w:rsidRPr="006A03FF" w:rsidRDefault="00CC5B20" w:rsidP="00CC5B20">
      <w:pPr>
        <w:contextualSpacing/>
        <w:jc w:val="center"/>
        <w:rPr>
          <w:szCs w:val="28"/>
        </w:rPr>
      </w:pPr>
    </w:p>
    <w:p w:rsidR="00CC5B20" w:rsidRPr="006A03FF" w:rsidRDefault="00CC5B20" w:rsidP="00CC5B20">
      <w:pPr>
        <w:contextualSpacing/>
        <w:jc w:val="center"/>
        <w:rPr>
          <w:szCs w:val="28"/>
        </w:rPr>
      </w:pPr>
    </w:p>
    <w:p w:rsidR="00CC5B20" w:rsidRPr="006A03FF" w:rsidRDefault="00CC5B20" w:rsidP="00CC5B20">
      <w:pPr>
        <w:pStyle w:val="1"/>
      </w:pPr>
      <w:bookmarkStart w:id="8" w:name="_Toc68740189"/>
      <w:r w:rsidRPr="006A03FF">
        <w:lastRenderedPageBreak/>
        <w:t>Заключение</w:t>
      </w:r>
      <w:bookmarkEnd w:id="8"/>
    </w:p>
    <w:p w:rsidR="00CC5B20" w:rsidRPr="006A03FF" w:rsidRDefault="00CC5B20" w:rsidP="00CC5B20"/>
    <w:p w:rsidR="003B1A3B" w:rsidRDefault="003B1A3B" w:rsidP="003B1A3B">
      <w:pPr>
        <w:ind w:firstLine="540"/>
        <w:outlineLvl w:val="1"/>
        <w:rPr>
          <w:szCs w:val="28"/>
        </w:rPr>
      </w:pPr>
      <w:r>
        <w:rPr>
          <w:szCs w:val="28"/>
        </w:rPr>
        <w:t xml:space="preserve">В данной работе мы подробно изучили особенности оптовых посредников, представленных на </w:t>
      </w:r>
      <w:proofErr w:type="spellStart"/>
      <w:r>
        <w:rPr>
          <w:szCs w:val="28"/>
        </w:rPr>
        <w:t>фармрынке</w:t>
      </w:r>
      <w:proofErr w:type="spellEnd"/>
      <w:r>
        <w:rPr>
          <w:szCs w:val="28"/>
        </w:rPr>
        <w:t>.</w:t>
      </w:r>
    </w:p>
    <w:p w:rsidR="003B1A3B" w:rsidRDefault="003B1A3B" w:rsidP="003B1A3B">
      <w:pPr>
        <w:ind w:firstLine="540"/>
        <w:outlineLvl w:val="1"/>
        <w:rPr>
          <w:szCs w:val="28"/>
        </w:rPr>
      </w:pPr>
      <w:r>
        <w:rPr>
          <w:szCs w:val="28"/>
        </w:rPr>
        <w:t>Также был проведен анализ современных требований к хранению товаров на складе оптового поставщика.</w:t>
      </w:r>
    </w:p>
    <w:p w:rsidR="003B1A3B" w:rsidRDefault="003B1A3B" w:rsidP="003B1A3B">
      <w:pPr>
        <w:ind w:firstLine="540"/>
        <w:outlineLvl w:val="1"/>
        <w:rPr>
          <w:noProof/>
          <w:szCs w:val="28"/>
        </w:rPr>
      </w:pPr>
      <w:r>
        <w:rPr>
          <w:szCs w:val="28"/>
        </w:rPr>
        <w:t xml:space="preserve">Приказ </w:t>
      </w:r>
      <w:r w:rsidRPr="006D1770">
        <w:rPr>
          <w:szCs w:val="28"/>
        </w:rPr>
        <w:t>Минздрава России № 646н от 31.08.2016 г.</w:t>
      </w:r>
      <w:r>
        <w:rPr>
          <w:szCs w:val="28"/>
        </w:rPr>
        <w:t xml:space="preserve"> «</w:t>
      </w:r>
      <w:r w:rsidRPr="006D1770">
        <w:rPr>
          <w:szCs w:val="28"/>
        </w:rPr>
        <w:t>Об утверждении Правил надлежащей практики хранения и перевозки лекарственных препаратов для медицинс</w:t>
      </w:r>
      <w:r>
        <w:rPr>
          <w:szCs w:val="28"/>
        </w:rPr>
        <w:t>кого применения» описывает требования к помещениям хранения оптовых фармацевтических компаний.</w:t>
      </w:r>
    </w:p>
    <w:p w:rsidR="003B1A3B" w:rsidRPr="00902390" w:rsidRDefault="003B1A3B" w:rsidP="003B1A3B">
      <w:r w:rsidRPr="00902390">
        <w:t>Помещения для хранения лекарственных препаратов должны обладать вместимостью и обеспечивать безопасное раздельное хранение и перемещение лекарственных препаратов.</w:t>
      </w:r>
    </w:p>
    <w:p w:rsidR="003B1A3B" w:rsidRPr="00902390" w:rsidRDefault="003B1A3B" w:rsidP="003B1A3B">
      <w:r w:rsidRPr="00902390">
        <w:t>Площадь помещений, используемых организациями оптовой торговли лекарственными препаратами, должна соответствовать объему хранимых лекарственных препаратов и составлять не менее 150 кв. метров.</w:t>
      </w:r>
    </w:p>
    <w:p w:rsidR="003B1A3B" w:rsidRPr="00902390" w:rsidRDefault="003B1A3B" w:rsidP="003B1A3B">
      <w:r w:rsidRPr="00902390">
        <w:t>Площадь помещений, используемых организациями оптовой торговли лекарственными препаратами, должна быть разделена на зоны, предназначенные для выполнения следующих функций:</w:t>
      </w:r>
    </w:p>
    <w:p w:rsidR="003B1A3B" w:rsidRPr="00902390" w:rsidRDefault="003B1A3B" w:rsidP="003B1A3B">
      <w:r w:rsidRPr="00902390">
        <w:t>а) приемки лекарственных препаратов;</w:t>
      </w:r>
    </w:p>
    <w:p w:rsidR="003B1A3B" w:rsidRPr="00902390" w:rsidRDefault="003B1A3B" w:rsidP="003B1A3B">
      <w:r w:rsidRPr="00902390">
        <w:t>б) основного хранения лекарственных препаратов;</w:t>
      </w:r>
    </w:p>
    <w:p w:rsidR="003B1A3B" w:rsidRPr="00902390" w:rsidRDefault="003B1A3B" w:rsidP="003B1A3B">
      <w:r w:rsidRPr="00902390">
        <w:t>в) экспедиции;</w:t>
      </w:r>
    </w:p>
    <w:p w:rsidR="003B1A3B" w:rsidRPr="00902390" w:rsidRDefault="003B1A3B" w:rsidP="003B1A3B">
      <w:r w:rsidRPr="00902390">
        <w:t>г) хранения лекарственных препаратов, требующих специальных условий;</w:t>
      </w:r>
    </w:p>
    <w:p w:rsidR="003B1A3B" w:rsidRPr="00902390" w:rsidRDefault="003B1A3B" w:rsidP="003B1A3B">
      <w:proofErr w:type="spellStart"/>
      <w:r w:rsidRPr="00902390">
        <w:t>д</w:t>
      </w:r>
      <w:proofErr w:type="spellEnd"/>
      <w:r w:rsidRPr="00902390">
        <w:t>) хранения выявленных фальсифицированных, недоброкачественных, контрафактных лекарственных препаратов;</w:t>
      </w:r>
    </w:p>
    <w:p w:rsidR="003B1A3B" w:rsidRPr="00902390" w:rsidRDefault="003B1A3B" w:rsidP="003B1A3B">
      <w:r w:rsidRPr="00902390">
        <w:t>е) карантинного хранения лекарственных препаратов.</w:t>
      </w:r>
    </w:p>
    <w:p w:rsidR="003B1A3B" w:rsidRDefault="003B1A3B" w:rsidP="003B1A3B">
      <w:pPr>
        <w:pStyle w:val="210"/>
        <w:widowControl/>
        <w:numPr>
          <w:ilvl w:val="12"/>
          <w:numId w:val="0"/>
        </w:numPr>
        <w:ind w:firstLine="708"/>
        <w:rPr>
          <w:noProof/>
          <w:szCs w:val="28"/>
        </w:rPr>
      </w:pPr>
      <w:r>
        <w:rPr>
          <w:noProof/>
          <w:szCs w:val="28"/>
        </w:rPr>
        <w:t xml:space="preserve">Хранение ЛП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может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быть систематизировано:</w:t>
      </w:r>
    </w:p>
    <w:p w:rsidR="003B1A3B" w:rsidRDefault="003B1A3B" w:rsidP="003B1A3B">
      <w:pPr>
        <w:pStyle w:val="210"/>
        <w:widowControl/>
        <w:numPr>
          <w:ilvl w:val="0"/>
          <w:numId w:val="10"/>
        </w:numPr>
        <w:tabs>
          <w:tab w:val="left" w:pos="900"/>
        </w:tabs>
        <w:ind w:left="0" w:firstLine="0"/>
        <w:contextualSpacing/>
        <w:rPr>
          <w:noProof/>
          <w:szCs w:val="28"/>
        </w:rPr>
      </w:pPr>
      <w:r>
        <w:rPr>
          <w:noProof/>
          <w:szCs w:val="28"/>
        </w:rPr>
        <w:t xml:space="preserve">по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фармакологическим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группам;</w:t>
      </w:r>
    </w:p>
    <w:p w:rsidR="003B1A3B" w:rsidRDefault="003B1A3B" w:rsidP="003B1A3B">
      <w:pPr>
        <w:pStyle w:val="210"/>
        <w:widowControl/>
        <w:numPr>
          <w:ilvl w:val="0"/>
          <w:numId w:val="10"/>
        </w:numPr>
        <w:tabs>
          <w:tab w:val="left" w:pos="900"/>
        </w:tabs>
        <w:ind w:left="0" w:firstLine="0"/>
        <w:contextualSpacing/>
        <w:rPr>
          <w:noProof/>
          <w:szCs w:val="28"/>
        </w:rPr>
      </w:pPr>
      <w:r>
        <w:rPr>
          <w:noProof/>
          <w:szCs w:val="28"/>
        </w:rPr>
        <w:lastRenderedPageBreak/>
        <w:t xml:space="preserve">по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способу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применения;</w:t>
      </w:r>
    </w:p>
    <w:p w:rsidR="003B1A3B" w:rsidRDefault="003B1A3B" w:rsidP="003B1A3B">
      <w:pPr>
        <w:pStyle w:val="210"/>
        <w:widowControl/>
        <w:numPr>
          <w:ilvl w:val="0"/>
          <w:numId w:val="10"/>
        </w:numPr>
        <w:tabs>
          <w:tab w:val="left" w:pos="900"/>
        </w:tabs>
        <w:ind w:left="0" w:firstLine="0"/>
        <w:contextualSpacing/>
        <w:rPr>
          <w:noProof/>
          <w:szCs w:val="28"/>
        </w:rPr>
      </w:pPr>
      <w:r>
        <w:rPr>
          <w:noProof/>
          <w:szCs w:val="28"/>
        </w:rPr>
        <w:t xml:space="preserve">по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условиям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хранения с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учетом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их физико-химических свойств, пожаро- и взрывоопасности.</w:t>
      </w:r>
    </w:p>
    <w:p w:rsidR="003B1A3B" w:rsidRDefault="003B1A3B" w:rsidP="003B1A3B">
      <w:pPr>
        <w:pStyle w:val="210"/>
        <w:widowControl/>
        <w:rPr>
          <w:noProof/>
          <w:szCs w:val="28"/>
        </w:rPr>
      </w:pPr>
      <w:r>
        <w:rPr>
          <w:noProof/>
          <w:szCs w:val="28"/>
        </w:rPr>
        <w:t xml:space="preserve">Должны строго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соблюдаться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необходимые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режимы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хранения с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контролем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температуры, влажности, освещенности,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специальных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 xml:space="preserve">условий, </w:t>
      </w:r>
      <w:r w:rsidR="00BF2799">
        <w:rPr>
          <w:noProof/>
          <w:szCs w:val="28"/>
          <w:highlight w:val="white"/>
        </w:rPr>
        <w:fldChar w:fldCharType="begin"/>
      </w:r>
      <w:r>
        <w:rPr>
          <w:noProof/>
          <w:szCs w:val="28"/>
          <w:highlight w:val="white"/>
        </w:rPr>
        <w:instrText xml:space="preserve">eq указанных </w:instrText>
      </w:r>
      <w:r w:rsidR="00BF2799">
        <w:rPr>
          <w:noProof/>
          <w:szCs w:val="28"/>
          <w:highlight w:val="white"/>
        </w:rPr>
        <w:fldChar w:fldCharType="end"/>
      </w:r>
      <w:r>
        <w:rPr>
          <w:noProof/>
          <w:szCs w:val="28"/>
        </w:rPr>
        <w:t>предприятием-изготовителем ЛС.</w:t>
      </w:r>
    </w:p>
    <w:p w:rsidR="00CC5B20" w:rsidRDefault="00CC5B20" w:rsidP="00CC5B20">
      <w:pPr>
        <w:tabs>
          <w:tab w:val="left" w:pos="426"/>
        </w:tabs>
        <w:rPr>
          <w:szCs w:val="28"/>
        </w:rPr>
      </w:pPr>
    </w:p>
    <w:p w:rsidR="00CC5B20" w:rsidRDefault="00CC5B20" w:rsidP="00CC5B20">
      <w:pPr>
        <w:tabs>
          <w:tab w:val="left" w:pos="426"/>
        </w:tabs>
        <w:rPr>
          <w:szCs w:val="28"/>
        </w:rPr>
      </w:pPr>
    </w:p>
    <w:p w:rsidR="00CC5B20" w:rsidRDefault="00CC5B20" w:rsidP="00CC5B20">
      <w:pPr>
        <w:tabs>
          <w:tab w:val="left" w:pos="426"/>
        </w:tabs>
        <w:rPr>
          <w:szCs w:val="28"/>
        </w:rPr>
      </w:pPr>
    </w:p>
    <w:p w:rsidR="00CC5B20" w:rsidRDefault="00CC5B20" w:rsidP="00CC5B20">
      <w:pPr>
        <w:tabs>
          <w:tab w:val="left" w:pos="426"/>
        </w:tabs>
        <w:rPr>
          <w:szCs w:val="28"/>
        </w:rPr>
      </w:pPr>
    </w:p>
    <w:p w:rsidR="00CC5B20" w:rsidRDefault="00CC5B20" w:rsidP="00CC5B20">
      <w:pPr>
        <w:tabs>
          <w:tab w:val="left" w:pos="426"/>
        </w:tabs>
        <w:rPr>
          <w:szCs w:val="28"/>
        </w:rPr>
      </w:pPr>
    </w:p>
    <w:p w:rsidR="00CC5B20" w:rsidRDefault="00CC5B20" w:rsidP="00CC5B20">
      <w:pPr>
        <w:tabs>
          <w:tab w:val="left" w:pos="426"/>
        </w:tabs>
        <w:rPr>
          <w:szCs w:val="28"/>
        </w:rPr>
      </w:pPr>
    </w:p>
    <w:p w:rsidR="00CC5B20" w:rsidRDefault="00CC5B20" w:rsidP="00CC5B20">
      <w:pPr>
        <w:tabs>
          <w:tab w:val="left" w:pos="426"/>
        </w:tabs>
        <w:rPr>
          <w:szCs w:val="28"/>
        </w:rPr>
      </w:pPr>
    </w:p>
    <w:p w:rsidR="00CC5B20" w:rsidRDefault="00CC5B20" w:rsidP="00CC5B20">
      <w:pPr>
        <w:tabs>
          <w:tab w:val="left" w:pos="426"/>
        </w:tabs>
        <w:rPr>
          <w:szCs w:val="28"/>
        </w:rPr>
      </w:pPr>
    </w:p>
    <w:p w:rsidR="00CC5B20" w:rsidRDefault="00CC5B20" w:rsidP="00CC5B20">
      <w:pPr>
        <w:tabs>
          <w:tab w:val="left" w:pos="426"/>
        </w:tabs>
        <w:rPr>
          <w:szCs w:val="28"/>
        </w:rPr>
      </w:pPr>
    </w:p>
    <w:p w:rsidR="00CC5B20" w:rsidRDefault="00CC5B20" w:rsidP="00CC5B20">
      <w:pPr>
        <w:tabs>
          <w:tab w:val="left" w:pos="426"/>
        </w:tabs>
        <w:rPr>
          <w:szCs w:val="28"/>
        </w:rPr>
      </w:pPr>
    </w:p>
    <w:p w:rsidR="00CC5B20" w:rsidRDefault="00CC5B20" w:rsidP="00CC5B20">
      <w:pPr>
        <w:tabs>
          <w:tab w:val="left" w:pos="426"/>
        </w:tabs>
        <w:rPr>
          <w:szCs w:val="28"/>
        </w:rPr>
      </w:pPr>
    </w:p>
    <w:p w:rsidR="00CC5B20" w:rsidRDefault="00CC5B20" w:rsidP="00CC5B20">
      <w:pPr>
        <w:tabs>
          <w:tab w:val="left" w:pos="426"/>
        </w:tabs>
        <w:rPr>
          <w:szCs w:val="28"/>
        </w:rPr>
      </w:pPr>
    </w:p>
    <w:p w:rsidR="00CC5B20" w:rsidRDefault="00CC5B20" w:rsidP="00CC5B20">
      <w:pPr>
        <w:tabs>
          <w:tab w:val="left" w:pos="426"/>
        </w:tabs>
        <w:rPr>
          <w:szCs w:val="28"/>
        </w:rPr>
      </w:pPr>
    </w:p>
    <w:p w:rsidR="00CC5B20" w:rsidRDefault="00CC5B20" w:rsidP="00CC5B20">
      <w:pPr>
        <w:tabs>
          <w:tab w:val="left" w:pos="426"/>
        </w:tabs>
        <w:rPr>
          <w:szCs w:val="28"/>
        </w:rPr>
      </w:pPr>
    </w:p>
    <w:p w:rsidR="00CC5B20" w:rsidRDefault="00CC5B20" w:rsidP="00CC5B20">
      <w:pPr>
        <w:tabs>
          <w:tab w:val="left" w:pos="426"/>
        </w:tabs>
        <w:rPr>
          <w:szCs w:val="28"/>
        </w:rPr>
      </w:pPr>
    </w:p>
    <w:p w:rsidR="00CC5B20" w:rsidRDefault="00CC5B20" w:rsidP="00CC5B20">
      <w:pPr>
        <w:tabs>
          <w:tab w:val="left" w:pos="426"/>
        </w:tabs>
        <w:rPr>
          <w:szCs w:val="28"/>
        </w:rPr>
      </w:pPr>
    </w:p>
    <w:p w:rsidR="00CC5B20" w:rsidRDefault="00CC5B20" w:rsidP="00CC5B20">
      <w:pPr>
        <w:tabs>
          <w:tab w:val="left" w:pos="426"/>
        </w:tabs>
        <w:rPr>
          <w:szCs w:val="28"/>
        </w:rPr>
      </w:pPr>
    </w:p>
    <w:p w:rsidR="00BE31DE" w:rsidRDefault="00BE31DE" w:rsidP="00CC5B20">
      <w:pPr>
        <w:tabs>
          <w:tab w:val="left" w:pos="426"/>
        </w:tabs>
        <w:rPr>
          <w:szCs w:val="28"/>
        </w:rPr>
      </w:pPr>
    </w:p>
    <w:p w:rsidR="00BE31DE" w:rsidRDefault="00BE31DE" w:rsidP="00CC5B20">
      <w:pPr>
        <w:tabs>
          <w:tab w:val="left" w:pos="426"/>
        </w:tabs>
        <w:rPr>
          <w:szCs w:val="28"/>
        </w:rPr>
      </w:pPr>
    </w:p>
    <w:p w:rsidR="00BE31DE" w:rsidRDefault="00BE31DE" w:rsidP="00CC5B20">
      <w:pPr>
        <w:tabs>
          <w:tab w:val="left" w:pos="426"/>
        </w:tabs>
        <w:rPr>
          <w:szCs w:val="28"/>
        </w:rPr>
      </w:pPr>
    </w:p>
    <w:p w:rsidR="00CC5B20" w:rsidRDefault="00CC5B20" w:rsidP="00CC5B20">
      <w:pPr>
        <w:tabs>
          <w:tab w:val="left" w:pos="426"/>
        </w:tabs>
        <w:rPr>
          <w:szCs w:val="28"/>
        </w:rPr>
      </w:pPr>
    </w:p>
    <w:p w:rsidR="00CC5B20" w:rsidRDefault="00CC5B20" w:rsidP="00CC5B20">
      <w:pPr>
        <w:tabs>
          <w:tab w:val="left" w:pos="426"/>
        </w:tabs>
        <w:rPr>
          <w:szCs w:val="28"/>
        </w:rPr>
      </w:pPr>
    </w:p>
    <w:p w:rsidR="00CC5B20" w:rsidRDefault="00CC5B20" w:rsidP="00CC5B20">
      <w:pPr>
        <w:tabs>
          <w:tab w:val="left" w:pos="426"/>
        </w:tabs>
        <w:rPr>
          <w:szCs w:val="28"/>
        </w:rPr>
      </w:pPr>
    </w:p>
    <w:p w:rsidR="00CC5B20" w:rsidRPr="006A03FF" w:rsidRDefault="00CC5B20" w:rsidP="00CC5B20">
      <w:pPr>
        <w:pStyle w:val="1"/>
      </w:pPr>
      <w:bookmarkStart w:id="9" w:name="_Toc68740190"/>
      <w:r w:rsidRPr="006A03FF">
        <w:lastRenderedPageBreak/>
        <w:t>Список использованных источников</w:t>
      </w:r>
      <w:bookmarkEnd w:id="9"/>
    </w:p>
    <w:p w:rsidR="00CC5B20" w:rsidRPr="006A03FF" w:rsidRDefault="00CC5B20" w:rsidP="00CC5B20"/>
    <w:p w:rsidR="00CC5B20" w:rsidRPr="006D1770" w:rsidRDefault="00CC5B20" w:rsidP="00CC5B20">
      <w:pPr>
        <w:pStyle w:val="ad"/>
        <w:numPr>
          <w:ilvl w:val="0"/>
          <w:numId w:val="14"/>
        </w:numPr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D1770">
        <w:rPr>
          <w:rFonts w:ascii="Times New Roman" w:eastAsiaTheme="minorEastAsia" w:hAnsi="Times New Roman" w:cs="Times New Roman"/>
          <w:sz w:val="28"/>
          <w:szCs w:val="28"/>
        </w:rPr>
        <w:t>Аникин Б.А. Логистика: 3-е издание/ Б.А. Аникина.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6D1770">
        <w:rPr>
          <w:rFonts w:ascii="Times New Roman" w:eastAsiaTheme="minorEastAsia" w:hAnsi="Times New Roman" w:cs="Times New Roman"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6D1770">
        <w:rPr>
          <w:rFonts w:ascii="Times New Roman" w:eastAsiaTheme="minorEastAsia" w:hAnsi="Times New Roman" w:cs="Times New Roman"/>
          <w:sz w:val="28"/>
          <w:szCs w:val="28"/>
        </w:rPr>
        <w:t xml:space="preserve">: ИНФРА-М,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2012. - </w:t>
      </w:r>
      <w:r w:rsidRPr="006D1770">
        <w:rPr>
          <w:rFonts w:ascii="Times New Roman" w:eastAsiaTheme="minorEastAsia" w:hAnsi="Times New Roman" w:cs="Times New Roman"/>
          <w:sz w:val="28"/>
          <w:szCs w:val="28"/>
        </w:rPr>
        <w:t>368 с.</w:t>
      </w:r>
    </w:p>
    <w:p w:rsidR="00CC5B20" w:rsidRPr="006D1770" w:rsidRDefault="00CC5B20" w:rsidP="00CC5B20">
      <w:pPr>
        <w:pStyle w:val="ad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1770">
        <w:rPr>
          <w:rFonts w:ascii="Times New Roman" w:hAnsi="Times New Roman" w:cs="Times New Roman"/>
          <w:sz w:val="28"/>
          <w:szCs w:val="28"/>
        </w:rPr>
        <w:t xml:space="preserve">О лицензировании отдельных видов деятельности: </w:t>
      </w:r>
      <w:r w:rsidRPr="006D177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4 мая 2011 г. N 99-ФЗ</w:t>
      </w:r>
      <w:proofErr w:type="gramStart"/>
      <w:r w:rsidRPr="006D17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1770">
        <w:rPr>
          <w:rFonts w:ascii="Times New Roman" w:hAnsi="Times New Roman" w:cs="Times New Roman"/>
          <w:sz w:val="28"/>
          <w:szCs w:val="28"/>
        </w:rPr>
        <w:t xml:space="preserve"> Принят Государственной Думой 22 апреля 2011 года</w:t>
      </w:r>
      <w:proofErr w:type="gramStart"/>
      <w:r w:rsidRPr="006D17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1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770"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 w:rsidRPr="006D1770">
        <w:rPr>
          <w:rFonts w:ascii="Times New Roman" w:hAnsi="Times New Roman" w:cs="Times New Roman"/>
          <w:sz w:val="28"/>
          <w:szCs w:val="28"/>
        </w:rPr>
        <w:t xml:space="preserve"> Советом Федерации 27 апреля 2011 года // Собрание законодательства Российской Федерации. – 2001. - № 33. - ст.3430.</w:t>
      </w:r>
    </w:p>
    <w:p w:rsidR="00CC5B20" w:rsidRPr="006D1770" w:rsidRDefault="00CC5B20" w:rsidP="00CC5B20">
      <w:pPr>
        <w:pStyle w:val="ad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1770">
        <w:rPr>
          <w:rFonts w:ascii="Times New Roman" w:hAnsi="Times New Roman" w:cs="Times New Roman"/>
          <w:sz w:val="28"/>
          <w:szCs w:val="28"/>
        </w:rPr>
        <w:t>О лицензировании фармацевтической деятельности: Постановление Правительства Российской Федерации от 22 декабря 2011 г. №1081 // Российская газета. -  2011. – 31 декабря.</w:t>
      </w:r>
    </w:p>
    <w:p w:rsidR="00CC5B20" w:rsidRPr="006D1770" w:rsidRDefault="00CC5B20" w:rsidP="00CC5B20">
      <w:pPr>
        <w:pStyle w:val="ad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1770">
        <w:rPr>
          <w:rFonts w:ascii="Times New Roman" w:hAnsi="Times New Roman" w:cs="Times New Roman"/>
          <w:sz w:val="28"/>
          <w:szCs w:val="28"/>
        </w:rPr>
        <w:t>Об обращении лекарственных средств</w:t>
      </w:r>
      <w:proofErr w:type="gramStart"/>
      <w:r w:rsidRPr="006D17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1770">
        <w:rPr>
          <w:rFonts w:ascii="Times New Roman" w:hAnsi="Times New Roman" w:cs="Times New Roman"/>
          <w:sz w:val="28"/>
          <w:szCs w:val="28"/>
        </w:rPr>
        <w:t xml:space="preserve">  </w:t>
      </w:r>
      <w:r w:rsidRPr="006D17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Федеральный закон </w:t>
      </w:r>
      <w:r w:rsidRPr="006D1770">
        <w:rPr>
          <w:rFonts w:ascii="Times New Roman" w:hAnsi="Times New Roman" w:cs="Times New Roman"/>
          <w:kern w:val="36"/>
          <w:sz w:val="28"/>
          <w:szCs w:val="28"/>
        </w:rPr>
        <w:t>от 12 апреля 2010 г. №N 61-ФЗ</w:t>
      </w:r>
      <w:proofErr w:type="gramStart"/>
      <w:r w:rsidRPr="006D17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1770">
        <w:rPr>
          <w:rFonts w:ascii="Times New Roman" w:hAnsi="Times New Roman" w:cs="Times New Roman"/>
          <w:sz w:val="28"/>
          <w:szCs w:val="28"/>
        </w:rPr>
        <w:t xml:space="preserve"> Принят Государственной Думой 24 марта 2010 года</w:t>
      </w:r>
      <w:proofErr w:type="gramStart"/>
      <w:r w:rsidRPr="006D17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1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770"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 w:rsidRPr="006D1770">
        <w:rPr>
          <w:rFonts w:ascii="Times New Roman" w:hAnsi="Times New Roman" w:cs="Times New Roman"/>
          <w:sz w:val="28"/>
          <w:szCs w:val="28"/>
        </w:rPr>
        <w:t xml:space="preserve"> Советом Федерации 31 марта 2010 года// Российская газета. -  2010. – 14 апреля.</w:t>
      </w:r>
    </w:p>
    <w:p w:rsidR="00CC5B20" w:rsidRPr="006D1770" w:rsidRDefault="00CC5B20" w:rsidP="00CC5B20">
      <w:pPr>
        <w:pStyle w:val="ad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1770">
        <w:rPr>
          <w:rFonts w:ascii="Times New Roman" w:hAnsi="Times New Roman" w:cs="Times New Roman"/>
          <w:sz w:val="28"/>
          <w:szCs w:val="28"/>
        </w:rPr>
        <w:t>Об утверждении Правил надлежащей практики хранения и перевозки лекарственных препаратов для медицинс</w:t>
      </w:r>
      <w:r>
        <w:rPr>
          <w:rFonts w:ascii="Times New Roman" w:hAnsi="Times New Roman" w:cs="Times New Roman"/>
          <w:sz w:val="28"/>
          <w:szCs w:val="28"/>
        </w:rPr>
        <w:t>кого применения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77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770">
        <w:rPr>
          <w:rFonts w:ascii="Times New Roman" w:hAnsi="Times New Roman" w:cs="Times New Roman"/>
          <w:sz w:val="28"/>
          <w:szCs w:val="28"/>
        </w:rPr>
        <w:t>Минздрава России № 646н от 31.08.2016 г.</w:t>
      </w:r>
    </w:p>
    <w:p w:rsidR="00CC5B20" w:rsidRDefault="00CC5B20" w:rsidP="00CC5B20">
      <w:pPr>
        <w:pStyle w:val="ad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1770">
        <w:rPr>
          <w:rFonts w:ascii="Times New Roman" w:hAnsi="Times New Roman" w:cs="Times New Roman"/>
          <w:sz w:val="28"/>
          <w:szCs w:val="28"/>
        </w:rPr>
        <w:t xml:space="preserve">Обухов С. Пути развития оптового фармацевтического рынка/ С.Обухов // Провизор.- 2012.- №1.-  С.6. </w:t>
      </w:r>
    </w:p>
    <w:p w:rsidR="00CC5B20" w:rsidRPr="006D1770" w:rsidRDefault="00CC5B20" w:rsidP="00CC5B20">
      <w:pPr>
        <w:pStyle w:val="ad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1770">
        <w:rPr>
          <w:rFonts w:ascii="Times New Roman" w:hAnsi="Times New Roman" w:cs="Times New Roman"/>
          <w:sz w:val="28"/>
          <w:szCs w:val="28"/>
        </w:rPr>
        <w:t xml:space="preserve">Пашутин С.Б. </w:t>
      </w:r>
      <w:proofErr w:type="gramStart"/>
      <w:r w:rsidRPr="006D1770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Pr="006D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770">
        <w:rPr>
          <w:rFonts w:ascii="Times New Roman" w:hAnsi="Times New Roman" w:cs="Times New Roman"/>
          <w:sz w:val="28"/>
          <w:szCs w:val="28"/>
        </w:rPr>
        <w:t>дистрибьюция</w:t>
      </w:r>
      <w:proofErr w:type="spellEnd"/>
      <w:r w:rsidRPr="006D1770">
        <w:rPr>
          <w:rFonts w:ascii="Times New Roman" w:hAnsi="Times New Roman" w:cs="Times New Roman"/>
          <w:sz w:val="28"/>
          <w:szCs w:val="28"/>
        </w:rPr>
        <w:t>: Организация и управление собственной филиальной сетью.</w:t>
      </w:r>
      <w:r>
        <w:rPr>
          <w:rFonts w:ascii="Times New Roman" w:hAnsi="Times New Roman" w:cs="Times New Roman"/>
          <w:sz w:val="28"/>
          <w:szCs w:val="28"/>
        </w:rPr>
        <w:t>/ С.Б. Пашутин.</w:t>
      </w:r>
      <w:r w:rsidRPr="006D1770">
        <w:rPr>
          <w:rFonts w:ascii="Times New Roman" w:hAnsi="Times New Roman" w:cs="Times New Roman"/>
          <w:sz w:val="28"/>
          <w:szCs w:val="28"/>
        </w:rPr>
        <w:t xml:space="preserve"> — М.: Издательство  «Альф</w:t>
      </w:r>
      <w:proofErr w:type="gramStart"/>
      <w:r w:rsidRPr="006D17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D1770">
        <w:rPr>
          <w:rFonts w:ascii="Times New Roman" w:hAnsi="Times New Roman" w:cs="Times New Roman"/>
          <w:sz w:val="28"/>
          <w:szCs w:val="28"/>
        </w:rPr>
        <w:t xml:space="preserve"> Пресс», 2006. — 288 с.</w:t>
      </w:r>
    </w:p>
    <w:p w:rsidR="00CC5B20" w:rsidRPr="006D1770" w:rsidRDefault="00CC5B20" w:rsidP="00CC5B20">
      <w:pPr>
        <w:pStyle w:val="ad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D1770">
        <w:rPr>
          <w:rFonts w:ascii="Times New Roman" w:hAnsi="Times New Roman" w:cs="Times New Roman"/>
          <w:sz w:val="28"/>
          <w:szCs w:val="28"/>
        </w:rPr>
        <w:t>Соволова</w:t>
      </w:r>
      <w:proofErr w:type="spellEnd"/>
      <w:r w:rsidRPr="006D1770">
        <w:rPr>
          <w:rFonts w:ascii="Times New Roman" w:hAnsi="Times New Roman" w:cs="Times New Roman"/>
          <w:sz w:val="28"/>
          <w:szCs w:val="28"/>
        </w:rPr>
        <w:t xml:space="preserve"> В. Рейтинг </w:t>
      </w:r>
      <w:proofErr w:type="gramStart"/>
      <w:r w:rsidRPr="006D1770">
        <w:rPr>
          <w:rFonts w:ascii="Times New Roman" w:hAnsi="Times New Roman" w:cs="Times New Roman"/>
          <w:sz w:val="28"/>
          <w:szCs w:val="28"/>
        </w:rPr>
        <w:t>российских</w:t>
      </w:r>
      <w:proofErr w:type="gramEnd"/>
      <w:r w:rsidRPr="006D1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770">
        <w:rPr>
          <w:rFonts w:ascii="Times New Roman" w:hAnsi="Times New Roman" w:cs="Times New Roman"/>
          <w:sz w:val="28"/>
          <w:szCs w:val="28"/>
        </w:rPr>
        <w:t>фармдистрибьюторов</w:t>
      </w:r>
      <w:proofErr w:type="spellEnd"/>
      <w:r w:rsidRPr="006D1770">
        <w:rPr>
          <w:rFonts w:ascii="Times New Roman" w:hAnsi="Times New Roman" w:cs="Times New Roman"/>
          <w:sz w:val="28"/>
          <w:szCs w:val="28"/>
        </w:rPr>
        <w:t>. /</w:t>
      </w:r>
      <w:proofErr w:type="spellStart"/>
      <w:r w:rsidRPr="006D1770">
        <w:rPr>
          <w:rFonts w:ascii="Times New Roman" w:hAnsi="Times New Roman" w:cs="Times New Roman"/>
          <w:sz w:val="28"/>
          <w:szCs w:val="28"/>
        </w:rPr>
        <w:t>В.Соволова</w:t>
      </w:r>
      <w:proofErr w:type="spellEnd"/>
      <w:r w:rsidRPr="006D1770">
        <w:rPr>
          <w:rFonts w:ascii="Times New Roman" w:hAnsi="Times New Roman" w:cs="Times New Roman"/>
          <w:sz w:val="28"/>
          <w:szCs w:val="28"/>
        </w:rPr>
        <w:t xml:space="preserve"> //Ремедиум. – 2016. – апрель. – С. 26-28.</w:t>
      </w:r>
    </w:p>
    <w:p w:rsidR="00CC5B20" w:rsidRPr="006D1770" w:rsidRDefault="00CC5B20" w:rsidP="00CC5B20">
      <w:pPr>
        <w:pStyle w:val="ad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1770">
        <w:rPr>
          <w:rFonts w:ascii="Times New Roman" w:hAnsi="Times New Roman" w:cs="Times New Roman"/>
          <w:sz w:val="28"/>
          <w:szCs w:val="28"/>
        </w:rPr>
        <w:t>Соколовский Н. Индикаторы рынка. Дистрибьюторы. //</w:t>
      </w:r>
      <w:proofErr w:type="spellStart"/>
      <w:r w:rsidRPr="006D1770">
        <w:rPr>
          <w:rFonts w:ascii="Times New Roman" w:hAnsi="Times New Roman" w:cs="Times New Roman"/>
          <w:sz w:val="28"/>
          <w:szCs w:val="28"/>
        </w:rPr>
        <w:t>Фармаскоп</w:t>
      </w:r>
      <w:proofErr w:type="spellEnd"/>
      <w:r w:rsidRPr="006D1770">
        <w:rPr>
          <w:rFonts w:ascii="Times New Roman" w:hAnsi="Times New Roman" w:cs="Times New Roman"/>
          <w:sz w:val="28"/>
          <w:szCs w:val="28"/>
        </w:rPr>
        <w:t>. –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1770">
        <w:rPr>
          <w:rFonts w:ascii="Times New Roman" w:hAnsi="Times New Roman" w:cs="Times New Roman"/>
          <w:sz w:val="28"/>
          <w:szCs w:val="28"/>
        </w:rPr>
        <w:t>6. - №4.- С. 8-9.</w:t>
      </w:r>
    </w:p>
    <w:p w:rsidR="00CC5B20" w:rsidRPr="006D1770" w:rsidRDefault="00CC5B20" w:rsidP="00CC5B20">
      <w:pPr>
        <w:pStyle w:val="ad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1770">
        <w:rPr>
          <w:rFonts w:ascii="Times New Roman" w:hAnsi="Times New Roman" w:cs="Times New Roman"/>
          <w:sz w:val="28"/>
          <w:szCs w:val="28"/>
        </w:rPr>
        <w:t>Уварова Ю. Мировой фармацевтический рынок: состояние, прогнозы, перспективы</w:t>
      </w:r>
      <w:r w:rsidR="00BE31DE">
        <w:rPr>
          <w:rFonts w:ascii="Times New Roman" w:hAnsi="Times New Roman" w:cs="Times New Roman"/>
          <w:sz w:val="28"/>
          <w:szCs w:val="28"/>
        </w:rPr>
        <w:t>. /Ю. Уварова //Ремедиум. - 2020</w:t>
      </w:r>
      <w:r w:rsidRPr="006D1770">
        <w:rPr>
          <w:rFonts w:ascii="Times New Roman" w:hAnsi="Times New Roman" w:cs="Times New Roman"/>
          <w:sz w:val="28"/>
          <w:szCs w:val="28"/>
        </w:rPr>
        <w:t>. - №7. - С. 38-39.</w:t>
      </w:r>
    </w:p>
    <w:p w:rsidR="00CC5B20" w:rsidRPr="006D1770" w:rsidRDefault="00CC5B20" w:rsidP="00CC5B20">
      <w:pPr>
        <w:pStyle w:val="ad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</w:t>
      </w:r>
      <w:r w:rsidRPr="006D1770">
        <w:rPr>
          <w:rFonts w:ascii="Times New Roman" w:hAnsi="Times New Roman" w:cs="Times New Roman"/>
          <w:sz w:val="28"/>
          <w:szCs w:val="28"/>
        </w:rPr>
        <w:t xml:space="preserve">Диалектика </w:t>
      </w:r>
      <w:proofErr w:type="spellStart"/>
      <w:r w:rsidRPr="006D1770">
        <w:rPr>
          <w:rFonts w:ascii="Times New Roman" w:hAnsi="Times New Roman" w:cs="Times New Roman"/>
          <w:sz w:val="28"/>
          <w:szCs w:val="28"/>
        </w:rPr>
        <w:t>фармдистибуции</w:t>
      </w:r>
      <w:proofErr w:type="spellEnd"/>
      <w:r w:rsidRPr="006D1770">
        <w:rPr>
          <w:rFonts w:ascii="Times New Roman" w:hAnsi="Times New Roman" w:cs="Times New Roman"/>
          <w:sz w:val="28"/>
          <w:szCs w:val="28"/>
        </w:rPr>
        <w:t xml:space="preserve"> — вопрос качества или количества? Рейтинг российских фармацевтических дистрибьюторов, 1 пол. 2011 г./ </w:t>
      </w:r>
      <w:proofErr w:type="spellStart"/>
      <w:r w:rsidRPr="006D1770">
        <w:rPr>
          <w:rFonts w:ascii="Times New Roman" w:hAnsi="Times New Roman" w:cs="Times New Roman"/>
          <w:sz w:val="28"/>
          <w:szCs w:val="28"/>
        </w:rPr>
        <w:t>З.Царикова</w:t>
      </w:r>
      <w:proofErr w:type="spellEnd"/>
      <w:r w:rsidRPr="006D1770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6D1770">
        <w:rPr>
          <w:rFonts w:ascii="Times New Roman" w:hAnsi="Times New Roman" w:cs="Times New Roman"/>
          <w:sz w:val="28"/>
          <w:szCs w:val="28"/>
        </w:rPr>
        <w:t>Расщупкин</w:t>
      </w:r>
      <w:proofErr w:type="spellEnd"/>
      <w:r w:rsidRPr="006D1770">
        <w:rPr>
          <w:rFonts w:ascii="Times New Roman" w:hAnsi="Times New Roman" w:cs="Times New Roman"/>
          <w:sz w:val="28"/>
          <w:szCs w:val="28"/>
        </w:rPr>
        <w:t>. //Рынок БАД. – 2011. - №6. – С. 18-24.</w:t>
      </w:r>
    </w:p>
    <w:p w:rsidR="00CC5B20" w:rsidRPr="006D1770" w:rsidRDefault="00CC5B20" w:rsidP="00CC5B20">
      <w:pPr>
        <w:pStyle w:val="ad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D1770">
        <w:rPr>
          <w:rFonts w:ascii="Times New Roman" w:hAnsi="Times New Roman" w:cs="Times New Roman"/>
          <w:sz w:val="28"/>
          <w:szCs w:val="28"/>
        </w:rPr>
        <w:t>Царикова</w:t>
      </w:r>
      <w:proofErr w:type="spellEnd"/>
      <w:r w:rsidRPr="006D1770">
        <w:rPr>
          <w:rFonts w:ascii="Times New Roman" w:hAnsi="Times New Roman" w:cs="Times New Roman"/>
          <w:sz w:val="28"/>
          <w:szCs w:val="28"/>
        </w:rPr>
        <w:t xml:space="preserve"> З. Оптовики на пороге больших перемен. /</w:t>
      </w:r>
      <w:proofErr w:type="spellStart"/>
      <w:r w:rsidRPr="006D1770">
        <w:rPr>
          <w:rFonts w:ascii="Times New Roman" w:hAnsi="Times New Roman" w:cs="Times New Roman"/>
          <w:sz w:val="28"/>
          <w:szCs w:val="28"/>
        </w:rPr>
        <w:t>З.Царикова</w:t>
      </w:r>
      <w:proofErr w:type="spellEnd"/>
      <w:r w:rsidRPr="006D1770">
        <w:rPr>
          <w:rFonts w:ascii="Times New Roman" w:hAnsi="Times New Roman" w:cs="Times New Roman"/>
          <w:sz w:val="28"/>
          <w:szCs w:val="28"/>
        </w:rPr>
        <w:t>, Н.Беспалов. //</w:t>
      </w:r>
      <w:proofErr w:type="spellStart"/>
      <w:r w:rsidRPr="006D1770">
        <w:rPr>
          <w:rFonts w:ascii="Times New Roman" w:hAnsi="Times New Roman" w:cs="Times New Roman"/>
          <w:sz w:val="28"/>
          <w:szCs w:val="28"/>
        </w:rPr>
        <w:t>Inpharmacia</w:t>
      </w:r>
      <w:proofErr w:type="spellEnd"/>
      <w:r w:rsidRPr="006D1770">
        <w:rPr>
          <w:rFonts w:ascii="Times New Roman" w:hAnsi="Times New Roman" w:cs="Times New Roman"/>
          <w:sz w:val="28"/>
          <w:szCs w:val="28"/>
        </w:rPr>
        <w:t xml:space="preserve">. Аналитика </w:t>
      </w:r>
      <w:proofErr w:type="spellStart"/>
      <w:r w:rsidRPr="006D1770">
        <w:rPr>
          <w:rFonts w:ascii="Times New Roman" w:hAnsi="Times New Roman" w:cs="Times New Roman"/>
          <w:sz w:val="28"/>
          <w:szCs w:val="28"/>
        </w:rPr>
        <w:t>фармрынка</w:t>
      </w:r>
      <w:proofErr w:type="spellEnd"/>
      <w:r w:rsidRPr="006D1770">
        <w:rPr>
          <w:rFonts w:ascii="Times New Roman" w:hAnsi="Times New Roman" w:cs="Times New Roman"/>
          <w:sz w:val="28"/>
          <w:szCs w:val="28"/>
        </w:rPr>
        <w:t>, 201</w:t>
      </w:r>
      <w:r w:rsidR="00BE31DE">
        <w:rPr>
          <w:rFonts w:ascii="Times New Roman" w:hAnsi="Times New Roman" w:cs="Times New Roman"/>
          <w:sz w:val="28"/>
          <w:szCs w:val="28"/>
        </w:rPr>
        <w:t>7</w:t>
      </w:r>
      <w:r w:rsidRPr="006D1770">
        <w:rPr>
          <w:rFonts w:ascii="Times New Roman" w:hAnsi="Times New Roman" w:cs="Times New Roman"/>
          <w:sz w:val="28"/>
          <w:szCs w:val="28"/>
        </w:rPr>
        <w:t>. – 14с.</w:t>
      </w:r>
    </w:p>
    <w:p w:rsidR="00A6330C" w:rsidRPr="00CC5B20" w:rsidRDefault="00CC5B20" w:rsidP="00CC5B20">
      <w:pPr>
        <w:pStyle w:val="ad"/>
        <w:numPr>
          <w:ilvl w:val="0"/>
          <w:numId w:val="14"/>
        </w:numPr>
        <w:spacing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6D1770">
        <w:rPr>
          <w:rFonts w:ascii="Times New Roman" w:hAnsi="Times New Roman" w:cs="Times New Roman"/>
          <w:sz w:val="28"/>
          <w:szCs w:val="28"/>
        </w:rPr>
        <w:t>Чашечникова</w:t>
      </w:r>
      <w:proofErr w:type="spellEnd"/>
      <w:r w:rsidRPr="006D1770">
        <w:rPr>
          <w:rFonts w:ascii="Times New Roman" w:hAnsi="Times New Roman" w:cs="Times New Roman"/>
          <w:sz w:val="28"/>
          <w:szCs w:val="28"/>
        </w:rPr>
        <w:t xml:space="preserve"> Е., Приворотное зелье для аптеки, или об эффективном взаимодействии с дистрибьютором/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770">
        <w:rPr>
          <w:rFonts w:ascii="Times New Roman" w:hAnsi="Times New Roman" w:cs="Times New Roman"/>
          <w:sz w:val="28"/>
          <w:szCs w:val="28"/>
        </w:rPr>
        <w:t>Чашечникова</w:t>
      </w:r>
      <w:proofErr w:type="spellEnd"/>
      <w:r w:rsidRPr="006D1770">
        <w:rPr>
          <w:rFonts w:ascii="Times New Roman" w:hAnsi="Times New Roman" w:cs="Times New Roman"/>
          <w:sz w:val="28"/>
          <w:szCs w:val="28"/>
        </w:rPr>
        <w:t xml:space="preserve"> Е.//Фармацевтическое обозрение.-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7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31DE">
        <w:rPr>
          <w:rFonts w:ascii="Times New Roman" w:hAnsi="Times New Roman" w:cs="Times New Roman"/>
          <w:sz w:val="28"/>
          <w:szCs w:val="28"/>
        </w:rPr>
        <w:t>9</w:t>
      </w:r>
      <w:r w:rsidRPr="006D1770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770">
        <w:rPr>
          <w:rFonts w:ascii="Times New Roman" w:hAnsi="Times New Roman" w:cs="Times New Roman"/>
          <w:sz w:val="28"/>
          <w:szCs w:val="28"/>
        </w:rPr>
        <w:t>№5.-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D1770">
        <w:rPr>
          <w:rFonts w:ascii="Times New Roman" w:hAnsi="Times New Roman" w:cs="Times New Roman"/>
          <w:sz w:val="28"/>
          <w:szCs w:val="28"/>
        </w:rPr>
        <w:t>.17-22.</w:t>
      </w:r>
    </w:p>
    <w:p w:rsidR="00A6330C" w:rsidRDefault="00A6330C" w:rsidP="00CC5B20">
      <w:pPr>
        <w:pStyle w:val="2"/>
        <w:rPr>
          <w:noProof/>
          <w:szCs w:val="28"/>
        </w:rPr>
      </w:pPr>
    </w:p>
    <w:sectPr w:rsidR="00A6330C" w:rsidSect="00A6330C">
      <w:footerReference w:type="default" r:id="rId11"/>
      <w:pgSz w:w="11906" w:h="16838"/>
      <w:pgMar w:top="1134" w:right="851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7E" w:rsidRDefault="00167F7E">
      <w:r>
        <w:separator/>
      </w:r>
    </w:p>
  </w:endnote>
  <w:endnote w:type="continuationSeparator" w:id="0">
    <w:p w:rsidR="00167F7E" w:rsidRDefault="00167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50954"/>
      <w:docPartObj>
        <w:docPartGallery w:val="Page Numbers (Bottom of Page)"/>
        <w:docPartUnique/>
      </w:docPartObj>
    </w:sdtPr>
    <w:sdtContent>
      <w:p w:rsidR="00BE31DE" w:rsidRDefault="00BF2799">
        <w:pPr>
          <w:pStyle w:val="a7"/>
          <w:jc w:val="center"/>
        </w:pPr>
        <w:fldSimple w:instr="PAGE   \* MERGEFORMAT">
          <w:r w:rsidR="00DD2E5F">
            <w:rPr>
              <w:noProof/>
            </w:rPr>
            <w:t>2</w:t>
          </w:r>
        </w:fldSimple>
      </w:p>
    </w:sdtContent>
  </w:sdt>
  <w:p w:rsidR="00BE31DE" w:rsidRDefault="00BE31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7E" w:rsidRDefault="00167F7E">
      <w:r>
        <w:separator/>
      </w:r>
    </w:p>
  </w:footnote>
  <w:footnote w:type="continuationSeparator" w:id="0">
    <w:p w:rsidR="00167F7E" w:rsidRDefault="00167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C70"/>
    <w:multiLevelType w:val="hybridMultilevel"/>
    <w:tmpl w:val="525E764A"/>
    <w:lvl w:ilvl="0" w:tplc="622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47BC"/>
    <w:multiLevelType w:val="hybridMultilevel"/>
    <w:tmpl w:val="DC462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54E5D"/>
    <w:multiLevelType w:val="multilevel"/>
    <w:tmpl w:val="3C863CF0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D9F4B27"/>
    <w:multiLevelType w:val="hybridMultilevel"/>
    <w:tmpl w:val="94841A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D6177"/>
    <w:multiLevelType w:val="hybridMultilevel"/>
    <w:tmpl w:val="9972267A"/>
    <w:lvl w:ilvl="0" w:tplc="622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53E79"/>
    <w:multiLevelType w:val="multilevel"/>
    <w:tmpl w:val="BDFAAC62"/>
    <w:lvl w:ilvl="0">
      <w:start w:val="5"/>
      <w:numFmt w:val="none"/>
      <w:lvlText w:val="-"/>
      <w:legacy w:legacy="1" w:legacySpace="120" w:legacyIndent="360"/>
      <w:lvlJc w:val="left"/>
      <w:pPr>
        <w:ind w:left="1068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08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2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588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6">
    <w:nsid w:val="506A2D9A"/>
    <w:multiLevelType w:val="hybridMultilevel"/>
    <w:tmpl w:val="7B6434D8"/>
    <w:lvl w:ilvl="0" w:tplc="C04CB99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51F84B5F"/>
    <w:multiLevelType w:val="multilevel"/>
    <w:tmpl w:val="BDFAAC62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6DBE6BBD"/>
    <w:multiLevelType w:val="singleLevel"/>
    <w:tmpl w:val="9FAC34E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</w:num>
  <w:num w:numId="7">
    <w:abstractNumId w:val="5"/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F88"/>
    <w:rsid w:val="000E176C"/>
    <w:rsid w:val="00164143"/>
    <w:rsid w:val="00167F7E"/>
    <w:rsid w:val="003B1A3B"/>
    <w:rsid w:val="008446F2"/>
    <w:rsid w:val="00844F88"/>
    <w:rsid w:val="00884B05"/>
    <w:rsid w:val="00902390"/>
    <w:rsid w:val="00A6330C"/>
    <w:rsid w:val="00B06B0D"/>
    <w:rsid w:val="00BE31DE"/>
    <w:rsid w:val="00BF2799"/>
    <w:rsid w:val="00CC5B20"/>
    <w:rsid w:val="00CD13C8"/>
    <w:rsid w:val="00DD2E5F"/>
    <w:rsid w:val="00F0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0C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30C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3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330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A6330C"/>
    <w:rPr>
      <w:rFonts w:ascii="Times New Roman" w:eastAsiaTheme="majorEastAsia" w:hAnsi="Times New Roman" w:cstheme="majorBidi" w:hint="default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A6330C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6330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02390"/>
    <w:pPr>
      <w:tabs>
        <w:tab w:val="right" w:leader="dot" w:pos="9344"/>
      </w:tabs>
      <w:spacing w:after="100"/>
      <w:ind w:firstLine="0"/>
    </w:pPr>
  </w:style>
  <w:style w:type="paragraph" w:styleId="a5">
    <w:name w:val="header"/>
    <w:basedOn w:val="a"/>
    <w:link w:val="a6"/>
    <w:uiPriority w:val="99"/>
    <w:semiHidden/>
    <w:unhideWhenUsed/>
    <w:rsid w:val="00A633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6330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33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6330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A6330C"/>
    <w:pPr>
      <w:jc w:val="center"/>
    </w:pPr>
  </w:style>
  <w:style w:type="character" w:customStyle="1" w:styleId="aa">
    <w:name w:val="Основной текст Знак"/>
    <w:basedOn w:val="a0"/>
    <w:link w:val="a9"/>
    <w:semiHidden/>
    <w:locked/>
    <w:rsid w:val="00A6330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33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330C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63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A6330C"/>
    <w:pPr>
      <w:spacing w:line="276" w:lineRule="auto"/>
      <w:outlineLvl w:val="9"/>
    </w:pPr>
  </w:style>
  <w:style w:type="paragraph" w:customStyle="1" w:styleId="210">
    <w:name w:val="Основной текст 21"/>
    <w:basedOn w:val="a"/>
    <w:rsid w:val="00A6330C"/>
    <w:pPr>
      <w:widowControl w:val="0"/>
      <w:overflowPunct w:val="0"/>
      <w:autoSpaceDE w:val="0"/>
      <w:autoSpaceDN w:val="0"/>
      <w:adjustRightInd w:val="0"/>
      <w:ind w:firstLine="540"/>
    </w:pPr>
    <w:rPr>
      <w:szCs w:val="20"/>
    </w:rPr>
  </w:style>
  <w:style w:type="table" w:styleId="af">
    <w:name w:val="Table Grid"/>
    <w:basedOn w:val="a1"/>
    <w:uiPriority w:val="59"/>
    <w:rsid w:val="00A6330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02390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582808/ea6845e7cb96a3cafe7c98499403dab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61093/5ac206a89ea76855804609cd950fcaf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07402/5ac206a89ea76855804609cd950fca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EAA1-8080-43F8-892A-6AF5232E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4197</Words>
  <Characters>23928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2017-03-16T15:46:00Z</cp:lastPrinted>
  <dcterms:created xsi:type="dcterms:W3CDTF">2021-04-08T05:02:00Z</dcterms:created>
  <dcterms:modified xsi:type="dcterms:W3CDTF">2021-04-08T05:02:00Z</dcterms:modified>
</cp:coreProperties>
</file>