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31" w:rsidRDefault="00A50472" w:rsidP="006E5131">
      <w:pPr>
        <w:pStyle w:val="Style1"/>
        <w:widowControl/>
        <w:spacing w:line="276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Лекция 2. </w:t>
      </w:r>
      <w:r w:rsidR="006E5131">
        <w:rPr>
          <w:rStyle w:val="FontStyle13"/>
          <w:sz w:val="28"/>
          <w:szCs w:val="28"/>
        </w:rPr>
        <w:t>К</w:t>
      </w:r>
      <w:r w:rsidR="006E5131" w:rsidRPr="006E5131">
        <w:rPr>
          <w:rStyle w:val="FontStyle13"/>
          <w:sz w:val="28"/>
          <w:szCs w:val="28"/>
        </w:rPr>
        <w:t>аскадно-матричная теория свертывания крови</w:t>
      </w:r>
    </w:p>
    <w:p w:rsidR="00A50472" w:rsidRDefault="00A50472" w:rsidP="006E5131">
      <w:pPr>
        <w:pStyle w:val="Style1"/>
        <w:widowControl/>
        <w:spacing w:line="276" w:lineRule="auto"/>
        <w:jc w:val="center"/>
        <w:rPr>
          <w:rStyle w:val="FontStyle13"/>
          <w:sz w:val="28"/>
          <w:szCs w:val="28"/>
        </w:rPr>
      </w:pPr>
    </w:p>
    <w:p w:rsidR="00A50472" w:rsidRDefault="00A50472" w:rsidP="00A50472">
      <w:pPr>
        <w:pStyle w:val="Style1"/>
        <w:widowControl/>
        <w:spacing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План лекции:</w:t>
      </w:r>
    </w:p>
    <w:p w:rsidR="00A50472" w:rsidRPr="00A50472" w:rsidRDefault="00A50472" w:rsidP="00A50472">
      <w:pPr>
        <w:pStyle w:val="Style1"/>
        <w:widowControl/>
        <w:numPr>
          <w:ilvl w:val="0"/>
          <w:numId w:val="3"/>
        </w:numPr>
        <w:spacing w:line="276" w:lineRule="auto"/>
        <w:rPr>
          <w:rStyle w:val="FontStyle13"/>
          <w:b w:val="0"/>
          <w:sz w:val="28"/>
          <w:szCs w:val="28"/>
        </w:rPr>
      </w:pPr>
      <w:r w:rsidRPr="00A50472">
        <w:rPr>
          <w:rStyle w:val="FontStyle13"/>
          <w:b w:val="0"/>
          <w:sz w:val="28"/>
          <w:szCs w:val="28"/>
        </w:rPr>
        <w:t>Факторы свертывания крови.</w:t>
      </w:r>
    </w:p>
    <w:p w:rsidR="00A50472" w:rsidRPr="00A50472" w:rsidRDefault="00A50472" w:rsidP="00A50472">
      <w:pPr>
        <w:pStyle w:val="Style1"/>
        <w:widowControl/>
        <w:numPr>
          <w:ilvl w:val="0"/>
          <w:numId w:val="3"/>
        </w:numPr>
        <w:spacing w:line="276" w:lineRule="auto"/>
        <w:ind w:right="65"/>
        <w:rPr>
          <w:rStyle w:val="FontStyle13"/>
          <w:b w:val="0"/>
          <w:bCs w:val="0"/>
          <w:sz w:val="28"/>
          <w:szCs w:val="28"/>
        </w:rPr>
      </w:pPr>
      <w:r w:rsidRPr="00A50472">
        <w:rPr>
          <w:rStyle w:val="FontStyle12"/>
          <w:sz w:val="28"/>
          <w:szCs w:val="28"/>
        </w:rPr>
        <w:t>Роль витамина</w:t>
      </w:r>
      <w:proofErr w:type="gramStart"/>
      <w:r w:rsidRPr="00A50472">
        <w:rPr>
          <w:rStyle w:val="FontStyle12"/>
          <w:sz w:val="28"/>
          <w:szCs w:val="28"/>
        </w:rPr>
        <w:t xml:space="preserve"> К</w:t>
      </w:r>
      <w:proofErr w:type="gramEnd"/>
      <w:r w:rsidRPr="00A50472">
        <w:rPr>
          <w:rStyle w:val="FontStyle12"/>
          <w:sz w:val="28"/>
          <w:szCs w:val="28"/>
        </w:rPr>
        <w:t xml:space="preserve"> в гемостатических реакциях. </w:t>
      </w:r>
    </w:p>
    <w:p w:rsidR="00A50472" w:rsidRPr="00A50472" w:rsidRDefault="00A50472" w:rsidP="00A50472">
      <w:pPr>
        <w:pStyle w:val="Style1"/>
        <w:widowControl/>
        <w:numPr>
          <w:ilvl w:val="0"/>
          <w:numId w:val="3"/>
        </w:numPr>
        <w:spacing w:line="276" w:lineRule="auto"/>
        <w:ind w:right="65"/>
        <w:rPr>
          <w:rStyle w:val="FontStyle12"/>
          <w:sz w:val="28"/>
          <w:szCs w:val="28"/>
        </w:rPr>
      </w:pPr>
      <w:r w:rsidRPr="00A50472">
        <w:rPr>
          <w:rStyle w:val="FontStyle12"/>
          <w:sz w:val="28"/>
          <w:szCs w:val="28"/>
        </w:rPr>
        <w:t xml:space="preserve">Роль кальция в гемостатических реакциях. </w:t>
      </w:r>
    </w:p>
    <w:p w:rsidR="00A50472" w:rsidRPr="00A50472" w:rsidRDefault="00A50472" w:rsidP="00A50472">
      <w:pPr>
        <w:pStyle w:val="Style3"/>
        <w:widowControl/>
        <w:numPr>
          <w:ilvl w:val="0"/>
          <w:numId w:val="3"/>
        </w:numPr>
        <w:spacing w:line="276" w:lineRule="auto"/>
        <w:jc w:val="both"/>
        <w:rPr>
          <w:rStyle w:val="FontStyle12"/>
          <w:sz w:val="28"/>
          <w:szCs w:val="28"/>
        </w:rPr>
      </w:pPr>
      <w:r w:rsidRPr="00A50472">
        <w:rPr>
          <w:rStyle w:val="FontStyle12"/>
          <w:sz w:val="28"/>
          <w:szCs w:val="28"/>
        </w:rPr>
        <w:t>Внешний (тканевый) путь.</w:t>
      </w:r>
    </w:p>
    <w:p w:rsidR="00A50472" w:rsidRPr="00A50472" w:rsidRDefault="00A50472" w:rsidP="00A50472">
      <w:pPr>
        <w:pStyle w:val="Style3"/>
        <w:widowControl/>
        <w:numPr>
          <w:ilvl w:val="0"/>
          <w:numId w:val="3"/>
        </w:numPr>
        <w:spacing w:line="276" w:lineRule="auto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2"/>
          <w:sz w:val="28"/>
          <w:szCs w:val="28"/>
        </w:rPr>
        <w:t>Внутрен</w:t>
      </w:r>
      <w:r w:rsidRPr="00A50472">
        <w:rPr>
          <w:rStyle w:val="FontStyle12"/>
          <w:sz w:val="28"/>
          <w:szCs w:val="28"/>
        </w:rPr>
        <w:t>ний (тканевый) путь.</w:t>
      </w:r>
    </w:p>
    <w:p w:rsidR="006E5131" w:rsidRDefault="006E5131" w:rsidP="00C251A5">
      <w:pPr>
        <w:pStyle w:val="Style1"/>
        <w:widowControl/>
        <w:spacing w:line="276" w:lineRule="auto"/>
        <w:rPr>
          <w:rStyle w:val="FontStyle13"/>
          <w:b w:val="0"/>
          <w:sz w:val="28"/>
          <w:szCs w:val="28"/>
        </w:rPr>
      </w:pPr>
    </w:p>
    <w:p w:rsidR="00A50472" w:rsidRDefault="00C251A5" w:rsidP="00C251A5">
      <w:pPr>
        <w:pStyle w:val="Style1"/>
        <w:widowControl/>
        <w:spacing w:line="276" w:lineRule="auto"/>
        <w:rPr>
          <w:rStyle w:val="FontStyle13"/>
          <w:b w:val="0"/>
          <w:sz w:val="28"/>
          <w:szCs w:val="28"/>
        </w:rPr>
      </w:pPr>
      <w:r w:rsidRPr="00371476">
        <w:rPr>
          <w:rStyle w:val="FontStyle13"/>
          <w:b w:val="0"/>
          <w:sz w:val="28"/>
          <w:szCs w:val="28"/>
        </w:rPr>
        <w:t>Немедленно после повреждения эндотел</w:t>
      </w:r>
      <w:r w:rsidR="0018110F">
        <w:rPr>
          <w:rStyle w:val="FontStyle13"/>
          <w:b w:val="0"/>
          <w:sz w:val="28"/>
          <w:szCs w:val="28"/>
        </w:rPr>
        <w:t>ия происходит контакт крови с субэндотелиальными</w:t>
      </w:r>
      <w:r w:rsidRPr="00371476">
        <w:rPr>
          <w:rStyle w:val="FontStyle13"/>
          <w:b w:val="0"/>
          <w:sz w:val="28"/>
          <w:szCs w:val="28"/>
        </w:rPr>
        <w:t xml:space="preserve"> структурами, и разбиваются события, которые описываются как </w:t>
      </w:r>
      <w:r w:rsidR="0018110F">
        <w:rPr>
          <w:rStyle w:val="FontStyle13"/>
          <w:b w:val="0"/>
          <w:sz w:val="28"/>
          <w:szCs w:val="28"/>
          <w:u w:val="single"/>
        </w:rPr>
        <w:t>каскад</w:t>
      </w:r>
      <w:r w:rsidRPr="00371476">
        <w:rPr>
          <w:rStyle w:val="FontStyle13"/>
          <w:b w:val="0"/>
          <w:sz w:val="28"/>
          <w:szCs w:val="28"/>
          <w:u w:val="single"/>
        </w:rPr>
        <w:t>но-матричная теория свертывания крови.</w:t>
      </w:r>
      <w:r w:rsidRPr="00371476">
        <w:rPr>
          <w:rStyle w:val="FontStyle13"/>
          <w:b w:val="0"/>
          <w:sz w:val="28"/>
          <w:szCs w:val="28"/>
        </w:rPr>
        <w:t xml:space="preserve"> </w:t>
      </w:r>
    </w:p>
    <w:p w:rsidR="00A50472" w:rsidRDefault="00C251A5" w:rsidP="00C251A5">
      <w:pPr>
        <w:pStyle w:val="Style1"/>
        <w:widowControl/>
        <w:spacing w:line="276" w:lineRule="auto"/>
        <w:rPr>
          <w:rStyle w:val="FontStyle13"/>
          <w:b w:val="0"/>
          <w:sz w:val="28"/>
          <w:szCs w:val="28"/>
        </w:rPr>
      </w:pPr>
      <w:r w:rsidRPr="00371476">
        <w:rPr>
          <w:rStyle w:val="FontStyle13"/>
          <w:b w:val="0"/>
          <w:sz w:val="28"/>
          <w:szCs w:val="28"/>
        </w:rPr>
        <w:t>После повреждения эндотелия происходит актива</w:t>
      </w:r>
      <w:r w:rsidRPr="00371476">
        <w:rPr>
          <w:rStyle w:val="FontStyle13"/>
          <w:b w:val="0"/>
          <w:sz w:val="28"/>
          <w:szCs w:val="28"/>
        </w:rPr>
        <w:softHyphen/>
        <w:t xml:space="preserve">ция </w:t>
      </w:r>
      <w:r w:rsidR="0018110F">
        <w:rPr>
          <w:rStyle w:val="FontStyle13"/>
          <w:b w:val="0"/>
          <w:sz w:val="28"/>
          <w:szCs w:val="28"/>
        </w:rPr>
        <w:t>эндотелиоцитов</w:t>
      </w:r>
      <w:r w:rsidRPr="00371476">
        <w:rPr>
          <w:rStyle w:val="FontStyle13"/>
          <w:b w:val="0"/>
          <w:sz w:val="28"/>
          <w:szCs w:val="28"/>
        </w:rPr>
        <w:t xml:space="preserve"> с последующим выбросом их содержимого под воздейст</w:t>
      </w:r>
      <w:r w:rsidR="0018110F">
        <w:rPr>
          <w:rStyle w:val="FontStyle13"/>
          <w:b w:val="0"/>
          <w:sz w:val="28"/>
          <w:szCs w:val="28"/>
        </w:rPr>
        <w:t>вием стиму</w:t>
      </w:r>
      <w:r w:rsidR="0018110F">
        <w:rPr>
          <w:rStyle w:val="FontStyle13"/>
          <w:b w:val="0"/>
          <w:sz w:val="28"/>
          <w:szCs w:val="28"/>
        </w:rPr>
        <w:softHyphen/>
        <w:t>ляторов: тромбина, ги</w:t>
      </w:r>
      <w:r w:rsidRPr="00371476">
        <w:rPr>
          <w:rStyle w:val="FontStyle13"/>
          <w:b w:val="0"/>
          <w:sz w:val="28"/>
          <w:szCs w:val="28"/>
        </w:rPr>
        <w:t>стамина, фибрина, комплемента, гипоксии. Выброс с</w:t>
      </w:r>
      <w:r w:rsidR="0018110F">
        <w:rPr>
          <w:rStyle w:val="FontStyle13"/>
          <w:b w:val="0"/>
          <w:sz w:val="28"/>
          <w:szCs w:val="28"/>
        </w:rPr>
        <w:t>одержимого пу</w:t>
      </w:r>
      <w:r w:rsidR="0018110F">
        <w:rPr>
          <w:rStyle w:val="FontStyle13"/>
          <w:b w:val="0"/>
          <w:sz w:val="28"/>
          <w:szCs w:val="28"/>
        </w:rPr>
        <w:softHyphen/>
        <w:t>лов хранения эндотелиоци</w:t>
      </w:r>
      <w:r w:rsidRPr="00371476">
        <w:rPr>
          <w:rStyle w:val="FontStyle13"/>
          <w:b w:val="0"/>
          <w:sz w:val="28"/>
          <w:szCs w:val="28"/>
        </w:rPr>
        <w:t>тов приводит к локальном</w:t>
      </w:r>
      <w:r w:rsidR="0018110F">
        <w:rPr>
          <w:rStyle w:val="FontStyle13"/>
          <w:b w:val="0"/>
          <w:sz w:val="28"/>
          <w:szCs w:val="28"/>
        </w:rPr>
        <w:t>у повышению концентрации прокоа</w:t>
      </w:r>
      <w:r w:rsidRPr="00371476">
        <w:rPr>
          <w:rStyle w:val="FontStyle13"/>
          <w:b w:val="0"/>
          <w:sz w:val="28"/>
          <w:szCs w:val="28"/>
        </w:rPr>
        <w:t>гулянтов, в первую очередь ф. Виллебранда. На повер</w:t>
      </w:r>
      <w:r w:rsidR="0018110F">
        <w:rPr>
          <w:rStyle w:val="FontStyle13"/>
          <w:b w:val="0"/>
          <w:sz w:val="28"/>
          <w:szCs w:val="28"/>
        </w:rPr>
        <w:t xml:space="preserve">хности </w:t>
      </w:r>
      <w:proofErr w:type="gramStart"/>
      <w:r w:rsidR="0018110F">
        <w:rPr>
          <w:rStyle w:val="FontStyle13"/>
          <w:b w:val="0"/>
          <w:sz w:val="28"/>
          <w:szCs w:val="28"/>
        </w:rPr>
        <w:t>активированных</w:t>
      </w:r>
      <w:proofErr w:type="gramEnd"/>
      <w:r w:rsidR="0018110F">
        <w:rPr>
          <w:rStyle w:val="FontStyle13"/>
          <w:b w:val="0"/>
          <w:sz w:val="28"/>
          <w:szCs w:val="28"/>
        </w:rPr>
        <w:t xml:space="preserve"> эндотелио</w:t>
      </w:r>
      <w:r w:rsidRPr="00371476">
        <w:rPr>
          <w:rStyle w:val="FontStyle13"/>
          <w:b w:val="0"/>
          <w:sz w:val="28"/>
          <w:szCs w:val="28"/>
        </w:rPr>
        <w:t>цитов появляется тка</w:t>
      </w:r>
      <w:r w:rsidR="0018110F">
        <w:rPr>
          <w:rStyle w:val="FontStyle13"/>
          <w:b w:val="0"/>
          <w:sz w:val="28"/>
          <w:szCs w:val="28"/>
        </w:rPr>
        <w:t xml:space="preserve">невой фактор. </w:t>
      </w:r>
    </w:p>
    <w:p w:rsidR="00C251A5" w:rsidRPr="00371476" w:rsidRDefault="0018110F" w:rsidP="00C251A5">
      <w:pPr>
        <w:pStyle w:val="Style1"/>
        <w:widowControl/>
        <w:spacing w:line="276" w:lineRule="auto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Таким образом, антикоагулянт</w:t>
      </w:r>
      <w:r w:rsidR="00C251A5" w:rsidRPr="00371476">
        <w:rPr>
          <w:rStyle w:val="FontStyle13"/>
          <w:b w:val="0"/>
          <w:sz w:val="28"/>
          <w:szCs w:val="28"/>
        </w:rPr>
        <w:t>ые свойства энд</w:t>
      </w:r>
      <w:r>
        <w:rPr>
          <w:rStyle w:val="FontStyle13"/>
          <w:b w:val="0"/>
          <w:sz w:val="28"/>
          <w:szCs w:val="28"/>
        </w:rPr>
        <w:t>отелия сменяются на прокоагулянтн</w:t>
      </w:r>
      <w:r w:rsidR="00C251A5" w:rsidRPr="00371476">
        <w:rPr>
          <w:rStyle w:val="FontStyle13"/>
          <w:b w:val="0"/>
          <w:sz w:val="28"/>
          <w:szCs w:val="28"/>
        </w:rPr>
        <w:t>ые в зоне повреждения. По мере удаления от места поврежде</w:t>
      </w:r>
      <w:r w:rsidR="00C251A5" w:rsidRPr="00371476">
        <w:rPr>
          <w:rStyle w:val="FontStyle13"/>
          <w:b w:val="0"/>
          <w:sz w:val="28"/>
          <w:szCs w:val="28"/>
        </w:rPr>
        <w:softHyphen/>
        <w:t>ния неповрежденный эндотелий сменяет свой потенциал на антикоагулянтный.</w:t>
      </w:r>
    </w:p>
    <w:p w:rsidR="00A50472" w:rsidRPr="00A50472" w:rsidRDefault="00A50472" w:rsidP="00C251A5">
      <w:pPr>
        <w:pStyle w:val="Style1"/>
        <w:widowControl/>
        <w:spacing w:line="276" w:lineRule="auto"/>
        <w:ind w:firstLine="724"/>
        <w:rPr>
          <w:rStyle w:val="FontStyle13"/>
          <w:sz w:val="28"/>
          <w:szCs w:val="28"/>
        </w:rPr>
      </w:pPr>
      <w:r w:rsidRPr="00A50472">
        <w:rPr>
          <w:rStyle w:val="FontStyle13"/>
          <w:sz w:val="28"/>
          <w:szCs w:val="28"/>
        </w:rPr>
        <w:t>Факторы свертывания крови.</w:t>
      </w:r>
    </w:p>
    <w:p w:rsidR="00C251A5" w:rsidRPr="00371476" w:rsidRDefault="00C251A5" w:rsidP="00C251A5">
      <w:pPr>
        <w:pStyle w:val="Style1"/>
        <w:widowControl/>
        <w:spacing w:line="276" w:lineRule="auto"/>
        <w:ind w:firstLine="724"/>
        <w:rPr>
          <w:rStyle w:val="FontStyle13"/>
          <w:b w:val="0"/>
          <w:sz w:val="28"/>
          <w:szCs w:val="28"/>
        </w:rPr>
      </w:pPr>
      <w:r w:rsidRPr="00371476">
        <w:rPr>
          <w:rStyle w:val="FontStyle13"/>
          <w:b w:val="0"/>
          <w:sz w:val="28"/>
          <w:szCs w:val="28"/>
        </w:rPr>
        <w:t>Белки свертывания плазмы, входящие в каскад свертывания крови, принято на</w:t>
      </w:r>
      <w:r w:rsidRPr="00371476">
        <w:rPr>
          <w:rStyle w:val="FontStyle13"/>
          <w:b w:val="0"/>
          <w:sz w:val="28"/>
          <w:szCs w:val="28"/>
        </w:rPr>
        <w:softHyphen/>
        <w:t>зывать термином «фактор». В соответствии с международной номенклатурой факторы свертывания плазмы об</w:t>
      </w:r>
      <w:r w:rsidR="0018110F">
        <w:rPr>
          <w:rStyle w:val="FontStyle13"/>
          <w:b w:val="0"/>
          <w:sz w:val="28"/>
          <w:szCs w:val="28"/>
        </w:rPr>
        <w:t>означаются римскими цифрами</w:t>
      </w:r>
      <w:r w:rsidRPr="00371476">
        <w:rPr>
          <w:rStyle w:val="FontStyle13"/>
          <w:b w:val="0"/>
          <w:sz w:val="28"/>
          <w:szCs w:val="28"/>
        </w:rPr>
        <w:t xml:space="preserve">. Активные формы факторов обозначаются теми же римскими цифрами, но с добавлением аббревиатуры «а», например. На. Ха. </w:t>
      </w:r>
      <w:proofErr w:type="spellStart"/>
      <w:proofErr w:type="gramStart"/>
      <w:r w:rsidRPr="00371476">
        <w:rPr>
          <w:rStyle w:val="FontStyle13"/>
          <w:b w:val="0"/>
          <w:sz w:val="28"/>
          <w:szCs w:val="28"/>
          <w:lang w:val="en-US"/>
        </w:rPr>
        <w:t>Va</w:t>
      </w:r>
      <w:proofErr w:type="spellEnd"/>
      <w:r w:rsidR="0018110F">
        <w:rPr>
          <w:rStyle w:val="FontStyle13"/>
          <w:b w:val="0"/>
          <w:sz w:val="28"/>
          <w:szCs w:val="28"/>
        </w:rPr>
        <w:t xml:space="preserve">. </w:t>
      </w:r>
      <w:r w:rsidRPr="00371476">
        <w:rPr>
          <w:rStyle w:val="FontStyle13"/>
          <w:b w:val="0"/>
          <w:sz w:val="28"/>
          <w:szCs w:val="28"/>
        </w:rPr>
        <w:t>Факторы тромбоцит</w:t>
      </w:r>
      <w:r w:rsidR="0018110F">
        <w:rPr>
          <w:rStyle w:val="FontStyle13"/>
          <w:b w:val="0"/>
          <w:sz w:val="28"/>
          <w:szCs w:val="28"/>
        </w:rPr>
        <w:t>ов обозначают арабскими цифрами</w:t>
      </w:r>
      <w:r w:rsidRPr="00371476">
        <w:rPr>
          <w:rStyle w:val="FontStyle13"/>
          <w:b w:val="0"/>
          <w:sz w:val="28"/>
          <w:szCs w:val="28"/>
        </w:rPr>
        <w:t>.</w:t>
      </w:r>
      <w:proofErr w:type="gramEnd"/>
    </w:p>
    <w:p w:rsidR="00C251A5" w:rsidRPr="00371476" w:rsidRDefault="0018110F" w:rsidP="00C251A5">
      <w:pPr>
        <w:pStyle w:val="Style1"/>
        <w:widowControl/>
        <w:spacing w:line="276" w:lineRule="auto"/>
        <w:ind w:firstLine="716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Факторы свертывания и фибри</w:t>
      </w:r>
      <w:r w:rsidR="00C251A5" w:rsidRPr="00371476">
        <w:rPr>
          <w:rStyle w:val="FontStyle13"/>
          <w:b w:val="0"/>
          <w:sz w:val="28"/>
          <w:szCs w:val="28"/>
        </w:rPr>
        <w:t>н</w:t>
      </w:r>
      <w:r>
        <w:rPr>
          <w:rStyle w:val="FontStyle13"/>
          <w:b w:val="0"/>
          <w:sz w:val="28"/>
          <w:szCs w:val="28"/>
        </w:rPr>
        <w:t>оли</w:t>
      </w:r>
      <w:r w:rsidR="00C251A5" w:rsidRPr="00371476">
        <w:rPr>
          <w:rStyle w:val="FontStyle13"/>
          <w:b w:val="0"/>
          <w:sz w:val="28"/>
          <w:szCs w:val="28"/>
        </w:rPr>
        <w:t>за синтезируются в основном в печени и по</w:t>
      </w:r>
      <w:r w:rsidR="00C251A5" w:rsidRPr="00371476">
        <w:rPr>
          <w:rStyle w:val="FontStyle13"/>
          <w:b w:val="0"/>
          <w:sz w:val="28"/>
          <w:szCs w:val="28"/>
        </w:rPr>
        <w:softHyphen/>
        <w:t>стоянно циркулируют в плазме крови в форме неактивных проферментов, и для их ак</w:t>
      </w:r>
      <w:r w:rsidR="00C251A5" w:rsidRPr="00371476">
        <w:rPr>
          <w:rStyle w:val="FontStyle13"/>
          <w:b w:val="0"/>
          <w:sz w:val="28"/>
          <w:szCs w:val="28"/>
        </w:rPr>
        <w:softHyphen/>
        <w:t>тивации требуется повреждающее воздействие.</w:t>
      </w:r>
    </w:p>
    <w:p w:rsidR="00C251A5" w:rsidRPr="00371476" w:rsidRDefault="00C251A5" w:rsidP="00C251A5">
      <w:pPr>
        <w:pStyle w:val="Style1"/>
        <w:widowControl/>
        <w:spacing w:line="276" w:lineRule="auto"/>
        <w:ind w:right="398"/>
        <w:rPr>
          <w:rStyle w:val="FontStyle13"/>
          <w:b w:val="0"/>
          <w:sz w:val="28"/>
          <w:szCs w:val="28"/>
        </w:rPr>
      </w:pPr>
      <w:r w:rsidRPr="00371476">
        <w:rPr>
          <w:rStyle w:val="FontStyle13"/>
          <w:b w:val="0"/>
          <w:sz w:val="28"/>
          <w:szCs w:val="28"/>
        </w:rPr>
        <w:t xml:space="preserve">При разработке первой номенклатуры были использованы римские символы от I до XIII. Для обозначения участия в свертывания плазмы тканевого фактора и ионов кальция им был приданы символы соответственно III и IV. Однако в настоящее время римская нумерация для них не используется, так как они не относятся к плазменным факторам свертывания (тканевой фактор - это тканевой компонент вне </w:t>
      </w:r>
      <w:r w:rsidRPr="00371476">
        <w:rPr>
          <w:rStyle w:val="FontStyle13"/>
          <w:b w:val="0"/>
          <w:sz w:val="28"/>
          <w:szCs w:val="28"/>
        </w:rPr>
        <w:lastRenderedPageBreak/>
        <w:t>с</w:t>
      </w:r>
      <w:r w:rsidR="0018110F">
        <w:rPr>
          <w:rStyle w:val="FontStyle13"/>
          <w:b w:val="0"/>
          <w:sz w:val="28"/>
          <w:szCs w:val="28"/>
        </w:rPr>
        <w:t>осудистой сис</w:t>
      </w:r>
      <w:r w:rsidRPr="00371476">
        <w:rPr>
          <w:rStyle w:val="FontStyle13"/>
          <w:b w:val="0"/>
          <w:sz w:val="28"/>
          <w:szCs w:val="28"/>
        </w:rPr>
        <w:t xml:space="preserve">темы, ионы кальция не являются белком). Ф. VI в классификации не употребляется, так как этим символом ошибочно был назван ф. </w:t>
      </w:r>
      <w:proofErr w:type="spellStart"/>
      <w:r w:rsidRPr="00371476">
        <w:rPr>
          <w:rStyle w:val="FontStyle13"/>
          <w:b w:val="0"/>
          <w:sz w:val="28"/>
          <w:szCs w:val="28"/>
          <w:lang w:val="en-US"/>
        </w:rPr>
        <w:t>Va</w:t>
      </w:r>
      <w:proofErr w:type="spellEnd"/>
      <w:r w:rsidR="0018110F">
        <w:rPr>
          <w:rStyle w:val="FontStyle13"/>
          <w:b w:val="0"/>
          <w:sz w:val="28"/>
          <w:szCs w:val="28"/>
        </w:rPr>
        <w:t xml:space="preserve"> </w:t>
      </w:r>
      <w:r w:rsidRPr="00371476">
        <w:rPr>
          <w:rStyle w:val="FontStyle13"/>
          <w:b w:val="0"/>
          <w:sz w:val="28"/>
          <w:szCs w:val="28"/>
        </w:rPr>
        <w:t>.</w:t>
      </w:r>
    </w:p>
    <w:p w:rsidR="0018110F" w:rsidRPr="0018110F" w:rsidRDefault="0018110F" w:rsidP="0018110F">
      <w:pPr>
        <w:pStyle w:val="Style1"/>
        <w:widowControl/>
        <w:spacing w:line="276" w:lineRule="auto"/>
        <w:ind w:right="65"/>
        <w:rPr>
          <w:rStyle w:val="FontStyle13"/>
          <w:bCs w:val="0"/>
          <w:sz w:val="28"/>
          <w:szCs w:val="28"/>
        </w:rPr>
      </w:pPr>
      <w:r w:rsidRPr="0018110F">
        <w:rPr>
          <w:rStyle w:val="FontStyle12"/>
          <w:b/>
          <w:sz w:val="28"/>
          <w:szCs w:val="28"/>
        </w:rPr>
        <w:t>Роль</w:t>
      </w:r>
      <w:r>
        <w:rPr>
          <w:rStyle w:val="FontStyle12"/>
          <w:b/>
          <w:sz w:val="28"/>
          <w:szCs w:val="28"/>
        </w:rPr>
        <w:t xml:space="preserve"> витамина</w:t>
      </w:r>
      <w:proofErr w:type="gramStart"/>
      <w:r>
        <w:rPr>
          <w:rStyle w:val="FontStyle12"/>
          <w:b/>
          <w:sz w:val="28"/>
          <w:szCs w:val="28"/>
        </w:rPr>
        <w:t xml:space="preserve"> К</w:t>
      </w:r>
      <w:proofErr w:type="gramEnd"/>
      <w:r w:rsidRPr="0018110F">
        <w:rPr>
          <w:rStyle w:val="FontStyle12"/>
          <w:b/>
          <w:sz w:val="28"/>
          <w:szCs w:val="28"/>
        </w:rPr>
        <w:t xml:space="preserve"> в гемостатических реакциях. </w:t>
      </w:r>
    </w:p>
    <w:p w:rsidR="00C251A5" w:rsidRPr="00371476" w:rsidRDefault="00C251A5" w:rsidP="00C251A5">
      <w:pPr>
        <w:pStyle w:val="Style1"/>
        <w:widowControl/>
        <w:spacing w:line="276" w:lineRule="auto"/>
        <w:ind w:firstLine="753"/>
        <w:rPr>
          <w:rStyle w:val="FontStyle11"/>
          <w:b w:val="0"/>
          <w:sz w:val="28"/>
          <w:szCs w:val="28"/>
        </w:rPr>
      </w:pPr>
      <w:r w:rsidRPr="00371476">
        <w:rPr>
          <w:rStyle w:val="FontStyle13"/>
          <w:b w:val="0"/>
          <w:sz w:val="28"/>
          <w:szCs w:val="28"/>
        </w:rPr>
        <w:t xml:space="preserve">Характеризуя функциональные компоненты </w:t>
      </w:r>
      <w:proofErr w:type="spellStart"/>
      <w:r w:rsidRPr="00371476">
        <w:rPr>
          <w:rStyle w:val="FontStyle13"/>
          <w:b w:val="0"/>
          <w:sz w:val="28"/>
          <w:szCs w:val="28"/>
        </w:rPr>
        <w:t>прокоагулянтного</w:t>
      </w:r>
      <w:proofErr w:type="spellEnd"/>
      <w:r w:rsidRPr="00371476">
        <w:rPr>
          <w:rStyle w:val="FontStyle13"/>
          <w:b w:val="0"/>
          <w:sz w:val="28"/>
          <w:szCs w:val="28"/>
        </w:rPr>
        <w:t xml:space="preserve"> звена гемостаза, следует остановиться на участии витамина</w:t>
      </w:r>
      <w:proofErr w:type="gramStart"/>
      <w:r w:rsidRPr="00371476">
        <w:rPr>
          <w:rStyle w:val="FontStyle13"/>
          <w:b w:val="0"/>
          <w:sz w:val="28"/>
          <w:szCs w:val="28"/>
        </w:rPr>
        <w:t xml:space="preserve"> К</w:t>
      </w:r>
      <w:proofErr w:type="gramEnd"/>
      <w:r w:rsidRPr="00371476">
        <w:rPr>
          <w:rStyle w:val="FontStyle13"/>
          <w:b w:val="0"/>
          <w:sz w:val="28"/>
          <w:szCs w:val="28"/>
        </w:rPr>
        <w:t xml:space="preserve"> в активации отдельных плазменных фак</w:t>
      </w:r>
      <w:r w:rsidRPr="00371476">
        <w:rPr>
          <w:rStyle w:val="FontStyle13"/>
          <w:b w:val="0"/>
          <w:sz w:val="28"/>
          <w:szCs w:val="28"/>
        </w:rPr>
        <w:softHyphen/>
        <w:t>торов свертывания крови. Витамин К (хинон) относится к жирорастворимым витами</w:t>
      </w:r>
      <w:r w:rsidRPr="00371476">
        <w:rPr>
          <w:rStyle w:val="FontStyle13"/>
          <w:b w:val="0"/>
          <w:sz w:val="28"/>
          <w:szCs w:val="28"/>
        </w:rPr>
        <w:softHyphen/>
      </w:r>
      <w:r w:rsidRPr="00371476">
        <w:rPr>
          <w:rStyle w:val="FontStyle11"/>
          <w:b w:val="0"/>
          <w:sz w:val="28"/>
          <w:szCs w:val="28"/>
        </w:rPr>
        <w:t xml:space="preserve">нам, поступает </w:t>
      </w:r>
      <w:r w:rsidRPr="00371476">
        <w:rPr>
          <w:rStyle w:val="FontStyle13"/>
          <w:b w:val="0"/>
          <w:sz w:val="28"/>
          <w:szCs w:val="28"/>
        </w:rPr>
        <w:t xml:space="preserve">в </w:t>
      </w:r>
      <w:r w:rsidR="0018110F">
        <w:rPr>
          <w:rStyle w:val="FontStyle11"/>
          <w:b w:val="0"/>
          <w:sz w:val="28"/>
          <w:szCs w:val="28"/>
        </w:rPr>
        <w:t>ор</w:t>
      </w:r>
      <w:r w:rsidRPr="00371476">
        <w:rPr>
          <w:rStyle w:val="FontStyle11"/>
          <w:b w:val="0"/>
          <w:sz w:val="28"/>
          <w:szCs w:val="28"/>
        </w:rPr>
        <w:t xml:space="preserve">ганизм </w:t>
      </w:r>
      <w:r w:rsidRPr="00371476">
        <w:rPr>
          <w:rStyle w:val="FontStyle13"/>
          <w:b w:val="0"/>
          <w:sz w:val="28"/>
          <w:szCs w:val="28"/>
        </w:rPr>
        <w:t xml:space="preserve">с </w:t>
      </w:r>
      <w:r w:rsidR="0018110F">
        <w:rPr>
          <w:rStyle w:val="FontStyle11"/>
          <w:b w:val="0"/>
          <w:sz w:val="28"/>
          <w:szCs w:val="28"/>
        </w:rPr>
        <w:t>пищей</w:t>
      </w:r>
      <w:proofErr w:type="gramStart"/>
      <w:r w:rsidR="0018110F">
        <w:rPr>
          <w:rStyle w:val="FontStyle11"/>
          <w:b w:val="0"/>
          <w:sz w:val="28"/>
          <w:szCs w:val="28"/>
        </w:rPr>
        <w:t>.</w:t>
      </w:r>
      <w:proofErr w:type="gramEnd"/>
      <w:r w:rsidR="0018110F">
        <w:rPr>
          <w:rStyle w:val="FontStyle11"/>
          <w:b w:val="0"/>
          <w:sz w:val="28"/>
          <w:szCs w:val="28"/>
        </w:rPr>
        <w:t xml:space="preserve"> </w:t>
      </w:r>
      <w:proofErr w:type="gramStart"/>
      <w:r w:rsidR="0018110F">
        <w:rPr>
          <w:rStyle w:val="FontStyle11"/>
          <w:b w:val="0"/>
          <w:sz w:val="28"/>
          <w:szCs w:val="28"/>
        </w:rPr>
        <w:t>а</w:t>
      </w:r>
      <w:proofErr w:type="gramEnd"/>
      <w:r w:rsidR="0018110F">
        <w:rPr>
          <w:rStyle w:val="FontStyle11"/>
          <w:b w:val="0"/>
          <w:sz w:val="28"/>
          <w:szCs w:val="28"/>
        </w:rPr>
        <w:t xml:space="preserve"> также синтезир</w:t>
      </w:r>
      <w:r w:rsidRPr="00371476">
        <w:rPr>
          <w:rStyle w:val="FontStyle11"/>
          <w:b w:val="0"/>
          <w:sz w:val="28"/>
          <w:szCs w:val="28"/>
        </w:rPr>
        <w:t>уется ми</w:t>
      </w:r>
      <w:r w:rsidR="0018110F">
        <w:rPr>
          <w:rStyle w:val="FontStyle11"/>
          <w:b w:val="0"/>
          <w:sz w:val="28"/>
          <w:szCs w:val="28"/>
        </w:rPr>
        <w:t>крофлорой</w:t>
      </w:r>
      <w:r w:rsidRPr="00371476">
        <w:rPr>
          <w:rStyle w:val="FontStyle11"/>
          <w:b w:val="0"/>
          <w:sz w:val="28"/>
          <w:szCs w:val="28"/>
        </w:rPr>
        <w:t xml:space="preserve"> кишечника.</w:t>
      </w:r>
    </w:p>
    <w:p w:rsidR="00C251A5" w:rsidRPr="00371476" w:rsidRDefault="0018110F" w:rsidP="00C251A5">
      <w:pPr>
        <w:pStyle w:val="Style2"/>
        <w:widowControl/>
        <w:spacing w:line="276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Авитаминоз-</w:t>
      </w:r>
      <w:r w:rsidR="00C251A5" w:rsidRPr="00371476">
        <w:rPr>
          <w:rStyle w:val="FontStyle13"/>
          <w:b w:val="0"/>
          <w:sz w:val="28"/>
          <w:szCs w:val="28"/>
        </w:rPr>
        <w:t xml:space="preserve">К у взрослых развивается редко; риск возрастает при </w:t>
      </w:r>
      <w:proofErr w:type="gramStart"/>
      <w:r w:rsidR="00C251A5" w:rsidRPr="00371476">
        <w:rPr>
          <w:rStyle w:val="FontStyle13"/>
          <w:b w:val="0"/>
          <w:sz w:val="28"/>
          <w:szCs w:val="28"/>
        </w:rPr>
        <w:t>нарушена</w:t>
      </w:r>
      <w:proofErr w:type="gramEnd"/>
      <w:r w:rsidR="00C251A5" w:rsidRPr="00371476">
        <w:rPr>
          <w:rStyle w:val="FontStyle13"/>
          <w:b w:val="0"/>
          <w:sz w:val="28"/>
          <w:szCs w:val="28"/>
        </w:rPr>
        <w:t xml:space="preserve"> процессов поглощения липидов (нарушение тока желчи, хронический панкреатит), ра</w:t>
      </w:r>
      <w:r>
        <w:rPr>
          <w:rStyle w:val="FontStyle13"/>
          <w:b w:val="0"/>
          <w:sz w:val="28"/>
          <w:szCs w:val="28"/>
        </w:rPr>
        <w:t>з личных заболеваниях печени</w:t>
      </w:r>
      <w:r w:rsidR="00C251A5" w:rsidRPr="00371476">
        <w:rPr>
          <w:rStyle w:val="FontStyle13"/>
          <w:b w:val="0"/>
          <w:sz w:val="28"/>
          <w:szCs w:val="28"/>
        </w:rPr>
        <w:t>.</w:t>
      </w:r>
    </w:p>
    <w:p w:rsidR="00C251A5" w:rsidRPr="00371476" w:rsidRDefault="00C251A5" w:rsidP="00C251A5">
      <w:pPr>
        <w:pStyle w:val="Style1"/>
        <w:widowControl/>
        <w:spacing w:line="276" w:lineRule="auto"/>
        <w:ind w:firstLine="753"/>
        <w:rPr>
          <w:rStyle w:val="FontStyle13"/>
          <w:b w:val="0"/>
          <w:sz w:val="28"/>
          <w:szCs w:val="28"/>
        </w:rPr>
      </w:pPr>
      <w:r w:rsidRPr="00371476">
        <w:rPr>
          <w:rStyle w:val="FontStyle13"/>
          <w:b w:val="0"/>
          <w:sz w:val="28"/>
          <w:szCs w:val="28"/>
        </w:rPr>
        <w:t>Факторы системы гемостаза, для полноценного функционирования которых не обходим витамин</w:t>
      </w:r>
      <w:proofErr w:type="gramStart"/>
      <w:r w:rsidRPr="00371476">
        <w:rPr>
          <w:rStyle w:val="FontStyle13"/>
          <w:b w:val="0"/>
          <w:sz w:val="28"/>
          <w:szCs w:val="28"/>
        </w:rPr>
        <w:t xml:space="preserve"> К</w:t>
      </w:r>
      <w:proofErr w:type="gramEnd"/>
      <w:r w:rsidRPr="00371476">
        <w:rPr>
          <w:rStyle w:val="FontStyle13"/>
          <w:b w:val="0"/>
          <w:sz w:val="28"/>
          <w:szCs w:val="28"/>
        </w:rPr>
        <w:t xml:space="preserve">, называются витамин </w:t>
      </w:r>
      <w:proofErr w:type="spellStart"/>
      <w:r w:rsidRPr="00371476">
        <w:rPr>
          <w:rStyle w:val="FontStyle13"/>
          <w:b w:val="0"/>
          <w:sz w:val="28"/>
          <w:szCs w:val="28"/>
        </w:rPr>
        <w:t>К-зависимыми</w:t>
      </w:r>
      <w:proofErr w:type="spellEnd"/>
      <w:r w:rsidRPr="00371476">
        <w:rPr>
          <w:rStyle w:val="FontStyle13"/>
          <w:b w:val="0"/>
          <w:sz w:val="28"/>
          <w:szCs w:val="28"/>
        </w:rPr>
        <w:t xml:space="preserve"> факторами. К ним относятся факторы </w:t>
      </w:r>
      <w:r w:rsidRPr="00371476">
        <w:rPr>
          <w:rStyle w:val="FontStyle12"/>
          <w:sz w:val="28"/>
          <w:szCs w:val="28"/>
        </w:rPr>
        <w:t xml:space="preserve">II, VII, IX, X </w:t>
      </w:r>
      <w:r w:rsidRPr="00371476">
        <w:rPr>
          <w:rStyle w:val="FontStyle13"/>
          <w:b w:val="0"/>
          <w:sz w:val="28"/>
          <w:szCs w:val="28"/>
        </w:rPr>
        <w:t>и два антикоагулянта — протеин</w:t>
      </w:r>
      <w:proofErr w:type="gramStart"/>
      <w:r w:rsidRPr="00371476">
        <w:rPr>
          <w:rStyle w:val="FontStyle13"/>
          <w:b w:val="0"/>
          <w:sz w:val="28"/>
          <w:szCs w:val="28"/>
        </w:rPr>
        <w:t xml:space="preserve"> С</w:t>
      </w:r>
      <w:proofErr w:type="gramEnd"/>
      <w:r w:rsidRPr="00371476">
        <w:rPr>
          <w:rStyle w:val="FontStyle13"/>
          <w:b w:val="0"/>
          <w:sz w:val="28"/>
          <w:szCs w:val="28"/>
        </w:rPr>
        <w:t xml:space="preserve"> и протеин </w:t>
      </w:r>
      <w:r w:rsidRPr="00371476">
        <w:rPr>
          <w:rStyle w:val="FontStyle12"/>
          <w:sz w:val="28"/>
          <w:szCs w:val="28"/>
          <w:lang w:val="en-US"/>
        </w:rPr>
        <w:t>S</w:t>
      </w:r>
      <w:r w:rsidRPr="00371476">
        <w:rPr>
          <w:rStyle w:val="FontStyle12"/>
          <w:sz w:val="28"/>
          <w:szCs w:val="28"/>
        </w:rPr>
        <w:t xml:space="preserve">, </w:t>
      </w:r>
      <w:r w:rsidRPr="00371476">
        <w:rPr>
          <w:rStyle w:val="FontStyle13"/>
          <w:b w:val="0"/>
          <w:sz w:val="28"/>
          <w:szCs w:val="28"/>
        </w:rPr>
        <w:t>Эти белки синте</w:t>
      </w:r>
      <w:r w:rsidRPr="00371476">
        <w:rPr>
          <w:rStyle w:val="FontStyle13"/>
          <w:b w:val="0"/>
          <w:sz w:val="28"/>
          <w:szCs w:val="28"/>
        </w:rPr>
        <w:softHyphen/>
        <w:t xml:space="preserve">зируются в печени и имеют сходную структуру молекулы. </w:t>
      </w:r>
    </w:p>
    <w:p w:rsidR="0018110F" w:rsidRPr="0018110F" w:rsidRDefault="0018110F" w:rsidP="00C251A5">
      <w:pPr>
        <w:pStyle w:val="Style1"/>
        <w:widowControl/>
        <w:spacing w:line="276" w:lineRule="auto"/>
        <w:ind w:right="65"/>
        <w:rPr>
          <w:rStyle w:val="FontStyle12"/>
          <w:b/>
          <w:sz w:val="28"/>
          <w:szCs w:val="28"/>
        </w:rPr>
      </w:pPr>
      <w:r w:rsidRPr="0018110F">
        <w:rPr>
          <w:rStyle w:val="FontStyle12"/>
          <w:b/>
          <w:sz w:val="28"/>
          <w:szCs w:val="28"/>
        </w:rPr>
        <w:t>Р</w:t>
      </w:r>
      <w:r w:rsidR="00C251A5" w:rsidRPr="0018110F">
        <w:rPr>
          <w:rStyle w:val="FontStyle12"/>
          <w:b/>
          <w:sz w:val="28"/>
          <w:szCs w:val="28"/>
        </w:rPr>
        <w:t xml:space="preserve">оль кальция в гемостатических реакциях. </w:t>
      </w:r>
    </w:p>
    <w:p w:rsidR="00C251A5" w:rsidRPr="00371476" w:rsidRDefault="00C251A5" w:rsidP="00C251A5">
      <w:pPr>
        <w:pStyle w:val="Style1"/>
        <w:widowControl/>
        <w:spacing w:line="276" w:lineRule="auto"/>
        <w:ind w:right="65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Боль</w:t>
      </w:r>
      <w:r w:rsidRPr="00371476">
        <w:rPr>
          <w:rStyle w:val="FontStyle12"/>
          <w:sz w:val="28"/>
          <w:szCs w:val="28"/>
        </w:rPr>
        <w:softHyphen/>
        <w:t>шинство белков гемостаза имеют сайты связывания кальция. При удалении кальция из плазмы (например, при смешивании крови с цитратом</w:t>
      </w:r>
      <w:r w:rsidR="0018110F">
        <w:rPr>
          <w:rStyle w:val="FontStyle12"/>
          <w:sz w:val="28"/>
          <w:szCs w:val="28"/>
        </w:rPr>
        <w:t xml:space="preserve"> натрия) активировать гемостати</w:t>
      </w:r>
      <w:r w:rsidRPr="00371476">
        <w:rPr>
          <w:rStyle w:val="FontStyle12"/>
          <w:sz w:val="28"/>
          <w:szCs w:val="28"/>
        </w:rPr>
        <w:t xml:space="preserve">ческие реакции практически невозможно. Наиболее важные </w:t>
      </w:r>
      <w:r w:rsidR="0018110F">
        <w:rPr>
          <w:rStyle w:val="FontStyle12"/>
          <w:sz w:val="28"/>
          <w:szCs w:val="28"/>
        </w:rPr>
        <w:t>функции</w:t>
      </w:r>
      <w:r w:rsidRPr="00371476">
        <w:rPr>
          <w:rStyle w:val="FontStyle12"/>
          <w:sz w:val="28"/>
          <w:szCs w:val="28"/>
        </w:rPr>
        <w:t xml:space="preserve"> кальция в гемостазе:</w:t>
      </w:r>
    </w:p>
    <w:p w:rsidR="00C251A5" w:rsidRPr="00371476" w:rsidRDefault="00C251A5" w:rsidP="0018110F">
      <w:pPr>
        <w:pStyle w:val="Style2"/>
        <w:widowControl/>
        <w:numPr>
          <w:ilvl w:val="0"/>
          <w:numId w:val="1"/>
        </w:numPr>
        <w:tabs>
          <w:tab w:val="left" w:pos="1020"/>
        </w:tabs>
        <w:spacing w:line="276" w:lineRule="auto"/>
        <w:jc w:val="both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 xml:space="preserve">участие в образовании связей </w:t>
      </w:r>
      <w:proofErr w:type="spellStart"/>
      <w:r w:rsidRPr="00371476">
        <w:rPr>
          <w:rStyle w:val="FontStyle12"/>
          <w:sz w:val="28"/>
          <w:szCs w:val="28"/>
        </w:rPr>
        <w:t>витамин-К-зависимых</w:t>
      </w:r>
      <w:proofErr w:type="spellEnd"/>
      <w:r w:rsidRPr="00371476">
        <w:rPr>
          <w:rStyle w:val="FontStyle12"/>
          <w:sz w:val="28"/>
          <w:szCs w:val="28"/>
        </w:rPr>
        <w:t xml:space="preserve"> факторов (II, VII, IX, X, протеин</w:t>
      </w:r>
      <w:proofErr w:type="gramStart"/>
      <w:r w:rsidRPr="00371476">
        <w:rPr>
          <w:rStyle w:val="FontStyle12"/>
          <w:sz w:val="28"/>
          <w:szCs w:val="28"/>
        </w:rPr>
        <w:t xml:space="preserve"> С</w:t>
      </w:r>
      <w:proofErr w:type="gramEnd"/>
      <w:r w:rsidRPr="00371476">
        <w:rPr>
          <w:rStyle w:val="FontStyle12"/>
          <w:sz w:val="28"/>
          <w:szCs w:val="28"/>
        </w:rPr>
        <w:t xml:space="preserve">, протеин </w:t>
      </w:r>
      <w:r w:rsidRPr="00371476">
        <w:rPr>
          <w:rStyle w:val="FontStyle12"/>
          <w:sz w:val="28"/>
          <w:szCs w:val="28"/>
          <w:lang w:val="en-US"/>
        </w:rPr>
        <w:t>S</w:t>
      </w:r>
      <w:r w:rsidRPr="00371476">
        <w:rPr>
          <w:rStyle w:val="FontStyle12"/>
          <w:sz w:val="28"/>
          <w:szCs w:val="28"/>
        </w:rPr>
        <w:t>) с фосфолипидной поверхностью;</w:t>
      </w:r>
    </w:p>
    <w:p w:rsidR="0018110F" w:rsidRDefault="00C251A5" w:rsidP="0018110F">
      <w:pPr>
        <w:pStyle w:val="Style2"/>
        <w:widowControl/>
        <w:numPr>
          <w:ilvl w:val="0"/>
          <w:numId w:val="1"/>
        </w:numPr>
        <w:tabs>
          <w:tab w:val="left" w:pos="1020"/>
        </w:tabs>
        <w:spacing w:line="276" w:lineRule="auto"/>
        <w:jc w:val="both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 xml:space="preserve">участие в активации фактора XIII </w:t>
      </w:r>
    </w:p>
    <w:p w:rsidR="00C251A5" w:rsidRPr="00371476" w:rsidRDefault="00C251A5" w:rsidP="0018110F">
      <w:pPr>
        <w:pStyle w:val="Style2"/>
        <w:widowControl/>
        <w:numPr>
          <w:ilvl w:val="0"/>
          <w:numId w:val="1"/>
        </w:numPr>
        <w:tabs>
          <w:tab w:val="left" w:pos="1020"/>
        </w:tabs>
        <w:spacing w:line="276" w:lineRule="auto"/>
        <w:jc w:val="both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 xml:space="preserve">участие в образовании связи ф. </w:t>
      </w:r>
      <w:proofErr w:type="spellStart"/>
      <w:r w:rsidR="006E5131">
        <w:rPr>
          <w:rStyle w:val="FontStyle12"/>
          <w:sz w:val="28"/>
          <w:szCs w:val="28"/>
          <w:lang w:val="en-US"/>
        </w:rPr>
        <w:t>Va</w:t>
      </w:r>
      <w:proofErr w:type="spellEnd"/>
      <w:r w:rsidR="006E5131" w:rsidRPr="006E5131">
        <w:rPr>
          <w:rStyle w:val="FontStyle12"/>
          <w:sz w:val="28"/>
          <w:szCs w:val="28"/>
        </w:rPr>
        <w:t xml:space="preserve"> </w:t>
      </w:r>
      <w:r w:rsidRPr="00371476">
        <w:rPr>
          <w:rStyle w:val="FontStyle12"/>
          <w:sz w:val="28"/>
          <w:szCs w:val="28"/>
        </w:rPr>
        <w:t>и тка</w:t>
      </w:r>
      <w:r w:rsidRPr="00371476">
        <w:rPr>
          <w:rStyle w:val="FontStyle12"/>
          <w:sz w:val="28"/>
          <w:szCs w:val="28"/>
        </w:rPr>
        <w:softHyphen/>
        <w:t>невого фактора;</w:t>
      </w:r>
    </w:p>
    <w:p w:rsidR="00C251A5" w:rsidRPr="00371476" w:rsidRDefault="00C251A5" w:rsidP="0018110F">
      <w:pPr>
        <w:pStyle w:val="Style2"/>
        <w:widowControl/>
        <w:numPr>
          <w:ilvl w:val="0"/>
          <w:numId w:val="1"/>
        </w:numPr>
        <w:tabs>
          <w:tab w:val="left" w:pos="1020"/>
        </w:tabs>
        <w:spacing w:line="276" w:lineRule="auto"/>
        <w:jc w:val="both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 xml:space="preserve">ускорение процесса роста </w:t>
      </w:r>
      <w:proofErr w:type="spellStart"/>
      <w:r w:rsidRPr="00371476">
        <w:rPr>
          <w:rStyle w:val="FontStyle12"/>
          <w:sz w:val="28"/>
          <w:szCs w:val="28"/>
        </w:rPr>
        <w:t>фибринового</w:t>
      </w:r>
      <w:proofErr w:type="spellEnd"/>
      <w:r w:rsidRPr="00371476">
        <w:rPr>
          <w:rStyle w:val="FontStyle12"/>
          <w:sz w:val="28"/>
          <w:szCs w:val="28"/>
        </w:rPr>
        <w:t xml:space="preserve"> сг</w:t>
      </w:r>
      <w:r w:rsidR="0018110F">
        <w:rPr>
          <w:rStyle w:val="FontStyle12"/>
          <w:sz w:val="28"/>
          <w:szCs w:val="28"/>
        </w:rPr>
        <w:t xml:space="preserve">устка, участие в стабилизации </w:t>
      </w:r>
      <w:proofErr w:type="spellStart"/>
      <w:r w:rsidR="0018110F">
        <w:rPr>
          <w:rStyle w:val="FontStyle12"/>
          <w:sz w:val="28"/>
          <w:szCs w:val="28"/>
        </w:rPr>
        <w:t>фи</w:t>
      </w:r>
      <w:r w:rsidRPr="00371476">
        <w:rPr>
          <w:rStyle w:val="FontStyle12"/>
          <w:sz w:val="28"/>
          <w:szCs w:val="28"/>
        </w:rPr>
        <w:t>бринового</w:t>
      </w:r>
      <w:proofErr w:type="spellEnd"/>
      <w:r w:rsidRPr="00371476">
        <w:rPr>
          <w:rStyle w:val="FontStyle12"/>
          <w:sz w:val="28"/>
          <w:szCs w:val="28"/>
        </w:rPr>
        <w:t xml:space="preserve"> сгустка, ограничение </w:t>
      </w:r>
      <w:proofErr w:type="spellStart"/>
      <w:r w:rsidRPr="00371476">
        <w:rPr>
          <w:rStyle w:val="FontStyle12"/>
          <w:sz w:val="28"/>
          <w:szCs w:val="28"/>
        </w:rPr>
        <w:t>протеолиза</w:t>
      </w:r>
      <w:proofErr w:type="spellEnd"/>
      <w:r w:rsidRPr="00371476">
        <w:rPr>
          <w:rStyle w:val="FontStyle12"/>
          <w:sz w:val="28"/>
          <w:szCs w:val="28"/>
        </w:rPr>
        <w:t xml:space="preserve"> фибрина и фибриногена плазм ином, </w:t>
      </w:r>
      <w:proofErr w:type="gramStart"/>
      <w:r w:rsidRPr="00371476">
        <w:rPr>
          <w:rStyle w:val="FontStyle12"/>
          <w:sz w:val="28"/>
          <w:szCs w:val="28"/>
        </w:rPr>
        <w:t>зашита</w:t>
      </w:r>
      <w:proofErr w:type="gramEnd"/>
      <w:r w:rsidRPr="00371476">
        <w:rPr>
          <w:rStyle w:val="FontStyle12"/>
          <w:sz w:val="28"/>
          <w:szCs w:val="28"/>
        </w:rPr>
        <w:t xml:space="preserve"> фибрина и фибриногена от температурной и щелочной денатурации;</w:t>
      </w:r>
    </w:p>
    <w:p w:rsidR="00C251A5" w:rsidRPr="00371476" w:rsidRDefault="00C251A5" w:rsidP="0018110F">
      <w:pPr>
        <w:pStyle w:val="Style2"/>
        <w:widowControl/>
        <w:numPr>
          <w:ilvl w:val="0"/>
          <w:numId w:val="1"/>
        </w:numPr>
        <w:tabs>
          <w:tab w:val="left" w:pos="1020"/>
        </w:tabs>
        <w:spacing w:line="276" w:lineRule="auto"/>
        <w:jc w:val="both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 xml:space="preserve">стабилизация структуры многих белков гемостаза и </w:t>
      </w:r>
      <w:proofErr w:type="spellStart"/>
      <w:r w:rsidRPr="00371476">
        <w:rPr>
          <w:rStyle w:val="FontStyle12"/>
          <w:sz w:val="28"/>
          <w:szCs w:val="28"/>
        </w:rPr>
        <w:t>опосредование</w:t>
      </w:r>
      <w:proofErr w:type="spellEnd"/>
      <w:r w:rsidRPr="00371476">
        <w:rPr>
          <w:rStyle w:val="FontStyle12"/>
          <w:sz w:val="28"/>
          <w:szCs w:val="28"/>
        </w:rPr>
        <w:t xml:space="preserve"> взаимо</w:t>
      </w:r>
      <w:r w:rsidRPr="00371476">
        <w:rPr>
          <w:rStyle w:val="FontStyle12"/>
          <w:sz w:val="28"/>
          <w:szCs w:val="28"/>
        </w:rPr>
        <w:softHyphen/>
        <w:t>действия между ними;</w:t>
      </w:r>
    </w:p>
    <w:p w:rsidR="00C251A5" w:rsidRPr="00371476" w:rsidRDefault="00C251A5" w:rsidP="00C251A5">
      <w:pPr>
        <w:pStyle w:val="Style2"/>
        <w:widowControl/>
        <w:numPr>
          <w:ilvl w:val="0"/>
          <w:numId w:val="1"/>
        </w:numPr>
        <w:tabs>
          <w:tab w:val="left" w:pos="1020"/>
        </w:tabs>
        <w:spacing w:line="276" w:lineRule="auto"/>
        <w:ind w:left="716" w:firstLine="0"/>
        <w:jc w:val="both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участие в процессах активации тромбоцитов других клеток;</w:t>
      </w:r>
    </w:p>
    <w:p w:rsidR="00C251A5" w:rsidRPr="00371476" w:rsidRDefault="00A50472" w:rsidP="00C251A5">
      <w:pPr>
        <w:pStyle w:val="Style4"/>
        <w:widowControl/>
        <w:numPr>
          <w:ilvl w:val="0"/>
          <w:numId w:val="1"/>
        </w:numPr>
        <w:tabs>
          <w:tab w:val="left" w:pos="1020"/>
        </w:tabs>
        <w:spacing w:line="276" w:lineRule="auto"/>
        <w:ind w:left="71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участие в формировании </w:t>
      </w:r>
      <w:proofErr w:type="spellStart"/>
      <w:r>
        <w:rPr>
          <w:rStyle w:val="FontStyle11"/>
          <w:b w:val="0"/>
          <w:sz w:val="28"/>
          <w:szCs w:val="28"/>
        </w:rPr>
        <w:t>цитоскеле</w:t>
      </w:r>
      <w:r w:rsidR="00C251A5" w:rsidRPr="00371476">
        <w:rPr>
          <w:rStyle w:val="FontStyle11"/>
          <w:b w:val="0"/>
          <w:sz w:val="28"/>
          <w:szCs w:val="28"/>
        </w:rPr>
        <w:t>та</w:t>
      </w:r>
      <w:proofErr w:type="spellEnd"/>
      <w:r w:rsidR="00C251A5" w:rsidRPr="00371476">
        <w:rPr>
          <w:rStyle w:val="FontStyle11"/>
          <w:b w:val="0"/>
          <w:sz w:val="28"/>
          <w:szCs w:val="28"/>
        </w:rPr>
        <w:t xml:space="preserve"> и возбуждения клетки;</w:t>
      </w:r>
    </w:p>
    <w:p w:rsidR="00C251A5" w:rsidRPr="00371476" w:rsidRDefault="00C251A5" w:rsidP="006E5131">
      <w:pPr>
        <w:pStyle w:val="Style1"/>
        <w:widowControl/>
        <w:spacing w:line="276" w:lineRule="auto"/>
        <w:ind w:firstLine="753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По современным представлениям в остановк</w:t>
      </w:r>
      <w:r w:rsidR="0018110F">
        <w:rPr>
          <w:rStyle w:val="FontStyle12"/>
          <w:sz w:val="28"/>
          <w:szCs w:val="28"/>
        </w:rPr>
        <w:t>е кровотечения участвуют 2 меха</w:t>
      </w:r>
      <w:r w:rsidRPr="00371476">
        <w:rPr>
          <w:rStyle w:val="FontStyle12"/>
          <w:sz w:val="28"/>
          <w:szCs w:val="28"/>
        </w:rPr>
        <w:t xml:space="preserve">низма: </w:t>
      </w:r>
      <w:proofErr w:type="gramStart"/>
      <w:r w:rsidRPr="00371476">
        <w:rPr>
          <w:rStyle w:val="FontStyle12"/>
          <w:sz w:val="28"/>
          <w:szCs w:val="28"/>
        </w:rPr>
        <w:t>внутренний</w:t>
      </w:r>
      <w:proofErr w:type="gramEnd"/>
      <w:r w:rsidRPr="00371476">
        <w:rPr>
          <w:rStyle w:val="FontStyle12"/>
          <w:sz w:val="28"/>
          <w:szCs w:val="28"/>
        </w:rPr>
        <w:t xml:space="preserve"> (</w:t>
      </w:r>
      <w:proofErr w:type="spellStart"/>
      <w:r w:rsidRPr="00371476">
        <w:rPr>
          <w:rStyle w:val="FontStyle12"/>
          <w:sz w:val="28"/>
          <w:szCs w:val="28"/>
        </w:rPr>
        <w:t>тромбоц</w:t>
      </w:r>
      <w:r w:rsidR="00A50472">
        <w:rPr>
          <w:rStyle w:val="FontStyle12"/>
          <w:sz w:val="28"/>
          <w:szCs w:val="28"/>
        </w:rPr>
        <w:t>и</w:t>
      </w:r>
      <w:r w:rsidR="0018110F">
        <w:rPr>
          <w:rStyle w:val="FontStyle12"/>
          <w:sz w:val="28"/>
          <w:szCs w:val="28"/>
        </w:rPr>
        <w:t>тарно-сосудистый</w:t>
      </w:r>
      <w:proofErr w:type="spellEnd"/>
      <w:r w:rsidR="0018110F">
        <w:rPr>
          <w:rStyle w:val="FontStyle12"/>
          <w:sz w:val="28"/>
          <w:szCs w:val="28"/>
        </w:rPr>
        <w:t xml:space="preserve">, клеточный) </w:t>
      </w:r>
      <w:r w:rsidR="006E5131">
        <w:rPr>
          <w:rStyle w:val="FontStyle12"/>
          <w:sz w:val="28"/>
          <w:szCs w:val="28"/>
        </w:rPr>
        <w:t xml:space="preserve">и </w:t>
      </w:r>
      <w:r w:rsidRPr="00371476">
        <w:rPr>
          <w:rStyle w:val="FontStyle12"/>
          <w:sz w:val="28"/>
          <w:szCs w:val="28"/>
        </w:rPr>
        <w:t xml:space="preserve">внешний (тканевой плазменный, </w:t>
      </w:r>
      <w:proofErr w:type="spellStart"/>
      <w:r w:rsidRPr="00371476">
        <w:rPr>
          <w:rStyle w:val="FontStyle12"/>
          <w:sz w:val="28"/>
          <w:szCs w:val="28"/>
        </w:rPr>
        <w:t>коагуляционный</w:t>
      </w:r>
      <w:proofErr w:type="spellEnd"/>
      <w:r w:rsidR="006E5131">
        <w:rPr>
          <w:rStyle w:val="FontStyle12"/>
          <w:sz w:val="28"/>
          <w:szCs w:val="28"/>
        </w:rPr>
        <w:t>).</w:t>
      </w:r>
    </w:p>
    <w:p w:rsidR="00C251A5" w:rsidRPr="00371476" w:rsidRDefault="00C251A5" w:rsidP="0018110F">
      <w:pPr>
        <w:pStyle w:val="Style1"/>
        <w:widowControl/>
        <w:spacing w:line="276" w:lineRule="auto"/>
        <w:ind w:firstLine="745"/>
        <w:rPr>
          <w:sz w:val="28"/>
          <w:szCs w:val="28"/>
        </w:rPr>
      </w:pPr>
      <w:r w:rsidRPr="00371476">
        <w:rPr>
          <w:rStyle w:val="FontStyle12"/>
          <w:sz w:val="28"/>
          <w:szCs w:val="28"/>
        </w:rPr>
        <w:lastRenderedPageBreak/>
        <w:t>И клеточный, и плазменный механизмы остан</w:t>
      </w:r>
      <w:r w:rsidR="0018110F">
        <w:rPr>
          <w:rStyle w:val="FontStyle12"/>
          <w:sz w:val="28"/>
          <w:szCs w:val="28"/>
        </w:rPr>
        <w:t>овки кровотечения приводят к ак</w:t>
      </w:r>
      <w:r w:rsidRPr="00371476">
        <w:rPr>
          <w:rStyle w:val="FontStyle12"/>
          <w:sz w:val="28"/>
          <w:szCs w:val="28"/>
        </w:rPr>
        <w:t>тивизации ф. X, что в дальнейшем способствует образованию</w:t>
      </w:r>
      <w:r w:rsidR="0018110F">
        <w:rPr>
          <w:rStyle w:val="FontStyle12"/>
          <w:sz w:val="28"/>
          <w:szCs w:val="28"/>
        </w:rPr>
        <w:t xml:space="preserve"> тромбина и фибрина</w:t>
      </w:r>
      <w:r w:rsidRPr="00371476">
        <w:rPr>
          <w:rStyle w:val="FontStyle12"/>
          <w:sz w:val="28"/>
          <w:szCs w:val="28"/>
        </w:rPr>
        <w:t>.</w:t>
      </w:r>
    </w:p>
    <w:p w:rsidR="00C251A5" w:rsidRPr="0018110F" w:rsidRDefault="00C251A5" w:rsidP="00C251A5">
      <w:pPr>
        <w:pStyle w:val="Style3"/>
        <w:widowControl/>
        <w:spacing w:line="276" w:lineRule="auto"/>
        <w:jc w:val="both"/>
        <w:rPr>
          <w:rStyle w:val="FontStyle12"/>
          <w:b/>
          <w:sz w:val="28"/>
          <w:szCs w:val="28"/>
        </w:rPr>
      </w:pPr>
      <w:r w:rsidRPr="0018110F">
        <w:rPr>
          <w:rStyle w:val="FontStyle12"/>
          <w:b/>
          <w:sz w:val="28"/>
          <w:szCs w:val="28"/>
        </w:rPr>
        <w:t>Внешний (тканевый) путь.</w:t>
      </w:r>
    </w:p>
    <w:p w:rsidR="00C251A5" w:rsidRPr="00371476" w:rsidRDefault="00C251A5" w:rsidP="00C251A5">
      <w:pPr>
        <w:pStyle w:val="Style1"/>
        <w:widowControl/>
        <w:spacing w:line="276" w:lineRule="auto"/>
        <w:ind w:firstLine="753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Внешний механизм свертывания предполага</w:t>
      </w:r>
      <w:r w:rsidR="0018110F">
        <w:rPr>
          <w:rStyle w:val="FontStyle12"/>
          <w:sz w:val="28"/>
          <w:szCs w:val="28"/>
        </w:rPr>
        <w:t>ет обязательное наличие тканевой</w:t>
      </w:r>
      <w:r w:rsidRPr="00371476">
        <w:rPr>
          <w:rStyle w:val="FontStyle12"/>
          <w:sz w:val="28"/>
          <w:szCs w:val="28"/>
        </w:rPr>
        <w:t xml:space="preserve"> фактора, который контактирует с кровью только при повреждении</w:t>
      </w:r>
      <w:r w:rsidR="0018110F">
        <w:rPr>
          <w:rStyle w:val="FontStyle12"/>
          <w:sz w:val="28"/>
          <w:szCs w:val="28"/>
        </w:rPr>
        <w:t xml:space="preserve"> сосуда, а старт коа</w:t>
      </w:r>
      <w:r w:rsidRPr="00371476">
        <w:rPr>
          <w:rStyle w:val="FontStyle12"/>
          <w:sz w:val="28"/>
          <w:szCs w:val="28"/>
        </w:rPr>
        <w:t>гуляции начинается с активации ф. VII. Активированный ф. VII переводит ф. X в</w:t>
      </w:r>
      <w:proofErr w:type="gramStart"/>
      <w:r w:rsidRPr="00371476">
        <w:rPr>
          <w:rStyle w:val="FontStyle12"/>
          <w:sz w:val="28"/>
          <w:szCs w:val="28"/>
        </w:rPr>
        <w:t xml:space="preserve"> Х</w:t>
      </w:r>
      <w:proofErr w:type="gramEnd"/>
      <w:r w:rsidRPr="00371476">
        <w:rPr>
          <w:rStyle w:val="FontStyle12"/>
          <w:sz w:val="28"/>
          <w:szCs w:val="28"/>
        </w:rPr>
        <w:t xml:space="preserve">а </w:t>
      </w:r>
      <w:proofErr w:type="spellStart"/>
      <w:r w:rsidRPr="00371476">
        <w:rPr>
          <w:rStyle w:val="FontStyle12"/>
          <w:sz w:val="28"/>
          <w:szCs w:val="28"/>
          <w:lang w:val="en-US"/>
        </w:rPr>
        <w:t>i</w:t>
      </w:r>
      <w:proofErr w:type="spellEnd"/>
      <w:r w:rsidR="0018110F">
        <w:rPr>
          <w:rStyle w:val="FontStyle12"/>
          <w:sz w:val="28"/>
          <w:szCs w:val="28"/>
        </w:rPr>
        <w:t xml:space="preserve"> активирует ф. IX. Зат</w:t>
      </w:r>
      <w:r w:rsidRPr="00371476">
        <w:rPr>
          <w:rStyle w:val="FontStyle12"/>
          <w:sz w:val="28"/>
          <w:szCs w:val="28"/>
        </w:rPr>
        <w:t xml:space="preserve">ем ф. Ха переводит неактивный </w:t>
      </w:r>
      <w:r w:rsidR="0018110F">
        <w:rPr>
          <w:rStyle w:val="FontStyle12"/>
          <w:sz w:val="28"/>
          <w:szCs w:val="28"/>
        </w:rPr>
        <w:t>протромбин ф. II в гиперактивньй</w:t>
      </w:r>
      <w:r w:rsidRPr="00371476">
        <w:rPr>
          <w:rStyle w:val="FontStyle12"/>
          <w:sz w:val="28"/>
          <w:szCs w:val="28"/>
        </w:rPr>
        <w:t xml:space="preserve"> тромбин. Эту реакцию значительно ускоряют ф. </w:t>
      </w:r>
      <w:proofErr w:type="spellStart"/>
      <w:r w:rsidRPr="00371476">
        <w:rPr>
          <w:rStyle w:val="FontStyle12"/>
          <w:sz w:val="28"/>
          <w:szCs w:val="28"/>
          <w:lang w:val="en-US"/>
        </w:rPr>
        <w:t>Va</w:t>
      </w:r>
      <w:proofErr w:type="spellEnd"/>
      <w:r w:rsidRPr="00371476">
        <w:rPr>
          <w:rStyle w:val="FontStyle12"/>
          <w:sz w:val="28"/>
          <w:szCs w:val="28"/>
        </w:rPr>
        <w:t xml:space="preserve"> и фосфолипиды.</w:t>
      </w:r>
    </w:p>
    <w:p w:rsidR="00C251A5" w:rsidRPr="00371476" w:rsidRDefault="00C251A5" w:rsidP="00C251A5">
      <w:pPr>
        <w:pStyle w:val="Style1"/>
        <w:widowControl/>
        <w:spacing w:line="276" w:lineRule="auto"/>
        <w:ind w:firstLine="745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Параллельно с внешним путем свертыва</w:t>
      </w:r>
      <w:r w:rsidR="0018110F">
        <w:rPr>
          <w:rStyle w:val="FontStyle12"/>
          <w:sz w:val="28"/>
          <w:szCs w:val="28"/>
        </w:rPr>
        <w:t>ния функционирует внутренний путь</w:t>
      </w:r>
      <w:r w:rsidRPr="00371476">
        <w:rPr>
          <w:rStyle w:val="FontStyle12"/>
          <w:sz w:val="28"/>
          <w:szCs w:val="28"/>
        </w:rPr>
        <w:t xml:space="preserve"> (</w:t>
      </w:r>
      <w:proofErr w:type="spellStart"/>
      <w:r w:rsidRPr="00371476">
        <w:rPr>
          <w:rStyle w:val="FontStyle12"/>
          <w:sz w:val="28"/>
          <w:szCs w:val="28"/>
        </w:rPr>
        <w:t>тромбоцитарно-сосудистый</w:t>
      </w:r>
      <w:proofErr w:type="spellEnd"/>
      <w:r w:rsidRPr="00371476">
        <w:rPr>
          <w:rStyle w:val="FontStyle12"/>
          <w:sz w:val="28"/>
          <w:szCs w:val="28"/>
        </w:rPr>
        <w:t>) путь.</w:t>
      </w:r>
    </w:p>
    <w:p w:rsidR="00C251A5" w:rsidRPr="0018110F" w:rsidRDefault="00C251A5" w:rsidP="00C251A5">
      <w:pPr>
        <w:pStyle w:val="Style5"/>
        <w:widowControl/>
        <w:spacing w:line="276" w:lineRule="auto"/>
        <w:jc w:val="both"/>
        <w:rPr>
          <w:rStyle w:val="FontStyle12"/>
          <w:b/>
          <w:sz w:val="28"/>
          <w:szCs w:val="28"/>
        </w:rPr>
      </w:pPr>
      <w:r w:rsidRPr="0018110F">
        <w:rPr>
          <w:rStyle w:val="FontStyle12"/>
          <w:b/>
          <w:sz w:val="28"/>
          <w:szCs w:val="28"/>
        </w:rPr>
        <w:t>Внутренний путь</w:t>
      </w:r>
      <w:r w:rsidR="00A50472">
        <w:rPr>
          <w:rStyle w:val="FontStyle12"/>
          <w:b/>
          <w:sz w:val="28"/>
          <w:szCs w:val="28"/>
        </w:rPr>
        <w:t xml:space="preserve"> (</w:t>
      </w:r>
      <w:r w:rsidR="00A50472" w:rsidRPr="00A50472">
        <w:rPr>
          <w:rStyle w:val="FontStyle12"/>
          <w:sz w:val="28"/>
          <w:szCs w:val="28"/>
        </w:rPr>
        <w:t>клеточный)</w:t>
      </w:r>
    </w:p>
    <w:p w:rsidR="00C251A5" w:rsidRPr="00371476" w:rsidRDefault="00C251A5" w:rsidP="006E5131">
      <w:pPr>
        <w:pStyle w:val="Style1"/>
        <w:widowControl/>
        <w:spacing w:line="276" w:lineRule="auto"/>
        <w:ind w:firstLine="767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Его начало характеризуется ак</w:t>
      </w:r>
      <w:r w:rsidR="0018110F">
        <w:rPr>
          <w:rStyle w:val="FontStyle12"/>
          <w:sz w:val="28"/>
          <w:szCs w:val="28"/>
        </w:rPr>
        <w:t xml:space="preserve">тивацией фактора </w:t>
      </w:r>
      <w:proofErr w:type="spellStart"/>
      <w:r w:rsidR="0018110F">
        <w:rPr>
          <w:rStyle w:val="FontStyle12"/>
          <w:sz w:val="28"/>
          <w:szCs w:val="28"/>
        </w:rPr>
        <w:t>Хагемана</w:t>
      </w:r>
      <w:proofErr w:type="spellEnd"/>
      <w:r w:rsidR="0018110F">
        <w:rPr>
          <w:rStyle w:val="FontStyle12"/>
          <w:sz w:val="28"/>
          <w:szCs w:val="28"/>
        </w:rPr>
        <w:t xml:space="preserve"> (ф. Х</w:t>
      </w:r>
      <w:proofErr w:type="gramStart"/>
      <w:r w:rsidR="0018110F">
        <w:rPr>
          <w:rStyle w:val="FontStyle12"/>
          <w:sz w:val="28"/>
          <w:szCs w:val="28"/>
          <w:lang w:val="en-US"/>
        </w:rPr>
        <w:t>II</w:t>
      </w:r>
      <w:proofErr w:type="gramEnd"/>
      <w:r w:rsidR="0018110F">
        <w:rPr>
          <w:rStyle w:val="FontStyle12"/>
          <w:sz w:val="28"/>
          <w:szCs w:val="28"/>
        </w:rPr>
        <w:t>а) и происхо</w:t>
      </w:r>
      <w:r w:rsidRPr="00371476">
        <w:rPr>
          <w:rStyle w:val="FontStyle12"/>
          <w:sz w:val="28"/>
          <w:szCs w:val="28"/>
        </w:rPr>
        <w:t>дит на фосфоли</w:t>
      </w:r>
      <w:r w:rsidR="0018110F">
        <w:rPr>
          <w:rStyle w:val="FontStyle12"/>
          <w:sz w:val="28"/>
          <w:szCs w:val="28"/>
        </w:rPr>
        <w:t>п</w:t>
      </w:r>
      <w:r w:rsidRPr="00371476">
        <w:rPr>
          <w:rStyle w:val="FontStyle12"/>
          <w:sz w:val="28"/>
          <w:szCs w:val="28"/>
        </w:rPr>
        <w:t xml:space="preserve">идных мембранах тромбоцитов. Фактор </w:t>
      </w:r>
      <w:proofErr w:type="spellStart"/>
      <w:r w:rsidRPr="00371476">
        <w:rPr>
          <w:rStyle w:val="FontStyle12"/>
          <w:sz w:val="28"/>
          <w:szCs w:val="28"/>
        </w:rPr>
        <w:t>Хагемана</w:t>
      </w:r>
      <w:proofErr w:type="spellEnd"/>
      <w:r w:rsidRPr="00371476">
        <w:rPr>
          <w:rStyle w:val="FontStyle12"/>
          <w:sz w:val="28"/>
          <w:szCs w:val="28"/>
        </w:rPr>
        <w:t xml:space="preserve"> активиру</w:t>
      </w:r>
      <w:r w:rsidR="0018110F">
        <w:rPr>
          <w:rStyle w:val="FontStyle12"/>
          <w:sz w:val="28"/>
          <w:szCs w:val="28"/>
        </w:rPr>
        <w:t>ется коллагеном, адреналином</w:t>
      </w:r>
      <w:r w:rsidRPr="00371476">
        <w:rPr>
          <w:rStyle w:val="FontStyle12"/>
          <w:sz w:val="28"/>
          <w:szCs w:val="28"/>
        </w:rPr>
        <w:t>, а затем уже активированн</w:t>
      </w:r>
      <w:r w:rsidR="0018110F">
        <w:rPr>
          <w:rStyle w:val="FontStyle12"/>
          <w:sz w:val="28"/>
          <w:szCs w:val="28"/>
        </w:rPr>
        <w:t xml:space="preserve">ая молекула ф. </w:t>
      </w:r>
      <w:proofErr w:type="spellStart"/>
      <w:r w:rsidR="0018110F">
        <w:rPr>
          <w:rStyle w:val="FontStyle12"/>
          <w:sz w:val="28"/>
          <w:szCs w:val="28"/>
        </w:rPr>
        <w:t>Хагемана</w:t>
      </w:r>
      <w:proofErr w:type="spellEnd"/>
      <w:r w:rsidR="0018110F">
        <w:rPr>
          <w:rStyle w:val="FontStyle12"/>
          <w:sz w:val="28"/>
          <w:szCs w:val="28"/>
        </w:rPr>
        <w:t xml:space="preserve"> преобра</w:t>
      </w:r>
      <w:r w:rsidRPr="00371476">
        <w:rPr>
          <w:rStyle w:val="FontStyle12"/>
          <w:sz w:val="28"/>
          <w:szCs w:val="28"/>
        </w:rPr>
        <w:t xml:space="preserve">зует ф. </w:t>
      </w:r>
      <w:r w:rsidRPr="00371476">
        <w:rPr>
          <w:rStyle w:val="FontStyle12"/>
          <w:spacing w:val="20"/>
          <w:sz w:val="28"/>
          <w:szCs w:val="28"/>
        </w:rPr>
        <w:t>XI</w:t>
      </w:r>
      <w:r w:rsidRPr="00371476">
        <w:rPr>
          <w:rStyle w:val="FontStyle12"/>
          <w:sz w:val="28"/>
          <w:szCs w:val="28"/>
        </w:rPr>
        <w:t xml:space="preserve"> в Х1а. В этой реакции принимает участие</w:t>
      </w:r>
      <w:r w:rsidR="0018110F">
        <w:rPr>
          <w:rStyle w:val="FontStyle12"/>
          <w:sz w:val="28"/>
          <w:szCs w:val="28"/>
        </w:rPr>
        <w:t xml:space="preserve"> </w:t>
      </w:r>
      <w:proofErr w:type="spellStart"/>
      <w:r w:rsidR="0018110F">
        <w:rPr>
          <w:rStyle w:val="FontStyle12"/>
          <w:sz w:val="28"/>
          <w:szCs w:val="28"/>
        </w:rPr>
        <w:t>калликреин</w:t>
      </w:r>
      <w:proofErr w:type="spellEnd"/>
      <w:r w:rsidR="0018110F">
        <w:rPr>
          <w:rStyle w:val="FontStyle12"/>
          <w:sz w:val="28"/>
          <w:szCs w:val="28"/>
        </w:rPr>
        <w:t xml:space="preserve">, </w:t>
      </w:r>
      <w:proofErr w:type="gramStart"/>
      <w:r w:rsidR="0018110F">
        <w:rPr>
          <w:rStyle w:val="FontStyle12"/>
          <w:sz w:val="28"/>
          <w:szCs w:val="28"/>
        </w:rPr>
        <w:t>который</w:t>
      </w:r>
      <w:proofErr w:type="gramEnd"/>
      <w:r w:rsidR="0018110F">
        <w:rPr>
          <w:rStyle w:val="FontStyle12"/>
          <w:sz w:val="28"/>
          <w:szCs w:val="28"/>
        </w:rPr>
        <w:t xml:space="preserve"> также акти</w:t>
      </w:r>
      <w:r w:rsidRPr="00371476">
        <w:rPr>
          <w:rStyle w:val="FontStyle12"/>
          <w:sz w:val="28"/>
          <w:szCs w:val="28"/>
        </w:rPr>
        <w:t>вируется ф. Х1а.</w:t>
      </w:r>
      <w:r w:rsidR="006E5131">
        <w:rPr>
          <w:rStyle w:val="FontStyle12"/>
          <w:sz w:val="28"/>
          <w:szCs w:val="28"/>
        </w:rPr>
        <w:t xml:space="preserve"> </w:t>
      </w:r>
      <w:r w:rsidRPr="00371476">
        <w:rPr>
          <w:rStyle w:val="FontStyle12"/>
          <w:sz w:val="28"/>
          <w:szCs w:val="28"/>
        </w:rPr>
        <w:t>В свою очередь, ф. Х1а активирует ф. IX.</w:t>
      </w:r>
    </w:p>
    <w:p w:rsidR="00C251A5" w:rsidRPr="00371476" w:rsidRDefault="006E5131" w:rsidP="00C251A5">
      <w:pPr>
        <w:pStyle w:val="Style1"/>
        <w:widowControl/>
        <w:spacing w:line="276" w:lineRule="auto"/>
        <w:ind w:firstLine="7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Ф. </w:t>
      </w:r>
      <w:proofErr w:type="gramStart"/>
      <w:r>
        <w:rPr>
          <w:rStyle w:val="FontStyle12"/>
          <w:sz w:val="28"/>
          <w:szCs w:val="28"/>
          <w:lang w:val="en-US"/>
        </w:rPr>
        <w:t>I</w:t>
      </w:r>
      <w:proofErr w:type="gramEnd"/>
      <w:r w:rsidR="00C251A5" w:rsidRPr="00371476">
        <w:rPr>
          <w:rStyle w:val="FontStyle12"/>
          <w:sz w:val="28"/>
          <w:szCs w:val="28"/>
        </w:rPr>
        <w:t xml:space="preserve">Ха на фосфолипидных мембранах с участием ф. </w:t>
      </w:r>
      <w:proofErr w:type="spellStart"/>
      <w:r>
        <w:rPr>
          <w:rStyle w:val="FontStyle12"/>
          <w:sz w:val="28"/>
          <w:szCs w:val="28"/>
          <w:lang w:val="en-US"/>
        </w:rPr>
        <w:t>VIII</w:t>
      </w:r>
      <w:r w:rsidR="00C251A5" w:rsidRPr="00371476">
        <w:rPr>
          <w:rStyle w:val="FontStyle12"/>
          <w:sz w:val="28"/>
          <w:szCs w:val="28"/>
          <w:lang w:val="en-US"/>
        </w:rPr>
        <w:t>a</w:t>
      </w:r>
      <w:proofErr w:type="spellEnd"/>
      <w:r w:rsidR="0018110F">
        <w:rPr>
          <w:rStyle w:val="FontStyle12"/>
          <w:sz w:val="28"/>
          <w:szCs w:val="28"/>
        </w:rPr>
        <w:t xml:space="preserve"> и ионов </w:t>
      </w:r>
      <w:proofErr w:type="spellStart"/>
      <w:r w:rsidR="0018110F">
        <w:rPr>
          <w:rStyle w:val="FontStyle12"/>
          <w:sz w:val="28"/>
          <w:szCs w:val="28"/>
        </w:rPr>
        <w:t>Са</w:t>
      </w:r>
      <w:proofErr w:type="spellEnd"/>
      <w:r w:rsidR="0018110F">
        <w:rPr>
          <w:rStyle w:val="FontStyle12"/>
          <w:sz w:val="28"/>
          <w:szCs w:val="28"/>
        </w:rPr>
        <w:t xml:space="preserve"> путем</w:t>
      </w:r>
      <w:r w:rsidR="00C251A5" w:rsidRPr="00371476">
        <w:rPr>
          <w:rStyle w:val="FontStyle12"/>
          <w:sz w:val="28"/>
          <w:szCs w:val="28"/>
        </w:rPr>
        <w:t xml:space="preserve"> </w:t>
      </w:r>
      <w:proofErr w:type="spellStart"/>
      <w:r w:rsidR="00C251A5" w:rsidRPr="00371476">
        <w:rPr>
          <w:rStyle w:val="FontStyle12"/>
          <w:sz w:val="28"/>
          <w:szCs w:val="28"/>
        </w:rPr>
        <w:t>протеолиза</w:t>
      </w:r>
      <w:proofErr w:type="spellEnd"/>
      <w:r w:rsidR="00C251A5" w:rsidRPr="00371476">
        <w:rPr>
          <w:rStyle w:val="FontStyle12"/>
          <w:sz w:val="28"/>
          <w:szCs w:val="28"/>
        </w:rPr>
        <w:t xml:space="preserve"> превращает ф. X в его активированную форму.</w:t>
      </w:r>
    </w:p>
    <w:p w:rsidR="00C251A5" w:rsidRPr="00371476" w:rsidRDefault="00C251A5" w:rsidP="00C251A5">
      <w:pPr>
        <w:pStyle w:val="Style1"/>
        <w:widowControl/>
        <w:spacing w:line="276" w:lineRule="auto"/>
        <w:ind w:firstLine="738"/>
        <w:rPr>
          <w:rStyle w:val="FontStyle12"/>
          <w:sz w:val="28"/>
          <w:szCs w:val="28"/>
        </w:rPr>
      </w:pPr>
      <w:r w:rsidRPr="00371476">
        <w:rPr>
          <w:rStyle w:val="FontStyle12"/>
          <w:sz w:val="28"/>
          <w:szCs w:val="28"/>
        </w:rPr>
        <w:t>Далее ф. Ха переводит протромбин в тромби</w:t>
      </w:r>
      <w:r w:rsidR="006E5131">
        <w:rPr>
          <w:rStyle w:val="FontStyle12"/>
          <w:sz w:val="28"/>
          <w:szCs w:val="28"/>
        </w:rPr>
        <w:t>н. Эту реакцию значительно уско</w:t>
      </w:r>
      <w:r w:rsidRPr="00371476">
        <w:rPr>
          <w:rStyle w:val="FontStyle12"/>
          <w:sz w:val="28"/>
          <w:szCs w:val="28"/>
        </w:rPr>
        <w:t xml:space="preserve">ряют ф. </w:t>
      </w:r>
      <w:proofErr w:type="spellStart"/>
      <w:r w:rsidRPr="00371476">
        <w:rPr>
          <w:rStyle w:val="FontStyle12"/>
          <w:sz w:val="28"/>
          <w:szCs w:val="28"/>
          <w:lang w:val="en-US"/>
        </w:rPr>
        <w:t>Va</w:t>
      </w:r>
      <w:proofErr w:type="spellEnd"/>
      <w:r w:rsidRPr="00371476">
        <w:rPr>
          <w:rStyle w:val="FontStyle12"/>
          <w:sz w:val="28"/>
          <w:szCs w:val="28"/>
        </w:rPr>
        <w:t xml:space="preserve"> и фосфолипиды.</w:t>
      </w:r>
    </w:p>
    <w:p w:rsidR="006E5131" w:rsidRDefault="00C251A5" w:rsidP="006E5131">
      <w:pPr>
        <w:pStyle w:val="Style1"/>
        <w:widowControl/>
        <w:spacing w:line="276" w:lineRule="auto"/>
        <w:ind w:firstLine="708"/>
        <w:rPr>
          <w:rStyle w:val="FontStyle11"/>
          <w:b w:val="0"/>
          <w:sz w:val="28"/>
          <w:szCs w:val="28"/>
        </w:rPr>
      </w:pPr>
      <w:proofErr w:type="gramStart"/>
      <w:r w:rsidRPr="00371476">
        <w:rPr>
          <w:rStyle w:val="FontStyle11"/>
          <w:b w:val="0"/>
          <w:sz w:val="28"/>
          <w:szCs w:val="28"/>
        </w:rPr>
        <w:t>Внешний</w:t>
      </w:r>
      <w:proofErr w:type="gramEnd"/>
      <w:r w:rsidRPr="00371476">
        <w:rPr>
          <w:rStyle w:val="FontStyle11"/>
          <w:b w:val="0"/>
          <w:sz w:val="28"/>
          <w:szCs w:val="28"/>
        </w:rPr>
        <w:t xml:space="preserve"> и внутренний пути взаимодействуют между собой, а их разделена достаточно условно. Оба пути сходятся на ф. X. Пос</w:t>
      </w:r>
      <w:r w:rsidR="006E5131">
        <w:rPr>
          <w:rStyle w:val="FontStyle11"/>
          <w:b w:val="0"/>
          <w:sz w:val="28"/>
          <w:szCs w:val="28"/>
        </w:rPr>
        <w:t xml:space="preserve">ледний со своим </w:t>
      </w:r>
      <w:proofErr w:type="spellStart"/>
      <w:r w:rsidR="006E5131">
        <w:rPr>
          <w:rStyle w:val="FontStyle11"/>
          <w:b w:val="0"/>
          <w:sz w:val="28"/>
          <w:szCs w:val="28"/>
        </w:rPr>
        <w:t>кофактором</w:t>
      </w:r>
      <w:proofErr w:type="spellEnd"/>
      <w:r w:rsidR="006E5131">
        <w:rPr>
          <w:rStyle w:val="FontStyle11"/>
          <w:b w:val="0"/>
          <w:sz w:val="28"/>
          <w:szCs w:val="28"/>
        </w:rPr>
        <w:t xml:space="preserve"> ф. V</w:t>
      </w:r>
      <w:r w:rsidRPr="00371476">
        <w:rPr>
          <w:rStyle w:val="FontStyle11"/>
          <w:b w:val="0"/>
          <w:sz w:val="28"/>
          <w:szCs w:val="28"/>
        </w:rPr>
        <w:t xml:space="preserve"> образует </w:t>
      </w:r>
      <w:proofErr w:type="spellStart"/>
      <w:r w:rsidR="006E5131">
        <w:rPr>
          <w:rStyle w:val="FontStyle12"/>
          <w:sz w:val="28"/>
          <w:szCs w:val="28"/>
        </w:rPr>
        <w:t>протромбокин</w:t>
      </w:r>
      <w:r w:rsidRPr="00371476">
        <w:rPr>
          <w:rStyle w:val="FontStyle12"/>
          <w:sz w:val="28"/>
          <w:szCs w:val="28"/>
        </w:rPr>
        <w:t>азу</w:t>
      </w:r>
      <w:proofErr w:type="spellEnd"/>
      <w:r w:rsidRPr="00371476">
        <w:rPr>
          <w:rStyle w:val="FontStyle12"/>
          <w:sz w:val="28"/>
          <w:szCs w:val="28"/>
        </w:rPr>
        <w:t xml:space="preserve"> </w:t>
      </w:r>
      <w:r w:rsidRPr="00371476">
        <w:rPr>
          <w:rStyle w:val="FontStyle11"/>
          <w:b w:val="0"/>
          <w:sz w:val="28"/>
          <w:szCs w:val="28"/>
        </w:rPr>
        <w:t>- ферментативный компл</w:t>
      </w:r>
      <w:r w:rsidR="006E5131">
        <w:rPr>
          <w:rStyle w:val="FontStyle11"/>
          <w:b w:val="0"/>
          <w:sz w:val="28"/>
          <w:szCs w:val="28"/>
        </w:rPr>
        <w:t>екс, который активирует протром</w:t>
      </w:r>
      <w:r w:rsidRPr="00371476">
        <w:rPr>
          <w:rStyle w:val="FontStyle11"/>
          <w:b w:val="0"/>
          <w:sz w:val="28"/>
          <w:szCs w:val="28"/>
        </w:rPr>
        <w:t>бин с образованием тромбина. Образовавшийся тромбин по</w:t>
      </w:r>
      <w:r w:rsidR="006E5131">
        <w:rPr>
          <w:rStyle w:val="FontStyle11"/>
          <w:b w:val="0"/>
          <w:sz w:val="28"/>
          <w:szCs w:val="28"/>
        </w:rPr>
        <w:t>ступает в ток крови и рас</w:t>
      </w:r>
      <w:r w:rsidRPr="00371476">
        <w:rPr>
          <w:rStyle w:val="FontStyle11"/>
          <w:b w:val="0"/>
          <w:sz w:val="28"/>
          <w:szCs w:val="28"/>
        </w:rPr>
        <w:t xml:space="preserve">щепляет фибриноген до </w:t>
      </w:r>
      <w:proofErr w:type="spellStart"/>
      <w:proofErr w:type="gramStart"/>
      <w:r w:rsidRPr="00371476">
        <w:rPr>
          <w:rStyle w:val="FontStyle11"/>
          <w:b w:val="0"/>
          <w:sz w:val="28"/>
          <w:szCs w:val="28"/>
        </w:rPr>
        <w:t>фибрин-мономеров</w:t>
      </w:r>
      <w:proofErr w:type="spellEnd"/>
      <w:proofErr w:type="gramEnd"/>
      <w:r w:rsidRPr="00371476">
        <w:rPr>
          <w:rStyle w:val="FontStyle11"/>
          <w:b w:val="0"/>
          <w:sz w:val="28"/>
          <w:szCs w:val="28"/>
        </w:rPr>
        <w:t xml:space="preserve"> (</w:t>
      </w:r>
      <w:proofErr w:type="spellStart"/>
      <w:r w:rsidRPr="00371476">
        <w:rPr>
          <w:rStyle w:val="FontStyle11"/>
          <w:b w:val="0"/>
          <w:sz w:val="28"/>
          <w:szCs w:val="28"/>
        </w:rPr>
        <w:t>димеры</w:t>
      </w:r>
      <w:proofErr w:type="spellEnd"/>
      <w:r w:rsidRPr="00371476">
        <w:rPr>
          <w:rStyle w:val="FontStyle11"/>
          <w:b w:val="0"/>
          <w:sz w:val="28"/>
          <w:szCs w:val="28"/>
        </w:rPr>
        <w:t xml:space="preserve">, три меры и олигомеры фибрина) Фибрин-мономер, </w:t>
      </w:r>
      <w:proofErr w:type="spellStart"/>
      <w:r w:rsidRPr="00371476">
        <w:rPr>
          <w:rStyle w:val="FontStyle11"/>
          <w:b w:val="0"/>
          <w:sz w:val="28"/>
          <w:szCs w:val="28"/>
        </w:rPr>
        <w:t>полимеризуясь</w:t>
      </w:r>
      <w:proofErr w:type="spellEnd"/>
      <w:r w:rsidRPr="00371476">
        <w:rPr>
          <w:rStyle w:val="FontStyle11"/>
          <w:b w:val="0"/>
          <w:sz w:val="28"/>
          <w:szCs w:val="28"/>
        </w:rPr>
        <w:t>, выпадает из плазмы в виде бесцветных переплетаю</w:t>
      </w:r>
      <w:r w:rsidR="006E5131">
        <w:rPr>
          <w:rStyle w:val="FontStyle11"/>
          <w:b w:val="0"/>
          <w:sz w:val="28"/>
          <w:szCs w:val="28"/>
        </w:rPr>
        <w:t>щихс</w:t>
      </w:r>
      <w:r w:rsidRPr="00371476">
        <w:rPr>
          <w:rStyle w:val="FontStyle11"/>
          <w:b w:val="0"/>
          <w:sz w:val="28"/>
          <w:szCs w:val="28"/>
        </w:rPr>
        <w:t>я нитей фибрина, которые как сеть увлекают с собой форменные, элементы крови</w:t>
      </w:r>
      <w:r w:rsidR="006E5131">
        <w:rPr>
          <w:rStyle w:val="FontStyle11"/>
          <w:b w:val="0"/>
          <w:sz w:val="28"/>
          <w:szCs w:val="28"/>
        </w:rPr>
        <w:t>.</w:t>
      </w:r>
      <w:r w:rsidRPr="00371476">
        <w:rPr>
          <w:rStyle w:val="FontStyle11"/>
          <w:b w:val="0"/>
          <w:sz w:val="28"/>
          <w:szCs w:val="28"/>
        </w:rPr>
        <w:t xml:space="preserve"> </w:t>
      </w:r>
      <w:proofErr w:type="spellStart"/>
      <w:r w:rsidR="006E5131">
        <w:rPr>
          <w:rStyle w:val="FontStyle11"/>
          <w:b w:val="0"/>
          <w:sz w:val="28"/>
          <w:szCs w:val="28"/>
        </w:rPr>
        <w:t>Ф</w:t>
      </w:r>
      <w:r w:rsidRPr="00371476">
        <w:rPr>
          <w:rStyle w:val="FontStyle11"/>
          <w:b w:val="0"/>
          <w:sz w:val="28"/>
          <w:szCs w:val="28"/>
        </w:rPr>
        <w:t>ибриновый</w:t>
      </w:r>
      <w:proofErr w:type="spellEnd"/>
      <w:r w:rsidRPr="00371476">
        <w:rPr>
          <w:rStyle w:val="FontStyle11"/>
          <w:b w:val="0"/>
          <w:sz w:val="28"/>
          <w:szCs w:val="28"/>
        </w:rPr>
        <w:t xml:space="preserve"> сгусток окрашен в красный цве</w:t>
      </w:r>
      <w:r w:rsidR="006E5131">
        <w:rPr>
          <w:rStyle w:val="FontStyle11"/>
          <w:b w:val="0"/>
          <w:sz w:val="28"/>
          <w:szCs w:val="28"/>
        </w:rPr>
        <w:t>т за счет количественно преобла</w:t>
      </w:r>
      <w:r w:rsidRPr="00371476">
        <w:rPr>
          <w:rStyle w:val="FontStyle11"/>
          <w:b w:val="0"/>
          <w:sz w:val="28"/>
          <w:szCs w:val="28"/>
        </w:rPr>
        <w:t>дающих эритроцитов. Этот рыхлый красный тромб лабилен. Может легко растворяться фибринолизином, мочевиной. Ф. XIII (</w:t>
      </w:r>
      <w:proofErr w:type="spellStart"/>
      <w:proofErr w:type="gramStart"/>
      <w:r w:rsidRPr="00371476">
        <w:rPr>
          <w:rStyle w:val="FontStyle11"/>
          <w:b w:val="0"/>
          <w:sz w:val="28"/>
          <w:szCs w:val="28"/>
        </w:rPr>
        <w:t>фибрин-ст</w:t>
      </w:r>
      <w:r w:rsidR="006E5131">
        <w:rPr>
          <w:rStyle w:val="FontStyle11"/>
          <w:b w:val="0"/>
          <w:sz w:val="28"/>
          <w:szCs w:val="28"/>
        </w:rPr>
        <w:t>абилизирующий</w:t>
      </w:r>
      <w:proofErr w:type="spellEnd"/>
      <w:proofErr w:type="gramEnd"/>
      <w:r w:rsidR="006E5131">
        <w:rPr>
          <w:rStyle w:val="FontStyle11"/>
          <w:b w:val="0"/>
          <w:sz w:val="28"/>
          <w:szCs w:val="28"/>
        </w:rPr>
        <w:t xml:space="preserve"> фактор), активиро</w:t>
      </w:r>
      <w:r w:rsidRPr="00371476">
        <w:rPr>
          <w:rStyle w:val="FontStyle11"/>
          <w:b w:val="0"/>
          <w:sz w:val="28"/>
          <w:szCs w:val="28"/>
        </w:rPr>
        <w:t>ванный тром</w:t>
      </w:r>
      <w:r w:rsidR="006E5131">
        <w:rPr>
          <w:rStyle w:val="FontStyle11"/>
          <w:b w:val="0"/>
          <w:sz w:val="28"/>
          <w:szCs w:val="28"/>
        </w:rPr>
        <w:t xml:space="preserve">бином, в присутствии </w:t>
      </w:r>
      <w:proofErr w:type="spellStart"/>
      <w:r w:rsidR="006E5131">
        <w:rPr>
          <w:rStyle w:val="FontStyle11"/>
          <w:b w:val="0"/>
          <w:sz w:val="28"/>
          <w:szCs w:val="28"/>
        </w:rPr>
        <w:t>Са</w:t>
      </w:r>
      <w:proofErr w:type="spellEnd"/>
      <w:r w:rsidRPr="00371476">
        <w:rPr>
          <w:rStyle w:val="FontStyle11"/>
          <w:b w:val="0"/>
          <w:sz w:val="28"/>
          <w:szCs w:val="28"/>
        </w:rPr>
        <w:t xml:space="preserve"> превращае</w:t>
      </w:r>
      <w:r w:rsidR="006E5131">
        <w:rPr>
          <w:rStyle w:val="FontStyle11"/>
          <w:b w:val="0"/>
          <w:sz w:val="28"/>
          <w:szCs w:val="28"/>
        </w:rPr>
        <w:t>т нестабильный, растворимый фиб</w:t>
      </w:r>
      <w:r w:rsidRPr="00371476">
        <w:rPr>
          <w:rStyle w:val="FontStyle11"/>
          <w:b w:val="0"/>
          <w:sz w:val="28"/>
          <w:szCs w:val="28"/>
        </w:rPr>
        <w:t xml:space="preserve">рин в стабильный нерастворимый фибрин. </w:t>
      </w:r>
    </w:p>
    <w:p w:rsidR="00C251A5" w:rsidRPr="00371476" w:rsidRDefault="00C251A5" w:rsidP="006E5131">
      <w:pPr>
        <w:pStyle w:val="Style1"/>
        <w:widowControl/>
        <w:spacing w:line="276" w:lineRule="auto"/>
        <w:ind w:firstLine="708"/>
        <w:rPr>
          <w:rStyle w:val="FontStyle11"/>
          <w:b w:val="0"/>
          <w:sz w:val="28"/>
          <w:szCs w:val="28"/>
        </w:rPr>
      </w:pPr>
      <w:r w:rsidRPr="00371476">
        <w:rPr>
          <w:rStyle w:val="FontStyle11"/>
          <w:b w:val="0"/>
          <w:sz w:val="28"/>
          <w:szCs w:val="28"/>
        </w:rPr>
        <w:t>В результ</w:t>
      </w:r>
      <w:r w:rsidR="006E5131">
        <w:rPr>
          <w:rStyle w:val="FontStyle11"/>
          <w:b w:val="0"/>
          <w:sz w:val="28"/>
          <w:szCs w:val="28"/>
        </w:rPr>
        <w:t>ате этого сгусток фибрина стано</w:t>
      </w:r>
      <w:r w:rsidRPr="00371476">
        <w:rPr>
          <w:rStyle w:val="FontStyle11"/>
          <w:b w:val="0"/>
          <w:sz w:val="28"/>
          <w:szCs w:val="28"/>
        </w:rPr>
        <w:t xml:space="preserve">вится резистентным к </w:t>
      </w:r>
      <w:proofErr w:type="spellStart"/>
      <w:r w:rsidRPr="00371476">
        <w:rPr>
          <w:rStyle w:val="FontStyle11"/>
          <w:b w:val="0"/>
          <w:sz w:val="28"/>
          <w:szCs w:val="28"/>
        </w:rPr>
        <w:t>фибринолитическим</w:t>
      </w:r>
      <w:proofErr w:type="spellEnd"/>
      <w:r w:rsidRPr="00371476">
        <w:rPr>
          <w:rStyle w:val="FontStyle11"/>
          <w:b w:val="0"/>
          <w:sz w:val="28"/>
          <w:szCs w:val="28"/>
        </w:rPr>
        <w:t xml:space="preserve"> агента</w:t>
      </w:r>
      <w:r w:rsidR="006E5131">
        <w:rPr>
          <w:rStyle w:val="FontStyle11"/>
          <w:b w:val="0"/>
          <w:sz w:val="28"/>
          <w:szCs w:val="28"/>
        </w:rPr>
        <w:t xml:space="preserve">м и с трудом разрушается другим </w:t>
      </w:r>
      <w:r w:rsidR="006E5131">
        <w:rPr>
          <w:rStyle w:val="FontStyle11"/>
          <w:b w:val="0"/>
          <w:sz w:val="28"/>
          <w:szCs w:val="28"/>
        </w:rPr>
        <w:lastRenderedPageBreak/>
        <w:t>протеоли</w:t>
      </w:r>
      <w:r w:rsidRPr="00371476">
        <w:rPr>
          <w:rStyle w:val="FontStyle11"/>
          <w:b w:val="0"/>
          <w:sz w:val="28"/>
          <w:szCs w:val="28"/>
        </w:rPr>
        <w:t>тическими веществами. Образовавшийс</w:t>
      </w:r>
      <w:r w:rsidR="006E5131">
        <w:rPr>
          <w:rStyle w:val="FontStyle11"/>
          <w:b w:val="0"/>
          <w:sz w:val="28"/>
          <w:szCs w:val="28"/>
        </w:rPr>
        <w:t>я сгусток фибрина уплотняется за</w:t>
      </w:r>
      <w:r w:rsidRPr="00371476">
        <w:rPr>
          <w:rStyle w:val="FontStyle11"/>
          <w:b w:val="0"/>
          <w:sz w:val="28"/>
          <w:szCs w:val="28"/>
        </w:rPr>
        <w:t xml:space="preserve"> счет тромбоцитов, в большом количестве попадающих в структуру сгустка. Наступае</w:t>
      </w:r>
      <w:r w:rsidR="006E5131">
        <w:rPr>
          <w:rStyle w:val="FontStyle11"/>
          <w:b w:val="0"/>
          <w:sz w:val="28"/>
          <w:szCs w:val="28"/>
        </w:rPr>
        <w:t>т</w:t>
      </w:r>
      <w:r w:rsidRPr="00371476">
        <w:rPr>
          <w:rStyle w:val="FontStyle11"/>
          <w:b w:val="0"/>
          <w:sz w:val="28"/>
          <w:szCs w:val="28"/>
        </w:rPr>
        <w:t xml:space="preserve"> ретракция сгустка фибрина. </w:t>
      </w:r>
    </w:p>
    <w:p w:rsidR="00FA179B" w:rsidRDefault="00C251A5" w:rsidP="006E5131">
      <w:pPr>
        <w:pStyle w:val="Style1"/>
        <w:widowControl/>
        <w:spacing w:line="276" w:lineRule="auto"/>
        <w:ind w:firstLine="753"/>
        <w:rPr>
          <w:rStyle w:val="FontStyle11"/>
          <w:spacing w:val="-10"/>
        </w:rPr>
      </w:pPr>
      <w:r w:rsidRPr="00371476">
        <w:rPr>
          <w:rStyle w:val="FontStyle11"/>
          <w:b w:val="0"/>
          <w:sz w:val="28"/>
          <w:szCs w:val="28"/>
        </w:rPr>
        <w:t>Параллельно с развитием реакций коагуляц</w:t>
      </w:r>
      <w:r w:rsidR="006E5131">
        <w:rPr>
          <w:rStyle w:val="FontStyle11"/>
          <w:b w:val="0"/>
          <w:sz w:val="28"/>
          <w:szCs w:val="28"/>
        </w:rPr>
        <w:t>ии агрегированные тромбоциты выбрасывают содержимое своих гран</w:t>
      </w:r>
      <w:r w:rsidRPr="00371476">
        <w:rPr>
          <w:rStyle w:val="FontStyle11"/>
          <w:b w:val="0"/>
          <w:sz w:val="28"/>
          <w:szCs w:val="28"/>
        </w:rPr>
        <w:t>ул. Следствием этого является местное нарастание концентрации прокоагулянтов, в первую очередь, факторов V, XIII, ф. Виллебранда</w:t>
      </w:r>
      <w:r w:rsidR="006E5131">
        <w:rPr>
          <w:rStyle w:val="FontStyle11"/>
          <w:b w:val="0"/>
          <w:sz w:val="28"/>
          <w:szCs w:val="28"/>
        </w:rPr>
        <w:t>,</w:t>
      </w:r>
      <w:r w:rsidRPr="00371476">
        <w:rPr>
          <w:rStyle w:val="FontStyle11"/>
          <w:b w:val="0"/>
          <w:sz w:val="28"/>
          <w:szCs w:val="28"/>
        </w:rPr>
        <w:t xml:space="preserve"> фибриногена. </w:t>
      </w:r>
      <w:proofErr w:type="spellStart"/>
      <w:r w:rsidRPr="00371476">
        <w:rPr>
          <w:rStyle w:val="FontStyle11"/>
          <w:b w:val="0"/>
          <w:sz w:val="28"/>
          <w:szCs w:val="28"/>
        </w:rPr>
        <w:t>Тромбоцитарный</w:t>
      </w:r>
      <w:proofErr w:type="spellEnd"/>
      <w:r w:rsidRPr="00371476">
        <w:rPr>
          <w:rStyle w:val="FontStyle11"/>
          <w:b w:val="0"/>
          <w:sz w:val="28"/>
          <w:szCs w:val="28"/>
        </w:rPr>
        <w:t xml:space="preserve"> фактор 4 локально и</w:t>
      </w:r>
      <w:r w:rsidR="006E5131">
        <w:rPr>
          <w:rStyle w:val="FontStyle11"/>
          <w:b w:val="0"/>
          <w:sz w:val="28"/>
          <w:szCs w:val="28"/>
        </w:rPr>
        <w:t>нгибирует гепарин</w:t>
      </w:r>
      <w:r w:rsidRPr="00371476">
        <w:rPr>
          <w:rStyle w:val="FontStyle11"/>
          <w:b w:val="0"/>
          <w:sz w:val="28"/>
          <w:szCs w:val="28"/>
        </w:rPr>
        <w:t>, усиливая процесс свертывания крови. Посту</w:t>
      </w:r>
      <w:r w:rsidR="006E5131">
        <w:rPr>
          <w:rStyle w:val="FontStyle11"/>
          <w:b w:val="0"/>
          <w:sz w:val="28"/>
          <w:szCs w:val="28"/>
        </w:rPr>
        <w:t>пающие в кровь стимуляторы агре</w:t>
      </w:r>
      <w:r w:rsidRPr="00371476">
        <w:rPr>
          <w:rStyle w:val="FontStyle11"/>
          <w:b w:val="0"/>
          <w:sz w:val="28"/>
          <w:szCs w:val="28"/>
        </w:rPr>
        <w:t>гации тромбоцитов активируют новые тромбоциты.</w:t>
      </w:r>
      <w:r>
        <w:rPr>
          <w:rStyle w:val="FontStyle11"/>
          <w:spacing w:val="-10"/>
        </w:rPr>
        <w:t xml:space="preserve"> </w:t>
      </w:r>
    </w:p>
    <w:p w:rsidR="00A50472" w:rsidRDefault="00A50472" w:rsidP="006E5131">
      <w:pPr>
        <w:pStyle w:val="Style1"/>
        <w:widowControl/>
        <w:spacing w:line="276" w:lineRule="auto"/>
        <w:ind w:firstLine="753"/>
        <w:rPr>
          <w:rStyle w:val="FontStyle11"/>
          <w:spacing w:val="-10"/>
        </w:rPr>
      </w:pPr>
    </w:p>
    <w:p w:rsidR="00A50472" w:rsidRPr="00A50472" w:rsidRDefault="00A50472" w:rsidP="006E5131">
      <w:pPr>
        <w:pStyle w:val="Style1"/>
        <w:widowControl/>
        <w:spacing w:line="276" w:lineRule="auto"/>
        <w:ind w:firstLine="753"/>
        <w:rPr>
          <w:rStyle w:val="FontStyle11"/>
          <w:spacing w:val="-10"/>
          <w:sz w:val="28"/>
        </w:rPr>
      </w:pPr>
      <w:r w:rsidRPr="00A50472">
        <w:rPr>
          <w:rStyle w:val="FontStyle11"/>
          <w:spacing w:val="-10"/>
          <w:sz w:val="28"/>
        </w:rPr>
        <w:t>Контрольные вопросы</w:t>
      </w:r>
    </w:p>
    <w:p w:rsidR="00A50472" w:rsidRPr="00A50472" w:rsidRDefault="00A50472" w:rsidP="00A50472">
      <w:pPr>
        <w:pStyle w:val="Style1"/>
        <w:widowControl/>
        <w:numPr>
          <w:ilvl w:val="0"/>
          <w:numId w:val="4"/>
        </w:numPr>
        <w:spacing w:line="276" w:lineRule="auto"/>
        <w:rPr>
          <w:rStyle w:val="FontStyle13"/>
          <w:b w:val="0"/>
          <w:sz w:val="28"/>
          <w:szCs w:val="28"/>
        </w:rPr>
      </w:pPr>
      <w:r w:rsidRPr="00A50472">
        <w:rPr>
          <w:rStyle w:val="FontStyle13"/>
          <w:b w:val="0"/>
          <w:sz w:val="28"/>
          <w:szCs w:val="28"/>
        </w:rPr>
        <w:t xml:space="preserve">Общая характеристика каскадно-матричной теории свертывания крови </w:t>
      </w:r>
    </w:p>
    <w:p w:rsidR="00A50472" w:rsidRPr="00A50472" w:rsidRDefault="00A50472" w:rsidP="00A50472">
      <w:pPr>
        <w:pStyle w:val="Style1"/>
        <w:widowControl/>
        <w:numPr>
          <w:ilvl w:val="0"/>
          <w:numId w:val="4"/>
        </w:numPr>
        <w:spacing w:line="276" w:lineRule="auto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Характеристика факторов</w:t>
      </w:r>
      <w:r w:rsidRPr="00A50472">
        <w:rPr>
          <w:rStyle w:val="FontStyle13"/>
          <w:b w:val="0"/>
          <w:sz w:val="28"/>
          <w:szCs w:val="28"/>
        </w:rPr>
        <w:t xml:space="preserve"> свертывания крови.</w:t>
      </w:r>
    </w:p>
    <w:p w:rsidR="00A50472" w:rsidRPr="00A50472" w:rsidRDefault="00A50472" w:rsidP="00A50472">
      <w:pPr>
        <w:pStyle w:val="Style1"/>
        <w:widowControl/>
        <w:numPr>
          <w:ilvl w:val="0"/>
          <w:numId w:val="4"/>
        </w:numPr>
        <w:spacing w:line="276" w:lineRule="auto"/>
        <w:ind w:right="65"/>
        <w:rPr>
          <w:rStyle w:val="FontStyle13"/>
          <w:b w:val="0"/>
          <w:bCs w:val="0"/>
          <w:sz w:val="28"/>
          <w:szCs w:val="28"/>
        </w:rPr>
      </w:pPr>
      <w:r w:rsidRPr="00A50472">
        <w:rPr>
          <w:rStyle w:val="FontStyle12"/>
          <w:sz w:val="28"/>
          <w:szCs w:val="28"/>
        </w:rPr>
        <w:t>Роль витамина</w:t>
      </w:r>
      <w:proofErr w:type="gramStart"/>
      <w:r w:rsidRPr="00A50472">
        <w:rPr>
          <w:rStyle w:val="FontStyle12"/>
          <w:sz w:val="28"/>
          <w:szCs w:val="28"/>
        </w:rPr>
        <w:t xml:space="preserve"> К</w:t>
      </w:r>
      <w:proofErr w:type="gramEnd"/>
      <w:r w:rsidRPr="00A50472">
        <w:rPr>
          <w:rStyle w:val="FontStyle12"/>
          <w:sz w:val="28"/>
          <w:szCs w:val="28"/>
        </w:rPr>
        <w:t xml:space="preserve"> в гемостатических реакциях. </w:t>
      </w:r>
    </w:p>
    <w:p w:rsidR="00A50472" w:rsidRPr="00A50472" w:rsidRDefault="00A50472" w:rsidP="00A50472">
      <w:pPr>
        <w:pStyle w:val="Style1"/>
        <w:widowControl/>
        <w:numPr>
          <w:ilvl w:val="0"/>
          <w:numId w:val="4"/>
        </w:numPr>
        <w:spacing w:line="276" w:lineRule="auto"/>
        <w:ind w:right="65"/>
        <w:rPr>
          <w:rStyle w:val="FontStyle12"/>
          <w:sz w:val="28"/>
          <w:szCs w:val="28"/>
        </w:rPr>
      </w:pPr>
      <w:r w:rsidRPr="00A50472">
        <w:rPr>
          <w:rStyle w:val="FontStyle12"/>
          <w:sz w:val="28"/>
          <w:szCs w:val="28"/>
        </w:rPr>
        <w:t xml:space="preserve">Роль кальция в гемостатических реакциях. </w:t>
      </w:r>
    </w:p>
    <w:p w:rsidR="00A50472" w:rsidRPr="00A50472" w:rsidRDefault="00A50472" w:rsidP="00A50472">
      <w:pPr>
        <w:pStyle w:val="Style3"/>
        <w:widowControl/>
        <w:numPr>
          <w:ilvl w:val="0"/>
          <w:numId w:val="4"/>
        </w:numPr>
        <w:spacing w:line="276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Характеристика внутреннего</w:t>
      </w:r>
      <w:r w:rsidRPr="00A50472">
        <w:rPr>
          <w:rStyle w:val="FontStyle12"/>
          <w:sz w:val="28"/>
          <w:szCs w:val="28"/>
        </w:rPr>
        <w:t xml:space="preserve"> пут</w:t>
      </w:r>
      <w:r>
        <w:rPr>
          <w:rStyle w:val="FontStyle12"/>
          <w:sz w:val="28"/>
          <w:szCs w:val="28"/>
        </w:rPr>
        <w:t>и свертывания</w:t>
      </w:r>
      <w:r w:rsidRPr="00A50472">
        <w:rPr>
          <w:rStyle w:val="FontStyle12"/>
          <w:sz w:val="28"/>
          <w:szCs w:val="28"/>
        </w:rPr>
        <w:t>.</w:t>
      </w:r>
    </w:p>
    <w:p w:rsidR="00A50472" w:rsidRPr="00A50472" w:rsidRDefault="00A50472" w:rsidP="00A50472">
      <w:pPr>
        <w:pStyle w:val="Style3"/>
        <w:widowControl/>
        <w:numPr>
          <w:ilvl w:val="0"/>
          <w:numId w:val="4"/>
        </w:numPr>
        <w:spacing w:line="276" w:lineRule="auto"/>
        <w:jc w:val="both"/>
        <w:rPr>
          <w:rStyle w:val="FontStyle13"/>
          <w:b w:val="0"/>
          <w:sz w:val="28"/>
          <w:szCs w:val="28"/>
        </w:rPr>
      </w:pPr>
      <w:r w:rsidRPr="00A50472">
        <w:rPr>
          <w:rStyle w:val="FontStyle12"/>
          <w:sz w:val="28"/>
          <w:szCs w:val="28"/>
        </w:rPr>
        <w:t>Характеристика внешнего  пут</w:t>
      </w:r>
      <w:r>
        <w:rPr>
          <w:rStyle w:val="FontStyle12"/>
          <w:sz w:val="28"/>
          <w:szCs w:val="28"/>
        </w:rPr>
        <w:t>и свертывания</w:t>
      </w:r>
    </w:p>
    <w:p w:rsidR="00A50472" w:rsidRDefault="00A50472" w:rsidP="006E5131">
      <w:pPr>
        <w:pStyle w:val="Style1"/>
        <w:widowControl/>
        <w:spacing w:line="276" w:lineRule="auto"/>
        <w:ind w:firstLine="753"/>
      </w:pPr>
    </w:p>
    <w:sectPr w:rsidR="00A50472" w:rsidSect="00FA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9618AA"/>
    <w:lvl w:ilvl="0">
      <w:numFmt w:val="bullet"/>
      <w:lvlText w:val="*"/>
      <w:lvlJc w:val="left"/>
    </w:lvl>
  </w:abstractNum>
  <w:abstractNum w:abstractNumId="1">
    <w:nsid w:val="30086ACB"/>
    <w:multiLevelType w:val="hybridMultilevel"/>
    <w:tmpl w:val="6B36661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4A9A2B2F"/>
    <w:multiLevelType w:val="hybridMultilevel"/>
    <w:tmpl w:val="1D9A1FF4"/>
    <w:lvl w:ilvl="0" w:tplc="96C80782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4B757DF7"/>
    <w:multiLevelType w:val="hybridMultilevel"/>
    <w:tmpl w:val="6C2C2E2C"/>
    <w:lvl w:ilvl="0" w:tplc="96C80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" w:hanging="360"/>
      </w:pPr>
    </w:lvl>
    <w:lvl w:ilvl="2" w:tplc="0419001B" w:tentative="1">
      <w:start w:val="1"/>
      <w:numFmt w:val="lowerRoman"/>
      <w:lvlText w:val="%3."/>
      <w:lvlJc w:val="right"/>
      <w:pPr>
        <w:ind w:left="1494" w:hanging="180"/>
      </w:pPr>
    </w:lvl>
    <w:lvl w:ilvl="3" w:tplc="0419000F" w:tentative="1">
      <w:start w:val="1"/>
      <w:numFmt w:val="decimal"/>
      <w:lvlText w:val="%4."/>
      <w:lvlJc w:val="left"/>
      <w:pPr>
        <w:ind w:left="2214" w:hanging="360"/>
      </w:pPr>
    </w:lvl>
    <w:lvl w:ilvl="4" w:tplc="04190019" w:tentative="1">
      <w:start w:val="1"/>
      <w:numFmt w:val="lowerLetter"/>
      <w:lvlText w:val="%5."/>
      <w:lvlJc w:val="left"/>
      <w:pPr>
        <w:ind w:left="2934" w:hanging="360"/>
      </w:pPr>
    </w:lvl>
    <w:lvl w:ilvl="5" w:tplc="0419001B" w:tentative="1">
      <w:start w:val="1"/>
      <w:numFmt w:val="lowerRoman"/>
      <w:lvlText w:val="%6."/>
      <w:lvlJc w:val="right"/>
      <w:pPr>
        <w:ind w:left="3654" w:hanging="180"/>
      </w:pPr>
    </w:lvl>
    <w:lvl w:ilvl="6" w:tplc="0419000F" w:tentative="1">
      <w:start w:val="1"/>
      <w:numFmt w:val="decimal"/>
      <w:lvlText w:val="%7."/>
      <w:lvlJc w:val="left"/>
      <w:pPr>
        <w:ind w:left="4374" w:hanging="360"/>
      </w:pPr>
    </w:lvl>
    <w:lvl w:ilvl="7" w:tplc="04190019" w:tentative="1">
      <w:start w:val="1"/>
      <w:numFmt w:val="lowerLetter"/>
      <w:lvlText w:val="%8."/>
      <w:lvlJc w:val="left"/>
      <w:pPr>
        <w:ind w:left="5094" w:hanging="360"/>
      </w:pPr>
    </w:lvl>
    <w:lvl w:ilvl="8" w:tplc="0419001B" w:tentative="1">
      <w:start w:val="1"/>
      <w:numFmt w:val="lowerRoman"/>
      <w:lvlText w:val="%9."/>
      <w:lvlJc w:val="right"/>
      <w:pPr>
        <w:ind w:left="5814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1A5"/>
    <w:rsid w:val="0018110F"/>
    <w:rsid w:val="005E0C09"/>
    <w:rsid w:val="006E5131"/>
    <w:rsid w:val="008264A5"/>
    <w:rsid w:val="00A50472"/>
    <w:rsid w:val="00B3774C"/>
    <w:rsid w:val="00C251A5"/>
    <w:rsid w:val="00F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251A5"/>
    <w:pPr>
      <w:widowControl w:val="0"/>
      <w:autoSpaceDE w:val="0"/>
      <w:autoSpaceDN w:val="0"/>
      <w:adjustRightInd w:val="0"/>
      <w:spacing w:after="0" w:line="253" w:lineRule="exact"/>
      <w:ind w:firstLine="6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251A5"/>
    <w:pPr>
      <w:widowControl w:val="0"/>
      <w:autoSpaceDE w:val="0"/>
      <w:autoSpaceDN w:val="0"/>
      <w:adjustRightInd w:val="0"/>
      <w:spacing w:after="0" w:line="326" w:lineRule="exact"/>
      <w:ind w:firstLine="6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51A5"/>
    <w:pPr>
      <w:widowControl w:val="0"/>
      <w:autoSpaceDE w:val="0"/>
      <w:autoSpaceDN w:val="0"/>
      <w:adjustRightInd w:val="0"/>
      <w:spacing w:after="0" w:line="300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51A5"/>
    <w:pPr>
      <w:widowControl w:val="0"/>
      <w:autoSpaceDE w:val="0"/>
      <w:autoSpaceDN w:val="0"/>
      <w:adjustRightInd w:val="0"/>
      <w:spacing w:after="0" w:line="261" w:lineRule="exact"/>
      <w:ind w:firstLine="5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51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251A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251A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2015-11-06T16:03:00Z</dcterms:created>
  <dcterms:modified xsi:type="dcterms:W3CDTF">2015-11-07T05:58:00Z</dcterms:modified>
</cp:coreProperties>
</file>