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47E" w:rsidRPr="00D05A5D" w:rsidRDefault="009E147E" w:rsidP="009E147E">
      <w:pPr>
        <w:jc w:val="center"/>
        <w:rPr>
          <w:b/>
          <w:sz w:val="28"/>
          <w:szCs w:val="28"/>
        </w:rPr>
      </w:pPr>
      <w:bookmarkStart w:id="0" w:name="_GoBack"/>
      <w:r w:rsidRPr="00D05A5D">
        <w:rPr>
          <w:b/>
          <w:sz w:val="28"/>
          <w:szCs w:val="28"/>
        </w:rPr>
        <w:t xml:space="preserve">Назначение, содержание  и функции  деятельности куратора в </w:t>
      </w:r>
      <w:proofErr w:type="spellStart"/>
      <w:r w:rsidRPr="00D05A5D">
        <w:rPr>
          <w:b/>
          <w:sz w:val="28"/>
          <w:szCs w:val="28"/>
        </w:rPr>
        <w:t>КрасГМУ</w:t>
      </w:r>
      <w:bookmarkEnd w:id="0"/>
      <w:proofErr w:type="spellEnd"/>
      <w:r w:rsidRPr="00D05A5D">
        <w:rPr>
          <w:b/>
          <w:sz w:val="28"/>
          <w:szCs w:val="28"/>
        </w:rPr>
        <w:t>.</w:t>
      </w:r>
    </w:p>
    <w:p w:rsidR="009E147E" w:rsidRDefault="009E147E" w:rsidP="009E147E">
      <w:pPr>
        <w:jc w:val="center"/>
        <w:rPr>
          <w:sz w:val="28"/>
          <w:szCs w:val="28"/>
        </w:rPr>
      </w:pPr>
      <w:r w:rsidRPr="009E147E">
        <w:rPr>
          <w:sz w:val="28"/>
          <w:szCs w:val="28"/>
        </w:rPr>
        <w:t>План:</w:t>
      </w:r>
    </w:p>
    <w:p w:rsidR="005E103A" w:rsidRPr="009E147E" w:rsidRDefault="005E103A" w:rsidP="005E103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Нормативная база деятельности куратора в </w:t>
      </w:r>
      <w:proofErr w:type="spellStart"/>
      <w:r>
        <w:rPr>
          <w:sz w:val="28"/>
          <w:szCs w:val="28"/>
        </w:rPr>
        <w:t>КрасГМУ</w:t>
      </w:r>
      <w:proofErr w:type="spellEnd"/>
    </w:p>
    <w:p w:rsidR="009E147E" w:rsidRDefault="009E147E" w:rsidP="009E147E">
      <w:pPr>
        <w:pStyle w:val="a3"/>
        <w:numPr>
          <w:ilvl w:val="0"/>
          <w:numId w:val="1"/>
        </w:numPr>
        <w:rPr>
          <w:sz w:val="28"/>
          <w:szCs w:val="28"/>
        </w:rPr>
      </w:pPr>
      <w:r w:rsidRPr="009E147E">
        <w:rPr>
          <w:sz w:val="28"/>
          <w:szCs w:val="28"/>
        </w:rPr>
        <w:t xml:space="preserve">Куратор как старший наставник студентов в </w:t>
      </w:r>
      <w:proofErr w:type="spellStart"/>
      <w:r w:rsidRPr="009E147E">
        <w:rPr>
          <w:sz w:val="28"/>
          <w:szCs w:val="28"/>
        </w:rPr>
        <w:t>КрасГМУ</w:t>
      </w:r>
      <w:proofErr w:type="spellEnd"/>
    </w:p>
    <w:p w:rsidR="009E147E" w:rsidRPr="009E147E" w:rsidRDefault="009E147E" w:rsidP="009E147E">
      <w:pPr>
        <w:pStyle w:val="a3"/>
        <w:numPr>
          <w:ilvl w:val="0"/>
          <w:numId w:val="1"/>
        </w:numPr>
        <w:rPr>
          <w:sz w:val="28"/>
          <w:szCs w:val="28"/>
        </w:rPr>
      </w:pPr>
      <w:r w:rsidRPr="009E147E">
        <w:rPr>
          <w:sz w:val="28"/>
          <w:szCs w:val="28"/>
        </w:rPr>
        <w:t>Содержание профессиональной работы куратора. Компетентностный подход в воспитании</w:t>
      </w:r>
    </w:p>
    <w:p w:rsidR="009E147E" w:rsidRPr="009E147E" w:rsidRDefault="009E147E" w:rsidP="009E147E">
      <w:pPr>
        <w:pStyle w:val="a3"/>
        <w:numPr>
          <w:ilvl w:val="0"/>
          <w:numId w:val="1"/>
        </w:numPr>
        <w:rPr>
          <w:sz w:val="28"/>
          <w:szCs w:val="28"/>
        </w:rPr>
      </w:pPr>
      <w:r w:rsidRPr="009E147E">
        <w:rPr>
          <w:sz w:val="28"/>
          <w:szCs w:val="28"/>
        </w:rPr>
        <w:t>Функции куратора (организационно-</w:t>
      </w:r>
      <w:proofErr w:type="spellStart"/>
      <w:r w:rsidRPr="009E147E">
        <w:rPr>
          <w:sz w:val="28"/>
          <w:szCs w:val="28"/>
        </w:rPr>
        <w:t>деятельностная</w:t>
      </w:r>
      <w:proofErr w:type="spellEnd"/>
      <w:r w:rsidRPr="009E147E">
        <w:rPr>
          <w:sz w:val="28"/>
          <w:szCs w:val="28"/>
        </w:rPr>
        <w:t>, информационная, диагностирующая, адаптационная)</w:t>
      </w:r>
    </w:p>
    <w:p w:rsidR="009E147E" w:rsidRPr="009E147E" w:rsidRDefault="009E147E" w:rsidP="009E147E">
      <w:pPr>
        <w:pStyle w:val="a3"/>
        <w:numPr>
          <w:ilvl w:val="0"/>
          <w:numId w:val="1"/>
        </w:numPr>
        <w:rPr>
          <w:sz w:val="28"/>
          <w:szCs w:val="28"/>
        </w:rPr>
      </w:pPr>
      <w:r w:rsidRPr="009E147E">
        <w:rPr>
          <w:sz w:val="28"/>
          <w:szCs w:val="28"/>
        </w:rPr>
        <w:t>Способы знакомства куратора с группой</w:t>
      </w:r>
    </w:p>
    <w:p w:rsidR="009E147E" w:rsidRPr="009E147E" w:rsidRDefault="009E147E">
      <w:pPr>
        <w:rPr>
          <w:sz w:val="28"/>
          <w:szCs w:val="28"/>
        </w:rPr>
      </w:pPr>
    </w:p>
    <w:p w:rsidR="005E103A" w:rsidRPr="005E103A" w:rsidRDefault="005E103A" w:rsidP="005E103A">
      <w:pPr>
        <w:pStyle w:val="a3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5E103A">
        <w:rPr>
          <w:b/>
          <w:sz w:val="28"/>
          <w:szCs w:val="28"/>
        </w:rPr>
        <w:t xml:space="preserve">Нормативная база деятельности куратора в </w:t>
      </w:r>
      <w:proofErr w:type="spellStart"/>
      <w:r w:rsidRPr="005E103A">
        <w:rPr>
          <w:b/>
          <w:sz w:val="28"/>
          <w:szCs w:val="28"/>
        </w:rPr>
        <w:t>КрасГМУ</w:t>
      </w:r>
      <w:proofErr w:type="spellEnd"/>
    </w:p>
    <w:p w:rsidR="005E103A" w:rsidRDefault="005E103A" w:rsidP="005E103A">
      <w:pPr>
        <w:pStyle w:val="Default"/>
        <w:rPr>
          <w:b/>
          <w:bCs/>
          <w:sz w:val="28"/>
          <w:szCs w:val="28"/>
        </w:rPr>
      </w:pPr>
    </w:p>
    <w:p w:rsidR="005E103A" w:rsidRPr="009108A9" w:rsidRDefault="005E103A" w:rsidP="005E103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108A9">
        <w:rPr>
          <w:rFonts w:ascii="Times New Roman" w:hAnsi="Times New Roman" w:cs="Times New Roman"/>
          <w:b/>
          <w:bCs/>
          <w:sz w:val="28"/>
          <w:szCs w:val="28"/>
        </w:rPr>
        <w:t xml:space="preserve">1.Концепция воспитательной работы и молодежной политики </w:t>
      </w:r>
      <w:r w:rsidRPr="009108A9">
        <w:rPr>
          <w:rFonts w:ascii="Times New Roman" w:hAnsi="Times New Roman" w:cs="Times New Roman"/>
          <w:sz w:val="28"/>
          <w:szCs w:val="28"/>
        </w:rPr>
        <w:t xml:space="preserve">ГБОУ </w:t>
      </w:r>
      <w:proofErr w:type="spellStart"/>
      <w:r w:rsidRPr="009108A9">
        <w:rPr>
          <w:rFonts w:ascii="Times New Roman" w:hAnsi="Times New Roman" w:cs="Times New Roman"/>
          <w:sz w:val="28"/>
          <w:szCs w:val="28"/>
        </w:rPr>
        <w:t>КрасГМУ</w:t>
      </w:r>
      <w:proofErr w:type="spellEnd"/>
      <w:r w:rsidRPr="009108A9">
        <w:rPr>
          <w:rFonts w:ascii="Times New Roman" w:hAnsi="Times New Roman" w:cs="Times New Roman"/>
          <w:sz w:val="28"/>
          <w:szCs w:val="28"/>
        </w:rPr>
        <w:t xml:space="preserve"> им. проф. В.Ф. </w:t>
      </w:r>
      <w:proofErr w:type="spellStart"/>
      <w:r w:rsidRPr="009108A9">
        <w:rPr>
          <w:rFonts w:ascii="Times New Roman" w:hAnsi="Times New Roman" w:cs="Times New Roman"/>
          <w:sz w:val="28"/>
          <w:szCs w:val="28"/>
        </w:rPr>
        <w:t>Войно-Ясенецкого</w:t>
      </w:r>
      <w:proofErr w:type="spellEnd"/>
      <w:r w:rsidRPr="009108A9">
        <w:rPr>
          <w:rFonts w:ascii="Times New Roman" w:hAnsi="Times New Roman" w:cs="Times New Roman"/>
          <w:sz w:val="28"/>
          <w:szCs w:val="28"/>
        </w:rPr>
        <w:t xml:space="preserve"> Минздрава России на 2013-2018 годы. </w:t>
      </w:r>
    </w:p>
    <w:p w:rsidR="005E103A" w:rsidRPr="009108A9" w:rsidRDefault="005E103A" w:rsidP="005E103A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5E103A" w:rsidRPr="009108A9" w:rsidRDefault="005E103A" w:rsidP="005E103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108A9">
        <w:rPr>
          <w:rFonts w:ascii="Times New Roman" w:hAnsi="Times New Roman" w:cs="Times New Roman"/>
          <w:sz w:val="28"/>
          <w:szCs w:val="28"/>
        </w:rPr>
        <w:t>2.•</w:t>
      </w:r>
      <w:r w:rsidRPr="009108A9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развития воспитательной работы и молодежной политики </w:t>
      </w:r>
      <w:r w:rsidRPr="009108A9">
        <w:rPr>
          <w:rFonts w:ascii="Times New Roman" w:hAnsi="Times New Roman" w:cs="Times New Roman"/>
          <w:sz w:val="28"/>
          <w:szCs w:val="28"/>
        </w:rPr>
        <w:t xml:space="preserve">ГБОУ </w:t>
      </w:r>
      <w:proofErr w:type="spellStart"/>
      <w:r w:rsidRPr="009108A9">
        <w:rPr>
          <w:rFonts w:ascii="Times New Roman" w:hAnsi="Times New Roman" w:cs="Times New Roman"/>
          <w:sz w:val="28"/>
          <w:szCs w:val="28"/>
        </w:rPr>
        <w:t>КрасГМУ</w:t>
      </w:r>
      <w:proofErr w:type="spellEnd"/>
      <w:r w:rsidRPr="009108A9">
        <w:rPr>
          <w:rFonts w:ascii="Times New Roman" w:hAnsi="Times New Roman" w:cs="Times New Roman"/>
          <w:sz w:val="28"/>
          <w:szCs w:val="28"/>
        </w:rPr>
        <w:t xml:space="preserve"> им. проф. В.Ф. </w:t>
      </w:r>
      <w:proofErr w:type="spellStart"/>
      <w:r w:rsidRPr="009108A9">
        <w:rPr>
          <w:rFonts w:ascii="Times New Roman" w:hAnsi="Times New Roman" w:cs="Times New Roman"/>
          <w:sz w:val="28"/>
          <w:szCs w:val="28"/>
        </w:rPr>
        <w:t>Войно-Ясенецкого</w:t>
      </w:r>
      <w:proofErr w:type="spellEnd"/>
      <w:r w:rsidRPr="009108A9">
        <w:rPr>
          <w:rFonts w:ascii="Times New Roman" w:hAnsi="Times New Roman" w:cs="Times New Roman"/>
          <w:sz w:val="28"/>
          <w:szCs w:val="28"/>
        </w:rPr>
        <w:t xml:space="preserve"> Минздрава России на 2015-2020 годы. </w:t>
      </w:r>
    </w:p>
    <w:p w:rsidR="005E103A" w:rsidRPr="009108A9" w:rsidRDefault="005E103A" w:rsidP="005E103A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5E103A" w:rsidRPr="009108A9" w:rsidRDefault="005E103A" w:rsidP="005E103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108A9">
        <w:rPr>
          <w:rFonts w:ascii="Times New Roman" w:hAnsi="Times New Roman" w:cs="Times New Roman"/>
          <w:sz w:val="28"/>
          <w:szCs w:val="28"/>
        </w:rPr>
        <w:t>3.•</w:t>
      </w:r>
      <w:r w:rsidRPr="009108A9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работе Совета кураторов </w:t>
      </w:r>
      <w:r w:rsidRPr="009108A9">
        <w:rPr>
          <w:rFonts w:ascii="Times New Roman" w:hAnsi="Times New Roman" w:cs="Times New Roman"/>
          <w:sz w:val="28"/>
          <w:szCs w:val="28"/>
        </w:rPr>
        <w:t xml:space="preserve">ГБОУ </w:t>
      </w:r>
      <w:proofErr w:type="spellStart"/>
      <w:r w:rsidRPr="009108A9">
        <w:rPr>
          <w:rFonts w:ascii="Times New Roman" w:hAnsi="Times New Roman" w:cs="Times New Roman"/>
          <w:sz w:val="28"/>
          <w:szCs w:val="28"/>
        </w:rPr>
        <w:t>КрасГМУ</w:t>
      </w:r>
      <w:proofErr w:type="spellEnd"/>
      <w:r w:rsidRPr="009108A9">
        <w:rPr>
          <w:rFonts w:ascii="Times New Roman" w:hAnsi="Times New Roman" w:cs="Times New Roman"/>
          <w:sz w:val="28"/>
          <w:szCs w:val="28"/>
        </w:rPr>
        <w:t xml:space="preserve"> им. проф. В.Ф. </w:t>
      </w:r>
      <w:proofErr w:type="spellStart"/>
      <w:r w:rsidRPr="009108A9">
        <w:rPr>
          <w:rFonts w:ascii="Times New Roman" w:hAnsi="Times New Roman" w:cs="Times New Roman"/>
          <w:sz w:val="28"/>
          <w:szCs w:val="28"/>
        </w:rPr>
        <w:t>Войно-Ясенецкого</w:t>
      </w:r>
      <w:proofErr w:type="spellEnd"/>
      <w:r w:rsidRPr="009108A9">
        <w:rPr>
          <w:rFonts w:ascii="Times New Roman" w:hAnsi="Times New Roman" w:cs="Times New Roman"/>
          <w:sz w:val="28"/>
          <w:szCs w:val="28"/>
        </w:rPr>
        <w:t xml:space="preserve"> Минздрава России </w:t>
      </w:r>
    </w:p>
    <w:p w:rsidR="005E103A" w:rsidRPr="009108A9" w:rsidRDefault="005E103A" w:rsidP="005E103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108A9">
        <w:rPr>
          <w:rFonts w:ascii="Times New Roman" w:hAnsi="Times New Roman" w:cs="Times New Roman"/>
          <w:sz w:val="28"/>
          <w:szCs w:val="28"/>
        </w:rPr>
        <w:t>4.•</w:t>
      </w:r>
      <w:proofErr w:type="gramStart"/>
      <w:r w:rsidRPr="009108A9">
        <w:rPr>
          <w:rFonts w:ascii="Times New Roman" w:hAnsi="Times New Roman" w:cs="Times New Roman"/>
          <w:b/>
          <w:bCs/>
          <w:sz w:val="28"/>
          <w:szCs w:val="28"/>
        </w:rPr>
        <w:t>Правила внутреннего распорядка обучающихся  «У нас так принято!»</w:t>
      </w:r>
      <w:proofErr w:type="gramEnd"/>
    </w:p>
    <w:p w:rsidR="005E103A" w:rsidRPr="009108A9" w:rsidRDefault="005E103A" w:rsidP="005E103A">
      <w:pPr>
        <w:ind w:right="-284"/>
        <w:jc w:val="center"/>
        <w:rPr>
          <w:b/>
          <w:bCs/>
          <w:sz w:val="28"/>
          <w:szCs w:val="28"/>
        </w:rPr>
      </w:pPr>
    </w:p>
    <w:p w:rsidR="005E103A" w:rsidRPr="009108A9" w:rsidRDefault="005E103A" w:rsidP="005E103A">
      <w:pPr>
        <w:ind w:right="-284"/>
        <w:jc w:val="center"/>
        <w:rPr>
          <w:b/>
          <w:bCs/>
          <w:sz w:val="28"/>
          <w:szCs w:val="28"/>
        </w:rPr>
      </w:pPr>
      <w:r w:rsidRPr="009108A9">
        <w:rPr>
          <w:b/>
          <w:bCs/>
          <w:sz w:val="28"/>
          <w:szCs w:val="28"/>
        </w:rPr>
        <w:t>Программа «Пятьдесят дней»</w:t>
      </w:r>
    </w:p>
    <w:p w:rsidR="005E103A" w:rsidRDefault="005E103A" w:rsidP="005E103A">
      <w:pPr>
        <w:ind w:right="-284"/>
        <w:jc w:val="center"/>
        <w:rPr>
          <w:sz w:val="28"/>
          <w:szCs w:val="28"/>
        </w:rPr>
      </w:pPr>
      <w:r w:rsidRPr="00101DE1">
        <w:rPr>
          <w:sz w:val="28"/>
          <w:szCs w:val="28"/>
        </w:rPr>
        <w:t>длится с 29 августа по 20 октября</w:t>
      </w:r>
    </w:p>
    <w:p w:rsidR="005E103A" w:rsidRPr="00101DE1" w:rsidRDefault="005E103A" w:rsidP="005E103A">
      <w:pPr>
        <w:ind w:right="-284"/>
        <w:jc w:val="center"/>
        <w:rPr>
          <w:sz w:val="28"/>
          <w:szCs w:val="28"/>
        </w:rPr>
      </w:pPr>
    </w:p>
    <w:p w:rsidR="005E103A" w:rsidRDefault="005E103A" w:rsidP="005E103A">
      <w:pPr>
        <w:pStyle w:val="a3"/>
        <w:numPr>
          <w:ilvl w:val="0"/>
          <w:numId w:val="4"/>
        </w:numPr>
        <w:tabs>
          <w:tab w:val="left" w:pos="284"/>
        </w:tabs>
        <w:ind w:left="0" w:right="-284" w:firstLine="0"/>
        <w:rPr>
          <w:sz w:val="28"/>
          <w:szCs w:val="28"/>
        </w:rPr>
      </w:pPr>
      <w:r w:rsidRPr="00101DE1">
        <w:rPr>
          <w:sz w:val="28"/>
          <w:szCs w:val="28"/>
        </w:rPr>
        <w:t xml:space="preserve">Особенности адаптации к новым условиям. Проведение тренинга для студентов. </w:t>
      </w:r>
    </w:p>
    <w:p w:rsidR="005E103A" w:rsidRDefault="005E103A" w:rsidP="005E103A">
      <w:pPr>
        <w:pStyle w:val="a3"/>
        <w:numPr>
          <w:ilvl w:val="0"/>
          <w:numId w:val="4"/>
        </w:numPr>
        <w:tabs>
          <w:tab w:val="left" w:pos="284"/>
        </w:tabs>
        <w:ind w:left="0" w:right="-284" w:firstLine="0"/>
        <w:rPr>
          <w:sz w:val="28"/>
          <w:szCs w:val="28"/>
        </w:rPr>
      </w:pPr>
      <w:r w:rsidRPr="00101DE1">
        <w:rPr>
          <w:sz w:val="28"/>
          <w:szCs w:val="28"/>
        </w:rPr>
        <w:t xml:space="preserve">Знакомство с правилами внутреннего распорядка </w:t>
      </w:r>
      <w:proofErr w:type="gramStart"/>
      <w:r w:rsidRPr="00101DE1">
        <w:rPr>
          <w:sz w:val="28"/>
          <w:szCs w:val="28"/>
        </w:rPr>
        <w:t>обучающихся</w:t>
      </w:r>
      <w:proofErr w:type="gramEnd"/>
      <w:r w:rsidRPr="00101DE1">
        <w:rPr>
          <w:sz w:val="28"/>
          <w:szCs w:val="28"/>
        </w:rPr>
        <w:t xml:space="preserve"> (под подпись). Обсуждение отдельных пункто</w:t>
      </w:r>
      <w:r>
        <w:rPr>
          <w:sz w:val="28"/>
          <w:szCs w:val="28"/>
        </w:rPr>
        <w:t>в правил в группе. Разъяснения.</w:t>
      </w:r>
    </w:p>
    <w:p w:rsidR="005E103A" w:rsidRDefault="005E103A" w:rsidP="005E103A">
      <w:pPr>
        <w:pStyle w:val="a3"/>
        <w:numPr>
          <w:ilvl w:val="0"/>
          <w:numId w:val="4"/>
        </w:numPr>
        <w:tabs>
          <w:tab w:val="left" w:pos="284"/>
        </w:tabs>
        <w:ind w:left="0" w:right="-284" w:firstLine="0"/>
        <w:rPr>
          <w:sz w:val="28"/>
          <w:szCs w:val="28"/>
        </w:rPr>
      </w:pPr>
      <w:r w:rsidRPr="00101DE1">
        <w:rPr>
          <w:sz w:val="28"/>
          <w:szCs w:val="28"/>
        </w:rPr>
        <w:t xml:space="preserve"> Изучение этики и этикета общения в </w:t>
      </w:r>
      <w:proofErr w:type="spellStart"/>
      <w:r w:rsidRPr="00101DE1">
        <w:rPr>
          <w:sz w:val="28"/>
          <w:szCs w:val="28"/>
        </w:rPr>
        <w:t>КрасГМУ</w:t>
      </w:r>
      <w:proofErr w:type="spellEnd"/>
      <w:r w:rsidRPr="00101DE1">
        <w:rPr>
          <w:sz w:val="28"/>
          <w:szCs w:val="28"/>
        </w:rPr>
        <w:t xml:space="preserve">. </w:t>
      </w:r>
    </w:p>
    <w:p w:rsidR="005E103A" w:rsidRDefault="005E103A" w:rsidP="005E103A">
      <w:pPr>
        <w:pStyle w:val="a3"/>
        <w:numPr>
          <w:ilvl w:val="0"/>
          <w:numId w:val="4"/>
        </w:numPr>
        <w:tabs>
          <w:tab w:val="left" w:pos="284"/>
        </w:tabs>
        <w:ind w:left="0" w:right="-284" w:firstLine="0"/>
        <w:rPr>
          <w:sz w:val="28"/>
          <w:szCs w:val="28"/>
        </w:rPr>
      </w:pPr>
      <w:r w:rsidRPr="00101DE1">
        <w:rPr>
          <w:sz w:val="28"/>
          <w:szCs w:val="28"/>
        </w:rPr>
        <w:t xml:space="preserve"> Объяснение системы поощрений и взысканий в </w:t>
      </w:r>
      <w:proofErr w:type="spellStart"/>
      <w:r w:rsidRPr="00101DE1">
        <w:rPr>
          <w:sz w:val="28"/>
          <w:szCs w:val="28"/>
        </w:rPr>
        <w:t>КрасГМУ</w:t>
      </w:r>
      <w:proofErr w:type="spellEnd"/>
      <w:r w:rsidRPr="00101DE1">
        <w:rPr>
          <w:sz w:val="28"/>
          <w:szCs w:val="28"/>
        </w:rPr>
        <w:t xml:space="preserve">. Меры дисциплинарного взыскания (замечание, выговор, выселение из общежития, отчисление). </w:t>
      </w:r>
    </w:p>
    <w:p w:rsidR="005E103A" w:rsidRDefault="005E103A" w:rsidP="005E103A">
      <w:pPr>
        <w:pStyle w:val="a3"/>
        <w:numPr>
          <w:ilvl w:val="0"/>
          <w:numId w:val="4"/>
        </w:numPr>
        <w:tabs>
          <w:tab w:val="left" w:pos="284"/>
        </w:tabs>
        <w:ind w:left="0" w:right="-284" w:firstLine="0"/>
        <w:rPr>
          <w:sz w:val="28"/>
          <w:szCs w:val="28"/>
        </w:rPr>
      </w:pPr>
      <w:r w:rsidRPr="00101DE1">
        <w:rPr>
          <w:sz w:val="28"/>
          <w:szCs w:val="28"/>
        </w:rPr>
        <w:t xml:space="preserve">Знакомство с принципами учебы в </w:t>
      </w:r>
      <w:proofErr w:type="spellStart"/>
      <w:r w:rsidRPr="00101DE1">
        <w:rPr>
          <w:sz w:val="28"/>
          <w:szCs w:val="28"/>
        </w:rPr>
        <w:t>КрасГМУ</w:t>
      </w:r>
      <w:proofErr w:type="spellEnd"/>
      <w:r w:rsidRPr="00101DE1">
        <w:rPr>
          <w:sz w:val="28"/>
          <w:szCs w:val="28"/>
        </w:rPr>
        <w:t xml:space="preserve">. Посещение занятий, пропуски, отработки. Особенности лекций и практических занятий. Домашняя работа. </w:t>
      </w:r>
    </w:p>
    <w:p w:rsidR="005E103A" w:rsidRDefault="005E103A" w:rsidP="005E103A">
      <w:pPr>
        <w:pStyle w:val="a3"/>
        <w:numPr>
          <w:ilvl w:val="0"/>
          <w:numId w:val="4"/>
        </w:numPr>
        <w:tabs>
          <w:tab w:val="left" w:pos="284"/>
        </w:tabs>
        <w:ind w:left="0" w:right="-284" w:firstLine="0"/>
        <w:rPr>
          <w:sz w:val="28"/>
          <w:szCs w:val="28"/>
        </w:rPr>
      </w:pPr>
      <w:r w:rsidRPr="00101DE1">
        <w:rPr>
          <w:sz w:val="28"/>
          <w:szCs w:val="28"/>
        </w:rPr>
        <w:t xml:space="preserve">Знакомство со структурой обучения. Особенности сессий, экзаменов. Учебный план специальности. Рабочие программы учебных дисциплин. Размещение их на сайте. Зачетные книжки. Студенческий билет. </w:t>
      </w:r>
    </w:p>
    <w:p w:rsidR="005E103A" w:rsidRDefault="005E103A" w:rsidP="005E103A">
      <w:pPr>
        <w:pStyle w:val="a3"/>
        <w:numPr>
          <w:ilvl w:val="0"/>
          <w:numId w:val="4"/>
        </w:numPr>
        <w:tabs>
          <w:tab w:val="left" w:pos="284"/>
        </w:tabs>
        <w:ind w:left="0" w:right="-284" w:firstLine="0"/>
        <w:rPr>
          <w:sz w:val="28"/>
          <w:szCs w:val="28"/>
        </w:rPr>
      </w:pPr>
      <w:r w:rsidRPr="00101DE1">
        <w:rPr>
          <w:sz w:val="28"/>
          <w:szCs w:val="28"/>
        </w:rPr>
        <w:t xml:space="preserve">Информирование о деятельности молодежных организаций </w:t>
      </w:r>
      <w:proofErr w:type="spellStart"/>
      <w:r w:rsidRPr="00101DE1">
        <w:rPr>
          <w:sz w:val="28"/>
          <w:szCs w:val="28"/>
        </w:rPr>
        <w:t>КрасГМУ</w:t>
      </w:r>
      <w:proofErr w:type="spellEnd"/>
      <w:r w:rsidRPr="00101DE1">
        <w:rPr>
          <w:sz w:val="28"/>
          <w:szCs w:val="28"/>
        </w:rPr>
        <w:t xml:space="preserve"> и </w:t>
      </w:r>
      <w:proofErr w:type="spellStart"/>
      <w:r w:rsidRPr="00101DE1">
        <w:rPr>
          <w:sz w:val="28"/>
          <w:szCs w:val="28"/>
        </w:rPr>
        <w:t>внеучебной</w:t>
      </w:r>
      <w:proofErr w:type="spellEnd"/>
      <w:r w:rsidRPr="00101DE1">
        <w:rPr>
          <w:sz w:val="28"/>
          <w:szCs w:val="28"/>
        </w:rPr>
        <w:t xml:space="preserve"> работе </w:t>
      </w:r>
    </w:p>
    <w:p w:rsidR="005E103A" w:rsidRDefault="005E103A" w:rsidP="005E103A">
      <w:pPr>
        <w:pStyle w:val="a3"/>
        <w:numPr>
          <w:ilvl w:val="0"/>
          <w:numId w:val="4"/>
        </w:numPr>
        <w:tabs>
          <w:tab w:val="left" w:pos="284"/>
        </w:tabs>
        <w:ind w:left="0" w:right="-284" w:firstLine="0"/>
        <w:rPr>
          <w:sz w:val="28"/>
          <w:szCs w:val="28"/>
        </w:rPr>
      </w:pPr>
      <w:r w:rsidRPr="00101DE1">
        <w:rPr>
          <w:sz w:val="28"/>
          <w:szCs w:val="28"/>
        </w:rPr>
        <w:t xml:space="preserve">Основные ежегодные мероприятия в </w:t>
      </w:r>
      <w:proofErr w:type="spellStart"/>
      <w:r w:rsidRPr="00101DE1">
        <w:rPr>
          <w:sz w:val="28"/>
          <w:szCs w:val="28"/>
        </w:rPr>
        <w:t>КрасГМУ</w:t>
      </w:r>
      <w:proofErr w:type="spellEnd"/>
      <w:r w:rsidRPr="00101DE1">
        <w:rPr>
          <w:sz w:val="28"/>
          <w:szCs w:val="28"/>
        </w:rPr>
        <w:t xml:space="preserve">. Основные творческие мероприятия. Спартакиады </w:t>
      </w:r>
    </w:p>
    <w:p w:rsidR="005E103A" w:rsidRPr="00101DE1" w:rsidRDefault="005E103A" w:rsidP="005E103A">
      <w:pPr>
        <w:pStyle w:val="a3"/>
        <w:numPr>
          <w:ilvl w:val="0"/>
          <w:numId w:val="4"/>
        </w:numPr>
        <w:ind w:right="-284"/>
        <w:rPr>
          <w:sz w:val="28"/>
          <w:szCs w:val="28"/>
        </w:rPr>
      </w:pPr>
      <w:r w:rsidRPr="00101DE1">
        <w:rPr>
          <w:sz w:val="28"/>
          <w:szCs w:val="28"/>
        </w:rPr>
        <w:lastRenderedPageBreak/>
        <w:t xml:space="preserve">Подготовка ко дню первокурсника. Изучение герба, логотипа и гимна </w:t>
      </w:r>
      <w:proofErr w:type="spellStart"/>
      <w:r w:rsidRPr="00101DE1">
        <w:rPr>
          <w:sz w:val="28"/>
          <w:szCs w:val="28"/>
        </w:rPr>
        <w:t>КрасГМУ</w:t>
      </w:r>
      <w:proofErr w:type="spellEnd"/>
      <w:r w:rsidRPr="00101DE1">
        <w:rPr>
          <w:sz w:val="28"/>
          <w:szCs w:val="28"/>
        </w:rPr>
        <w:t>.</w:t>
      </w:r>
    </w:p>
    <w:p w:rsidR="005E103A" w:rsidRPr="00B50784" w:rsidRDefault="005E103A" w:rsidP="005E103A">
      <w:pPr>
        <w:ind w:right="-284"/>
        <w:jc w:val="center"/>
        <w:rPr>
          <w:b/>
          <w:bCs/>
          <w:sz w:val="28"/>
          <w:szCs w:val="28"/>
        </w:rPr>
      </w:pPr>
      <w:r w:rsidRPr="00B50784">
        <w:rPr>
          <w:b/>
          <w:bCs/>
          <w:sz w:val="28"/>
          <w:szCs w:val="28"/>
        </w:rPr>
        <w:t>Основная часть</w:t>
      </w:r>
      <w:r w:rsidR="009108A9">
        <w:rPr>
          <w:b/>
          <w:bCs/>
          <w:sz w:val="28"/>
          <w:szCs w:val="28"/>
        </w:rPr>
        <w:t xml:space="preserve"> программы</w:t>
      </w:r>
    </w:p>
    <w:p w:rsidR="005E103A" w:rsidRDefault="005E103A" w:rsidP="009108A9">
      <w:pPr>
        <w:ind w:left="284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Знакомство со структурой университета, системой управления в университете, факультетами, специальностями, подразделениями, их задачами (по каким вопросам куда обращаться). Знакомство с персоналиями (ректор, проректоры, деканы, руководители управлений). </w:t>
      </w:r>
    </w:p>
    <w:p w:rsidR="005E103A" w:rsidRDefault="005E103A" w:rsidP="009108A9">
      <w:pPr>
        <w:ind w:left="284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Кафедра как структурная единица университета. Ученые степени. Ученые звания, должности. Расположение кафедр, на которых обучаются студенты 1 и 2 курсов. Учебные дисциплины на кафедрах. </w:t>
      </w:r>
    </w:p>
    <w:p w:rsidR="005E103A" w:rsidRDefault="005E103A" w:rsidP="009108A9">
      <w:pPr>
        <w:ind w:left="284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Знакомство с библиотекой. Отелы научной и учебной литературы. Электронная библиотека </w:t>
      </w:r>
      <w:proofErr w:type="spellStart"/>
      <w:r>
        <w:rPr>
          <w:sz w:val="28"/>
          <w:szCs w:val="28"/>
        </w:rPr>
        <w:t>КрасГМУ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Видеолекции</w:t>
      </w:r>
      <w:proofErr w:type="spellEnd"/>
      <w:r>
        <w:rPr>
          <w:sz w:val="28"/>
          <w:szCs w:val="28"/>
        </w:rPr>
        <w:t xml:space="preserve">. Электронные учебные пособия. </w:t>
      </w:r>
    </w:p>
    <w:p w:rsidR="005E103A" w:rsidRDefault="005E103A" w:rsidP="009108A9">
      <w:pPr>
        <w:ind w:left="284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Знакомство с сайтом </w:t>
      </w:r>
      <w:proofErr w:type="spellStart"/>
      <w:r>
        <w:rPr>
          <w:sz w:val="28"/>
          <w:szCs w:val="28"/>
        </w:rPr>
        <w:t>КрасГМУ</w:t>
      </w:r>
      <w:proofErr w:type="spellEnd"/>
      <w:r>
        <w:rPr>
          <w:sz w:val="28"/>
          <w:szCs w:val="28"/>
        </w:rPr>
        <w:t xml:space="preserve"> как с образовательным и информационным ресурсом. Личные данные. </w:t>
      </w:r>
    </w:p>
    <w:p w:rsidR="005E103A" w:rsidRDefault="005E103A" w:rsidP="009108A9">
      <w:pPr>
        <w:ind w:left="284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Электронное</w:t>
      </w:r>
      <w:proofErr w:type="gramEnd"/>
      <w:r>
        <w:rPr>
          <w:sz w:val="28"/>
          <w:szCs w:val="28"/>
        </w:rPr>
        <w:t xml:space="preserve"> портфолио (достижения и список публикаций). Отображение успеваемости. Рейтинг студента. </w:t>
      </w:r>
    </w:p>
    <w:p w:rsidR="005E103A" w:rsidRDefault="005E103A" w:rsidP="009108A9">
      <w:pPr>
        <w:ind w:left="284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История </w:t>
      </w:r>
      <w:proofErr w:type="spellStart"/>
      <w:r>
        <w:rPr>
          <w:sz w:val="28"/>
          <w:szCs w:val="28"/>
        </w:rPr>
        <w:t>КрасГМУ</w:t>
      </w:r>
      <w:proofErr w:type="spellEnd"/>
      <w:r>
        <w:rPr>
          <w:sz w:val="28"/>
          <w:szCs w:val="28"/>
        </w:rPr>
        <w:t xml:space="preserve">. Ректоры </w:t>
      </w:r>
      <w:proofErr w:type="spellStart"/>
      <w:r>
        <w:rPr>
          <w:sz w:val="28"/>
          <w:szCs w:val="28"/>
        </w:rPr>
        <w:t>КрасГМУ</w:t>
      </w:r>
      <w:proofErr w:type="spellEnd"/>
      <w:r>
        <w:rPr>
          <w:sz w:val="28"/>
          <w:szCs w:val="28"/>
        </w:rPr>
        <w:t xml:space="preserve">. Наиболее видные ученые </w:t>
      </w:r>
      <w:proofErr w:type="spellStart"/>
      <w:r>
        <w:rPr>
          <w:sz w:val="28"/>
          <w:szCs w:val="28"/>
        </w:rPr>
        <w:t>КрасГМУ</w:t>
      </w:r>
      <w:proofErr w:type="spellEnd"/>
      <w:r>
        <w:rPr>
          <w:sz w:val="28"/>
          <w:szCs w:val="28"/>
        </w:rPr>
        <w:t xml:space="preserve">. Научные школы </w:t>
      </w:r>
      <w:proofErr w:type="spellStart"/>
      <w:r>
        <w:rPr>
          <w:sz w:val="28"/>
          <w:szCs w:val="28"/>
        </w:rPr>
        <w:t>КрасГМУ</w:t>
      </w:r>
      <w:proofErr w:type="spellEnd"/>
      <w:r>
        <w:rPr>
          <w:sz w:val="28"/>
          <w:szCs w:val="28"/>
        </w:rPr>
        <w:t xml:space="preserve">. Биография и основные заслуги В.Ф. </w:t>
      </w:r>
      <w:proofErr w:type="spellStart"/>
      <w:r>
        <w:rPr>
          <w:sz w:val="28"/>
          <w:szCs w:val="28"/>
        </w:rPr>
        <w:t>Войно-Ясенецкого</w:t>
      </w:r>
      <w:proofErr w:type="spellEnd"/>
      <w:r>
        <w:rPr>
          <w:sz w:val="28"/>
          <w:szCs w:val="28"/>
        </w:rPr>
        <w:t xml:space="preserve">. </w:t>
      </w:r>
    </w:p>
    <w:p w:rsidR="005E103A" w:rsidRDefault="005E103A" w:rsidP="009108A9">
      <w:pPr>
        <w:ind w:left="284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Знакомство с научной деятельностью </w:t>
      </w:r>
      <w:proofErr w:type="spellStart"/>
      <w:r>
        <w:rPr>
          <w:sz w:val="28"/>
          <w:szCs w:val="28"/>
        </w:rPr>
        <w:t>КрасГМУ</w:t>
      </w:r>
      <w:proofErr w:type="spellEnd"/>
      <w:r>
        <w:rPr>
          <w:sz w:val="28"/>
          <w:szCs w:val="28"/>
        </w:rPr>
        <w:t xml:space="preserve"> и ее основными направлениями. Стипендия. Социальная стипендия. Повышенная государственная академическая стипендия. Стипендия правительства РФ, Президента РФ. Именные государственные стипендии. </w:t>
      </w:r>
    </w:p>
    <w:p w:rsidR="005E103A" w:rsidRDefault="005E103A" w:rsidP="009108A9">
      <w:pPr>
        <w:ind w:left="284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Патриотическая работа. </w:t>
      </w:r>
      <w:proofErr w:type="gramStart"/>
      <w:r>
        <w:rPr>
          <w:sz w:val="28"/>
          <w:szCs w:val="28"/>
        </w:rPr>
        <w:t xml:space="preserve">Изучение гимна, флага, герба России, флага, герба Красноярского края, г. Красноярска. </w:t>
      </w:r>
      <w:proofErr w:type="gramEnd"/>
    </w:p>
    <w:p w:rsidR="005E103A" w:rsidRPr="00B50784" w:rsidRDefault="005E103A" w:rsidP="009108A9">
      <w:pPr>
        <w:ind w:left="284" w:right="-284"/>
        <w:jc w:val="both"/>
        <w:rPr>
          <w:sz w:val="28"/>
          <w:szCs w:val="28"/>
        </w:rPr>
      </w:pPr>
      <w:r>
        <w:rPr>
          <w:sz w:val="28"/>
          <w:szCs w:val="28"/>
        </w:rPr>
        <w:t>9. Изучение истории и достопримечательностей г. Красноярска. Заповедник Красноярские «Столбы».</w:t>
      </w:r>
    </w:p>
    <w:p w:rsidR="005E103A" w:rsidRPr="00101DE1" w:rsidRDefault="005E103A" w:rsidP="009108A9">
      <w:pPr>
        <w:ind w:right="-284"/>
        <w:jc w:val="center"/>
        <w:rPr>
          <w:b/>
          <w:sz w:val="28"/>
          <w:szCs w:val="28"/>
        </w:rPr>
      </w:pPr>
      <w:r w:rsidRPr="00101DE1">
        <w:rPr>
          <w:b/>
          <w:sz w:val="28"/>
          <w:szCs w:val="28"/>
        </w:rPr>
        <w:t>Задачи деятельности кураторов</w:t>
      </w:r>
    </w:p>
    <w:p w:rsidR="005E103A" w:rsidRPr="00101DE1" w:rsidRDefault="005E103A" w:rsidP="009108A9">
      <w:pPr>
        <w:tabs>
          <w:tab w:val="left" w:pos="142"/>
        </w:tabs>
        <w:ind w:left="284" w:right="-2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01DE1">
        <w:rPr>
          <w:sz w:val="28"/>
          <w:szCs w:val="28"/>
        </w:rPr>
        <w:t xml:space="preserve">Ознакомить студентов с правилами внутреннего распорядка, осуществлять </w:t>
      </w:r>
      <w:proofErr w:type="gramStart"/>
      <w:r w:rsidRPr="00101DE1">
        <w:rPr>
          <w:sz w:val="28"/>
          <w:szCs w:val="28"/>
        </w:rPr>
        <w:t>контроль за</w:t>
      </w:r>
      <w:proofErr w:type="gramEnd"/>
      <w:r w:rsidRPr="00101DE1">
        <w:rPr>
          <w:sz w:val="28"/>
          <w:szCs w:val="28"/>
        </w:rPr>
        <w:t xml:space="preserve"> их выполнением. </w:t>
      </w:r>
    </w:p>
    <w:p w:rsidR="005E103A" w:rsidRPr="00101DE1" w:rsidRDefault="005E103A" w:rsidP="009108A9">
      <w:pPr>
        <w:tabs>
          <w:tab w:val="left" w:pos="142"/>
        </w:tabs>
        <w:ind w:left="284" w:right="-284"/>
        <w:jc w:val="both"/>
        <w:rPr>
          <w:sz w:val="28"/>
          <w:szCs w:val="28"/>
        </w:rPr>
      </w:pPr>
      <w:r w:rsidRPr="00101DE1">
        <w:rPr>
          <w:sz w:val="28"/>
          <w:szCs w:val="28"/>
        </w:rPr>
        <w:t xml:space="preserve">2. Прививать морально-этические нормы общения в </w:t>
      </w:r>
      <w:proofErr w:type="spellStart"/>
      <w:r w:rsidRPr="00101DE1">
        <w:rPr>
          <w:sz w:val="28"/>
          <w:szCs w:val="28"/>
        </w:rPr>
        <w:t>КрасГМУ</w:t>
      </w:r>
      <w:proofErr w:type="spellEnd"/>
      <w:r w:rsidRPr="00101DE1">
        <w:rPr>
          <w:sz w:val="28"/>
          <w:szCs w:val="28"/>
        </w:rPr>
        <w:t>.</w:t>
      </w:r>
    </w:p>
    <w:p w:rsidR="005E103A" w:rsidRPr="00101DE1" w:rsidRDefault="005E103A" w:rsidP="009108A9">
      <w:pPr>
        <w:tabs>
          <w:tab w:val="left" w:pos="142"/>
        </w:tabs>
        <w:ind w:left="284" w:right="-284"/>
        <w:jc w:val="both"/>
        <w:rPr>
          <w:sz w:val="28"/>
          <w:szCs w:val="28"/>
        </w:rPr>
      </w:pPr>
      <w:r w:rsidRPr="00101DE1">
        <w:rPr>
          <w:sz w:val="28"/>
          <w:szCs w:val="28"/>
        </w:rPr>
        <w:t xml:space="preserve"> 3. Помогать студентам в адаптации к режиму и особенностям обучения в </w:t>
      </w:r>
      <w:proofErr w:type="spellStart"/>
      <w:r w:rsidRPr="00101DE1">
        <w:rPr>
          <w:sz w:val="28"/>
          <w:szCs w:val="28"/>
        </w:rPr>
        <w:t>КрасГМУ</w:t>
      </w:r>
      <w:proofErr w:type="spellEnd"/>
      <w:r w:rsidRPr="00101DE1">
        <w:rPr>
          <w:sz w:val="28"/>
          <w:szCs w:val="28"/>
        </w:rPr>
        <w:t xml:space="preserve">. </w:t>
      </w:r>
    </w:p>
    <w:p w:rsidR="005E103A" w:rsidRPr="00101DE1" w:rsidRDefault="005E103A" w:rsidP="009108A9">
      <w:pPr>
        <w:tabs>
          <w:tab w:val="left" w:pos="142"/>
        </w:tabs>
        <w:ind w:left="284" w:right="-284"/>
        <w:jc w:val="both"/>
        <w:rPr>
          <w:sz w:val="28"/>
          <w:szCs w:val="28"/>
        </w:rPr>
      </w:pPr>
      <w:r w:rsidRPr="00101DE1">
        <w:rPr>
          <w:sz w:val="28"/>
          <w:szCs w:val="28"/>
        </w:rPr>
        <w:t xml:space="preserve">4. Помогать студентам в адаптации к проживанию в студенческом общежитии. </w:t>
      </w:r>
    </w:p>
    <w:p w:rsidR="005E103A" w:rsidRPr="00101DE1" w:rsidRDefault="005E103A" w:rsidP="009108A9">
      <w:pPr>
        <w:tabs>
          <w:tab w:val="left" w:pos="142"/>
        </w:tabs>
        <w:ind w:left="284" w:right="-284"/>
        <w:jc w:val="both"/>
        <w:rPr>
          <w:sz w:val="28"/>
          <w:szCs w:val="28"/>
        </w:rPr>
      </w:pPr>
      <w:r w:rsidRPr="00101DE1">
        <w:rPr>
          <w:sz w:val="28"/>
          <w:szCs w:val="28"/>
        </w:rPr>
        <w:t xml:space="preserve">5. Обучать навыкам ведения здорового образа жизни. </w:t>
      </w:r>
    </w:p>
    <w:p w:rsidR="005E103A" w:rsidRPr="00101DE1" w:rsidRDefault="005E103A" w:rsidP="009108A9">
      <w:pPr>
        <w:tabs>
          <w:tab w:val="left" w:pos="142"/>
        </w:tabs>
        <w:ind w:left="284" w:right="-284"/>
        <w:jc w:val="both"/>
        <w:rPr>
          <w:sz w:val="28"/>
          <w:szCs w:val="28"/>
        </w:rPr>
      </w:pPr>
      <w:r w:rsidRPr="00101DE1">
        <w:rPr>
          <w:sz w:val="28"/>
          <w:szCs w:val="28"/>
        </w:rPr>
        <w:t xml:space="preserve">6. Включать студентов во </w:t>
      </w:r>
      <w:proofErr w:type="spellStart"/>
      <w:r w:rsidRPr="00101DE1">
        <w:rPr>
          <w:sz w:val="28"/>
          <w:szCs w:val="28"/>
        </w:rPr>
        <w:t>внеучебную</w:t>
      </w:r>
      <w:proofErr w:type="spellEnd"/>
      <w:r w:rsidRPr="00101DE1">
        <w:rPr>
          <w:sz w:val="28"/>
          <w:szCs w:val="28"/>
        </w:rPr>
        <w:t xml:space="preserve"> деятельность, контролировать активность участия во </w:t>
      </w:r>
      <w:proofErr w:type="spellStart"/>
      <w:r w:rsidRPr="00101DE1">
        <w:rPr>
          <w:sz w:val="28"/>
          <w:szCs w:val="28"/>
        </w:rPr>
        <w:t>внеучебных</w:t>
      </w:r>
      <w:proofErr w:type="spellEnd"/>
      <w:r w:rsidRPr="00101DE1">
        <w:rPr>
          <w:sz w:val="28"/>
          <w:szCs w:val="28"/>
        </w:rPr>
        <w:t xml:space="preserve"> мероприятиях. </w:t>
      </w:r>
    </w:p>
    <w:p w:rsidR="005E103A" w:rsidRPr="00101DE1" w:rsidRDefault="005E103A" w:rsidP="009108A9">
      <w:pPr>
        <w:tabs>
          <w:tab w:val="left" w:pos="142"/>
        </w:tabs>
        <w:ind w:left="284" w:right="-284"/>
        <w:jc w:val="both"/>
        <w:rPr>
          <w:b/>
          <w:sz w:val="28"/>
          <w:szCs w:val="28"/>
        </w:rPr>
      </w:pPr>
      <w:r w:rsidRPr="00101DE1">
        <w:rPr>
          <w:sz w:val="28"/>
          <w:szCs w:val="28"/>
        </w:rPr>
        <w:t xml:space="preserve">7. Приобщить к традициям </w:t>
      </w:r>
      <w:proofErr w:type="spellStart"/>
      <w:r w:rsidRPr="00101DE1">
        <w:rPr>
          <w:sz w:val="28"/>
          <w:szCs w:val="28"/>
        </w:rPr>
        <w:t>КрасГМУ</w:t>
      </w:r>
      <w:proofErr w:type="spellEnd"/>
      <w:r w:rsidRPr="00101DE1">
        <w:rPr>
          <w:sz w:val="28"/>
          <w:szCs w:val="28"/>
        </w:rPr>
        <w:t>.</w:t>
      </w:r>
    </w:p>
    <w:p w:rsidR="005E103A" w:rsidRPr="00101DE1" w:rsidRDefault="005E103A" w:rsidP="005E103A">
      <w:pPr>
        <w:pStyle w:val="a3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Дневник куратора</w:t>
      </w:r>
    </w:p>
    <w:p w:rsidR="005E103A" w:rsidRDefault="005E103A" w:rsidP="005E103A">
      <w:pPr>
        <w:ind w:right="-284" w:firstLine="708"/>
        <w:jc w:val="both"/>
        <w:rPr>
          <w:sz w:val="28"/>
          <w:szCs w:val="28"/>
        </w:rPr>
      </w:pPr>
      <w:r w:rsidRPr="00B50784">
        <w:rPr>
          <w:sz w:val="28"/>
          <w:szCs w:val="28"/>
        </w:rPr>
        <w:t xml:space="preserve">В течение года по каждой студенческой группе Куратор заполняет </w:t>
      </w:r>
      <w:r w:rsidRPr="00B50784">
        <w:rPr>
          <w:b/>
          <w:sz w:val="28"/>
          <w:szCs w:val="28"/>
        </w:rPr>
        <w:t>Дневник куратора</w:t>
      </w:r>
      <w:r w:rsidRPr="00B50784">
        <w:rPr>
          <w:sz w:val="28"/>
          <w:szCs w:val="28"/>
        </w:rPr>
        <w:t xml:space="preserve">, в котором помимо паспортной части проводит анализ группы за весь учебный год: </w:t>
      </w:r>
    </w:p>
    <w:p w:rsidR="005E103A" w:rsidRDefault="005E103A" w:rsidP="005E103A">
      <w:pPr>
        <w:ind w:right="-284"/>
        <w:jc w:val="both"/>
        <w:rPr>
          <w:sz w:val="28"/>
          <w:szCs w:val="28"/>
        </w:rPr>
      </w:pPr>
      <w:r w:rsidRPr="00B50784">
        <w:rPr>
          <w:sz w:val="28"/>
          <w:szCs w:val="28"/>
        </w:rPr>
        <w:t xml:space="preserve">1. Признаки адаптации / </w:t>
      </w:r>
      <w:proofErr w:type="spellStart"/>
      <w:r w:rsidRPr="00B50784">
        <w:rPr>
          <w:sz w:val="28"/>
          <w:szCs w:val="28"/>
        </w:rPr>
        <w:t>дезадаптации</w:t>
      </w:r>
      <w:proofErr w:type="spellEnd"/>
      <w:r w:rsidRPr="00B50784">
        <w:rPr>
          <w:sz w:val="28"/>
          <w:szCs w:val="28"/>
        </w:rPr>
        <w:t xml:space="preserve">. </w:t>
      </w:r>
    </w:p>
    <w:p w:rsidR="005E103A" w:rsidRDefault="005E103A" w:rsidP="005E103A">
      <w:pPr>
        <w:ind w:right="-284"/>
        <w:jc w:val="both"/>
        <w:rPr>
          <w:sz w:val="28"/>
          <w:szCs w:val="28"/>
        </w:rPr>
      </w:pPr>
      <w:r w:rsidRPr="00B50784">
        <w:rPr>
          <w:sz w:val="28"/>
          <w:szCs w:val="28"/>
        </w:rPr>
        <w:lastRenderedPageBreak/>
        <w:t xml:space="preserve">2. Психологические и социальные особенности группы. </w:t>
      </w:r>
    </w:p>
    <w:p w:rsidR="005E103A" w:rsidRDefault="005E103A" w:rsidP="005E103A">
      <w:pPr>
        <w:ind w:right="-284"/>
        <w:jc w:val="both"/>
        <w:rPr>
          <w:sz w:val="28"/>
          <w:szCs w:val="28"/>
        </w:rPr>
      </w:pPr>
      <w:r w:rsidRPr="00B50784">
        <w:rPr>
          <w:sz w:val="28"/>
          <w:szCs w:val="28"/>
        </w:rPr>
        <w:t xml:space="preserve">3. Процент успеваемости. </w:t>
      </w:r>
    </w:p>
    <w:p w:rsidR="005E103A" w:rsidRDefault="005E103A" w:rsidP="005E103A">
      <w:pPr>
        <w:ind w:right="-284"/>
        <w:jc w:val="both"/>
        <w:rPr>
          <w:sz w:val="28"/>
          <w:szCs w:val="28"/>
        </w:rPr>
      </w:pPr>
      <w:r w:rsidRPr="00B50784">
        <w:rPr>
          <w:sz w:val="28"/>
          <w:szCs w:val="28"/>
        </w:rPr>
        <w:t xml:space="preserve">4. Процент посещаемости общеуниверситетских мероприятий. </w:t>
      </w:r>
    </w:p>
    <w:p w:rsidR="005E103A" w:rsidRDefault="005E103A" w:rsidP="005E103A">
      <w:pPr>
        <w:ind w:right="-284"/>
        <w:jc w:val="both"/>
        <w:rPr>
          <w:sz w:val="28"/>
          <w:szCs w:val="28"/>
        </w:rPr>
      </w:pPr>
      <w:r w:rsidRPr="00B50784">
        <w:rPr>
          <w:sz w:val="28"/>
          <w:szCs w:val="28"/>
        </w:rPr>
        <w:t xml:space="preserve">5. Участие в СНО, конференциях, олимпиадах и т.д. </w:t>
      </w:r>
    </w:p>
    <w:p w:rsidR="005E103A" w:rsidRDefault="005E103A" w:rsidP="005E103A">
      <w:pPr>
        <w:ind w:right="-284"/>
        <w:jc w:val="both"/>
        <w:rPr>
          <w:sz w:val="28"/>
          <w:szCs w:val="28"/>
        </w:rPr>
      </w:pPr>
      <w:r w:rsidRPr="00B50784">
        <w:rPr>
          <w:sz w:val="28"/>
          <w:szCs w:val="28"/>
        </w:rPr>
        <w:t xml:space="preserve">6. Участие в работе студенческого Совета факультета, общежития. </w:t>
      </w:r>
    </w:p>
    <w:p w:rsidR="005E103A" w:rsidRDefault="005E103A" w:rsidP="005E103A">
      <w:pPr>
        <w:ind w:right="-284"/>
        <w:jc w:val="both"/>
        <w:rPr>
          <w:sz w:val="28"/>
          <w:szCs w:val="28"/>
        </w:rPr>
      </w:pPr>
      <w:r w:rsidRPr="00B50784">
        <w:rPr>
          <w:sz w:val="28"/>
          <w:szCs w:val="28"/>
        </w:rPr>
        <w:t xml:space="preserve">7. Поощрение студентов за успехи в учебе, в спортивной и общественной жизни. </w:t>
      </w:r>
    </w:p>
    <w:p w:rsidR="005E103A" w:rsidRDefault="005E103A" w:rsidP="005E103A">
      <w:pPr>
        <w:ind w:right="-284"/>
        <w:jc w:val="both"/>
        <w:rPr>
          <w:sz w:val="28"/>
          <w:szCs w:val="28"/>
        </w:rPr>
      </w:pPr>
      <w:r w:rsidRPr="00B50784">
        <w:rPr>
          <w:sz w:val="28"/>
          <w:szCs w:val="28"/>
        </w:rPr>
        <w:t xml:space="preserve">8. Получение взысканий, выговоров. </w:t>
      </w:r>
    </w:p>
    <w:p w:rsidR="005E103A" w:rsidRPr="00B50784" w:rsidRDefault="005E103A" w:rsidP="005E103A">
      <w:pPr>
        <w:ind w:right="-284"/>
        <w:jc w:val="both"/>
        <w:rPr>
          <w:sz w:val="28"/>
          <w:szCs w:val="28"/>
        </w:rPr>
      </w:pPr>
      <w:r w:rsidRPr="00B50784">
        <w:rPr>
          <w:sz w:val="28"/>
          <w:szCs w:val="28"/>
        </w:rPr>
        <w:t>9. Отчислено студентов.</w:t>
      </w:r>
    </w:p>
    <w:p w:rsidR="005E103A" w:rsidRDefault="005E103A" w:rsidP="005E103A">
      <w:pPr>
        <w:pStyle w:val="a3"/>
        <w:ind w:right="-284"/>
        <w:rPr>
          <w:b/>
          <w:sz w:val="28"/>
          <w:szCs w:val="28"/>
        </w:rPr>
      </w:pPr>
    </w:p>
    <w:p w:rsidR="005E103A" w:rsidRPr="00B50784" w:rsidRDefault="005E103A" w:rsidP="009108A9">
      <w:pPr>
        <w:pStyle w:val="a3"/>
        <w:ind w:left="0" w:right="-284"/>
        <w:jc w:val="center"/>
        <w:rPr>
          <w:b/>
          <w:bCs/>
          <w:sz w:val="28"/>
          <w:szCs w:val="28"/>
        </w:rPr>
      </w:pPr>
      <w:r w:rsidRPr="00B50784">
        <w:rPr>
          <w:b/>
          <w:bCs/>
          <w:sz w:val="28"/>
          <w:szCs w:val="28"/>
        </w:rPr>
        <w:t>Конкурс</w:t>
      </w:r>
      <w:proofErr w:type="gramStart"/>
      <w:r w:rsidRPr="00B50784">
        <w:rPr>
          <w:b/>
          <w:bCs/>
          <w:sz w:val="28"/>
          <w:szCs w:val="28"/>
        </w:rPr>
        <w:t xml:space="preserve"> О</w:t>
      </w:r>
      <w:proofErr w:type="gramEnd"/>
      <w:r w:rsidRPr="00B50784">
        <w:rPr>
          <w:b/>
          <w:bCs/>
          <w:sz w:val="28"/>
          <w:szCs w:val="28"/>
        </w:rPr>
        <w:t xml:space="preserve"> ЛУЧШЕМ КУРАТОРЕ</w:t>
      </w:r>
    </w:p>
    <w:p w:rsidR="005E103A" w:rsidRDefault="005E103A" w:rsidP="005E103A">
      <w:pPr>
        <w:pStyle w:val="a3"/>
        <w:ind w:left="0" w:right="-284"/>
        <w:jc w:val="both"/>
        <w:rPr>
          <w:bCs/>
          <w:sz w:val="28"/>
          <w:szCs w:val="28"/>
        </w:rPr>
      </w:pPr>
      <w:r w:rsidRPr="00B50784">
        <w:rPr>
          <w:bCs/>
          <w:sz w:val="28"/>
          <w:szCs w:val="28"/>
        </w:rPr>
        <w:t xml:space="preserve">студенческой академической группы </w:t>
      </w:r>
      <w:r>
        <w:rPr>
          <w:bCs/>
          <w:sz w:val="28"/>
          <w:szCs w:val="28"/>
        </w:rPr>
        <w:t>ФГБОУ ВО</w:t>
      </w:r>
      <w:r w:rsidRPr="00B50784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КрасГМУ</w:t>
      </w:r>
      <w:proofErr w:type="spellEnd"/>
      <w:r>
        <w:rPr>
          <w:bCs/>
          <w:sz w:val="28"/>
          <w:szCs w:val="28"/>
        </w:rPr>
        <w:t xml:space="preserve"> </w:t>
      </w:r>
    </w:p>
    <w:p w:rsidR="005E103A" w:rsidRPr="00B50784" w:rsidRDefault="005E103A" w:rsidP="005E103A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28"/>
        <w:gridCol w:w="1143"/>
        <w:gridCol w:w="2285"/>
        <w:gridCol w:w="2286"/>
        <w:gridCol w:w="1142"/>
        <w:gridCol w:w="3429"/>
      </w:tblGrid>
      <w:tr w:rsidR="005E103A" w:rsidRPr="00B50784" w:rsidTr="0079675B">
        <w:trPr>
          <w:trHeight w:val="214"/>
        </w:trPr>
        <w:tc>
          <w:tcPr>
            <w:tcW w:w="4571" w:type="dxa"/>
            <w:gridSpan w:val="2"/>
          </w:tcPr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B50784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Критерии </w:t>
            </w:r>
          </w:p>
        </w:tc>
        <w:tc>
          <w:tcPr>
            <w:tcW w:w="4571" w:type="dxa"/>
            <w:gridSpan w:val="2"/>
          </w:tcPr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B50784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Источник проверки </w:t>
            </w:r>
          </w:p>
        </w:tc>
        <w:tc>
          <w:tcPr>
            <w:tcW w:w="4571" w:type="dxa"/>
            <w:gridSpan w:val="2"/>
          </w:tcPr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B50784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Баллы </w:t>
            </w:r>
          </w:p>
        </w:tc>
      </w:tr>
      <w:tr w:rsidR="005E103A" w:rsidRPr="00B50784" w:rsidTr="0079675B">
        <w:trPr>
          <w:trHeight w:val="2117"/>
        </w:trPr>
        <w:tc>
          <w:tcPr>
            <w:tcW w:w="3428" w:type="dxa"/>
          </w:tcPr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B50784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1. </w:t>
            </w:r>
          </w:p>
        </w:tc>
        <w:tc>
          <w:tcPr>
            <w:tcW w:w="3428" w:type="dxa"/>
            <w:gridSpan w:val="2"/>
          </w:tcPr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507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Отчёт открытого мероприятия, </w:t>
            </w:r>
          </w:p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B507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проведённого</w:t>
            </w:r>
            <w:proofErr w:type="gramEnd"/>
            <w:r w:rsidRPr="00B507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Куратором. </w:t>
            </w:r>
          </w:p>
        </w:tc>
        <w:tc>
          <w:tcPr>
            <w:tcW w:w="3428" w:type="dxa"/>
            <w:gridSpan w:val="2"/>
          </w:tcPr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507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Ссылки на новость </w:t>
            </w:r>
          </w:p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507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на сайте </w:t>
            </w:r>
            <w:proofErr w:type="spellStart"/>
            <w:r w:rsidRPr="00B507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КрасГМУ</w:t>
            </w:r>
            <w:proofErr w:type="spellEnd"/>
            <w:r w:rsidRPr="00B507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, программа </w:t>
            </w:r>
          </w:p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507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мероприятия. </w:t>
            </w:r>
          </w:p>
        </w:tc>
        <w:tc>
          <w:tcPr>
            <w:tcW w:w="3428" w:type="dxa"/>
          </w:tcPr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5078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балла</w:t>
            </w:r>
            <w:r w:rsidRPr="00B5078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: «Мастер - класс Часа куратора» Присутствующие 1 Куратор и более, председатель Совета кураторов и т.д.; </w:t>
            </w:r>
          </w:p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5078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 баллов</w:t>
            </w:r>
            <w:r w:rsidRPr="00B5078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: мероприятия во </w:t>
            </w:r>
            <w:proofErr w:type="spellStart"/>
            <w:r w:rsidRPr="00B5078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внеучебное</w:t>
            </w:r>
            <w:proofErr w:type="spellEnd"/>
            <w:r w:rsidRPr="00B5078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время (социальная работа, ЗОЖ, культурно – просветительская деятельность);до 40 </w:t>
            </w:r>
            <w:proofErr w:type="spellStart"/>
            <w:r w:rsidRPr="00B5078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чел</w:t>
            </w:r>
            <w:proofErr w:type="gramStart"/>
            <w:r w:rsidRPr="00B5078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.С</w:t>
            </w:r>
            <w:proofErr w:type="gramEnd"/>
            <w:r w:rsidRPr="00B5078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оорганизатор</w:t>
            </w:r>
            <w:proofErr w:type="spellEnd"/>
            <w:r w:rsidRPr="00B5078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– 4 балла. </w:t>
            </w:r>
          </w:p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50784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 баллов: </w:t>
            </w:r>
            <w:r w:rsidRPr="00B5078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мероприятия во </w:t>
            </w:r>
            <w:proofErr w:type="spellStart"/>
            <w:r w:rsidRPr="00B5078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внеучебное</w:t>
            </w:r>
            <w:proofErr w:type="spellEnd"/>
            <w:r w:rsidRPr="00B5078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время </w:t>
            </w:r>
          </w:p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5078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(численность 40 человек и более (обязательно приглашены Кураторы другим групп)). </w:t>
            </w:r>
          </w:p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5078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Соорганизатор</w:t>
            </w:r>
            <w:proofErr w:type="spellEnd"/>
            <w:r w:rsidRPr="00B5078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– 7 баллов </w:t>
            </w:r>
          </w:p>
        </w:tc>
      </w:tr>
      <w:tr w:rsidR="005E103A" w:rsidRPr="00B50784" w:rsidTr="0079675B">
        <w:trPr>
          <w:trHeight w:val="1015"/>
        </w:trPr>
        <w:tc>
          <w:tcPr>
            <w:tcW w:w="3428" w:type="dxa"/>
          </w:tcPr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B50784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2. </w:t>
            </w:r>
          </w:p>
        </w:tc>
        <w:tc>
          <w:tcPr>
            <w:tcW w:w="3428" w:type="dxa"/>
            <w:gridSpan w:val="2"/>
          </w:tcPr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507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Явка на общеуниверситетских мероприятиях </w:t>
            </w:r>
            <w:proofErr w:type="gramStart"/>
            <w:r w:rsidRPr="00B507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:(</w:t>
            </w:r>
            <w:proofErr w:type="gramEnd"/>
            <w:r w:rsidRPr="00B507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День знаний, Спартакиада Первокурсников, День Первокурсников, День Университета, 9 мая, «Золотая шпоре» </w:t>
            </w:r>
          </w:p>
        </w:tc>
        <w:tc>
          <w:tcPr>
            <w:tcW w:w="3428" w:type="dxa"/>
            <w:gridSpan w:val="2"/>
          </w:tcPr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B50784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Фиксирование посещения </w:t>
            </w:r>
          </w:p>
        </w:tc>
        <w:tc>
          <w:tcPr>
            <w:tcW w:w="3428" w:type="dxa"/>
          </w:tcPr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507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 балла </w:t>
            </w:r>
          </w:p>
        </w:tc>
      </w:tr>
      <w:tr w:rsidR="005E103A" w:rsidRPr="00B50784" w:rsidTr="0079675B">
        <w:trPr>
          <w:trHeight w:val="751"/>
        </w:trPr>
        <w:tc>
          <w:tcPr>
            <w:tcW w:w="3428" w:type="dxa"/>
          </w:tcPr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B50784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3. </w:t>
            </w:r>
          </w:p>
        </w:tc>
        <w:tc>
          <w:tcPr>
            <w:tcW w:w="3428" w:type="dxa"/>
            <w:gridSpan w:val="2"/>
          </w:tcPr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507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Наличие студентов </w:t>
            </w:r>
          </w:p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507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-с выговором в личное дело </w:t>
            </w:r>
          </w:p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507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с благодарностью в личное дело </w:t>
            </w:r>
          </w:p>
        </w:tc>
        <w:tc>
          <w:tcPr>
            <w:tcW w:w="3428" w:type="dxa"/>
            <w:gridSpan w:val="2"/>
          </w:tcPr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B50784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Приказы в </w:t>
            </w:r>
            <w:proofErr w:type="gramStart"/>
            <w:r w:rsidRPr="00B50784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учебной</w:t>
            </w:r>
            <w:proofErr w:type="gramEnd"/>
            <w:r w:rsidRPr="00B50784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</w:p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B50784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части </w:t>
            </w:r>
          </w:p>
        </w:tc>
        <w:tc>
          <w:tcPr>
            <w:tcW w:w="3428" w:type="dxa"/>
          </w:tcPr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507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-5 баллов </w:t>
            </w:r>
          </w:p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507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+5 баллов </w:t>
            </w:r>
          </w:p>
        </w:tc>
      </w:tr>
      <w:tr w:rsidR="005E103A" w:rsidRPr="00B50784" w:rsidTr="0079675B">
        <w:trPr>
          <w:trHeight w:val="751"/>
        </w:trPr>
        <w:tc>
          <w:tcPr>
            <w:tcW w:w="3428" w:type="dxa"/>
          </w:tcPr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B50784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4. </w:t>
            </w:r>
          </w:p>
        </w:tc>
        <w:tc>
          <w:tcPr>
            <w:tcW w:w="3428" w:type="dxa"/>
            <w:gridSpan w:val="2"/>
          </w:tcPr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507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Посещение общежитий, </w:t>
            </w:r>
            <w:proofErr w:type="gramStart"/>
            <w:r w:rsidRPr="00B507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</w:t>
            </w:r>
            <w:proofErr w:type="gramEnd"/>
            <w:r w:rsidRPr="00B507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507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целью контроля условий </w:t>
            </w:r>
          </w:p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507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проживания студентов </w:t>
            </w:r>
          </w:p>
        </w:tc>
        <w:tc>
          <w:tcPr>
            <w:tcW w:w="3428" w:type="dxa"/>
            <w:gridSpan w:val="2"/>
          </w:tcPr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B50784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Журнал </w:t>
            </w:r>
            <w:proofErr w:type="gramStart"/>
            <w:r w:rsidRPr="00B50784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в</w:t>
            </w:r>
            <w:proofErr w:type="gramEnd"/>
            <w:r w:rsidRPr="00B50784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</w:p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proofErr w:type="gramStart"/>
            <w:r w:rsidRPr="00B50784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общежитиях</w:t>
            </w:r>
            <w:proofErr w:type="gramEnd"/>
            <w:r w:rsidRPr="00B50784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3428" w:type="dxa"/>
          </w:tcPr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507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Ежемесячно </w:t>
            </w:r>
          </w:p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507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+2 балла, </w:t>
            </w:r>
          </w:p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507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-2 балла </w:t>
            </w:r>
          </w:p>
        </w:tc>
      </w:tr>
      <w:tr w:rsidR="005E103A" w:rsidRPr="00B50784" w:rsidTr="0079675B">
        <w:trPr>
          <w:trHeight w:val="534"/>
        </w:trPr>
        <w:tc>
          <w:tcPr>
            <w:tcW w:w="3428" w:type="dxa"/>
          </w:tcPr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B50784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5. </w:t>
            </w:r>
          </w:p>
        </w:tc>
        <w:tc>
          <w:tcPr>
            <w:tcW w:w="3428" w:type="dxa"/>
            <w:gridSpan w:val="2"/>
          </w:tcPr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507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Отсутствие правонарушений у студентов группы </w:t>
            </w:r>
          </w:p>
        </w:tc>
        <w:tc>
          <w:tcPr>
            <w:tcW w:w="3428" w:type="dxa"/>
            <w:gridSpan w:val="2"/>
          </w:tcPr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B50784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Информация </w:t>
            </w:r>
            <w:proofErr w:type="gramStart"/>
            <w:r w:rsidRPr="00B50784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по</w:t>
            </w:r>
            <w:proofErr w:type="gramEnd"/>
            <w:r w:rsidRPr="00B50784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</w:p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B50784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деканатам </w:t>
            </w:r>
          </w:p>
        </w:tc>
        <w:tc>
          <w:tcPr>
            <w:tcW w:w="3428" w:type="dxa"/>
          </w:tcPr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507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10 баллов </w:t>
            </w:r>
          </w:p>
        </w:tc>
      </w:tr>
      <w:tr w:rsidR="005E103A" w:rsidRPr="00B50784" w:rsidTr="0079675B">
        <w:trPr>
          <w:trHeight w:val="487"/>
        </w:trPr>
        <w:tc>
          <w:tcPr>
            <w:tcW w:w="3428" w:type="dxa"/>
          </w:tcPr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B50784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6 </w:t>
            </w:r>
          </w:p>
        </w:tc>
        <w:tc>
          <w:tcPr>
            <w:tcW w:w="3428" w:type="dxa"/>
            <w:gridSpan w:val="2"/>
          </w:tcPr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507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Своевременность сдачи 1 –ой </w:t>
            </w:r>
          </w:p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507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сессии </w:t>
            </w:r>
          </w:p>
        </w:tc>
        <w:tc>
          <w:tcPr>
            <w:tcW w:w="3428" w:type="dxa"/>
            <w:gridSpan w:val="2"/>
          </w:tcPr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B50784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Данные деканата </w:t>
            </w:r>
          </w:p>
        </w:tc>
        <w:tc>
          <w:tcPr>
            <w:tcW w:w="3428" w:type="dxa"/>
          </w:tcPr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507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 баллов, при отсутствии </w:t>
            </w:r>
          </w:p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507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задолжников </w:t>
            </w:r>
          </w:p>
        </w:tc>
      </w:tr>
      <w:tr w:rsidR="005E103A" w:rsidRPr="00B50784" w:rsidTr="0079675B">
        <w:trPr>
          <w:trHeight w:val="487"/>
        </w:trPr>
        <w:tc>
          <w:tcPr>
            <w:tcW w:w="3428" w:type="dxa"/>
          </w:tcPr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B50784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7 </w:t>
            </w:r>
          </w:p>
        </w:tc>
        <w:tc>
          <w:tcPr>
            <w:tcW w:w="3428" w:type="dxa"/>
            <w:gridSpan w:val="2"/>
          </w:tcPr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507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Своевременность сдачи 2 –ой сессии </w:t>
            </w:r>
          </w:p>
        </w:tc>
        <w:tc>
          <w:tcPr>
            <w:tcW w:w="3428" w:type="dxa"/>
            <w:gridSpan w:val="2"/>
          </w:tcPr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B50784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Данные деканата </w:t>
            </w:r>
          </w:p>
        </w:tc>
        <w:tc>
          <w:tcPr>
            <w:tcW w:w="3428" w:type="dxa"/>
          </w:tcPr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507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 баллов, при отсутствии </w:t>
            </w:r>
          </w:p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507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задолжников </w:t>
            </w:r>
          </w:p>
        </w:tc>
      </w:tr>
      <w:tr w:rsidR="005E103A" w:rsidRPr="00B50784" w:rsidTr="0079675B">
        <w:trPr>
          <w:trHeight w:val="487"/>
        </w:trPr>
        <w:tc>
          <w:tcPr>
            <w:tcW w:w="3428" w:type="dxa"/>
          </w:tcPr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B50784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8 </w:t>
            </w:r>
          </w:p>
        </w:tc>
        <w:tc>
          <w:tcPr>
            <w:tcW w:w="3428" w:type="dxa"/>
            <w:gridSpan w:val="2"/>
          </w:tcPr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507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Заполнение </w:t>
            </w:r>
            <w:proofErr w:type="gramStart"/>
            <w:r w:rsidRPr="00B507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электронного</w:t>
            </w:r>
            <w:proofErr w:type="gramEnd"/>
            <w:r w:rsidRPr="00B507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507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портфолио студентами </w:t>
            </w:r>
          </w:p>
        </w:tc>
        <w:tc>
          <w:tcPr>
            <w:tcW w:w="3428" w:type="dxa"/>
            <w:gridSpan w:val="2"/>
          </w:tcPr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B50784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на сайте </w:t>
            </w:r>
            <w:proofErr w:type="spellStart"/>
            <w:r w:rsidRPr="00B50784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КрасГМУ</w:t>
            </w:r>
            <w:proofErr w:type="spellEnd"/>
            <w:r w:rsidRPr="00B50784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3428" w:type="dxa"/>
          </w:tcPr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507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балл за каждого </w:t>
            </w:r>
          </w:p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507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заполненного студента </w:t>
            </w:r>
          </w:p>
        </w:tc>
      </w:tr>
      <w:tr w:rsidR="005E103A" w:rsidRPr="00B50784" w:rsidTr="0079675B">
        <w:trPr>
          <w:trHeight w:val="487"/>
        </w:trPr>
        <w:tc>
          <w:tcPr>
            <w:tcW w:w="3428" w:type="dxa"/>
          </w:tcPr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B50784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9 </w:t>
            </w:r>
          </w:p>
        </w:tc>
        <w:tc>
          <w:tcPr>
            <w:tcW w:w="3428" w:type="dxa"/>
            <w:gridSpan w:val="2"/>
          </w:tcPr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507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Посещение Советов кураторов </w:t>
            </w:r>
          </w:p>
        </w:tc>
        <w:tc>
          <w:tcPr>
            <w:tcW w:w="3428" w:type="dxa"/>
            <w:gridSpan w:val="2"/>
          </w:tcPr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B50784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Данные протоколов СК </w:t>
            </w:r>
          </w:p>
        </w:tc>
        <w:tc>
          <w:tcPr>
            <w:tcW w:w="3428" w:type="dxa"/>
          </w:tcPr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507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 балла за каждый СК, </w:t>
            </w:r>
          </w:p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507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- 2 балла за отсутствие на СК </w:t>
            </w:r>
          </w:p>
        </w:tc>
      </w:tr>
      <w:tr w:rsidR="005E103A" w:rsidRPr="00B50784" w:rsidTr="0079675B">
        <w:trPr>
          <w:trHeight w:val="487"/>
        </w:trPr>
        <w:tc>
          <w:tcPr>
            <w:tcW w:w="3428" w:type="dxa"/>
          </w:tcPr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B50784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10 </w:t>
            </w:r>
          </w:p>
        </w:tc>
        <w:tc>
          <w:tcPr>
            <w:tcW w:w="3428" w:type="dxa"/>
            <w:gridSpan w:val="2"/>
          </w:tcPr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507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Своевременная сдача </w:t>
            </w:r>
            <w:proofErr w:type="gramStart"/>
            <w:r w:rsidRPr="00B507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заполненного</w:t>
            </w:r>
            <w:proofErr w:type="gramEnd"/>
            <w:r w:rsidRPr="00B507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507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Дневника куратора </w:t>
            </w:r>
          </w:p>
        </w:tc>
        <w:tc>
          <w:tcPr>
            <w:tcW w:w="3428" w:type="dxa"/>
            <w:gridSpan w:val="2"/>
          </w:tcPr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B50784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Дневник куратора </w:t>
            </w:r>
          </w:p>
        </w:tc>
        <w:tc>
          <w:tcPr>
            <w:tcW w:w="3428" w:type="dxa"/>
          </w:tcPr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507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30 баллов; </w:t>
            </w:r>
          </w:p>
        </w:tc>
      </w:tr>
      <w:tr w:rsidR="005E103A" w:rsidRPr="00B50784" w:rsidTr="0079675B">
        <w:trPr>
          <w:trHeight w:val="246"/>
        </w:trPr>
        <w:tc>
          <w:tcPr>
            <w:tcW w:w="3428" w:type="dxa"/>
          </w:tcPr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B50784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11 </w:t>
            </w:r>
          </w:p>
        </w:tc>
        <w:tc>
          <w:tcPr>
            <w:tcW w:w="3428" w:type="dxa"/>
            <w:gridSpan w:val="2"/>
          </w:tcPr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507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Прохождение медосмотра </w:t>
            </w:r>
          </w:p>
        </w:tc>
        <w:tc>
          <w:tcPr>
            <w:tcW w:w="3428" w:type="dxa"/>
            <w:gridSpan w:val="2"/>
          </w:tcPr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B50784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Данные ОВП </w:t>
            </w:r>
          </w:p>
        </w:tc>
        <w:tc>
          <w:tcPr>
            <w:tcW w:w="3428" w:type="dxa"/>
          </w:tcPr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507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 баллов </w:t>
            </w:r>
          </w:p>
        </w:tc>
      </w:tr>
      <w:tr w:rsidR="005E103A" w:rsidRPr="00B50784" w:rsidTr="0079675B">
        <w:trPr>
          <w:trHeight w:val="751"/>
        </w:trPr>
        <w:tc>
          <w:tcPr>
            <w:tcW w:w="3428" w:type="dxa"/>
          </w:tcPr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B50784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lastRenderedPageBreak/>
              <w:t xml:space="preserve">12 </w:t>
            </w:r>
          </w:p>
        </w:tc>
        <w:tc>
          <w:tcPr>
            <w:tcW w:w="3428" w:type="dxa"/>
            <w:gridSpan w:val="2"/>
          </w:tcPr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507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Взаимодействие со </w:t>
            </w:r>
            <w:proofErr w:type="gramStart"/>
            <w:r w:rsidRPr="00B507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студенческим</w:t>
            </w:r>
            <w:proofErr w:type="gramEnd"/>
            <w:r w:rsidRPr="00B507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507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советом (совместное проведение мероприятия с наставником). </w:t>
            </w:r>
          </w:p>
        </w:tc>
        <w:tc>
          <w:tcPr>
            <w:tcW w:w="3428" w:type="dxa"/>
            <w:gridSpan w:val="2"/>
          </w:tcPr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B50784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Отчет о проведенном мероприятии </w:t>
            </w:r>
          </w:p>
        </w:tc>
        <w:tc>
          <w:tcPr>
            <w:tcW w:w="3428" w:type="dxa"/>
          </w:tcPr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507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 балл </w:t>
            </w:r>
          </w:p>
        </w:tc>
      </w:tr>
      <w:tr w:rsidR="005E103A" w:rsidRPr="00B50784" w:rsidTr="0079675B">
        <w:trPr>
          <w:trHeight w:val="247"/>
        </w:trPr>
        <w:tc>
          <w:tcPr>
            <w:tcW w:w="3428" w:type="dxa"/>
          </w:tcPr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B50784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13 </w:t>
            </w:r>
          </w:p>
        </w:tc>
        <w:tc>
          <w:tcPr>
            <w:tcW w:w="3428" w:type="dxa"/>
            <w:gridSpan w:val="2"/>
          </w:tcPr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507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Анкетирование студентов </w:t>
            </w:r>
          </w:p>
        </w:tc>
        <w:tc>
          <w:tcPr>
            <w:tcW w:w="3428" w:type="dxa"/>
            <w:gridSpan w:val="2"/>
          </w:tcPr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B50784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Анкеты </w:t>
            </w:r>
          </w:p>
        </w:tc>
        <w:tc>
          <w:tcPr>
            <w:tcW w:w="3428" w:type="dxa"/>
          </w:tcPr>
          <w:p w:rsidR="005E103A" w:rsidRPr="00B50784" w:rsidRDefault="005E103A" w:rsidP="007967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5078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 среднему баллу </w:t>
            </w:r>
          </w:p>
        </w:tc>
      </w:tr>
    </w:tbl>
    <w:p w:rsidR="005E103A" w:rsidRDefault="005E103A" w:rsidP="005E103A">
      <w:pPr>
        <w:pStyle w:val="a3"/>
        <w:ind w:left="0" w:right="-284"/>
        <w:jc w:val="both"/>
        <w:rPr>
          <w:b/>
          <w:sz w:val="28"/>
          <w:szCs w:val="28"/>
        </w:rPr>
      </w:pPr>
    </w:p>
    <w:p w:rsidR="005E103A" w:rsidRPr="005E103A" w:rsidRDefault="005E103A" w:rsidP="005E103A">
      <w:pPr>
        <w:pStyle w:val="a3"/>
        <w:ind w:left="0" w:right="-284"/>
        <w:jc w:val="both"/>
        <w:rPr>
          <w:b/>
          <w:sz w:val="28"/>
          <w:szCs w:val="28"/>
        </w:rPr>
      </w:pPr>
    </w:p>
    <w:p w:rsidR="005E103A" w:rsidRPr="005E103A" w:rsidRDefault="005E103A" w:rsidP="003329C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5E103A">
        <w:rPr>
          <w:rFonts w:ascii="Times New Roman" w:hAnsi="Times New Roman" w:cs="Times New Roman"/>
          <w:b/>
          <w:bCs/>
          <w:sz w:val="28"/>
          <w:szCs w:val="28"/>
        </w:rPr>
        <w:t>Отчетность о воспитательной работе кафедры</w:t>
      </w:r>
    </w:p>
    <w:p w:rsidR="005E103A" w:rsidRPr="005E103A" w:rsidRDefault="005E103A" w:rsidP="005E103A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5E103A" w:rsidRPr="005E103A" w:rsidRDefault="005E103A" w:rsidP="005E103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E103A">
        <w:rPr>
          <w:rFonts w:ascii="Times New Roman" w:hAnsi="Times New Roman" w:cs="Times New Roman"/>
          <w:sz w:val="28"/>
          <w:szCs w:val="28"/>
        </w:rPr>
        <w:t xml:space="preserve">•Нормирование воспитательных часов 30-100 часов на ставку на кафедрах. </w:t>
      </w:r>
    </w:p>
    <w:p w:rsidR="005E103A" w:rsidRPr="005E103A" w:rsidRDefault="005E103A" w:rsidP="005E103A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5E103A" w:rsidRPr="005E103A" w:rsidRDefault="005E103A" w:rsidP="005E103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E103A">
        <w:rPr>
          <w:rFonts w:ascii="Times New Roman" w:hAnsi="Times New Roman" w:cs="Times New Roman"/>
          <w:sz w:val="28"/>
          <w:szCs w:val="28"/>
        </w:rPr>
        <w:t xml:space="preserve">•Часы возможно разделять между сотрудниками. </w:t>
      </w:r>
    </w:p>
    <w:p w:rsidR="005E103A" w:rsidRPr="005E103A" w:rsidRDefault="005E103A" w:rsidP="005E103A">
      <w:pPr>
        <w:pStyle w:val="Defaul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48"/>
        <w:gridCol w:w="4848"/>
      </w:tblGrid>
      <w:tr w:rsidR="005E103A" w:rsidRPr="005E103A" w:rsidTr="0079675B">
        <w:trPr>
          <w:trHeight w:val="616"/>
        </w:trPr>
        <w:tc>
          <w:tcPr>
            <w:tcW w:w="4848" w:type="dxa"/>
          </w:tcPr>
          <w:p w:rsidR="005E103A" w:rsidRPr="005E103A" w:rsidRDefault="005E103A" w:rsidP="0079675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E1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4848" w:type="dxa"/>
          </w:tcPr>
          <w:p w:rsidR="005E103A" w:rsidRPr="005E103A" w:rsidRDefault="005E103A" w:rsidP="0079675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E1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Норма в часах </w:t>
            </w:r>
          </w:p>
        </w:tc>
      </w:tr>
      <w:tr w:rsidR="005E103A" w:rsidRPr="005E103A" w:rsidTr="0079675B">
        <w:trPr>
          <w:trHeight w:val="280"/>
        </w:trPr>
        <w:tc>
          <w:tcPr>
            <w:tcW w:w="9696" w:type="dxa"/>
            <w:gridSpan w:val="2"/>
          </w:tcPr>
          <w:p w:rsidR="005E103A" w:rsidRPr="005E103A" w:rsidRDefault="005E103A" w:rsidP="0079675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E1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Учебно-исследовательская работа: </w:t>
            </w:r>
          </w:p>
        </w:tc>
      </w:tr>
      <w:tr w:rsidR="005E103A" w:rsidRPr="005E103A" w:rsidTr="0079675B">
        <w:trPr>
          <w:trHeight w:val="280"/>
        </w:trPr>
        <w:tc>
          <w:tcPr>
            <w:tcW w:w="4848" w:type="dxa"/>
          </w:tcPr>
          <w:p w:rsidR="005E103A" w:rsidRPr="005E103A" w:rsidRDefault="005E103A" w:rsidP="0079675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E103A">
              <w:rPr>
                <w:rFonts w:ascii="Times New Roman" w:hAnsi="Times New Roman" w:cs="Times New Roman"/>
                <w:sz w:val="28"/>
                <w:szCs w:val="28"/>
              </w:rPr>
              <w:t xml:space="preserve">Учебно-воспитательная олимпиада уровня кафедры </w:t>
            </w:r>
          </w:p>
        </w:tc>
        <w:tc>
          <w:tcPr>
            <w:tcW w:w="4848" w:type="dxa"/>
          </w:tcPr>
          <w:p w:rsidR="005E103A" w:rsidRPr="005E103A" w:rsidRDefault="005E103A" w:rsidP="0079675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E103A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</w:tr>
      <w:tr w:rsidR="005E103A" w:rsidRPr="005E103A" w:rsidTr="0079675B">
        <w:trPr>
          <w:trHeight w:val="953"/>
        </w:trPr>
        <w:tc>
          <w:tcPr>
            <w:tcW w:w="4848" w:type="dxa"/>
          </w:tcPr>
          <w:p w:rsidR="005E103A" w:rsidRPr="005E103A" w:rsidRDefault="005E103A" w:rsidP="0079675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E103A">
              <w:rPr>
                <w:rFonts w:ascii="Times New Roman" w:hAnsi="Times New Roman" w:cs="Times New Roman"/>
                <w:sz w:val="28"/>
                <w:szCs w:val="28"/>
              </w:rPr>
              <w:t xml:space="preserve">Учебно-воспитательная олимпиада уровня факультета (института) с участием двух и более. Часы разделяются между кафедрами. </w:t>
            </w:r>
          </w:p>
        </w:tc>
        <w:tc>
          <w:tcPr>
            <w:tcW w:w="4848" w:type="dxa"/>
          </w:tcPr>
          <w:p w:rsidR="005E103A" w:rsidRPr="005E103A" w:rsidRDefault="005E103A" w:rsidP="0079675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E103A"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</w:p>
        </w:tc>
      </w:tr>
      <w:tr w:rsidR="005E103A" w:rsidRPr="005E103A" w:rsidTr="0079675B">
        <w:trPr>
          <w:trHeight w:val="616"/>
        </w:trPr>
        <w:tc>
          <w:tcPr>
            <w:tcW w:w="4848" w:type="dxa"/>
          </w:tcPr>
          <w:p w:rsidR="005E103A" w:rsidRPr="005E103A" w:rsidRDefault="005E103A" w:rsidP="0079675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E103A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Интерактивные формы воспитательного процесса: деловая игра, ролевая игра, мастер класс и др. </w:t>
            </w:r>
          </w:p>
        </w:tc>
        <w:tc>
          <w:tcPr>
            <w:tcW w:w="4848" w:type="dxa"/>
          </w:tcPr>
          <w:p w:rsidR="005E103A" w:rsidRPr="005E103A" w:rsidRDefault="005E103A" w:rsidP="0079675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E103A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</w:tr>
      <w:tr w:rsidR="005E103A" w:rsidRPr="005E103A" w:rsidTr="0079675B">
        <w:trPr>
          <w:trHeight w:val="616"/>
        </w:trPr>
        <w:tc>
          <w:tcPr>
            <w:tcW w:w="4848" w:type="dxa"/>
          </w:tcPr>
          <w:p w:rsidR="005E103A" w:rsidRPr="005E103A" w:rsidRDefault="005E103A" w:rsidP="0079675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E103A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препаратов, моделей, наглядных пособий, компьютерных программ </w:t>
            </w:r>
          </w:p>
        </w:tc>
        <w:tc>
          <w:tcPr>
            <w:tcW w:w="4848" w:type="dxa"/>
          </w:tcPr>
          <w:p w:rsidR="005E103A" w:rsidRPr="005E103A" w:rsidRDefault="005E103A" w:rsidP="0079675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E103A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</w:tr>
      <w:tr w:rsidR="005E103A" w:rsidRPr="005E103A" w:rsidTr="0079675B">
        <w:trPr>
          <w:trHeight w:val="280"/>
        </w:trPr>
        <w:tc>
          <w:tcPr>
            <w:tcW w:w="4848" w:type="dxa"/>
          </w:tcPr>
          <w:p w:rsidR="005E103A" w:rsidRPr="005E103A" w:rsidRDefault="005E103A" w:rsidP="0079675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E103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студенческого выступления на конференцию </w:t>
            </w:r>
          </w:p>
        </w:tc>
        <w:tc>
          <w:tcPr>
            <w:tcW w:w="4848" w:type="dxa"/>
          </w:tcPr>
          <w:p w:rsidR="005E103A" w:rsidRPr="005E103A" w:rsidRDefault="005E103A" w:rsidP="0079675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E103A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5E103A" w:rsidRPr="005E103A" w:rsidTr="0079675B">
        <w:trPr>
          <w:trHeight w:val="280"/>
        </w:trPr>
        <w:tc>
          <w:tcPr>
            <w:tcW w:w="4848" w:type="dxa"/>
          </w:tcPr>
          <w:p w:rsidR="005E103A" w:rsidRPr="005E103A" w:rsidRDefault="005E103A" w:rsidP="0079675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E103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студенческой публикации </w:t>
            </w:r>
          </w:p>
        </w:tc>
        <w:tc>
          <w:tcPr>
            <w:tcW w:w="4848" w:type="dxa"/>
          </w:tcPr>
          <w:p w:rsidR="005E103A" w:rsidRPr="005E103A" w:rsidRDefault="005E103A" w:rsidP="0079675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E103A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</w:tr>
      <w:tr w:rsidR="005E103A" w:rsidRPr="005E103A" w:rsidTr="0079675B">
        <w:trPr>
          <w:trHeight w:val="280"/>
        </w:trPr>
        <w:tc>
          <w:tcPr>
            <w:tcW w:w="9696" w:type="dxa"/>
            <w:gridSpan w:val="2"/>
          </w:tcPr>
          <w:p w:rsidR="005E103A" w:rsidRPr="005E103A" w:rsidRDefault="005E103A" w:rsidP="0079675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E1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Культурно-массовая работа: </w:t>
            </w:r>
          </w:p>
        </w:tc>
      </w:tr>
      <w:tr w:rsidR="005E103A" w:rsidRPr="005E103A" w:rsidTr="0079675B">
        <w:trPr>
          <w:trHeight w:val="616"/>
        </w:trPr>
        <w:tc>
          <w:tcPr>
            <w:tcW w:w="4848" w:type="dxa"/>
          </w:tcPr>
          <w:p w:rsidR="005E103A" w:rsidRPr="005E103A" w:rsidRDefault="005E103A" w:rsidP="0079675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E103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встреч со специалистами, лидерами в областях науки, практики, спорта, общественной деятельности, культуры </w:t>
            </w:r>
          </w:p>
        </w:tc>
        <w:tc>
          <w:tcPr>
            <w:tcW w:w="4848" w:type="dxa"/>
          </w:tcPr>
          <w:p w:rsidR="005E103A" w:rsidRPr="005E103A" w:rsidRDefault="005E103A" w:rsidP="0079675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E103A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5E103A" w:rsidRPr="005E103A" w:rsidTr="0079675B">
        <w:trPr>
          <w:trHeight w:val="616"/>
        </w:trPr>
        <w:tc>
          <w:tcPr>
            <w:tcW w:w="4848" w:type="dxa"/>
          </w:tcPr>
          <w:p w:rsidR="005E103A" w:rsidRPr="005E103A" w:rsidRDefault="005E103A" w:rsidP="0079675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E103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спортивно-массовых, оздоровительных, культурно-массовых, гражданско-патриотических мероприятий. </w:t>
            </w:r>
          </w:p>
        </w:tc>
        <w:tc>
          <w:tcPr>
            <w:tcW w:w="4848" w:type="dxa"/>
          </w:tcPr>
          <w:p w:rsidR="005E103A" w:rsidRPr="005E103A" w:rsidRDefault="005E103A" w:rsidP="0079675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E103A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</w:tr>
      <w:tr w:rsidR="005E103A" w:rsidRPr="005E103A" w:rsidTr="0079675B">
        <w:trPr>
          <w:trHeight w:val="952"/>
        </w:trPr>
        <w:tc>
          <w:tcPr>
            <w:tcW w:w="4848" w:type="dxa"/>
          </w:tcPr>
          <w:p w:rsidR="005E103A" w:rsidRPr="005E103A" w:rsidRDefault="005E103A" w:rsidP="0079675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E103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спортивно-массовых, оздоровительных, культурно-массовых мероприятиях </w:t>
            </w:r>
          </w:p>
        </w:tc>
        <w:tc>
          <w:tcPr>
            <w:tcW w:w="4848" w:type="dxa"/>
          </w:tcPr>
          <w:p w:rsidR="005E103A" w:rsidRPr="005E103A" w:rsidRDefault="005E103A" w:rsidP="0079675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E103A">
              <w:rPr>
                <w:rFonts w:ascii="Times New Roman" w:hAnsi="Times New Roman" w:cs="Times New Roman"/>
                <w:sz w:val="28"/>
                <w:szCs w:val="28"/>
              </w:rPr>
              <w:t xml:space="preserve">По количеству часов </w:t>
            </w:r>
          </w:p>
        </w:tc>
      </w:tr>
      <w:tr w:rsidR="005E103A" w:rsidRPr="005E103A" w:rsidTr="0079675B">
        <w:trPr>
          <w:trHeight w:val="280"/>
        </w:trPr>
        <w:tc>
          <w:tcPr>
            <w:tcW w:w="4848" w:type="dxa"/>
          </w:tcPr>
          <w:p w:rsidR="005E103A" w:rsidRPr="005E103A" w:rsidRDefault="005E103A" w:rsidP="0079675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E103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экскурсий воспитательного характера </w:t>
            </w:r>
          </w:p>
        </w:tc>
        <w:tc>
          <w:tcPr>
            <w:tcW w:w="4848" w:type="dxa"/>
          </w:tcPr>
          <w:p w:rsidR="005E103A" w:rsidRPr="005E103A" w:rsidRDefault="005E103A" w:rsidP="0079675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E103A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5E103A" w:rsidRPr="005E103A" w:rsidTr="0079675B">
        <w:trPr>
          <w:trHeight w:val="280"/>
        </w:trPr>
        <w:tc>
          <w:tcPr>
            <w:tcW w:w="4848" w:type="dxa"/>
          </w:tcPr>
          <w:p w:rsidR="005E103A" w:rsidRPr="005E103A" w:rsidRDefault="005E103A" w:rsidP="0079675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E103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круглогодично </w:t>
            </w:r>
            <w:r w:rsidRPr="005E10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действующих секций, клубов </w:t>
            </w:r>
          </w:p>
        </w:tc>
        <w:tc>
          <w:tcPr>
            <w:tcW w:w="4848" w:type="dxa"/>
          </w:tcPr>
          <w:p w:rsidR="005E103A" w:rsidRPr="005E103A" w:rsidRDefault="005E103A" w:rsidP="0079675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E10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30 </w:t>
            </w:r>
          </w:p>
        </w:tc>
      </w:tr>
      <w:tr w:rsidR="005E103A" w:rsidRPr="005E103A" w:rsidTr="0079675B">
        <w:trPr>
          <w:trHeight w:val="953"/>
        </w:trPr>
        <w:tc>
          <w:tcPr>
            <w:tcW w:w="4848" w:type="dxa"/>
          </w:tcPr>
          <w:p w:rsidR="005E103A" w:rsidRPr="005E103A" w:rsidRDefault="005E103A" w:rsidP="0079675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E10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преподавателя в качестве члена жюри, ведущего, эксперта, в массовых мероприятиях (при условии, что </w:t>
            </w:r>
            <w:proofErr w:type="spellStart"/>
            <w:r w:rsidRPr="005E103A">
              <w:rPr>
                <w:rFonts w:ascii="Times New Roman" w:hAnsi="Times New Roman" w:cs="Times New Roman"/>
                <w:sz w:val="28"/>
                <w:szCs w:val="28"/>
              </w:rPr>
              <w:t>КрасГМУ</w:t>
            </w:r>
            <w:proofErr w:type="spellEnd"/>
            <w:r w:rsidRPr="005E103A">
              <w:rPr>
                <w:rFonts w:ascii="Times New Roman" w:hAnsi="Times New Roman" w:cs="Times New Roman"/>
                <w:sz w:val="28"/>
                <w:szCs w:val="28"/>
              </w:rPr>
              <w:t xml:space="preserve"> в составе оргкомитета) </w:t>
            </w:r>
          </w:p>
        </w:tc>
        <w:tc>
          <w:tcPr>
            <w:tcW w:w="4848" w:type="dxa"/>
          </w:tcPr>
          <w:p w:rsidR="005E103A" w:rsidRPr="005E103A" w:rsidRDefault="005E103A" w:rsidP="0079675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E103A">
              <w:rPr>
                <w:rFonts w:ascii="Times New Roman" w:hAnsi="Times New Roman" w:cs="Times New Roman"/>
                <w:sz w:val="28"/>
                <w:szCs w:val="28"/>
              </w:rPr>
              <w:t xml:space="preserve">По количеству часов </w:t>
            </w:r>
          </w:p>
        </w:tc>
      </w:tr>
      <w:tr w:rsidR="005E103A" w:rsidRPr="005E103A" w:rsidTr="0079675B">
        <w:trPr>
          <w:trHeight w:val="280"/>
        </w:trPr>
        <w:tc>
          <w:tcPr>
            <w:tcW w:w="9696" w:type="dxa"/>
            <w:gridSpan w:val="2"/>
          </w:tcPr>
          <w:p w:rsidR="005E103A" w:rsidRPr="005E103A" w:rsidRDefault="005E103A" w:rsidP="0079675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E1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Корпоративная работа: </w:t>
            </w:r>
          </w:p>
        </w:tc>
      </w:tr>
      <w:tr w:rsidR="005E103A" w:rsidRPr="005E103A" w:rsidTr="0079675B">
        <w:trPr>
          <w:trHeight w:val="616"/>
        </w:trPr>
        <w:tc>
          <w:tcPr>
            <w:tcW w:w="4848" w:type="dxa"/>
          </w:tcPr>
          <w:p w:rsidR="005E103A" w:rsidRPr="005E103A" w:rsidRDefault="005E103A" w:rsidP="0079675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E103A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студентами при организации </w:t>
            </w:r>
            <w:proofErr w:type="spellStart"/>
            <w:r w:rsidRPr="005E103A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5E103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</w:t>
            </w:r>
          </w:p>
        </w:tc>
        <w:tc>
          <w:tcPr>
            <w:tcW w:w="4848" w:type="dxa"/>
          </w:tcPr>
          <w:p w:rsidR="005E103A" w:rsidRPr="005E103A" w:rsidRDefault="005E103A" w:rsidP="0079675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E103A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</w:tr>
      <w:tr w:rsidR="005E103A" w:rsidRPr="005E103A" w:rsidTr="0079675B">
        <w:trPr>
          <w:trHeight w:val="280"/>
        </w:trPr>
        <w:tc>
          <w:tcPr>
            <w:tcW w:w="4848" w:type="dxa"/>
          </w:tcPr>
          <w:p w:rsidR="005E103A" w:rsidRPr="005E103A" w:rsidRDefault="005E103A" w:rsidP="0079675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E103A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в СМИ по воспитательной работе </w:t>
            </w:r>
          </w:p>
        </w:tc>
        <w:tc>
          <w:tcPr>
            <w:tcW w:w="4848" w:type="dxa"/>
          </w:tcPr>
          <w:p w:rsidR="005E103A" w:rsidRPr="005E103A" w:rsidRDefault="005E103A" w:rsidP="0079675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E103A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5E103A" w:rsidRPr="005E103A" w:rsidTr="0079675B">
        <w:trPr>
          <w:trHeight w:val="280"/>
        </w:trPr>
        <w:tc>
          <w:tcPr>
            <w:tcW w:w="4848" w:type="dxa"/>
          </w:tcPr>
          <w:p w:rsidR="005E103A" w:rsidRPr="005E103A" w:rsidRDefault="005E103A" w:rsidP="0079675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E103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Формирования сборника публикаций (статей, стихов и др.) </w:t>
            </w:r>
          </w:p>
        </w:tc>
        <w:tc>
          <w:tcPr>
            <w:tcW w:w="4848" w:type="dxa"/>
          </w:tcPr>
          <w:p w:rsidR="005E103A" w:rsidRPr="005E103A" w:rsidRDefault="005E103A" w:rsidP="005E103A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77E8" w:rsidRDefault="00C477E8">
      <w:pPr>
        <w:rPr>
          <w:sz w:val="28"/>
          <w:szCs w:val="28"/>
        </w:rPr>
      </w:pPr>
    </w:p>
    <w:p w:rsidR="00C477E8" w:rsidRPr="005E103A" w:rsidRDefault="00C477E8" w:rsidP="005E103A">
      <w:pPr>
        <w:pStyle w:val="a3"/>
        <w:numPr>
          <w:ilvl w:val="0"/>
          <w:numId w:val="5"/>
        </w:numPr>
        <w:tabs>
          <w:tab w:val="left" w:pos="993"/>
        </w:tabs>
        <w:rPr>
          <w:b/>
          <w:sz w:val="28"/>
          <w:szCs w:val="28"/>
        </w:rPr>
      </w:pPr>
      <w:r w:rsidRPr="005E103A">
        <w:rPr>
          <w:b/>
          <w:sz w:val="28"/>
          <w:szCs w:val="28"/>
        </w:rPr>
        <w:t>Куратор как старший наставник студентов</w:t>
      </w:r>
    </w:p>
    <w:p w:rsidR="009E147E" w:rsidRPr="00C477E8" w:rsidRDefault="009E147E" w:rsidP="00C477E8">
      <w:pPr>
        <w:ind w:firstLine="708"/>
        <w:jc w:val="both"/>
        <w:rPr>
          <w:sz w:val="28"/>
          <w:szCs w:val="28"/>
        </w:rPr>
      </w:pPr>
      <w:r w:rsidRPr="00C477E8">
        <w:rPr>
          <w:sz w:val="28"/>
          <w:szCs w:val="28"/>
        </w:rPr>
        <w:t xml:space="preserve">Фигура куратора появляется в воспитательном процессе там и только тогда, где возникает осознанная потребность в </w:t>
      </w:r>
      <w:proofErr w:type="gramStart"/>
      <w:r w:rsidRPr="00C477E8">
        <w:rPr>
          <w:sz w:val="28"/>
          <w:szCs w:val="28"/>
        </w:rPr>
        <w:t>заботе по влиянию</w:t>
      </w:r>
      <w:proofErr w:type="gramEnd"/>
      <w:r w:rsidRPr="00C477E8">
        <w:rPr>
          <w:sz w:val="28"/>
          <w:szCs w:val="28"/>
        </w:rPr>
        <w:t xml:space="preserve"> на личность студента. </w:t>
      </w:r>
    </w:p>
    <w:p w:rsidR="006D7F18" w:rsidRDefault="009E147E" w:rsidP="00C477E8">
      <w:pPr>
        <w:ind w:firstLine="708"/>
        <w:jc w:val="both"/>
        <w:rPr>
          <w:sz w:val="28"/>
          <w:szCs w:val="28"/>
        </w:rPr>
      </w:pPr>
      <w:r w:rsidRPr="003329C0">
        <w:rPr>
          <w:i/>
          <w:sz w:val="28"/>
          <w:szCs w:val="28"/>
        </w:rPr>
        <w:t>Общее назначение куратора</w:t>
      </w:r>
      <w:r w:rsidRPr="009E147E">
        <w:rPr>
          <w:sz w:val="28"/>
          <w:szCs w:val="28"/>
        </w:rPr>
        <w:t xml:space="preserve"> – ввести первокурсника</w:t>
      </w:r>
      <w:r>
        <w:rPr>
          <w:sz w:val="28"/>
          <w:szCs w:val="28"/>
        </w:rPr>
        <w:t xml:space="preserve"> в контекст профессиональной культуры, которая является частью организации по имени </w:t>
      </w:r>
      <w:proofErr w:type="spellStart"/>
      <w:proofErr w:type="gramStart"/>
      <w:r>
        <w:rPr>
          <w:sz w:val="28"/>
          <w:szCs w:val="28"/>
        </w:rPr>
        <w:t>КрасГМУ</w:t>
      </w:r>
      <w:proofErr w:type="spellEnd"/>
      <w:proofErr w:type="gramEnd"/>
      <w:r>
        <w:rPr>
          <w:sz w:val="28"/>
          <w:szCs w:val="28"/>
        </w:rPr>
        <w:t xml:space="preserve"> и оказать ему поддержку в этих обстоятельствах. Куратор – это неудачное название истинной роли этой должностной фигуры (</w:t>
      </w:r>
      <w:proofErr w:type="spellStart"/>
      <w:r>
        <w:rPr>
          <w:sz w:val="28"/>
          <w:szCs w:val="28"/>
        </w:rPr>
        <w:t>англичине</w:t>
      </w:r>
      <w:proofErr w:type="spellEnd"/>
      <w:r>
        <w:rPr>
          <w:sz w:val="28"/>
          <w:szCs w:val="28"/>
        </w:rPr>
        <w:t xml:space="preserve"> говорят «Сначала собаку плохо назвали – потом за это повесили»</w:t>
      </w:r>
      <w:r w:rsidR="003329C0">
        <w:rPr>
          <w:sz w:val="28"/>
          <w:szCs w:val="28"/>
        </w:rPr>
        <w:t>)</w:t>
      </w:r>
      <w:r>
        <w:rPr>
          <w:sz w:val="28"/>
          <w:szCs w:val="28"/>
        </w:rPr>
        <w:t>. Из-за терминологической неточности данную должностную роль воспринимают как лицо приказное, надзирательское, канцелярское, административное.</w:t>
      </w:r>
    </w:p>
    <w:p w:rsidR="00F27B1B" w:rsidRDefault="009E147E" w:rsidP="00F27B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Но куратор – это, прежде всего, воспитатель, педагог в исходном значении этого слова. Правда, педагогом мы называем и преподавателя учебных дисциплин. Но чаще всего он ограничивает себя более узкими рамками: он вводит студента в роль конкретной науки</w:t>
      </w:r>
      <w:r w:rsidR="00F27B1B">
        <w:rPr>
          <w:sz w:val="28"/>
          <w:szCs w:val="28"/>
        </w:rPr>
        <w:t>. Поэтому при слове учитель, педагог, у нас встает картина урока, где протекает процесс обучения.</w:t>
      </w:r>
    </w:p>
    <w:p w:rsidR="009E147E" w:rsidRDefault="00F27B1B" w:rsidP="00F27B1B">
      <w:pPr>
        <w:ind w:firstLine="708"/>
        <w:jc w:val="both"/>
        <w:rPr>
          <w:sz w:val="28"/>
          <w:szCs w:val="28"/>
        </w:rPr>
      </w:pPr>
      <w:r w:rsidRPr="00F27B1B">
        <w:rPr>
          <w:b/>
          <w:i/>
          <w:sz w:val="28"/>
          <w:szCs w:val="28"/>
        </w:rPr>
        <w:t>Куратор</w:t>
      </w:r>
      <w:r>
        <w:rPr>
          <w:sz w:val="28"/>
          <w:szCs w:val="28"/>
        </w:rPr>
        <w:t xml:space="preserve"> – </w:t>
      </w:r>
      <w:r w:rsidRPr="00F27B1B">
        <w:rPr>
          <w:sz w:val="28"/>
          <w:szCs w:val="28"/>
          <w:u w:val="single"/>
        </w:rPr>
        <w:t>это лицо, водящее студента в мир профессиональной  медицинской культуры и идущее рядом с ним, когда тот, входя в этот сложный мир, вынужден решать проблемы обучения, проблемы личной жизни, нуждаясь в помощи в период адаптации к жизни в вузе.</w:t>
      </w:r>
      <w:r>
        <w:rPr>
          <w:sz w:val="28"/>
          <w:szCs w:val="28"/>
        </w:rPr>
        <w:t xml:space="preserve"> Куратор – это центральное лицо воспитательного процесса, он вводит первокурсника в жизнь университета.</w:t>
      </w:r>
    </w:p>
    <w:p w:rsidR="00F27B1B" w:rsidRDefault="00F27B1B" w:rsidP="00F27B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это делается? Прописано в нормативных документах </w:t>
      </w:r>
      <w:proofErr w:type="spellStart"/>
      <w:r>
        <w:rPr>
          <w:sz w:val="28"/>
          <w:szCs w:val="28"/>
        </w:rPr>
        <w:t>КрасГМУ</w:t>
      </w:r>
      <w:proofErr w:type="spellEnd"/>
      <w:r>
        <w:rPr>
          <w:sz w:val="28"/>
          <w:szCs w:val="28"/>
        </w:rPr>
        <w:t>.</w:t>
      </w:r>
    </w:p>
    <w:p w:rsidR="00B50784" w:rsidRDefault="00B50784" w:rsidP="00B50784">
      <w:pPr>
        <w:pStyle w:val="a3"/>
        <w:ind w:left="0" w:right="-284"/>
        <w:jc w:val="both"/>
        <w:rPr>
          <w:b/>
          <w:sz w:val="28"/>
          <w:szCs w:val="28"/>
        </w:rPr>
      </w:pPr>
    </w:p>
    <w:p w:rsidR="00C477E8" w:rsidRPr="00C477E8" w:rsidRDefault="00C477E8" w:rsidP="00C477E8">
      <w:pPr>
        <w:pStyle w:val="a3"/>
        <w:ind w:right="-284"/>
        <w:rPr>
          <w:b/>
          <w:sz w:val="28"/>
          <w:szCs w:val="28"/>
        </w:rPr>
      </w:pPr>
      <w:r w:rsidRPr="00C477E8">
        <w:rPr>
          <w:b/>
          <w:sz w:val="28"/>
          <w:szCs w:val="28"/>
        </w:rPr>
        <w:t>2.Содержание профессиональной работы куратора</w:t>
      </w:r>
      <w:r>
        <w:rPr>
          <w:b/>
          <w:sz w:val="28"/>
          <w:szCs w:val="28"/>
        </w:rPr>
        <w:t xml:space="preserve">. </w:t>
      </w:r>
      <w:proofErr w:type="spellStart"/>
      <w:r w:rsidRPr="00C477E8">
        <w:rPr>
          <w:b/>
          <w:sz w:val="28"/>
          <w:szCs w:val="28"/>
        </w:rPr>
        <w:t>Компетент</w:t>
      </w:r>
      <w:r>
        <w:rPr>
          <w:b/>
          <w:sz w:val="28"/>
          <w:szCs w:val="28"/>
        </w:rPr>
        <w:t>-</w:t>
      </w:r>
      <w:r w:rsidRPr="00C477E8">
        <w:rPr>
          <w:b/>
          <w:sz w:val="28"/>
          <w:szCs w:val="28"/>
        </w:rPr>
        <w:t>ностныйподход</w:t>
      </w:r>
      <w:proofErr w:type="spellEnd"/>
      <w:r w:rsidRPr="00C477E8">
        <w:rPr>
          <w:b/>
          <w:sz w:val="28"/>
          <w:szCs w:val="28"/>
        </w:rPr>
        <w:t xml:space="preserve"> в воспитании</w:t>
      </w:r>
    </w:p>
    <w:p w:rsidR="00C477E8" w:rsidRDefault="00C477E8" w:rsidP="00F27B1B">
      <w:pPr>
        <w:ind w:firstLine="708"/>
        <w:jc w:val="both"/>
        <w:rPr>
          <w:sz w:val="28"/>
          <w:szCs w:val="28"/>
        </w:rPr>
      </w:pPr>
    </w:p>
    <w:p w:rsidR="00F27B1B" w:rsidRDefault="00F27B1B" w:rsidP="00F27B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помимо организационных вопросов, </w:t>
      </w:r>
      <w:r w:rsidR="00FC7002">
        <w:rPr>
          <w:sz w:val="28"/>
          <w:szCs w:val="28"/>
        </w:rPr>
        <w:t xml:space="preserve">в области воспитания </w:t>
      </w:r>
      <w:r>
        <w:rPr>
          <w:sz w:val="28"/>
          <w:szCs w:val="28"/>
        </w:rPr>
        <w:t>куратор выполняет</w:t>
      </w:r>
      <w:r w:rsidR="00FC7002">
        <w:rPr>
          <w:sz w:val="28"/>
          <w:szCs w:val="28"/>
        </w:rPr>
        <w:t xml:space="preserve"> социальную и культурологическую роль. Он должен быть </w:t>
      </w:r>
      <w:r w:rsidR="00FC7002" w:rsidRPr="00FC7002">
        <w:rPr>
          <w:b/>
          <w:sz w:val="28"/>
          <w:szCs w:val="28"/>
        </w:rPr>
        <w:t>личностью</w:t>
      </w:r>
      <w:r w:rsidR="00FC7002">
        <w:rPr>
          <w:b/>
          <w:sz w:val="28"/>
          <w:szCs w:val="28"/>
        </w:rPr>
        <w:t xml:space="preserve"> и индивидуальностью.</w:t>
      </w:r>
      <w:r w:rsidR="003329C0">
        <w:rPr>
          <w:b/>
          <w:sz w:val="28"/>
          <w:szCs w:val="28"/>
        </w:rPr>
        <w:t xml:space="preserve"> </w:t>
      </w:r>
      <w:r w:rsidR="00FC7002" w:rsidRPr="00FC7002">
        <w:rPr>
          <w:sz w:val="28"/>
          <w:szCs w:val="28"/>
        </w:rPr>
        <w:t>С</w:t>
      </w:r>
      <w:r w:rsidR="00FC7002">
        <w:rPr>
          <w:sz w:val="28"/>
          <w:szCs w:val="28"/>
        </w:rPr>
        <w:t xml:space="preserve">тудент отдает предпочтение куратору, </w:t>
      </w:r>
      <w:r w:rsidR="00FC7002">
        <w:rPr>
          <w:sz w:val="28"/>
          <w:szCs w:val="28"/>
        </w:rPr>
        <w:lastRenderedPageBreak/>
        <w:t>обладающему яркой неординарной индивидуальностью. Даже в игровом состязании красавиц на титул мисс Вселенная решающим показателем являются не только внешние параметры, а яркая индивидуальность красавицы, при равных природных достоинствах юных дам.</w:t>
      </w:r>
    </w:p>
    <w:p w:rsidR="00FC7002" w:rsidRDefault="00FC7002" w:rsidP="00F27B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Куратор – это человек, который вводит студента в мир современной культуры. И такое толкование не является новшеством. Российский педагог С.И. Гессен рассматривал образованность как присвоение </w:t>
      </w:r>
      <w:r w:rsidRPr="00FC7002">
        <w:rPr>
          <w:b/>
          <w:i/>
          <w:sz w:val="28"/>
          <w:szCs w:val="28"/>
        </w:rPr>
        <w:t>культуры</w:t>
      </w:r>
      <w:r>
        <w:rPr>
          <w:sz w:val="28"/>
          <w:szCs w:val="28"/>
        </w:rPr>
        <w:t xml:space="preserve"> и становление культурной личности. А под содержанием воспитательного процесса он понимал культурные ценности. Стержневой проблемой воспитания он считал формирование мировоззрения и собственного образа – лика, который проявляется в личности.</w:t>
      </w:r>
    </w:p>
    <w:p w:rsidR="00FC7002" w:rsidRDefault="00FC7002" w:rsidP="00FC7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куратор не должен забывать и о настоящем моменте жизни студента. Студент живет </w:t>
      </w:r>
      <w:proofErr w:type="gramStart"/>
      <w:r>
        <w:rPr>
          <w:sz w:val="28"/>
          <w:szCs w:val="28"/>
        </w:rPr>
        <w:t>сейчас</w:t>
      </w:r>
      <w:proofErr w:type="gramEnd"/>
      <w:r w:rsidR="00C836EA">
        <w:rPr>
          <w:sz w:val="28"/>
          <w:szCs w:val="28"/>
        </w:rPr>
        <w:t xml:space="preserve"> и жизнь его протекает каждый день, составляя историю его жизни. Каждый день проживания – это отнятое пространство, сокращение жизни на несколько часов и огромное число событий, переживаний, встреч. Чем они наполняются? Радостью, счастьем, страданием, успехом, поражением? Вы скажите, что в жизни должно быть все. И я с Вами соглашусь. Но если спросить студентов-первокурсников, счастливы ли они?</w:t>
      </w:r>
    </w:p>
    <w:p w:rsidR="00C836EA" w:rsidRDefault="00C836EA" w:rsidP="00FC7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Да, счастливы, отвечают 40%</w:t>
      </w:r>
    </w:p>
    <w:p w:rsidR="00C836EA" w:rsidRDefault="00C836EA" w:rsidP="00FC7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Нет, не </w:t>
      </w:r>
      <w:proofErr w:type="gramStart"/>
      <w:r>
        <w:rPr>
          <w:sz w:val="28"/>
          <w:szCs w:val="28"/>
        </w:rPr>
        <w:t>счастливы</w:t>
      </w:r>
      <w:proofErr w:type="gramEnd"/>
      <w:r>
        <w:rPr>
          <w:sz w:val="28"/>
          <w:szCs w:val="28"/>
        </w:rPr>
        <w:t xml:space="preserve"> говорят 30% </w:t>
      </w:r>
    </w:p>
    <w:p w:rsidR="00C836EA" w:rsidRDefault="00C836EA" w:rsidP="00FC7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очень счастливы 30%</w:t>
      </w:r>
      <w:r w:rsidR="005E103A">
        <w:rPr>
          <w:sz w:val="28"/>
          <w:szCs w:val="28"/>
        </w:rPr>
        <w:t xml:space="preserve">. Счастливы меньше половины. </w:t>
      </w:r>
    </w:p>
    <w:p w:rsidR="00C836EA" w:rsidRDefault="005E103A" w:rsidP="00FC7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Три базовых потребности – </w:t>
      </w:r>
      <w:r w:rsidR="00C836EA">
        <w:rPr>
          <w:sz w:val="28"/>
          <w:szCs w:val="28"/>
        </w:rPr>
        <w:t>быть человеком разумным, творческим, нравственным. Это – базовые составляющие превращения дарованн</w:t>
      </w:r>
      <w:r w:rsidR="00C477E8">
        <w:rPr>
          <w:sz w:val="28"/>
          <w:szCs w:val="28"/>
        </w:rPr>
        <w:t>ой</w:t>
      </w:r>
      <w:r w:rsidR="00C836EA">
        <w:rPr>
          <w:sz w:val="28"/>
          <w:szCs w:val="28"/>
        </w:rPr>
        <w:t xml:space="preserve"> жизн</w:t>
      </w:r>
      <w:r w:rsidR="00C477E8">
        <w:rPr>
          <w:sz w:val="28"/>
          <w:szCs w:val="28"/>
        </w:rPr>
        <w:t>и</w:t>
      </w:r>
      <w:r w:rsidR="00C836EA">
        <w:rPr>
          <w:sz w:val="28"/>
          <w:szCs w:val="28"/>
        </w:rPr>
        <w:t xml:space="preserve"> в жизнь, достойную Человека.</w:t>
      </w:r>
      <w:r w:rsidR="00C477E8">
        <w:rPr>
          <w:sz w:val="28"/>
          <w:szCs w:val="28"/>
        </w:rPr>
        <w:t xml:space="preserve"> Как этого достичь?</w:t>
      </w:r>
    </w:p>
    <w:p w:rsidR="00FA247E" w:rsidRDefault="00A76A04" w:rsidP="00A76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Самое простое  –  бегство-погружение в развлечения. Развлечение – это наполнение своей жизни событиями, имитирующими полноту жизни: телевизор, </w:t>
      </w:r>
      <w:proofErr w:type="spellStart"/>
      <w:r>
        <w:rPr>
          <w:sz w:val="28"/>
          <w:szCs w:val="28"/>
        </w:rPr>
        <w:t>алкоголь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аркотики</w:t>
      </w:r>
      <w:proofErr w:type="spellEnd"/>
      <w:r>
        <w:rPr>
          <w:sz w:val="28"/>
          <w:szCs w:val="28"/>
        </w:rPr>
        <w:t>, кальян, разговоры. Смысла жизни нет, а</w:t>
      </w:r>
      <w:r w:rsidR="00FA247E">
        <w:rPr>
          <w:sz w:val="28"/>
          <w:szCs w:val="28"/>
        </w:rPr>
        <w:t xml:space="preserve"> жизнь полна. </w:t>
      </w:r>
      <w:proofErr w:type="gramStart"/>
      <w:r w:rsidR="00FA247E">
        <w:rPr>
          <w:sz w:val="28"/>
          <w:szCs w:val="28"/>
        </w:rPr>
        <w:t>Так и живут: поругались, помирились, поели, поспали, повесились, поплясали – вот и прошел богатый, наполненный событиями день, а там год и вся жизнь.</w:t>
      </w:r>
      <w:proofErr w:type="gramEnd"/>
      <w:r w:rsidR="00FA247E">
        <w:rPr>
          <w:sz w:val="28"/>
          <w:szCs w:val="28"/>
        </w:rPr>
        <w:t xml:space="preserve"> Счастливы ли мы? Для этого надо понимать, что человек многогранен. Это – только первый уровень бытия человека, а еще есть и другие этажи, которые и придают </w:t>
      </w:r>
      <w:r w:rsidR="005E103A">
        <w:rPr>
          <w:sz w:val="28"/>
          <w:szCs w:val="28"/>
        </w:rPr>
        <w:t xml:space="preserve">смысл </w:t>
      </w:r>
      <w:r w:rsidR="00FA247E">
        <w:rPr>
          <w:sz w:val="28"/>
          <w:szCs w:val="28"/>
        </w:rPr>
        <w:t>более высоки</w:t>
      </w:r>
      <w:r w:rsidR="005E103A">
        <w:rPr>
          <w:sz w:val="28"/>
          <w:szCs w:val="28"/>
        </w:rPr>
        <w:t>м</w:t>
      </w:r>
      <w:r w:rsidR="00FA247E">
        <w:rPr>
          <w:sz w:val="28"/>
          <w:szCs w:val="28"/>
        </w:rPr>
        <w:t xml:space="preserve"> уровн</w:t>
      </w:r>
      <w:r w:rsidR="005E103A">
        <w:rPr>
          <w:sz w:val="28"/>
          <w:szCs w:val="28"/>
        </w:rPr>
        <w:t>ям</w:t>
      </w:r>
      <w:r w:rsidR="00FA247E">
        <w:rPr>
          <w:sz w:val="28"/>
          <w:szCs w:val="28"/>
        </w:rPr>
        <w:t xml:space="preserve"> жизни. </w:t>
      </w:r>
    </w:p>
    <w:p w:rsidR="00C477E8" w:rsidRDefault="00FA247E" w:rsidP="00A76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первом этаже он удовлетворяет свои базовые потребности (голод, жажда, холод, секс) и в этом видит смысл своей жизни. Человек не должен быть в положении игральной ко</w:t>
      </w:r>
      <w:r w:rsidR="00C477E8">
        <w:rPr>
          <w:sz w:val="28"/>
          <w:szCs w:val="28"/>
        </w:rPr>
        <w:t xml:space="preserve">сти, брошенной из стаканчика. </w:t>
      </w:r>
      <w:r>
        <w:rPr>
          <w:sz w:val="28"/>
          <w:szCs w:val="28"/>
        </w:rPr>
        <w:t>В нем заложена потребность, преодолевать пассивность своего организменного, биологического существования</w:t>
      </w:r>
      <w:r w:rsidR="005E103A">
        <w:rPr>
          <w:sz w:val="28"/>
          <w:szCs w:val="28"/>
        </w:rPr>
        <w:t>, потребность</w:t>
      </w:r>
      <w:r>
        <w:rPr>
          <w:sz w:val="28"/>
          <w:szCs w:val="28"/>
        </w:rPr>
        <w:t xml:space="preserve"> стать создателем. Но это очень сложно сделать в технократическом обществе потребления.</w:t>
      </w:r>
    </w:p>
    <w:p w:rsidR="00A76A04" w:rsidRPr="00C477E8" w:rsidRDefault="00C477E8" w:rsidP="00A76A04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И здесь мы должны вести речь о создании систем</w:t>
      </w:r>
      <w:r w:rsidR="005E103A">
        <w:rPr>
          <w:sz w:val="28"/>
          <w:szCs w:val="28"/>
        </w:rPr>
        <w:t>ы</w:t>
      </w:r>
      <w:r>
        <w:rPr>
          <w:sz w:val="28"/>
          <w:szCs w:val="28"/>
        </w:rPr>
        <w:t xml:space="preserve"> воспитательной работы куратора. Опять скажу, что в </w:t>
      </w:r>
      <w:proofErr w:type="spellStart"/>
      <w:r>
        <w:rPr>
          <w:sz w:val="28"/>
          <w:szCs w:val="28"/>
        </w:rPr>
        <w:t>КрасГМУ</w:t>
      </w:r>
      <w:proofErr w:type="spellEnd"/>
      <w:r>
        <w:rPr>
          <w:sz w:val="28"/>
          <w:szCs w:val="28"/>
        </w:rPr>
        <w:t xml:space="preserve"> созданы все основания для ее построения. В ее основании положен </w:t>
      </w:r>
      <w:r w:rsidRPr="00C477E8">
        <w:rPr>
          <w:b/>
          <w:i/>
          <w:sz w:val="28"/>
          <w:szCs w:val="28"/>
        </w:rPr>
        <w:t>компетентностный подход.</w:t>
      </w:r>
    </w:p>
    <w:p w:rsidR="00C477E8" w:rsidRDefault="00C477E8" w:rsidP="00A76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Выделаны базовые компетентности:</w:t>
      </w:r>
    </w:p>
    <w:p w:rsidR="00C477E8" w:rsidRPr="005E103A" w:rsidRDefault="00C477E8" w:rsidP="00A76A04">
      <w:pPr>
        <w:ind w:firstLine="708"/>
        <w:jc w:val="both"/>
        <w:rPr>
          <w:b/>
          <w:sz w:val="28"/>
          <w:szCs w:val="28"/>
        </w:rPr>
      </w:pPr>
      <w:r w:rsidRPr="005E103A">
        <w:rPr>
          <w:b/>
          <w:sz w:val="28"/>
          <w:szCs w:val="28"/>
        </w:rPr>
        <w:t>– гражданско-правовая</w:t>
      </w:r>
    </w:p>
    <w:p w:rsidR="005E103A" w:rsidRPr="003975D5" w:rsidRDefault="005E103A" w:rsidP="005E103A">
      <w:pPr>
        <w:rPr>
          <w:b/>
        </w:rPr>
      </w:pPr>
      <w:r w:rsidRPr="00BC126F">
        <w:rPr>
          <w:b/>
        </w:rPr>
        <w:lastRenderedPageBreak/>
        <w:t>. Гражданско-правовая компетенция</w:t>
      </w:r>
      <w:r>
        <w:rPr>
          <w:b/>
        </w:rPr>
        <w:t xml:space="preserve"> (ГПК). </w:t>
      </w:r>
      <w:r>
        <w:t xml:space="preserve">Основой гражданско-правовой компетенции является патриотизм. Как справедливо отмечает  В. </w:t>
      </w:r>
      <w:proofErr w:type="spellStart"/>
      <w:r w:rsidRPr="000522F9">
        <w:t>Лут</w:t>
      </w:r>
      <w:r>
        <w:t>овинов</w:t>
      </w:r>
      <w:proofErr w:type="spellEnd"/>
      <w:r>
        <w:t>, «п</w:t>
      </w:r>
      <w:r w:rsidRPr="000522F9">
        <w:t xml:space="preserve">атриотизм </w:t>
      </w:r>
      <w:r>
        <w:t>–</w:t>
      </w:r>
      <w:r w:rsidRPr="000522F9">
        <w:t xml:space="preserve"> своего рода фундамент общественного здания, идеологическая и мировоззренческая опора его жизнеспособности, одно из первоосновных условий эффективного функционирования всей системы социальных и государственных институтов</w:t>
      </w:r>
      <w:r>
        <w:t>»</w:t>
      </w:r>
      <w:r w:rsidRPr="000522F9">
        <w:t xml:space="preserve">. В этой связи особую актуальность приобретает формирование патриотического сознания, осознание русской самобытности, выработка национальной самоидентификации, понимание роли родного края в судьбе страны, воспитание у </w:t>
      </w:r>
      <w:r>
        <w:t>студентов</w:t>
      </w:r>
      <w:r w:rsidRPr="000522F9">
        <w:t xml:space="preserve"> потребности к освоению общечеловеческой и национальной культуры, чувства интернационализма.</w:t>
      </w:r>
    </w:p>
    <w:p w:rsidR="005E103A" w:rsidRDefault="005E103A" w:rsidP="005E103A">
      <w:proofErr w:type="gramStart"/>
      <w:r w:rsidRPr="007824E8">
        <w:t>В настоящее время практикуются научные студенческие конференции с широким использованием материалов видеотеки; подготов</w:t>
      </w:r>
      <w:r>
        <w:t>ка</w:t>
      </w:r>
      <w:r w:rsidRPr="007824E8">
        <w:t xml:space="preserve"> реферат</w:t>
      </w:r>
      <w:r>
        <w:t>ов</w:t>
      </w:r>
      <w:r w:rsidRPr="007824E8">
        <w:t>, выполненны</w:t>
      </w:r>
      <w:r>
        <w:t>х</w:t>
      </w:r>
      <w:r w:rsidRPr="007824E8">
        <w:t xml:space="preserve"> на высоком теоретическом и эмоциональном уровне (многие из рефератов </w:t>
      </w:r>
      <w:r>
        <w:t xml:space="preserve">могут быть </w:t>
      </w:r>
      <w:r w:rsidRPr="007824E8">
        <w:t>посвящены историям семей</w:t>
      </w:r>
      <w:r>
        <w:t>,</w:t>
      </w:r>
      <w:r w:rsidRPr="007824E8">
        <w:t xml:space="preserve"> их судьбам); встречи с ветеранами войны, посещение музеев и выставок; пешие экскурсии по городу; краеведческие научно-исследовательские работы; беседы о символах России</w:t>
      </w:r>
      <w:r>
        <w:t xml:space="preserve"> и края</w:t>
      </w:r>
      <w:r w:rsidRPr="007824E8">
        <w:t>, днях и датах Воинской Славы;</w:t>
      </w:r>
      <w:proofErr w:type="gramEnd"/>
      <w:r w:rsidRPr="007824E8">
        <w:t xml:space="preserve"> подготовка тематических стендов.</w:t>
      </w:r>
    </w:p>
    <w:p w:rsidR="005E103A" w:rsidRDefault="005E103A" w:rsidP="00A76A04">
      <w:pPr>
        <w:ind w:firstLine="708"/>
        <w:jc w:val="both"/>
        <w:rPr>
          <w:sz w:val="28"/>
          <w:szCs w:val="28"/>
        </w:rPr>
      </w:pPr>
    </w:p>
    <w:p w:rsidR="00C477E8" w:rsidRPr="005E103A" w:rsidRDefault="00C477E8" w:rsidP="00A76A04">
      <w:pPr>
        <w:ind w:firstLine="708"/>
        <w:jc w:val="both"/>
        <w:rPr>
          <w:b/>
          <w:sz w:val="28"/>
          <w:szCs w:val="28"/>
        </w:rPr>
      </w:pPr>
      <w:r w:rsidRPr="005E103A">
        <w:rPr>
          <w:b/>
          <w:sz w:val="28"/>
          <w:szCs w:val="28"/>
        </w:rPr>
        <w:t>– культурно-этическая</w:t>
      </w:r>
    </w:p>
    <w:p w:rsidR="005E103A" w:rsidRPr="007527DD" w:rsidRDefault="005E103A" w:rsidP="005E103A">
      <w:r w:rsidRPr="007527DD">
        <w:t>предполагает приобщение к культурным традициям</w:t>
      </w:r>
      <w:r>
        <w:t xml:space="preserve">, соблюдение </w:t>
      </w:r>
      <w:proofErr w:type="spellStart"/>
      <w:r>
        <w:t>деонтологических</w:t>
      </w:r>
      <w:proofErr w:type="spellEnd"/>
      <w:r>
        <w:t xml:space="preserve"> и этических принципов врача и его способность отвечать на три группы жизненно-важных вопросов:</w:t>
      </w:r>
      <w:r w:rsidRPr="007527DD">
        <w:t xml:space="preserve"> </w:t>
      </w:r>
    </w:p>
    <w:p w:rsidR="005E103A" w:rsidRPr="00D467D5" w:rsidRDefault="005E103A" w:rsidP="005E103A">
      <w:r w:rsidRPr="00D467D5">
        <w:t>1)</w:t>
      </w:r>
      <w:r w:rsidRPr="004F6EC8">
        <w:t xml:space="preserve"> К</w:t>
      </w:r>
      <w:r w:rsidRPr="00D467D5">
        <w:t>аков мир, как к нему относиться, что есть</w:t>
      </w:r>
      <w:r>
        <w:t xml:space="preserve"> </w:t>
      </w:r>
      <w:r w:rsidRPr="00D467D5">
        <w:t>Добро и Зло</w:t>
      </w:r>
      <w:r>
        <w:t xml:space="preserve"> в жизни человека и в практике врача</w:t>
      </w:r>
      <w:r w:rsidRPr="00D467D5">
        <w:t xml:space="preserve">, </w:t>
      </w:r>
      <w:proofErr w:type="gramStart"/>
      <w:r w:rsidRPr="00D467D5">
        <w:t>во</w:t>
      </w:r>
      <w:proofErr w:type="gramEnd"/>
      <w:r w:rsidRPr="00D467D5">
        <w:t xml:space="preserve"> что и </w:t>
      </w:r>
      <w:proofErr w:type="gramStart"/>
      <w:r w:rsidRPr="00D467D5">
        <w:t>в</w:t>
      </w:r>
      <w:proofErr w:type="gramEnd"/>
      <w:r w:rsidRPr="00D467D5">
        <w:t xml:space="preserve"> кого верить, каков идеал человека и человеческой жизни,</w:t>
      </w:r>
      <w:r w:rsidRPr="004F6EC8">
        <w:t xml:space="preserve"> </w:t>
      </w:r>
      <w:r w:rsidRPr="00D467D5">
        <w:t>т.е. наиболее общие вопросы мировоззрения, человеческого существования;</w:t>
      </w:r>
    </w:p>
    <w:p w:rsidR="005E103A" w:rsidRPr="00D467D5" w:rsidRDefault="005E103A" w:rsidP="005E103A">
      <w:r w:rsidRPr="00D467D5">
        <w:t>2)</w:t>
      </w:r>
      <w:r>
        <w:t xml:space="preserve"> </w:t>
      </w:r>
      <w:r w:rsidRPr="004F6EC8">
        <w:t>К</w:t>
      </w:r>
      <w:r w:rsidRPr="00D467D5">
        <w:t>ак строить</w:t>
      </w:r>
      <w:r w:rsidRPr="004F6EC8">
        <w:t xml:space="preserve"> </w:t>
      </w:r>
      <w:r w:rsidRPr="00D467D5">
        <w:t>собственную жизнь</w:t>
      </w:r>
      <w:r>
        <w:t xml:space="preserve"> и профессиональную карьеру</w:t>
      </w:r>
      <w:r w:rsidRPr="00D467D5">
        <w:t>, как</w:t>
      </w:r>
      <w:r>
        <w:t>им должен быть</w:t>
      </w:r>
      <w:r w:rsidRPr="00D467D5">
        <w:t xml:space="preserve"> образ жизни</w:t>
      </w:r>
      <w:r>
        <w:t xml:space="preserve"> врача</w:t>
      </w:r>
      <w:r w:rsidRPr="00D467D5">
        <w:t xml:space="preserve">, какие ценности </w:t>
      </w:r>
      <w:r>
        <w:t>врач должен считать</w:t>
      </w:r>
      <w:r w:rsidRPr="004F6EC8">
        <w:t xml:space="preserve"> </w:t>
      </w:r>
      <w:r w:rsidRPr="00D467D5">
        <w:t>своими, к какой традиции примкнуть, к чему стремиться в профессиональной деятельности,</w:t>
      </w:r>
      <w:r w:rsidRPr="004F6EC8">
        <w:t xml:space="preserve"> </w:t>
      </w:r>
      <w:r w:rsidRPr="00D467D5">
        <w:t xml:space="preserve">кого считать своим образцом, чему посвящать досуг и другие </w:t>
      </w:r>
      <w:proofErr w:type="spellStart"/>
      <w:r w:rsidRPr="00D467D5">
        <w:t>жизнестроительные</w:t>
      </w:r>
      <w:proofErr w:type="spellEnd"/>
      <w:r w:rsidRPr="004F6EC8">
        <w:t xml:space="preserve"> </w:t>
      </w:r>
      <w:r>
        <w:t xml:space="preserve">и профессиональные </w:t>
      </w:r>
      <w:r w:rsidRPr="00D467D5">
        <w:t>проблемы;</w:t>
      </w:r>
    </w:p>
    <w:p w:rsidR="005E103A" w:rsidRPr="00D467D5" w:rsidRDefault="005E103A" w:rsidP="005E103A">
      <w:r w:rsidRPr="00D467D5">
        <w:t>3)</w:t>
      </w:r>
      <w:r>
        <w:t xml:space="preserve"> К</w:t>
      </w:r>
      <w:r w:rsidRPr="00D467D5">
        <w:t>ак относиться к</w:t>
      </w:r>
      <w:r w:rsidRPr="004F6EC8">
        <w:t xml:space="preserve"> </w:t>
      </w:r>
      <w:r w:rsidRPr="00D467D5">
        <w:t>людям, окружающим, близким, друзьям и недругам; как строить отношения в семье и</w:t>
      </w:r>
      <w:r w:rsidRPr="004F6EC8">
        <w:t xml:space="preserve"> </w:t>
      </w:r>
      <w:r w:rsidRPr="00D467D5">
        <w:t>разрешать конфликты, воспитывать детей; как относиться к людям другой</w:t>
      </w:r>
      <w:r w:rsidRPr="004F6EC8">
        <w:t xml:space="preserve"> </w:t>
      </w:r>
      <w:r w:rsidRPr="00D467D5">
        <w:t>национальности, культуры, веры и др., т.е. моральные проблемы.</w:t>
      </w:r>
    </w:p>
    <w:p w:rsidR="005E103A" w:rsidRDefault="005E103A" w:rsidP="005E103A">
      <w:r w:rsidRPr="00D467D5">
        <w:t>Относительно формирования жизненного вектора личности</w:t>
      </w:r>
      <w:r>
        <w:t xml:space="preserve"> </w:t>
      </w:r>
      <w:r w:rsidRPr="00D467D5">
        <w:t>перед преподавателями стоит сложная воспитательная задача ориентации студентов</w:t>
      </w:r>
      <w:r w:rsidRPr="004F6EC8">
        <w:t xml:space="preserve"> </w:t>
      </w:r>
      <w:r w:rsidRPr="00D467D5">
        <w:t>на образ человека, который верит в свои собственные силы и возможности, намерен</w:t>
      </w:r>
      <w:r w:rsidRPr="004F6EC8">
        <w:t xml:space="preserve"> </w:t>
      </w:r>
      <w:r w:rsidRPr="00D467D5">
        <w:t>утвердить себя в жизни за счет собственного ума, собственной деловой активности,</w:t>
      </w:r>
      <w:r w:rsidRPr="004F6EC8">
        <w:t xml:space="preserve"> </w:t>
      </w:r>
      <w:r w:rsidRPr="00D467D5">
        <w:t>построенной на свободе выбора и ответственности за этот выбор.</w:t>
      </w:r>
    </w:p>
    <w:p w:rsidR="005E103A" w:rsidRDefault="005E103A" w:rsidP="00A76A04">
      <w:pPr>
        <w:ind w:firstLine="708"/>
        <w:jc w:val="both"/>
        <w:rPr>
          <w:sz w:val="28"/>
          <w:szCs w:val="28"/>
        </w:rPr>
      </w:pPr>
    </w:p>
    <w:p w:rsidR="00C477E8" w:rsidRPr="005E103A" w:rsidRDefault="00C477E8" w:rsidP="00A76A04">
      <w:pPr>
        <w:ind w:firstLine="708"/>
        <w:jc w:val="both"/>
        <w:rPr>
          <w:b/>
          <w:sz w:val="28"/>
          <w:szCs w:val="28"/>
        </w:rPr>
      </w:pPr>
      <w:r w:rsidRPr="005E103A">
        <w:rPr>
          <w:b/>
          <w:sz w:val="28"/>
          <w:szCs w:val="28"/>
        </w:rPr>
        <w:t>–</w:t>
      </w:r>
      <w:proofErr w:type="spellStart"/>
      <w:r w:rsidRPr="005E103A">
        <w:rPr>
          <w:b/>
          <w:sz w:val="28"/>
          <w:szCs w:val="28"/>
        </w:rPr>
        <w:t>здоровьесберегательная</w:t>
      </w:r>
      <w:proofErr w:type="spellEnd"/>
    </w:p>
    <w:p w:rsidR="00D47BE4" w:rsidRPr="00D63CB2" w:rsidRDefault="00D47BE4" w:rsidP="00D47BE4">
      <w:pPr>
        <w:jc w:val="both"/>
      </w:pPr>
      <w:r>
        <w:rPr>
          <w:rStyle w:val="c3"/>
          <w:color w:val="000000"/>
        </w:rPr>
        <w:t xml:space="preserve"> </w:t>
      </w:r>
      <w:r>
        <w:rPr>
          <w:rStyle w:val="c3"/>
          <w:color w:val="000000"/>
        </w:rPr>
        <w:tab/>
      </w:r>
      <w:r w:rsidRPr="00D63CB2">
        <w:t xml:space="preserve"> Содержание теоретической готовности специалиста к </w:t>
      </w:r>
      <w:proofErr w:type="spellStart"/>
      <w:r w:rsidRPr="00D63CB2">
        <w:t>здоровьесберегающей</w:t>
      </w:r>
      <w:proofErr w:type="spellEnd"/>
      <w:r w:rsidRPr="00D63CB2">
        <w:t xml:space="preserve"> деятельности – это определенная совокупность психолого-педагогических и других специальных знаний о здоровье, здоровом образе жизни и </w:t>
      </w:r>
      <w:proofErr w:type="spellStart"/>
      <w:r w:rsidRPr="00D63CB2">
        <w:t>здоровьесберегающих</w:t>
      </w:r>
      <w:proofErr w:type="spellEnd"/>
      <w:r w:rsidRPr="00D63CB2">
        <w:t xml:space="preserve"> технологиях, осознание ценности здоровья, </w:t>
      </w:r>
      <w:proofErr w:type="spellStart"/>
      <w:r w:rsidRPr="00D63CB2">
        <w:t>мотивированность</w:t>
      </w:r>
      <w:proofErr w:type="spellEnd"/>
      <w:r w:rsidRPr="00D63CB2">
        <w:t xml:space="preserve"> к </w:t>
      </w:r>
      <w:proofErr w:type="spellStart"/>
      <w:r w:rsidRPr="00D63CB2">
        <w:t>здоровьесберегающей</w:t>
      </w:r>
      <w:proofErr w:type="spellEnd"/>
      <w:r w:rsidRPr="00D63CB2">
        <w:t xml:space="preserve"> деятельности.</w:t>
      </w:r>
    </w:p>
    <w:p w:rsidR="00D47BE4" w:rsidRPr="00D63CB2" w:rsidRDefault="00D47BE4" w:rsidP="00D47BE4">
      <w:pPr>
        <w:ind w:firstLine="708"/>
      </w:pPr>
      <w:r w:rsidRPr="00D63CB2">
        <w:t xml:space="preserve">В качестве одной из важнейших составляющих </w:t>
      </w:r>
      <w:proofErr w:type="spellStart"/>
      <w:r w:rsidRPr="00D63CB2">
        <w:t>здоровьесберегающей</w:t>
      </w:r>
      <w:proofErr w:type="spellEnd"/>
      <w:r w:rsidRPr="00D63CB2">
        <w:t xml:space="preserve"> компетенции необходимо назвать способность самостоятельно приобретать новые знания и умения в вопросах формирования, сохранения и укрепления здоровья и использовать их в практической деятельности.</w:t>
      </w:r>
    </w:p>
    <w:p w:rsidR="005E103A" w:rsidRDefault="005E103A" w:rsidP="00A76A04">
      <w:pPr>
        <w:ind w:firstLine="708"/>
        <w:jc w:val="both"/>
        <w:rPr>
          <w:sz w:val="28"/>
          <w:szCs w:val="28"/>
        </w:rPr>
      </w:pPr>
    </w:p>
    <w:p w:rsidR="00C477E8" w:rsidRPr="00D47BE4" w:rsidRDefault="00C477E8" w:rsidP="00A76A04">
      <w:pPr>
        <w:ind w:firstLine="708"/>
        <w:jc w:val="both"/>
        <w:rPr>
          <w:b/>
          <w:sz w:val="28"/>
          <w:szCs w:val="28"/>
        </w:rPr>
      </w:pPr>
      <w:r w:rsidRPr="00D47BE4">
        <w:rPr>
          <w:b/>
          <w:sz w:val="28"/>
          <w:szCs w:val="28"/>
        </w:rPr>
        <w:t>– информационно-коммуникативная</w:t>
      </w:r>
    </w:p>
    <w:p w:rsidR="00D47BE4" w:rsidRPr="00BC126F" w:rsidRDefault="00D47BE4" w:rsidP="00D47BE4">
      <w:pPr>
        <w:jc w:val="both"/>
      </w:pPr>
      <w:r w:rsidRPr="00BC126F">
        <w:t xml:space="preserve">рассматривается в качестве части социокультурной компетенции человека. </w:t>
      </w:r>
      <w:r>
        <w:t xml:space="preserve"> </w:t>
      </w:r>
    </w:p>
    <w:p w:rsidR="00D47BE4" w:rsidRDefault="00D47BE4" w:rsidP="00D47BE4">
      <w:pPr>
        <w:ind w:firstLine="708"/>
        <w:jc w:val="both"/>
      </w:pPr>
      <w:r>
        <w:lastRenderedPageBreak/>
        <w:t xml:space="preserve">ИКК – это не только владение компьютером и составление презентаций. В области воспитания – это, прежде всего, выделение </w:t>
      </w:r>
      <w:proofErr w:type="spellStart"/>
      <w:r w:rsidRPr="00D47BE4">
        <w:rPr>
          <w:b/>
        </w:rPr>
        <w:t>медийных</w:t>
      </w:r>
      <w:proofErr w:type="spellEnd"/>
      <w:r w:rsidRPr="00D47BE4">
        <w:rPr>
          <w:b/>
        </w:rPr>
        <w:t xml:space="preserve"> сторон воспитательного процесса</w:t>
      </w:r>
      <w:r>
        <w:t xml:space="preserve">. В </w:t>
      </w:r>
      <w:proofErr w:type="spellStart"/>
      <w:r>
        <w:t>медийных</w:t>
      </w:r>
      <w:proofErr w:type="spellEnd"/>
      <w:r>
        <w:t xml:space="preserve"> средствах воспитания можно выделить традиционные и инновационные. В</w:t>
      </w:r>
      <w:r w:rsidRPr="00BC126F">
        <w:t xml:space="preserve"> традиционном воспитании используются такие </w:t>
      </w:r>
      <w:proofErr w:type="spellStart"/>
      <w:r w:rsidRPr="00BC126F">
        <w:t>медийные</w:t>
      </w:r>
      <w:proofErr w:type="spellEnd"/>
      <w:r w:rsidRPr="00BC126F">
        <w:t xml:space="preserve"> средства</w:t>
      </w:r>
      <w:r>
        <w:t xml:space="preserve"> как </w:t>
      </w:r>
      <w:r w:rsidRPr="00BC126F">
        <w:t>телевидение, радио, актуальные для  XX в. В XXI в. появились «</w:t>
      </w:r>
      <w:hyperlink r:id="rId6" w:tooltip="Новые медиа (средства коммуникации) (страница отсутствует)" w:history="1">
        <w:r w:rsidRPr="00BC126F">
          <w:t>новые медиа (средства коммуникации)</w:t>
        </w:r>
      </w:hyperlink>
      <w:r w:rsidRPr="00BC126F">
        <w:t xml:space="preserve">», использующие цифровые и сетевые технологии трансляции информации. В таком случае возникает желание более четкого выделения воспитательного потенциала использования </w:t>
      </w:r>
      <w:proofErr w:type="gramStart"/>
      <w:r w:rsidRPr="00BC126F">
        <w:t>современных</w:t>
      </w:r>
      <w:proofErr w:type="gramEnd"/>
      <w:r w:rsidRPr="00BC126F">
        <w:t xml:space="preserve"> электронных </w:t>
      </w:r>
      <w:proofErr w:type="spellStart"/>
      <w:r w:rsidRPr="00BC126F">
        <w:t>медиасредств</w:t>
      </w:r>
      <w:proofErr w:type="spellEnd"/>
      <w:r w:rsidRPr="00BC126F">
        <w:t xml:space="preserve">, </w:t>
      </w:r>
      <w:proofErr w:type="spellStart"/>
      <w:r w:rsidRPr="00BC126F">
        <w:t>медиапродуктов</w:t>
      </w:r>
      <w:proofErr w:type="spellEnd"/>
      <w:r w:rsidRPr="00BC126F">
        <w:t xml:space="preserve"> в процессе формирования и развития личности. </w:t>
      </w:r>
    </w:p>
    <w:p w:rsidR="00D47BE4" w:rsidRPr="00BC126F" w:rsidRDefault="00D47BE4" w:rsidP="00D47BE4">
      <w:pPr>
        <w:ind w:firstLine="708"/>
        <w:jc w:val="both"/>
      </w:pPr>
      <w:r w:rsidRPr="00BC126F">
        <w:t xml:space="preserve">Другими словами, </w:t>
      </w:r>
      <w:r>
        <w:t>ИКК предполагает</w:t>
      </w:r>
      <w:r w:rsidRPr="00BC126F">
        <w:t xml:space="preserve"> использование появившихся в последнее время современных электронных меди</w:t>
      </w:r>
      <w:proofErr w:type="gramStart"/>
      <w:r w:rsidRPr="00BC126F">
        <w:t>а-</w:t>
      </w:r>
      <w:proofErr w:type="gramEnd"/>
      <w:r w:rsidRPr="00BC126F">
        <w:t xml:space="preserve"> и </w:t>
      </w:r>
      <w:proofErr w:type="spellStart"/>
      <w:r w:rsidRPr="00BC126F">
        <w:t>массмедиа</w:t>
      </w:r>
      <w:proofErr w:type="spellEnd"/>
      <w:r w:rsidRPr="00BC126F">
        <w:t xml:space="preserve"> средств в воспитательном процессе. Например, информационные ресурсы глобальной сети Интернет предоставляют уникальные возможности совершить виртуальные путешествия во всемирно известные сокровищницы изобразительного искусства: Эрмитаж, Лувр, Прадо, галерею Уффици, Метрополитен-музей, Русский музей, Третьяковскую галерею, музей им. А.С. Пушкина и увидеть гениальные творения великих художников. Мультимедийные энциклопедии и телекоммуникационные технологии помогают изучать творчество выдающихся мастеров прошлого и настоящего, оказавших огромное влияние на мировую и национальную художественную культуру.  </w:t>
      </w:r>
    </w:p>
    <w:p w:rsidR="00D47BE4" w:rsidRDefault="00D47BE4" w:rsidP="00D47BE4">
      <w:pPr>
        <w:ind w:firstLine="708"/>
        <w:jc w:val="both"/>
      </w:pPr>
      <w:r>
        <w:t xml:space="preserve">Сегодня особое место занимают </w:t>
      </w:r>
      <w:proofErr w:type="gramStart"/>
      <w:r w:rsidRPr="00FB01AC">
        <w:t>цифровые</w:t>
      </w:r>
      <w:proofErr w:type="gramEnd"/>
      <w:r w:rsidRPr="00FB01AC">
        <w:t xml:space="preserve">/электронные медиа, которые делают возможным </w:t>
      </w:r>
      <w:proofErr w:type="spellStart"/>
      <w:r w:rsidRPr="00FB01AC">
        <w:t>мультимедийность</w:t>
      </w:r>
      <w:proofErr w:type="spellEnd"/>
      <w:r w:rsidRPr="00FB01AC">
        <w:t xml:space="preserve"> – интеграцию различных медиа в некоторое компьютерное представление – гипертекстовую структуру, нелинейный текст; интерактивность и моделирование. </w:t>
      </w:r>
      <w:r>
        <w:t xml:space="preserve">Кроме указанного, можно выделить группы </w:t>
      </w:r>
      <w:proofErr w:type="spellStart"/>
      <w:r>
        <w:t>медиасредств</w:t>
      </w:r>
      <w:proofErr w:type="spellEnd"/>
      <w:r>
        <w:t xml:space="preserve"> по месту использования, по масштабности, по содержательной наполненности, по воспитательной цели и результату воздействия на личность и пр. Особое место в воспитании должны занимать медиасредства воздействия на сознание личности. ИКК позволяет педагогу насытить медиасредства, </w:t>
      </w:r>
      <w:proofErr w:type="gramStart"/>
      <w:r>
        <w:t>внедренные</w:t>
      </w:r>
      <w:proofErr w:type="gramEnd"/>
      <w:r>
        <w:t xml:space="preserve"> в </w:t>
      </w:r>
      <w:r>
        <w:rPr>
          <w:lang w:val="en-US"/>
        </w:rPr>
        <w:t>XXI</w:t>
      </w:r>
      <w:r w:rsidRPr="00C26C66">
        <w:t xml:space="preserve"> </w:t>
      </w:r>
      <w:r>
        <w:t xml:space="preserve">в. в воспитательный процесс, </w:t>
      </w:r>
      <w:proofErr w:type="spellStart"/>
      <w:r>
        <w:t>культуросодержащим</w:t>
      </w:r>
      <w:proofErr w:type="spellEnd"/>
      <w:r>
        <w:t xml:space="preserve"> моментами. </w:t>
      </w:r>
    </w:p>
    <w:p w:rsidR="00D47BE4" w:rsidRDefault="00D47BE4" w:rsidP="00D47BE4">
      <w:pPr>
        <w:ind w:firstLine="708"/>
        <w:jc w:val="both"/>
        <w:rPr>
          <w:sz w:val="28"/>
          <w:szCs w:val="28"/>
        </w:rPr>
      </w:pPr>
      <w:r>
        <w:t>И</w:t>
      </w:r>
      <w:r w:rsidRPr="001F16E0">
        <w:rPr>
          <w:color w:val="333333"/>
        </w:rPr>
        <w:t>нформационно-коммуникативная компетен</w:t>
      </w:r>
      <w:r>
        <w:rPr>
          <w:color w:val="333333"/>
        </w:rPr>
        <w:t>ция</w:t>
      </w:r>
      <w:r w:rsidRPr="001F16E0">
        <w:rPr>
          <w:color w:val="333333"/>
        </w:rPr>
        <w:t xml:space="preserve"> включает </w:t>
      </w:r>
      <w:r>
        <w:rPr>
          <w:color w:val="333333"/>
        </w:rPr>
        <w:t xml:space="preserve">и </w:t>
      </w:r>
      <w:r w:rsidRPr="001F16E0">
        <w:rPr>
          <w:color w:val="333333"/>
        </w:rPr>
        <w:t xml:space="preserve">лингвистическую компетентность. </w:t>
      </w:r>
      <w:r>
        <w:rPr>
          <w:color w:val="333333"/>
        </w:rPr>
        <w:t>Л</w:t>
      </w:r>
      <w:r w:rsidRPr="001F16E0">
        <w:rPr>
          <w:color w:val="333333"/>
        </w:rPr>
        <w:t>ин</w:t>
      </w:r>
      <w:r>
        <w:rPr>
          <w:color w:val="333333"/>
        </w:rPr>
        <w:t xml:space="preserve">гвистическая компетентность – это </w:t>
      </w:r>
      <w:r w:rsidRPr="001F16E0">
        <w:rPr>
          <w:color w:val="333333"/>
        </w:rPr>
        <w:t xml:space="preserve">коммуникативная характеристика, определяющая меру владения </w:t>
      </w:r>
      <w:r>
        <w:rPr>
          <w:color w:val="333333"/>
        </w:rPr>
        <w:t>языком или языками</w:t>
      </w:r>
      <w:r w:rsidRPr="001F16E0">
        <w:rPr>
          <w:color w:val="333333"/>
        </w:rPr>
        <w:t xml:space="preserve"> в процессах обмена информацией,</w:t>
      </w:r>
      <w:r>
        <w:rPr>
          <w:color w:val="333333"/>
        </w:rPr>
        <w:t xml:space="preserve"> согласно следующим параметрам: </w:t>
      </w:r>
      <w:r w:rsidRPr="001F16E0">
        <w:rPr>
          <w:color w:val="333333"/>
        </w:rPr>
        <w:t>соответствие высказывания признанным в культуре грамматическим правилам; способность контролировать размер и смысловую глубину грамматически правильных высказываний; соответствие высказывания конкретной социокультурной</w:t>
      </w:r>
      <w:r>
        <w:rPr>
          <w:color w:val="333333"/>
        </w:rPr>
        <w:t xml:space="preserve"> ситуации</w:t>
      </w:r>
    </w:p>
    <w:p w:rsidR="00C477E8" w:rsidRPr="00D47BE4" w:rsidRDefault="00C477E8" w:rsidP="00A76A04">
      <w:pPr>
        <w:ind w:firstLine="708"/>
        <w:jc w:val="both"/>
        <w:rPr>
          <w:b/>
          <w:sz w:val="28"/>
          <w:szCs w:val="28"/>
        </w:rPr>
      </w:pPr>
      <w:r w:rsidRPr="00D47BE4">
        <w:rPr>
          <w:b/>
          <w:sz w:val="28"/>
          <w:szCs w:val="28"/>
        </w:rPr>
        <w:t>– кооперативная</w:t>
      </w:r>
    </w:p>
    <w:p w:rsidR="00D47BE4" w:rsidRPr="00D63CB2" w:rsidRDefault="00D47BE4" w:rsidP="00D47BE4">
      <w:pPr>
        <w:jc w:val="both"/>
      </w:pPr>
      <w:r w:rsidRPr="00D63CB2">
        <w:t xml:space="preserve">готовность </w:t>
      </w:r>
      <w:r>
        <w:t>обучающегося</w:t>
      </w:r>
      <w:r w:rsidRPr="00D63CB2">
        <w:t xml:space="preserve"> и преподавателя к эффективному взаимодействию и сотрудничеству с другими людьми для достижения общих целей.</w:t>
      </w:r>
      <w:r>
        <w:t xml:space="preserve"> </w:t>
      </w:r>
      <w:r w:rsidRPr="00D63CB2">
        <w:t>Кооперативная компетенция, или компетенция работы в сотрудничестве, выражается в умениях самостоятельно:</w:t>
      </w:r>
    </w:p>
    <w:p w:rsidR="00D47BE4" w:rsidRPr="00AF7D93" w:rsidRDefault="00D47BE4" w:rsidP="00D47BE4">
      <w:pPr>
        <w:jc w:val="both"/>
        <w:rPr>
          <w:rStyle w:val="c3"/>
          <w:color w:val="000000"/>
        </w:rPr>
      </w:pPr>
      <w:r w:rsidRPr="00AF7D93">
        <w:rPr>
          <w:rStyle w:val="c3"/>
          <w:color w:val="000000"/>
        </w:rPr>
        <w:t>– находить партнеров для сотрудничества и объединяться с ними в группы;</w:t>
      </w:r>
    </w:p>
    <w:p w:rsidR="00D47BE4" w:rsidRPr="00AF7D93" w:rsidRDefault="00D47BE4" w:rsidP="00D47BE4">
      <w:pPr>
        <w:jc w:val="both"/>
        <w:rPr>
          <w:rStyle w:val="c3"/>
          <w:color w:val="000000"/>
        </w:rPr>
      </w:pPr>
      <w:r w:rsidRPr="00AF7D93">
        <w:rPr>
          <w:rStyle w:val="c3"/>
          <w:color w:val="000000"/>
        </w:rPr>
        <w:t>– осуществлять коллективное целеполагание и планирование;</w:t>
      </w:r>
    </w:p>
    <w:p w:rsidR="00D47BE4" w:rsidRPr="00AF7D93" w:rsidRDefault="00D47BE4" w:rsidP="00D47BE4">
      <w:pPr>
        <w:jc w:val="both"/>
        <w:rPr>
          <w:rStyle w:val="c3"/>
          <w:color w:val="000000"/>
        </w:rPr>
      </w:pPr>
      <w:r w:rsidRPr="00AF7D93">
        <w:rPr>
          <w:rStyle w:val="c3"/>
          <w:color w:val="000000"/>
        </w:rPr>
        <w:t>– распределять задачи и роли между участниками группы;</w:t>
      </w:r>
    </w:p>
    <w:p w:rsidR="00D47BE4" w:rsidRPr="00AF7D93" w:rsidRDefault="00D47BE4" w:rsidP="00D47BE4">
      <w:pPr>
        <w:jc w:val="both"/>
        <w:rPr>
          <w:rStyle w:val="c3"/>
          <w:color w:val="000000"/>
        </w:rPr>
      </w:pPr>
      <w:r w:rsidRPr="00AF7D93">
        <w:rPr>
          <w:rStyle w:val="c3"/>
          <w:color w:val="000000"/>
        </w:rPr>
        <w:t>– действовать в роли ситуативного лидера группы и в роли исполнителя;</w:t>
      </w:r>
    </w:p>
    <w:p w:rsidR="00D47BE4" w:rsidRPr="00AF7D93" w:rsidRDefault="00D47BE4" w:rsidP="00D47BE4">
      <w:pPr>
        <w:jc w:val="both"/>
        <w:rPr>
          <w:rStyle w:val="c3"/>
          <w:color w:val="000000"/>
        </w:rPr>
      </w:pPr>
      <w:r w:rsidRPr="00AF7D93">
        <w:rPr>
          <w:rStyle w:val="c3"/>
          <w:color w:val="000000"/>
        </w:rPr>
        <w:t>– координировать свои действия с действиями других членов группы, решающими общую задачу;</w:t>
      </w:r>
    </w:p>
    <w:p w:rsidR="00D47BE4" w:rsidRPr="00AF7D93" w:rsidRDefault="00D47BE4" w:rsidP="00D47BE4">
      <w:pPr>
        <w:jc w:val="both"/>
        <w:rPr>
          <w:rStyle w:val="c3"/>
          <w:color w:val="000000"/>
        </w:rPr>
      </w:pPr>
      <w:r w:rsidRPr="00AF7D93">
        <w:rPr>
          <w:rStyle w:val="c3"/>
          <w:color w:val="000000"/>
        </w:rPr>
        <w:t>– анализировать и разрешать противоречия, препятствующие эффективности работы команды;</w:t>
      </w:r>
    </w:p>
    <w:p w:rsidR="00D47BE4" w:rsidRPr="00AF7D93" w:rsidRDefault="00D47BE4" w:rsidP="00D47BE4">
      <w:pPr>
        <w:jc w:val="both"/>
        <w:rPr>
          <w:rStyle w:val="c3"/>
          <w:color w:val="000000"/>
        </w:rPr>
      </w:pPr>
      <w:r w:rsidRPr="00AF7D93">
        <w:rPr>
          <w:rStyle w:val="c3"/>
          <w:color w:val="000000"/>
        </w:rPr>
        <w:t>– осуществлять коллективное подведение итогов, включая самооценку коллективной деятельности и ее результатов;</w:t>
      </w:r>
    </w:p>
    <w:p w:rsidR="00D47BE4" w:rsidRPr="00C94446" w:rsidRDefault="00D47BE4" w:rsidP="00D47BE4">
      <w:pPr>
        <w:jc w:val="both"/>
        <w:rPr>
          <w:rStyle w:val="c3"/>
          <w:color w:val="000000"/>
        </w:rPr>
      </w:pPr>
      <w:r w:rsidRPr="00AF7D93">
        <w:rPr>
          <w:rStyle w:val="c3"/>
          <w:color w:val="000000"/>
        </w:rPr>
        <w:t>– осущ</w:t>
      </w:r>
      <w:r>
        <w:rPr>
          <w:rStyle w:val="c3"/>
          <w:color w:val="000000"/>
        </w:rPr>
        <w:t>е</w:t>
      </w:r>
      <w:r w:rsidRPr="00AF7D93">
        <w:rPr>
          <w:rStyle w:val="c3"/>
          <w:color w:val="000000"/>
        </w:rPr>
        <w:t xml:space="preserve">ствлять коллективную презентацию продукта деятельности </w:t>
      </w:r>
      <w:r w:rsidRPr="00C94446">
        <w:rPr>
          <w:rStyle w:val="c3"/>
          <w:color w:val="000000"/>
        </w:rPr>
        <w:t>группы. </w:t>
      </w:r>
    </w:p>
    <w:p w:rsidR="00C477E8" w:rsidRDefault="00C477E8" w:rsidP="00A76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учебная</w:t>
      </w:r>
    </w:p>
    <w:p w:rsidR="00C477E8" w:rsidRDefault="00C477E8" w:rsidP="00A76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научно-исследовательская</w:t>
      </w:r>
    </w:p>
    <w:p w:rsidR="00D47BE4" w:rsidRPr="003329C0" w:rsidRDefault="00D47BE4" w:rsidP="00D47BE4">
      <w:pPr>
        <w:pStyle w:val="a6"/>
        <w:shd w:val="clear" w:color="auto" w:fill="FFFFFF"/>
        <w:spacing w:before="0" w:beforeAutospacing="0" w:after="0" w:afterAutospacing="0" w:line="156" w:lineRule="atLeast"/>
        <w:ind w:firstLine="708"/>
        <w:rPr>
          <w:rStyle w:val="c3"/>
        </w:rPr>
      </w:pPr>
      <w:r w:rsidRPr="003329C0">
        <w:rPr>
          <w:rStyle w:val="c3"/>
        </w:rPr>
        <w:t xml:space="preserve"> тесно </w:t>
      </w:r>
      <w:proofErr w:type="gramStart"/>
      <w:r w:rsidRPr="003329C0">
        <w:rPr>
          <w:rStyle w:val="c3"/>
        </w:rPr>
        <w:t>связаны</w:t>
      </w:r>
      <w:proofErr w:type="gramEnd"/>
      <w:r w:rsidRPr="003329C0">
        <w:rPr>
          <w:rStyle w:val="c3"/>
        </w:rPr>
        <w:t xml:space="preserve"> друг с другом. Научно-исследовательская компетенция – это способность обобщать и критически оценивать, анализировать результаты, полученные отечественными и зарубежными исследователями, выявлять перспективные направления, составлять программу исследований. Овладение НИК означает способность студента самостоятельно:</w:t>
      </w:r>
    </w:p>
    <w:p w:rsidR="00D47BE4" w:rsidRPr="003329C0" w:rsidRDefault="00D47BE4" w:rsidP="00D47BE4">
      <w:pPr>
        <w:pStyle w:val="a6"/>
        <w:shd w:val="clear" w:color="auto" w:fill="FFFFFF"/>
        <w:spacing w:before="0" w:beforeAutospacing="0" w:after="0" w:afterAutospacing="0" w:line="156" w:lineRule="atLeast"/>
        <w:rPr>
          <w:rStyle w:val="c3"/>
        </w:rPr>
      </w:pPr>
      <w:r w:rsidRPr="003329C0">
        <w:rPr>
          <w:rStyle w:val="c3"/>
        </w:rPr>
        <w:t>– осуществлять поиск и систематизацию информационно-аналитического материала и научной литературы по проблеме; способность проводить самостоятельный анализ, выявлять научные и практические проблемы в профессиональной деятельности;</w:t>
      </w:r>
    </w:p>
    <w:p w:rsidR="00D47BE4" w:rsidRPr="003329C0" w:rsidRDefault="00D47BE4" w:rsidP="00D47BE4">
      <w:pPr>
        <w:pStyle w:val="a6"/>
        <w:shd w:val="clear" w:color="auto" w:fill="FFFFFF"/>
        <w:spacing w:before="0" w:beforeAutospacing="0" w:after="0" w:afterAutospacing="0" w:line="156" w:lineRule="atLeast"/>
        <w:rPr>
          <w:rStyle w:val="c3"/>
        </w:rPr>
      </w:pPr>
      <w:r w:rsidRPr="003329C0">
        <w:rPr>
          <w:rStyle w:val="c3"/>
        </w:rPr>
        <w:t>– давать оценку теориям, концепциям и подходам, раскрывающим существующие противоречия и направления их решения, анализировать положительные и отрицательные стороны научных теорий, разрабатывать собственные подходы и использовать соответствующий инструментарий к решению проблем, определять цели, задачи и этапы исследований, предполагаемые результаты исследовательской работы, связанной с профессиональной деятельностью.</w:t>
      </w:r>
    </w:p>
    <w:p w:rsidR="00D47BE4" w:rsidRPr="003329C0" w:rsidRDefault="00D47BE4" w:rsidP="00D47BE4">
      <w:pPr>
        <w:pStyle w:val="a6"/>
        <w:shd w:val="clear" w:color="auto" w:fill="FFFFFF"/>
        <w:spacing w:before="0" w:beforeAutospacing="0" w:after="0" w:afterAutospacing="0" w:line="156" w:lineRule="atLeast"/>
        <w:ind w:firstLine="708"/>
        <w:rPr>
          <w:rStyle w:val="c3"/>
        </w:rPr>
      </w:pPr>
      <w:r w:rsidRPr="003329C0">
        <w:rPr>
          <w:rStyle w:val="c3"/>
        </w:rPr>
        <w:t xml:space="preserve">Овладение данной компетенцией означает способность студента самостоятельно организовывать интеллектуальную деятельность, повышать свой образовательный уровень; умение анализировать сведения об окружающем мире, приобретать необходимые знания и выстраивать систему научных взглядов; способность пользоваться научной, профессиональной литературой и другими источниками информации, что обусловливает формирование научного мировоззрения и гражданской позиции (ГПК). Данная компетенция определяет способность выпускника осуществлять виды профессиональной деятельности и соответствующие им профессиональные задачи.  </w:t>
      </w:r>
    </w:p>
    <w:p w:rsidR="00D47BE4" w:rsidRPr="003329C0" w:rsidRDefault="00D47BE4" w:rsidP="00D47BE4">
      <w:pPr>
        <w:pStyle w:val="a6"/>
        <w:shd w:val="clear" w:color="auto" w:fill="FFFFFF"/>
        <w:spacing w:before="0" w:beforeAutospacing="0" w:after="0" w:afterAutospacing="0" w:line="156" w:lineRule="atLeast"/>
        <w:ind w:firstLine="708"/>
        <w:rPr>
          <w:rStyle w:val="c3"/>
        </w:rPr>
      </w:pPr>
      <w:r w:rsidRPr="003329C0">
        <w:rPr>
          <w:rStyle w:val="c3"/>
        </w:rPr>
        <w:t>Способом проверки уровня сформированности исследовательской компетенции могут быть, в том числе, интерактивные практические занятия в форме проектного обучения. Данная педагогическая технология ориентирует на организацию работы студентов на основе исследовательских методов, предусматривающих определенную последовательность действий. В этой связи представляет интерес исследовательский контекст использования метода группового проекта как одного из конкретных форм проектного обучения.</w:t>
      </w:r>
    </w:p>
    <w:p w:rsidR="00D47BE4" w:rsidRPr="003329C0" w:rsidRDefault="00D47BE4" w:rsidP="00D47BE4">
      <w:pPr>
        <w:pStyle w:val="a6"/>
        <w:shd w:val="clear" w:color="auto" w:fill="FFFFFF"/>
        <w:spacing w:before="0" w:beforeAutospacing="0" w:after="0" w:afterAutospacing="0" w:line="156" w:lineRule="atLeast"/>
        <w:ind w:firstLine="708"/>
        <w:rPr>
          <w:rStyle w:val="c3"/>
        </w:rPr>
      </w:pPr>
      <w:r w:rsidRPr="003329C0">
        <w:rPr>
          <w:rStyle w:val="c3"/>
        </w:rPr>
        <w:t>Групповой проект – это организация коллективной работы обучающихся в познавательной деятельности, реализации поставленных научных проблем и решение практических задач в конкретной области профессиональной деятельности. Подготовка группового проекта при изучении дисциплин способствует самостоятельности студентов в поиске и обработке информации; формированию способности критически оценивать; реализации способности систематизировать и последовательно излагать собранные данные; формированию аналитических способностей; готовности решать практические задачи.</w:t>
      </w:r>
    </w:p>
    <w:p w:rsidR="002E209E" w:rsidRPr="00D47BE4" w:rsidRDefault="002E209E" w:rsidP="002E209E">
      <w:pPr>
        <w:ind w:firstLine="708"/>
        <w:jc w:val="both"/>
        <w:rPr>
          <w:b/>
          <w:sz w:val="28"/>
          <w:szCs w:val="28"/>
        </w:rPr>
      </w:pPr>
      <w:r w:rsidRPr="00D47BE4">
        <w:rPr>
          <w:b/>
          <w:sz w:val="28"/>
          <w:szCs w:val="28"/>
        </w:rPr>
        <w:t>3.Функции деятельности куратора</w:t>
      </w:r>
    </w:p>
    <w:p w:rsidR="002E209E" w:rsidRDefault="002E209E" w:rsidP="002E209E">
      <w:pPr>
        <w:jc w:val="both"/>
        <w:rPr>
          <w:sz w:val="28"/>
          <w:szCs w:val="28"/>
        </w:rPr>
      </w:pPr>
      <w:r>
        <w:rPr>
          <w:sz w:val="28"/>
          <w:szCs w:val="28"/>
        </w:rPr>
        <w:t>1. Организационно-</w:t>
      </w:r>
      <w:proofErr w:type="spellStart"/>
      <w:r>
        <w:rPr>
          <w:sz w:val="28"/>
          <w:szCs w:val="28"/>
        </w:rPr>
        <w:t>деятельностная</w:t>
      </w:r>
      <w:proofErr w:type="spellEnd"/>
      <w:r>
        <w:rPr>
          <w:sz w:val="28"/>
          <w:szCs w:val="28"/>
        </w:rPr>
        <w:t xml:space="preserve"> – куратор должен уметь включать студентов в разные виды </w:t>
      </w:r>
      <w:proofErr w:type="spellStart"/>
      <w:r>
        <w:rPr>
          <w:sz w:val="28"/>
          <w:szCs w:val="28"/>
        </w:rPr>
        <w:t>внеучебной</w:t>
      </w:r>
      <w:proofErr w:type="spellEnd"/>
      <w:r>
        <w:rPr>
          <w:sz w:val="28"/>
          <w:szCs w:val="28"/>
        </w:rPr>
        <w:t xml:space="preserve"> деятельности. Для этого надо их знать и владеть методикой организации</w:t>
      </w:r>
    </w:p>
    <w:p w:rsidR="002E209E" w:rsidRDefault="002E209E" w:rsidP="002E20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Информационная – владеть информацией о текущих событиях в </w:t>
      </w:r>
      <w:proofErr w:type="gramStart"/>
      <w:r>
        <w:rPr>
          <w:sz w:val="28"/>
          <w:szCs w:val="28"/>
        </w:rPr>
        <w:t>форме</w:t>
      </w:r>
      <w:proofErr w:type="gramEnd"/>
      <w:r>
        <w:rPr>
          <w:sz w:val="28"/>
          <w:szCs w:val="28"/>
        </w:rPr>
        <w:t xml:space="preserve"> например, политинформации, проведения кураторского часа и уметь передавать ее студентам</w:t>
      </w:r>
    </w:p>
    <w:p w:rsidR="002E209E" w:rsidRDefault="002E209E" w:rsidP="002E209E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Диагностирующая</w:t>
      </w:r>
      <w:proofErr w:type="gramEnd"/>
      <w:r>
        <w:rPr>
          <w:sz w:val="28"/>
          <w:szCs w:val="28"/>
        </w:rPr>
        <w:t xml:space="preserve"> – владеть методикой сбора информации о состоянии воспитанности студентов своей группы</w:t>
      </w:r>
    </w:p>
    <w:p w:rsidR="002E209E" w:rsidRDefault="002E209E" w:rsidP="002E20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Адаптационная</w:t>
      </w:r>
      <w:proofErr w:type="gramEnd"/>
      <w:r>
        <w:rPr>
          <w:sz w:val="28"/>
          <w:szCs w:val="28"/>
        </w:rPr>
        <w:t xml:space="preserve"> – помочь студентам к адаптации к новым условиям жизнедеятельности в </w:t>
      </w:r>
      <w:proofErr w:type="spellStart"/>
      <w:r>
        <w:rPr>
          <w:sz w:val="28"/>
          <w:szCs w:val="28"/>
        </w:rPr>
        <w:t>КрасГМУ</w:t>
      </w:r>
      <w:proofErr w:type="spellEnd"/>
      <w:r>
        <w:rPr>
          <w:sz w:val="28"/>
          <w:szCs w:val="28"/>
        </w:rPr>
        <w:t xml:space="preserve">. Просто ли это? </w:t>
      </w:r>
    </w:p>
    <w:p w:rsidR="002E209E" w:rsidRPr="00883B12" w:rsidRDefault="002E209E" w:rsidP="002E209E">
      <w:pPr>
        <w:jc w:val="center"/>
        <w:rPr>
          <w:b/>
          <w:sz w:val="28"/>
          <w:szCs w:val="28"/>
        </w:rPr>
      </w:pPr>
      <w:r w:rsidRPr="00883B12">
        <w:rPr>
          <w:b/>
          <w:sz w:val="28"/>
          <w:szCs w:val="28"/>
        </w:rPr>
        <w:t>Про адаптацию</w:t>
      </w:r>
    </w:p>
    <w:p w:rsidR="002E209E" w:rsidRDefault="002E209E" w:rsidP="002E209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Мы обратились к исследованию этого вопроса и провели исследование на предмет изучения адаптационного потенциала личности студента и его влияния на здоровье первокурсника. Перефразирую: </w:t>
      </w:r>
      <w:r w:rsidRPr="00883B12">
        <w:rPr>
          <w:sz w:val="28"/>
          <w:szCs w:val="28"/>
        </w:rPr>
        <w:t xml:space="preserve">способность к адаптации первокурсников </w:t>
      </w:r>
      <w:proofErr w:type="spellStart"/>
      <w:r>
        <w:rPr>
          <w:sz w:val="28"/>
          <w:szCs w:val="28"/>
        </w:rPr>
        <w:t>К</w:t>
      </w:r>
      <w:r w:rsidRPr="00883B12">
        <w:rPr>
          <w:sz w:val="28"/>
          <w:szCs w:val="28"/>
        </w:rPr>
        <w:t>рас</w:t>
      </w:r>
      <w:r>
        <w:rPr>
          <w:sz w:val="28"/>
          <w:szCs w:val="28"/>
        </w:rPr>
        <w:t>ГМУ</w:t>
      </w:r>
      <w:proofErr w:type="spellEnd"/>
      <w:r>
        <w:rPr>
          <w:sz w:val="28"/>
          <w:szCs w:val="28"/>
        </w:rPr>
        <w:t xml:space="preserve"> рассматривалась нами </w:t>
      </w:r>
      <w:r w:rsidRPr="00883B12">
        <w:rPr>
          <w:sz w:val="28"/>
          <w:szCs w:val="28"/>
        </w:rPr>
        <w:t>как мера сохранения  их здоровья</w:t>
      </w:r>
      <w:r>
        <w:rPr>
          <w:sz w:val="28"/>
          <w:szCs w:val="28"/>
        </w:rPr>
        <w:t xml:space="preserve">.   Если речь идет об адаптации к образовательной среде первокурсников, к </w:t>
      </w:r>
      <w:proofErr w:type="gramStart"/>
      <w:r>
        <w:rPr>
          <w:sz w:val="28"/>
          <w:szCs w:val="28"/>
        </w:rPr>
        <w:t xml:space="preserve">учебным нагрузкам, </w:t>
      </w:r>
      <w:r w:rsidRPr="00883B12">
        <w:rPr>
          <w:b/>
          <w:sz w:val="28"/>
          <w:szCs w:val="28"/>
        </w:rPr>
        <w:t>ведущим показателем будет</w:t>
      </w:r>
      <w:proofErr w:type="gramEnd"/>
      <w:r w:rsidRPr="00883B12">
        <w:rPr>
          <w:b/>
          <w:sz w:val="28"/>
          <w:szCs w:val="28"/>
        </w:rPr>
        <w:t xml:space="preserve"> не только успешность обучения, но и состояние их психологического и физиологического здоровья</w:t>
      </w:r>
      <w:r>
        <w:rPr>
          <w:sz w:val="28"/>
          <w:szCs w:val="28"/>
        </w:rPr>
        <w:t xml:space="preserve">. </w:t>
      </w:r>
    </w:p>
    <w:p w:rsidR="002E209E" w:rsidRDefault="002E209E" w:rsidP="002E20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нашем вузе создается многомерная и полимодальная учебная среда. Попадая в такую среду, студент должен включать свои ресурсы </w:t>
      </w:r>
      <w:proofErr w:type="spellStart"/>
      <w:r>
        <w:rPr>
          <w:sz w:val="28"/>
          <w:szCs w:val="28"/>
        </w:rPr>
        <w:t>адаптации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днако</w:t>
      </w:r>
      <w:proofErr w:type="spellEnd"/>
      <w:r>
        <w:rPr>
          <w:sz w:val="28"/>
          <w:szCs w:val="28"/>
        </w:rPr>
        <w:t xml:space="preserve"> здесь существует «цена вопроса», которую студент платит за свою адаптивность. И в качестве цены за социально-педагогическую адаптацию выступают разные нарушения в состоянии физиологического здоровья. Такое понимание адаптации к учебным нагрузкам вуза представляется особо важным </w:t>
      </w:r>
      <w:proofErr w:type="spellStart"/>
      <w:r>
        <w:rPr>
          <w:sz w:val="28"/>
          <w:szCs w:val="28"/>
        </w:rPr>
        <w:t>устудентов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поступивших</w:t>
      </w:r>
      <w:proofErr w:type="gramEnd"/>
      <w:r>
        <w:rPr>
          <w:sz w:val="28"/>
          <w:szCs w:val="28"/>
        </w:rPr>
        <w:t xml:space="preserve"> на первый курс университета, который \является переходным от школьного образа жизни к условиям высшей школы. </w:t>
      </w:r>
    </w:p>
    <w:p w:rsidR="002E209E" w:rsidRPr="00B00254" w:rsidRDefault="002E209E" w:rsidP="002E20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подтверждения этого вывода было проведено исследование, цель которого: выявить </w:t>
      </w:r>
      <w:r w:rsidRPr="00B00254">
        <w:rPr>
          <w:sz w:val="28"/>
          <w:szCs w:val="28"/>
        </w:rPr>
        <w:t>уров</w:t>
      </w:r>
      <w:r>
        <w:rPr>
          <w:sz w:val="28"/>
          <w:szCs w:val="28"/>
        </w:rPr>
        <w:t>ень</w:t>
      </w:r>
      <w:r w:rsidRPr="00B00254">
        <w:rPr>
          <w:sz w:val="28"/>
          <w:szCs w:val="28"/>
        </w:rPr>
        <w:t xml:space="preserve"> адаптационного потенциала студентов </w:t>
      </w:r>
      <w:r>
        <w:rPr>
          <w:sz w:val="28"/>
          <w:szCs w:val="28"/>
        </w:rPr>
        <w:t xml:space="preserve">ФФМО по направлению «Лечебное дело» </w:t>
      </w:r>
      <w:proofErr w:type="spellStart"/>
      <w:r w:rsidRPr="00B00254">
        <w:rPr>
          <w:sz w:val="28"/>
          <w:szCs w:val="28"/>
        </w:rPr>
        <w:t>КрасГМУ</w:t>
      </w:r>
      <w:proofErr w:type="spellEnd"/>
      <w:r>
        <w:rPr>
          <w:sz w:val="28"/>
          <w:szCs w:val="28"/>
        </w:rPr>
        <w:t xml:space="preserve"> и изучить влияние его на здоровье первокурсников. В изучении принимало участие 89 с</w:t>
      </w:r>
      <w:r w:rsidRPr="00B00254">
        <w:rPr>
          <w:sz w:val="28"/>
          <w:szCs w:val="28"/>
        </w:rPr>
        <w:t>тудент</w:t>
      </w:r>
      <w:r>
        <w:rPr>
          <w:sz w:val="28"/>
          <w:szCs w:val="28"/>
        </w:rPr>
        <w:t>ов</w:t>
      </w:r>
      <w:r w:rsidRPr="00B00254">
        <w:rPr>
          <w:sz w:val="28"/>
          <w:szCs w:val="28"/>
        </w:rPr>
        <w:t xml:space="preserve"> 1 курса </w:t>
      </w:r>
      <w:r>
        <w:rPr>
          <w:sz w:val="28"/>
          <w:szCs w:val="28"/>
        </w:rPr>
        <w:t xml:space="preserve">ФФМО по направлению Лечебное дело </w:t>
      </w:r>
      <w:proofErr w:type="spellStart"/>
      <w:r w:rsidRPr="00B00254">
        <w:rPr>
          <w:sz w:val="28"/>
          <w:szCs w:val="28"/>
        </w:rPr>
        <w:t>КрасГМУ</w:t>
      </w:r>
      <w:proofErr w:type="spellEnd"/>
      <w:r>
        <w:rPr>
          <w:sz w:val="28"/>
          <w:szCs w:val="28"/>
        </w:rPr>
        <w:t>.</w:t>
      </w:r>
    </w:p>
    <w:p w:rsidR="002E209E" w:rsidRDefault="002E209E" w:rsidP="002E209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B00254">
        <w:rPr>
          <w:sz w:val="28"/>
          <w:szCs w:val="28"/>
        </w:rPr>
        <w:t xml:space="preserve">Понятие о личностном адаптационном потенциале </w:t>
      </w:r>
      <w:r>
        <w:rPr>
          <w:sz w:val="28"/>
          <w:szCs w:val="28"/>
        </w:rPr>
        <w:t xml:space="preserve">разработано </w:t>
      </w:r>
      <w:r w:rsidRPr="00B00254">
        <w:rPr>
          <w:sz w:val="28"/>
          <w:szCs w:val="28"/>
        </w:rPr>
        <w:t xml:space="preserve">А.Г. </w:t>
      </w:r>
      <w:proofErr w:type="spellStart"/>
      <w:r w:rsidRPr="00B00254">
        <w:rPr>
          <w:sz w:val="28"/>
          <w:szCs w:val="28"/>
        </w:rPr>
        <w:t>Маклаковым</w:t>
      </w:r>
      <w:proofErr w:type="spellEnd"/>
      <w:r w:rsidRPr="00B00254">
        <w:rPr>
          <w:sz w:val="28"/>
          <w:szCs w:val="28"/>
        </w:rPr>
        <w:t xml:space="preserve">. </w:t>
      </w:r>
      <w:r>
        <w:rPr>
          <w:sz w:val="28"/>
          <w:szCs w:val="28"/>
        </w:rPr>
        <w:t>В его работах подчеркивается, что а</w:t>
      </w:r>
      <w:r w:rsidRPr="00B00254">
        <w:rPr>
          <w:sz w:val="28"/>
          <w:szCs w:val="28"/>
        </w:rPr>
        <w:t>даптационные способности</w:t>
      </w:r>
      <w:r>
        <w:rPr>
          <w:sz w:val="28"/>
          <w:szCs w:val="28"/>
        </w:rPr>
        <w:t xml:space="preserve"> человека</w:t>
      </w:r>
      <w:r w:rsidRPr="00B00254">
        <w:rPr>
          <w:sz w:val="28"/>
          <w:szCs w:val="28"/>
        </w:rPr>
        <w:t xml:space="preserve"> обеспечивают </w:t>
      </w:r>
      <w:r>
        <w:rPr>
          <w:sz w:val="28"/>
          <w:szCs w:val="28"/>
        </w:rPr>
        <w:t xml:space="preserve">ему возможность </w:t>
      </w:r>
      <w:r w:rsidRPr="00B00254">
        <w:rPr>
          <w:sz w:val="28"/>
          <w:szCs w:val="28"/>
        </w:rPr>
        <w:t>нормальн</w:t>
      </w:r>
      <w:r>
        <w:rPr>
          <w:sz w:val="28"/>
          <w:szCs w:val="28"/>
        </w:rPr>
        <w:t>ой жизнедеятельности</w:t>
      </w:r>
      <w:r w:rsidRPr="00B00254">
        <w:rPr>
          <w:sz w:val="28"/>
          <w:szCs w:val="28"/>
        </w:rPr>
        <w:t xml:space="preserve">. Чем выше уровень развития этих </w:t>
      </w:r>
      <w:r>
        <w:rPr>
          <w:sz w:val="28"/>
          <w:szCs w:val="28"/>
        </w:rPr>
        <w:t>способностей</w:t>
      </w:r>
      <w:r w:rsidRPr="00B00254">
        <w:rPr>
          <w:sz w:val="28"/>
          <w:szCs w:val="28"/>
        </w:rPr>
        <w:t>, тем выше вероятность успешной адаптации человека и тем значительнее диапазон факторов внешней среды, к которым он может приспособиться.</w:t>
      </w:r>
    </w:p>
    <w:p w:rsidR="002E209E" w:rsidRDefault="002E209E" w:rsidP="002E20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исследования адаптационного потенциала студентов был использован </w:t>
      </w:r>
      <w:r w:rsidRPr="00C50FBE">
        <w:rPr>
          <w:sz w:val="28"/>
          <w:szCs w:val="28"/>
        </w:rPr>
        <w:t xml:space="preserve">Многоуровневый личностный опросник (МЛО) «Адаптивность», разработанный  А. Г. </w:t>
      </w:r>
      <w:proofErr w:type="spellStart"/>
      <w:r w:rsidRPr="00C50FBE">
        <w:rPr>
          <w:sz w:val="28"/>
          <w:szCs w:val="28"/>
        </w:rPr>
        <w:t>Маклаковым</w:t>
      </w:r>
      <w:proofErr w:type="spellEnd"/>
      <w:r w:rsidRPr="00C50FBE">
        <w:rPr>
          <w:sz w:val="28"/>
          <w:szCs w:val="28"/>
        </w:rPr>
        <w:t xml:space="preserve"> и С. В. </w:t>
      </w:r>
      <w:proofErr w:type="spellStart"/>
      <w:r w:rsidRPr="00C50FBE">
        <w:rPr>
          <w:sz w:val="28"/>
          <w:szCs w:val="28"/>
        </w:rPr>
        <w:t>Чермяниным</w:t>
      </w:r>
      <w:proofErr w:type="spellEnd"/>
      <w:r w:rsidRPr="00C50FBE">
        <w:rPr>
          <w:sz w:val="28"/>
          <w:szCs w:val="28"/>
        </w:rPr>
        <w:t xml:space="preserve"> (1993).</w:t>
      </w:r>
      <w:r>
        <w:rPr>
          <w:sz w:val="28"/>
          <w:szCs w:val="28"/>
        </w:rPr>
        <w:t xml:space="preserve"> С помощью этого опросника были</w:t>
      </w:r>
      <w:r w:rsidRPr="00C50FBE">
        <w:rPr>
          <w:sz w:val="28"/>
          <w:szCs w:val="28"/>
        </w:rPr>
        <w:t xml:space="preserve"> изучен</w:t>
      </w:r>
      <w:r>
        <w:rPr>
          <w:sz w:val="28"/>
          <w:szCs w:val="28"/>
        </w:rPr>
        <w:t>ы</w:t>
      </w:r>
      <w:r w:rsidRPr="00C50FBE">
        <w:rPr>
          <w:sz w:val="28"/>
          <w:szCs w:val="28"/>
        </w:rPr>
        <w:t xml:space="preserve"> адаптивны</w:t>
      </w:r>
      <w:r>
        <w:rPr>
          <w:sz w:val="28"/>
          <w:szCs w:val="28"/>
        </w:rPr>
        <w:t>е</w:t>
      </w:r>
      <w:r w:rsidRPr="00C50FBE">
        <w:rPr>
          <w:sz w:val="28"/>
          <w:szCs w:val="28"/>
        </w:rPr>
        <w:t xml:space="preserve"> возможност</w:t>
      </w:r>
      <w:r>
        <w:rPr>
          <w:sz w:val="28"/>
          <w:szCs w:val="28"/>
        </w:rPr>
        <w:t>и первокурсников</w:t>
      </w:r>
      <w:r w:rsidRPr="00C50FBE">
        <w:rPr>
          <w:sz w:val="28"/>
          <w:szCs w:val="28"/>
        </w:rPr>
        <w:t xml:space="preserve"> на основе оценки </w:t>
      </w:r>
      <w:r>
        <w:rPr>
          <w:sz w:val="28"/>
          <w:szCs w:val="28"/>
        </w:rPr>
        <w:t xml:space="preserve">их </w:t>
      </w:r>
      <w:r w:rsidRPr="00C50FBE">
        <w:rPr>
          <w:sz w:val="28"/>
          <w:szCs w:val="28"/>
        </w:rPr>
        <w:t>некоторых психофизиологических и социально-психологических характеристик</w:t>
      </w:r>
      <w:r>
        <w:rPr>
          <w:sz w:val="28"/>
          <w:szCs w:val="28"/>
        </w:rPr>
        <w:t xml:space="preserve">. </w:t>
      </w:r>
    </w:p>
    <w:p w:rsidR="002E209E" w:rsidRPr="00C65BD5" w:rsidRDefault="002E209E" w:rsidP="002E20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65BD5">
        <w:rPr>
          <w:sz w:val="28"/>
          <w:szCs w:val="28"/>
        </w:rPr>
        <w:t>Характеристику личностного потенциала адаптации можно получить, оценив поведенческую регуляцию, коммуникативные способности и уровень моральной нормативности.</w:t>
      </w:r>
    </w:p>
    <w:p w:rsidR="002E209E" w:rsidRPr="00C65BD5" w:rsidRDefault="002E209E" w:rsidP="002E209E">
      <w:pPr>
        <w:numPr>
          <w:ilvl w:val="0"/>
          <w:numId w:val="3"/>
        </w:numPr>
        <w:jc w:val="both"/>
        <w:rPr>
          <w:sz w:val="28"/>
          <w:szCs w:val="28"/>
        </w:rPr>
      </w:pPr>
      <w:r w:rsidRPr="00D47BE4">
        <w:rPr>
          <w:b/>
          <w:sz w:val="28"/>
          <w:szCs w:val="28"/>
        </w:rPr>
        <w:t xml:space="preserve">Поведенческая регуляция </w:t>
      </w:r>
      <w:r w:rsidRPr="00C65BD5">
        <w:rPr>
          <w:sz w:val="28"/>
          <w:szCs w:val="28"/>
        </w:rPr>
        <w:t>(</w:t>
      </w:r>
      <w:proofErr w:type="gramStart"/>
      <w:r w:rsidRPr="00C65BD5">
        <w:rPr>
          <w:sz w:val="28"/>
          <w:szCs w:val="28"/>
        </w:rPr>
        <w:t>ПР</w:t>
      </w:r>
      <w:proofErr w:type="gramEnd"/>
      <w:r w:rsidRPr="00C65BD5">
        <w:rPr>
          <w:sz w:val="28"/>
          <w:szCs w:val="28"/>
        </w:rPr>
        <w:t xml:space="preserve">) — это понятие характеризующее способность человека регулировать своё взаимодействие со средой деятельности. </w:t>
      </w:r>
      <w:r w:rsidRPr="00D47BE4">
        <w:rPr>
          <w:b/>
          <w:sz w:val="28"/>
          <w:szCs w:val="28"/>
        </w:rPr>
        <w:t xml:space="preserve">Основными элементами поведенческой регуляции являются: </w:t>
      </w:r>
      <w:r w:rsidRPr="00C65BD5">
        <w:rPr>
          <w:sz w:val="28"/>
          <w:szCs w:val="28"/>
        </w:rPr>
        <w:t xml:space="preserve">самооценка, уровень нервно-психической устойчивости, а также наличие социального одобрения (социальной поддержки) со стороны окружающих людей. </w:t>
      </w:r>
    </w:p>
    <w:p w:rsidR="002E209E" w:rsidRPr="00D47BE4" w:rsidRDefault="002E209E" w:rsidP="002E209E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D47BE4">
        <w:rPr>
          <w:b/>
          <w:sz w:val="28"/>
          <w:szCs w:val="28"/>
        </w:rPr>
        <w:lastRenderedPageBreak/>
        <w:t>Коммуникативные качества (коммуникативный потенциал — КП)</w:t>
      </w:r>
      <w:proofErr w:type="gramStart"/>
      <w:r w:rsidRPr="00D47BE4">
        <w:rPr>
          <w:b/>
          <w:sz w:val="28"/>
          <w:szCs w:val="28"/>
        </w:rPr>
        <w:t> .</w:t>
      </w:r>
      <w:proofErr w:type="gramEnd"/>
      <w:r w:rsidRPr="00D47BE4">
        <w:rPr>
          <w:b/>
          <w:sz w:val="28"/>
          <w:szCs w:val="28"/>
        </w:rPr>
        <w:t xml:space="preserve"> Определяются наличием опыта и потребности общения, а также уровнем конфликтности.</w:t>
      </w:r>
    </w:p>
    <w:p w:rsidR="002E209E" w:rsidRDefault="002E209E" w:rsidP="002E209E">
      <w:pPr>
        <w:numPr>
          <w:ilvl w:val="0"/>
          <w:numId w:val="3"/>
        </w:numPr>
        <w:jc w:val="both"/>
        <w:rPr>
          <w:sz w:val="28"/>
          <w:szCs w:val="28"/>
        </w:rPr>
      </w:pPr>
      <w:r w:rsidRPr="00D47BE4">
        <w:rPr>
          <w:b/>
          <w:sz w:val="28"/>
          <w:szCs w:val="28"/>
        </w:rPr>
        <w:t>Моральная нормативность</w:t>
      </w:r>
      <w:r w:rsidRPr="00C65BD5">
        <w:rPr>
          <w:sz w:val="28"/>
          <w:szCs w:val="28"/>
        </w:rPr>
        <w:t xml:space="preserve"> (МН) обеспечивает способность адекватно воспринимать индивидом предлагаемую для него определённую социальную роль. </w:t>
      </w:r>
    </w:p>
    <w:p w:rsidR="002E209E" w:rsidRDefault="002E209E" w:rsidP="002E20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показатели проявляются на следующих уровнях: ниже среднего, среднем и выше среднего. Дадим интерпретацию развития названных показателей на полярных уровнях – ниже среднего и </w:t>
      </w:r>
      <w:proofErr w:type="gramStart"/>
      <w:r>
        <w:rPr>
          <w:sz w:val="28"/>
          <w:szCs w:val="28"/>
        </w:rPr>
        <w:t>высоком</w:t>
      </w:r>
      <w:proofErr w:type="gramEnd"/>
      <w:r>
        <w:rPr>
          <w:sz w:val="28"/>
          <w:szCs w:val="28"/>
        </w:rPr>
        <w:t>.</w:t>
      </w:r>
    </w:p>
    <w:p w:rsidR="002E209E" w:rsidRPr="00894BCE" w:rsidRDefault="002E209E" w:rsidP="002E20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на уровне ниже среднего для поведенческой регуляции субъекта характерна </w:t>
      </w:r>
      <w:r w:rsidRPr="00894BCE">
        <w:rPr>
          <w:sz w:val="28"/>
          <w:szCs w:val="28"/>
        </w:rPr>
        <w:t xml:space="preserve">определенная склонность к нервно-психическим срывам, отсутствие адекватности самооценки и реального восприятия действительности. В целом, – это проявление поведенческой регуляции на низком уровне. А на уровне выше среднего </w:t>
      </w:r>
      <w:proofErr w:type="gramStart"/>
      <w:r w:rsidRPr="00894BCE">
        <w:rPr>
          <w:sz w:val="28"/>
          <w:szCs w:val="28"/>
        </w:rPr>
        <w:t>ПР</w:t>
      </w:r>
      <w:proofErr w:type="gramEnd"/>
      <w:r w:rsidRPr="00894BCE">
        <w:rPr>
          <w:sz w:val="28"/>
          <w:szCs w:val="28"/>
        </w:rPr>
        <w:t xml:space="preserve"> проявляется высоким уровнем нер</w:t>
      </w:r>
      <w:r>
        <w:rPr>
          <w:sz w:val="28"/>
          <w:szCs w:val="28"/>
        </w:rPr>
        <w:t xml:space="preserve">вно-психической устойчивости и </w:t>
      </w:r>
      <w:r w:rsidRPr="00894BCE">
        <w:rPr>
          <w:sz w:val="28"/>
          <w:szCs w:val="28"/>
        </w:rPr>
        <w:t xml:space="preserve">регуляции, высокой адекватной самооценкой и реальном восприятии действительности. </w:t>
      </w:r>
    </w:p>
    <w:p w:rsidR="002E209E" w:rsidRPr="00894BCE" w:rsidRDefault="002E209E" w:rsidP="002E209E">
      <w:pPr>
        <w:ind w:firstLine="708"/>
        <w:jc w:val="both"/>
        <w:rPr>
          <w:sz w:val="28"/>
          <w:szCs w:val="28"/>
        </w:rPr>
      </w:pPr>
      <w:r w:rsidRPr="00894BCE">
        <w:rPr>
          <w:sz w:val="28"/>
          <w:szCs w:val="28"/>
        </w:rPr>
        <w:t>Показатель коммуникативн</w:t>
      </w:r>
      <w:r>
        <w:rPr>
          <w:sz w:val="28"/>
          <w:szCs w:val="28"/>
        </w:rPr>
        <w:t>ого</w:t>
      </w:r>
      <w:r w:rsidRPr="00894BCE">
        <w:rPr>
          <w:sz w:val="28"/>
          <w:szCs w:val="28"/>
        </w:rPr>
        <w:t xml:space="preserve"> потенциал</w:t>
      </w:r>
      <w:r>
        <w:rPr>
          <w:sz w:val="28"/>
          <w:szCs w:val="28"/>
        </w:rPr>
        <w:t>а</w:t>
      </w:r>
      <w:r w:rsidRPr="00894BCE">
        <w:rPr>
          <w:sz w:val="28"/>
          <w:szCs w:val="28"/>
        </w:rPr>
        <w:t xml:space="preserve"> на низком уровне своего развития выражается в затруднении в построении контактов с окружающими, проявлении агрессивности, повышенной конфликтности. На высоком уровне развития коммуникативных способностей субъект легко устанавливает контакты с сокурсниками, окружающими, не конфликтен.</w:t>
      </w:r>
    </w:p>
    <w:p w:rsidR="002E209E" w:rsidRPr="00C65BD5" w:rsidRDefault="002E209E" w:rsidP="002E209E">
      <w:pPr>
        <w:ind w:firstLine="708"/>
        <w:jc w:val="both"/>
        <w:rPr>
          <w:sz w:val="28"/>
          <w:szCs w:val="28"/>
        </w:rPr>
      </w:pPr>
      <w:r w:rsidRPr="00894BCE">
        <w:rPr>
          <w:sz w:val="28"/>
          <w:szCs w:val="28"/>
        </w:rPr>
        <w:t>Показатель м</w:t>
      </w:r>
      <w:r w:rsidRPr="00C65BD5">
        <w:rPr>
          <w:sz w:val="28"/>
          <w:szCs w:val="28"/>
        </w:rPr>
        <w:t>оральн</w:t>
      </w:r>
      <w:r>
        <w:rPr>
          <w:sz w:val="28"/>
          <w:szCs w:val="28"/>
        </w:rPr>
        <w:t>ой</w:t>
      </w:r>
      <w:r w:rsidRPr="00C65BD5">
        <w:rPr>
          <w:sz w:val="28"/>
          <w:szCs w:val="28"/>
        </w:rPr>
        <w:t xml:space="preserve"> нормативност</w:t>
      </w:r>
      <w:r>
        <w:rPr>
          <w:sz w:val="28"/>
          <w:szCs w:val="28"/>
        </w:rPr>
        <w:t>и</w:t>
      </w:r>
      <w:r w:rsidRPr="00C65BD5">
        <w:rPr>
          <w:sz w:val="28"/>
          <w:szCs w:val="28"/>
        </w:rPr>
        <w:t xml:space="preserve"> (МН) обеспечивает способность адекватно воспринимать индивидом предлагаемую для него определённую социальную роль</w:t>
      </w:r>
      <w:r>
        <w:rPr>
          <w:sz w:val="28"/>
          <w:szCs w:val="28"/>
        </w:rPr>
        <w:t>. На уровне ниже среднего он н</w:t>
      </w:r>
      <w:r w:rsidRPr="00894BCE">
        <w:rPr>
          <w:sz w:val="28"/>
          <w:szCs w:val="28"/>
        </w:rPr>
        <w:t>е может адекватно оценить свое место и роль в группе студентов, не стремится соблюдать общепринятые нормы поведения, легко их нарушает. В случае</w:t>
      </w:r>
      <w:proofErr w:type="gramStart"/>
      <w:r w:rsidRPr="00894BCE">
        <w:rPr>
          <w:sz w:val="28"/>
          <w:szCs w:val="28"/>
        </w:rPr>
        <w:t>,</w:t>
      </w:r>
      <w:proofErr w:type="gramEnd"/>
      <w:r w:rsidRPr="00894BCE">
        <w:rPr>
          <w:sz w:val="28"/>
          <w:szCs w:val="28"/>
        </w:rPr>
        <w:t xml:space="preserve"> если этот показатель</w:t>
      </w:r>
      <w:r>
        <w:rPr>
          <w:sz w:val="28"/>
          <w:szCs w:val="28"/>
        </w:rPr>
        <w:t xml:space="preserve"> проявляется на уровне выше среднего, то он</w:t>
      </w:r>
      <w:r w:rsidRPr="00894BCE">
        <w:rPr>
          <w:sz w:val="28"/>
          <w:szCs w:val="28"/>
        </w:rPr>
        <w:t xml:space="preserve"> реально оценивает свою роль в студенческой группе, ориентируется на соблюдение общепринятых норм поведения</w:t>
      </w:r>
      <w:r>
        <w:rPr>
          <w:sz w:val="28"/>
          <w:szCs w:val="28"/>
        </w:rPr>
        <w:t xml:space="preserve"> в университете</w:t>
      </w:r>
      <w:r w:rsidRPr="00894BCE">
        <w:rPr>
          <w:sz w:val="28"/>
          <w:szCs w:val="28"/>
        </w:rPr>
        <w:t>.</w:t>
      </w:r>
    </w:p>
    <w:p w:rsidR="002E209E" w:rsidRDefault="002E209E" w:rsidP="002E20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Таким образом, представим сводные результаты  анкетирования студентов-первокурсников ФФМО по направлению Лечебное дело </w:t>
      </w:r>
      <w:proofErr w:type="spellStart"/>
      <w:r>
        <w:rPr>
          <w:sz w:val="28"/>
          <w:szCs w:val="28"/>
        </w:rPr>
        <w:t>КрасГМУ</w:t>
      </w:r>
      <w:proofErr w:type="spellEnd"/>
      <w:r>
        <w:rPr>
          <w:sz w:val="28"/>
          <w:szCs w:val="28"/>
        </w:rPr>
        <w:t xml:space="preserve"> по многоуровневому опроснику, исследующего адаптационный потенциал личности, в  следующей  таблице:</w:t>
      </w:r>
      <w:proofErr w:type="gramEnd"/>
    </w:p>
    <w:p w:rsidR="002E209E" w:rsidRDefault="002E209E" w:rsidP="002E209E">
      <w:pPr>
        <w:jc w:val="center"/>
      </w:pPr>
      <w:r w:rsidRPr="00A94634">
        <w:rPr>
          <w:b/>
        </w:rPr>
        <w:t>Таблица 1</w:t>
      </w:r>
      <w:r>
        <w:t xml:space="preserve"> – </w:t>
      </w:r>
      <w:r w:rsidRPr="0055524B">
        <w:t>Результаты  анкетирования адаптационного</w:t>
      </w:r>
    </w:p>
    <w:p w:rsidR="002E209E" w:rsidRDefault="002E209E" w:rsidP="002E209E">
      <w:pPr>
        <w:jc w:val="center"/>
      </w:pPr>
      <w:r w:rsidRPr="0055524B">
        <w:t>потенциала студентов-</w:t>
      </w:r>
      <w:proofErr w:type="spellStart"/>
      <w:r w:rsidRPr="0055524B">
        <w:t>первокурсников</w:t>
      </w:r>
      <w:r>
        <w:t>КрасГМУ</w:t>
      </w:r>
      <w:proofErr w:type="spellEnd"/>
    </w:p>
    <w:p w:rsidR="002E209E" w:rsidRPr="0055524B" w:rsidRDefault="002E209E" w:rsidP="002E209E">
      <w:pPr>
        <w:jc w:val="center"/>
      </w:pPr>
    </w:p>
    <w:p w:rsidR="002E209E" w:rsidRDefault="002E209E" w:rsidP="002E209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679243" cy="1758461"/>
            <wp:effectExtent l="0" t="0" r="0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E209E" w:rsidRPr="00B00254" w:rsidRDefault="002E209E" w:rsidP="002E209E">
      <w:pPr>
        <w:jc w:val="both"/>
        <w:rPr>
          <w:sz w:val="28"/>
          <w:szCs w:val="28"/>
        </w:rPr>
      </w:pPr>
    </w:p>
    <w:p w:rsidR="002E209E" w:rsidRDefault="002E209E" w:rsidP="002E209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Как видно из Таблицы 1 все внешние показатели адаптивности студентов достаточно высокие. Показатель «поведенческая регуляция» распределился следующим образом по уровням. Уровень ниже среднего проявился у 45% первокурсников. Уровень средний имеют 51,7%. И на   уровне выше среднего этот показатель  развит у 3,3% студентов, пришедших на первый курс. </w:t>
      </w:r>
    </w:p>
    <w:p w:rsidR="002E209E" w:rsidRDefault="002E209E" w:rsidP="002E209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результаты развития второго показателя у первокурсников –  коммуникативного потенциала. Результаты расположились следующим образом. На уровне ниже среднего находится 21,7% учащихся первого курса. Средний уровень продемонстрировали 75,0%, а на уровне выше среднего уровня находится 3,3% об диагностируемых студентов.</w:t>
      </w:r>
    </w:p>
    <w:p w:rsidR="002E209E" w:rsidRDefault="002E209E" w:rsidP="002E209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Моральная нормативность проявляется на уровне выше среднего у 33,3% респондентов. Уровень средний показали 71,7%</w:t>
      </w:r>
      <w:proofErr w:type="gramStart"/>
      <w:r>
        <w:rPr>
          <w:sz w:val="28"/>
          <w:szCs w:val="28"/>
        </w:rPr>
        <w:t>обследуемых</w:t>
      </w:r>
      <w:proofErr w:type="gramEnd"/>
      <w:r>
        <w:rPr>
          <w:sz w:val="28"/>
          <w:szCs w:val="28"/>
        </w:rPr>
        <w:t xml:space="preserve">. И уровень ниже среднего был обнаружен у 25%  испытуемых. </w:t>
      </w:r>
    </w:p>
    <w:p w:rsidR="002E209E" w:rsidRDefault="002E209E" w:rsidP="002E209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интегральный показатель их адаптационного потенциала оказался на удивление низким. Высокий уровень (выше среднего) показали только 5 % первокурсников. Средний уровень адаптационного потенциала – у 20,0% первокурсников. А адаптационные способности на уровне ниже среднего находятся у 75,0% студентов. И это есть – та самая «цена вопроса», о которой шла речь в начале статьи. Что «съедает» адаптационный потенциал студента, когда он попадает в образовательную среду вуза?  </w:t>
      </w:r>
    </w:p>
    <w:p w:rsidR="002E209E" w:rsidRDefault="002E209E" w:rsidP="002E209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это указывают данные таблицы 2.</w:t>
      </w:r>
    </w:p>
    <w:p w:rsidR="002E209E" w:rsidRDefault="002E209E" w:rsidP="002E209E">
      <w:pPr>
        <w:pStyle w:val="a3"/>
        <w:ind w:left="0" w:firstLine="709"/>
        <w:jc w:val="center"/>
        <w:rPr>
          <w:b/>
          <w:sz w:val="28"/>
          <w:szCs w:val="28"/>
        </w:rPr>
      </w:pPr>
    </w:p>
    <w:p w:rsidR="002E209E" w:rsidRDefault="002E209E" w:rsidP="002E209E">
      <w:pPr>
        <w:pStyle w:val="a3"/>
        <w:ind w:left="0"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Таблица 2 </w:t>
      </w:r>
      <w:r>
        <w:rPr>
          <w:sz w:val="28"/>
          <w:szCs w:val="28"/>
        </w:rPr>
        <w:t xml:space="preserve">– Выраженность </w:t>
      </w:r>
      <w:proofErr w:type="spellStart"/>
      <w:r>
        <w:rPr>
          <w:sz w:val="28"/>
          <w:szCs w:val="28"/>
        </w:rPr>
        <w:t>дезадаптационых</w:t>
      </w:r>
      <w:proofErr w:type="spellEnd"/>
      <w:r>
        <w:rPr>
          <w:sz w:val="28"/>
          <w:szCs w:val="28"/>
        </w:rPr>
        <w:t xml:space="preserve"> нарушений </w:t>
      </w:r>
    </w:p>
    <w:p w:rsidR="002E209E" w:rsidRDefault="002E209E" w:rsidP="002E209E">
      <w:pPr>
        <w:pStyle w:val="a3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 студентов-первокурсников </w:t>
      </w:r>
      <w:proofErr w:type="spellStart"/>
      <w:r>
        <w:rPr>
          <w:sz w:val="28"/>
          <w:szCs w:val="28"/>
        </w:rPr>
        <w:t>КрасГМУ</w:t>
      </w:r>
      <w:proofErr w:type="spellEnd"/>
    </w:p>
    <w:p w:rsidR="002E209E" w:rsidRPr="00A44FB1" w:rsidRDefault="002E209E" w:rsidP="002E209E">
      <w:pPr>
        <w:pStyle w:val="a3"/>
        <w:ind w:left="0" w:firstLine="709"/>
        <w:jc w:val="center"/>
        <w:rPr>
          <w:sz w:val="28"/>
          <w:szCs w:val="28"/>
        </w:rPr>
      </w:pPr>
    </w:p>
    <w:p w:rsidR="002E209E" w:rsidRDefault="002E209E" w:rsidP="002E209E">
      <w:pPr>
        <w:pStyle w:val="a3"/>
        <w:ind w:left="0" w:firstLine="709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572000" cy="2743200"/>
            <wp:effectExtent l="0" t="0" r="19050" b="19050"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E209E" w:rsidRDefault="002E209E" w:rsidP="002E209E">
      <w:pPr>
        <w:pStyle w:val="a3"/>
        <w:ind w:left="0" w:firstLine="709"/>
        <w:jc w:val="both"/>
        <w:rPr>
          <w:sz w:val="28"/>
          <w:szCs w:val="28"/>
        </w:rPr>
      </w:pPr>
    </w:p>
    <w:p w:rsidR="002E209E" w:rsidRDefault="002E209E" w:rsidP="002E209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таблице 2 демонстрируются, с одной стороны, скрытые, невыраженные и, с другой стороны, – явно-выраженные показатели </w:t>
      </w:r>
      <w:proofErr w:type="spellStart"/>
      <w:r>
        <w:rPr>
          <w:sz w:val="28"/>
          <w:szCs w:val="28"/>
        </w:rPr>
        <w:t>дезадаптационных</w:t>
      </w:r>
      <w:proofErr w:type="spellEnd"/>
      <w:r>
        <w:rPr>
          <w:sz w:val="28"/>
          <w:szCs w:val="28"/>
        </w:rPr>
        <w:t xml:space="preserve"> нарушений, к которым относятся астенические и психотические реакции. Отсутствуют астенические и психотические </w:t>
      </w:r>
      <w:r>
        <w:rPr>
          <w:sz w:val="28"/>
          <w:szCs w:val="28"/>
        </w:rPr>
        <w:lastRenderedPageBreak/>
        <w:t xml:space="preserve">реакции, соответственно, у 25% и 1,7% исследуемых студентов. Что говорит о том, что по этим показателям данное количество студентов демонстрируют психическое здоровье. Невыраженные – астенические – </w:t>
      </w:r>
      <w:proofErr w:type="spellStart"/>
      <w:r>
        <w:rPr>
          <w:sz w:val="28"/>
          <w:szCs w:val="28"/>
        </w:rPr>
        <w:t>реакциина</w:t>
      </w:r>
      <w:proofErr w:type="spellEnd"/>
      <w:r>
        <w:rPr>
          <w:sz w:val="28"/>
          <w:szCs w:val="28"/>
        </w:rPr>
        <w:t xml:space="preserve"> ту образовательную среду, в которую попадают первокурсники, были обнаружены у 63,3% </w:t>
      </w:r>
      <w:proofErr w:type="gramStart"/>
      <w:r>
        <w:rPr>
          <w:sz w:val="28"/>
          <w:szCs w:val="28"/>
        </w:rPr>
        <w:t>исследуемых</w:t>
      </w:r>
      <w:proofErr w:type="gramEnd"/>
      <w:r>
        <w:rPr>
          <w:sz w:val="28"/>
          <w:szCs w:val="28"/>
        </w:rPr>
        <w:t xml:space="preserve">. Скрытые психотические реакции имелись у 78,3% студентов первого курса. Таким образом, у этой группы студентов на внутреннем плане появляются психические и психотические нарушения, которые происходят вне поля зрения и контроля взрослых, понижая адаптационный потенциал обучающихся.  </w:t>
      </w:r>
    </w:p>
    <w:p w:rsidR="002E209E" w:rsidRDefault="002E209E" w:rsidP="002E209E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явной форме психотические реакции проявились у 20,0% респондентов, а астенические – у 11,7% исследуемых.</w:t>
      </w:r>
      <w:proofErr w:type="gramEnd"/>
      <w:r>
        <w:rPr>
          <w:sz w:val="28"/>
          <w:szCs w:val="28"/>
        </w:rPr>
        <w:t xml:space="preserve"> Этим студентам уже нужна медицинская помощь специалиста. Скрытые и явные нарушения  «прячутся» за высокими культурно-нормативными способами поведения студентов, на которые их ориентирует семья и вуз (см. Таблицу 1). Получается, что за внешними позитивными аспектами адаптивности скрывается внутренняя </w:t>
      </w:r>
      <w:proofErr w:type="spellStart"/>
      <w:r>
        <w:rPr>
          <w:sz w:val="28"/>
          <w:szCs w:val="28"/>
        </w:rPr>
        <w:t>дезадаптивность</w:t>
      </w:r>
      <w:proofErr w:type="spellEnd"/>
      <w:r>
        <w:rPr>
          <w:sz w:val="28"/>
          <w:szCs w:val="28"/>
        </w:rPr>
        <w:t xml:space="preserve">: поскольку нагрузка всех </w:t>
      </w:r>
      <w:proofErr w:type="spellStart"/>
      <w:r>
        <w:rPr>
          <w:sz w:val="28"/>
          <w:szCs w:val="28"/>
        </w:rPr>
        <w:t>внутривузовсвких</w:t>
      </w:r>
      <w:proofErr w:type="spellEnd"/>
      <w:r>
        <w:rPr>
          <w:sz w:val="28"/>
          <w:szCs w:val="28"/>
        </w:rPr>
        <w:t xml:space="preserve"> факторов – учебных и </w:t>
      </w:r>
      <w:proofErr w:type="spellStart"/>
      <w:r>
        <w:rPr>
          <w:sz w:val="28"/>
          <w:szCs w:val="28"/>
        </w:rPr>
        <w:t>внеучебных</w:t>
      </w:r>
      <w:proofErr w:type="spellEnd"/>
      <w:r>
        <w:rPr>
          <w:sz w:val="28"/>
          <w:szCs w:val="28"/>
        </w:rPr>
        <w:t xml:space="preserve"> – значительно превышает зону нормы. Поэтому причина, порождающая эти нарушения, – социально-педагогическая.  </w:t>
      </w:r>
    </w:p>
    <w:p w:rsidR="002E209E" w:rsidRDefault="002E209E" w:rsidP="002E209E">
      <w:pPr>
        <w:pStyle w:val="a3"/>
        <w:ind w:left="0" w:firstLine="709"/>
        <w:jc w:val="both"/>
        <w:rPr>
          <w:sz w:val="28"/>
          <w:szCs w:val="28"/>
        </w:rPr>
      </w:pPr>
    </w:p>
    <w:p w:rsidR="002E209E" w:rsidRPr="00F627B0" w:rsidRDefault="002E209E" w:rsidP="002E209E">
      <w:pPr>
        <w:pStyle w:val="a3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627B0">
        <w:rPr>
          <w:b/>
          <w:sz w:val="28"/>
          <w:szCs w:val="28"/>
        </w:rPr>
        <w:t xml:space="preserve">Получается, что за внешними позитивными аспектами адаптивности скрывается внутренняя </w:t>
      </w:r>
      <w:proofErr w:type="spellStart"/>
      <w:r w:rsidRPr="00F627B0">
        <w:rPr>
          <w:b/>
          <w:sz w:val="28"/>
          <w:szCs w:val="28"/>
        </w:rPr>
        <w:t>дезадаптивность</w:t>
      </w:r>
      <w:proofErr w:type="spellEnd"/>
      <w:r w:rsidRPr="00F627B0">
        <w:rPr>
          <w:b/>
          <w:sz w:val="28"/>
          <w:szCs w:val="28"/>
        </w:rPr>
        <w:t xml:space="preserve">, поскольку нагрузка всех </w:t>
      </w:r>
      <w:proofErr w:type="spellStart"/>
      <w:r w:rsidRPr="00F627B0">
        <w:rPr>
          <w:b/>
          <w:sz w:val="28"/>
          <w:szCs w:val="28"/>
        </w:rPr>
        <w:t>внутривузовсвких</w:t>
      </w:r>
      <w:proofErr w:type="spellEnd"/>
      <w:r w:rsidRPr="00F627B0">
        <w:rPr>
          <w:b/>
          <w:sz w:val="28"/>
          <w:szCs w:val="28"/>
        </w:rPr>
        <w:t xml:space="preserve"> факторов – учебных и </w:t>
      </w:r>
      <w:proofErr w:type="spellStart"/>
      <w:r w:rsidRPr="00F627B0">
        <w:rPr>
          <w:b/>
          <w:sz w:val="28"/>
          <w:szCs w:val="28"/>
        </w:rPr>
        <w:t>внеучебных</w:t>
      </w:r>
      <w:proofErr w:type="spellEnd"/>
      <w:r w:rsidRPr="00F627B0">
        <w:rPr>
          <w:b/>
          <w:sz w:val="28"/>
          <w:szCs w:val="28"/>
        </w:rPr>
        <w:t xml:space="preserve"> – значительно превышает зону нормы. Поэтому причина, порождающая эти нарушения, – социально-педагогическая.  </w:t>
      </w:r>
      <w:r w:rsidR="003329C0">
        <w:rPr>
          <w:b/>
          <w:sz w:val="28"/>
          <w:szCs w:val="28"/>
        </w:rPr>
        <w:t>Д</w:t>
      </w:r>
      <w:r w:rsidR="003329C0">
        <w:rPr>
          <w:sz w:val="28"/>
          <w:szCs w:val="28"/>
        </w:rPr>
        <w:t xml:space="preserve">ля студента-первокурсника в условиях новой для него образовательной среды процесс адаптации нередко проявляется как </w:t>
      </w:r>
      <w:proofErr w:type="spellStart"/>
      <w:r w:rsidR="003329C0">
        <w:rPr>
          <w:sz w:val="28"/>
          <w:szCs w:val="28"/>
        </w:rPr>
        <w:t>дезадаптация</w:t>
      </w:r>
      <w:proofErr w:type="spellEnd"/>
      <w:r w:rsidR="003329C0">
        <w:rPr>
          <w:sz w:val="28"/>
          <w:szCs w:val="28"/>
        </w:rPr>
        <w:t xml:space="preserve">. Потому что прессинг влияния всех социальных </w:t>
      </w:r>
      <w:proofErr w:type="spellStart"/>
      <w:r w:rsidR="003329C0">
        <w:rPr>
          <w:sz w:val="28"/>
          <w:szCs w:val="28"/>
        </w:rPr>
        <w:t>внутривузовских</w:t>
      </w:r>
      <w:proofErr w:type="spellEnd"/>
      <w:r w:rsidR="003329C0">
        <w:rPr>
          <w:sz w:val="28"/>
          <w:szCs w:val="28"/>
        </w:rPr>
        <w:t xml:space="preserve"> факторов превышает норму нагрузки на психофизиологические системы человека.</w:t>
      </w:r>
    </w:p>
    <w:p w:rsidR="002E209E" w:rsidRDefault="002E209E" w:rsidP="002E209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Глубина и сложность существующего сегодня противоречия между возможностью получения успешного образования, например того, которое можно получить в </w:t>
      </w:r>
      <w:proofErr w:type="spellStart"/>
      <w:r>
        <w:rPr>
          <w:sz w:val="28"/>
          <w:szCs w:val="28"/>
        </w:rPr>
        <w:t>КрасГМУ</w:t>
      </w:r>
      <w:proofErr w:type="spellEnd"/>
      <w:r>
        <w:rPr>
          <w:sz w:val="28"/>
          <w:szCs w:val="28"/>
        </w:rPr>
        <w:t>, и сохранностью здоровья студента на протяжении не только первого курса, но и всех лет обучения, формирует потребность общества в новом знании о влиянии образовательной среды на здоровье обучающегося, потребность создания особого педагогического процесса, в котором бы преподаватель учитывал внутреннее психологическое состояние студента</w:t>
      </w:r>
      <w:proofErr w:type="gramEnd"/>
      <w:r>
        <w:rPr>
          <w:sz w:val="28"/>
          <w:szCs w:val="28"/>
        </w:rPr>
        <w:t xml:space="preserve"> в процессе его обучения. Адаптация же может выступить как мера индивидуального здоровья. А приспособление студента к условиям обучения на первом курсе – одного из критических периодов жизни человека – к учебной нагрузке будет успешной, если процесс обучения проходит на фоне разумной платы по всем составляющим здоровья студента. Сегодня же полностью здоровых первокурсников было выявлено всего 5%. А </w:t>
      </w:r>
      <w:proofErr w:type="spellStart"/>
      <w:r>
        <w:rPr>
          <w:sz w:val="28"/>
          <w:szCs w:val="28"/>
        </w:rPr>
        <w:t>бездезадаптивных</w:t>
      </w:r>
      <w:proofErr w:type="spellEnd"/>
      <w:r>
        <w:rPr>
          <w:sz w:val="28"/>
          <w:szCs w:val="28"/>
        </w:rPr>
        <w:t xml:space="preserve"> нарушений – только 13,3% от числа обследуемых. </w:t>
      </w:r>
    </w:p>
    <w:p w:rsidR="002E209E" w:rsidRDefault="002E209E" w:rsidP="002E20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209E" w:rsidRDefault="003329C0" w:rsidP="002E20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E209E">
        <w:rPr>
          <w:sz w:val="28"/>
          <w:szCs w:val="28"/>
        </w:rPr>
        <w:t xml:space="preserve"> В этой ситуации значимым является вывод: </w:t>
      </w:r>
    </w:p>
    <w:p w:rsidR="002E209E" w:rsidRDefault="002E209E" w:rsidP="002E20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системообразующим ядром устойчивости человека в условиях вузовского обучения выступает способность сохранять устойчивость в постоянно изменяющихся условиях образовательной среды вуза, что и определит его жизнеспособность как студента и сохранит его индивидуальное здоровье. </w:t>
      </w:r>
    </w:p>
    <w:p w:rsidR="002E209E" w:rsidRDefault="002E209E" w:rsidP="002E209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</w:t>
      </w:r>
      <w:r w:rsidRPr="00B00254">
        <w:rPr>
          <w:sz w:val="28"/>
          <w:szCs w:val="28"/>
        </w:rPr>
        <w:t xml:space="preserve">эффективнее адаптировать </w:t>
      </w:r>
      <w:r>
        <w:rPr>
          <w:sz w:val="28"/>
          <w:szCs w:val="28"/>
        </w:rPr>
        <w:t>студента</w:t>
      </w:r>
      <w:r w:rsidRPr="00B00254">
        <w:rPr>
          <w:sz w:val="28"/>
          <w:szCs w:val="28"/>
        </w:rPr>
        <w:t xml:space="preserve"> к требованиям ситуации, позволяя ему овладеть ею, ослабить или смягчить эти требования, избежать или привыкнуть к ним, таким образом</w:t>
      </w:r>
      <w:r>
        <w:rPr>
          <w:sz w:val="28"/>
          <w:szCs w:val="28"/>
        </w:rPr>
        <w:t>,</w:t>
      </w:r>
      <w:r w:rsidRPr="00B00254">
        <w:rPr>
          <w:sz w:val="28"/>
          <w:szCs w:val="28"/>
        </w:rPr>
        <w:t xml:space="preserve"> погасив стрессовое действие ситуации</w:t>
      </w:r>
      <w:r>
        <w:rPr>
          <w:sz w:val="28"/>
          <w:szCs w:val="28"/>
        </w:rPr>
        <w:t xml:space="preserve"> и справиться с трудностями без ущерба для своего индивидуального здоровья,  то необходимо  </w:t>
      </w:r>
    </w:p>
    <w:p w:rsidR="002E209E" w:rsidRDefault="002E209E" w:rsidP="002E209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способности к самопознанию, </w:t>
      </w:r>
    </w:p>
    <w:p w:rsidR="002E209E" w:rsidRDefault="002E209E" w:rsidP="002E209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формированием навыков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, </w:t>
      </w:r>
    </w:p>
    <w:p w:rsidR="002E209E" w:rsidRDefault="002E209E" w:rsidP="002E209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развитие стабильности эмоционального состояния</w:t>
      </w:r>
    </w:p>
    <w:p w:rsidR="002E209E" w:rsidRDefault="002E209E" w:rsidP="002E209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экологичностью</w:t>
      </w:r>
      <w:proofErr w:type="spellEnd"/>
      <w:r>
        <w:rPr>
          <w:sz w:val="28"/>
          <w:szCs w:val="28"/>
        </w:rPr>
        <w:t xml:space="preserve"> внутренней информационной среды.  </w:t>
      </w:r>
    </w:p>
    <w:p w:rsidR="002E209E" w:rsidRDefault="002E209E" w:rsidP="002E209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Нужна психолого-педагогическая подготовка куратора</w:t>
      </w:r>
    </w:p>
    <w:p w:rsidR="002E209E" w:rsidRDefault="002E209E" w:rsidP="00D47BE4">
      <w:pPr>
        <w:pStyle w:val="a6"/>
        <w:shd w:val="clear" w:color="auto" w:fill="FFFFFF"/>
        <w:spacing w:before="0" w:beforeAutospacing="0" w:after="0" w:afterAutospacing="0" w:line="156" w:lineRule="atLeast"/>
        <w:ind w:firstLine="708"/>
        <w:rPr>
          <w:rStyle w:val="c3"/>
          <w:sz w:val="28"/>
          <w:szCs w:val="28"/>
        </w:rPr>
      </w:pPr>
    </w:p>
    <w:p w:rsidR="002E209E" w:rsidRDefault="002E209E" w:rsidP="002E209E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3C66B8">
        <w:rPr>
          <w:b/>
          <w:sz w:val="28"/>
          <w:szCs w:val="28"/>
        </w:rPr>
        <w:t xml:space="preserve">Знакомство с </w:t>
      </w:r>
      <w:r w:rsidR="00D71C53">
        <w:rPr>
          <w:b/>
          <w:sz w:val="28"/>
          <w:szCs w:val="28"/>
        </w:rPr>
        <w:t>группой студентов</w:t>
      </w:r>
      <w:r w:rsidRPr="003C66B8">
        <w:rPr>
          <w:b/>
          <w:sz w:val="28"/>
          <w:szCs w:val="28"/>
        </w:rPr>
        <w:t xml:space="preserve">. </w:t>
      </w:r>
    </w:p>
    <w:p w:rsidR="002E209E" w:rsidRPr="003C66B8" w:rsidRDefault="002E209E" w:rsidP="002E209E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3C66B8">
        <w:rPr>
          <w:b/>
          <w:sz w:val="28"/>
          <w:szCs w:val="28"/>
        </w:rPr>
        <w:t>Ритуал создания группы.</w:t>
      </w:r>
    </w:p>
    <w:p w:rsidR="002E209E" w:rsidRDefault="002E209E" w:rsidP="002E209E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Правила проговариваются и затем каждое обсуждается.</w:t>
      </w:r>
    </w:p>
    <w:p w:rsidR="002E209E" w:rsidRDefault="002E209E" w:rsidP="002E20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Правило именной карточки</w:t>
      </w:r>
    </w:p>
    <w:p w:rsidR="002E209E" w:rsidRDefault="002E209E" w:rsidP="002E209E">
      <w:pPr>
        <w:jc w:val="both"/>
        <w:rPr>
          <w:sz w:val="28"/>
          <w:szCs w:val="28"/>
        </w:rPr>
      </w:pPr>
      <w:r>
        <w:rPr>
          <w:sz w:val="28"/>
          <w:szCs w:val="28"/>
        </w:rPr>
        <w:t>Каждый участник должен сделать именную карточку  и ставить ее к себе на стол в течение всего времени работы на курсах. На карточке пишется имя, которым его будут называть все остальные члены группы и преподаватель. Карточки позволяют решить проблему запоминания друг друга.</w:t>
      </w:r>
    </w:p>
    <w:p w:rsidR="002E209E" w:rsidRDefault="002E209E" w:rsidP="002E20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Правило присутствия на занятиях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2E209E" w:rsidRDefault="002E209E" w:rsidP="002E209E">
      <w:pPr>
        <w:jc w:val="both"/>
        <w:rPr>
          <w:sz w:val="28"/>
          <w:szCs w:val="28"/>
        </w:rPr>
      </w:pPr>
      <w:r>
        <w:rPr>
          <w:sz w:val="28"/>
          <w:szCs w:val="28"/>
        </w:rPr>
        <w:t>Это означает, что не допускаются опоздания и пропуски. Это правило вызывает самые серьезные затруднения и возражения. Ведущий должен быть не преклонен, т.к. даже при однократном пропуске занятий участник как бы «выпадает» из процесса и воспринимается другими как посторонний. Да и сам он не сразу включается в работу.</w:t>
      </w:r>
    </w:p>
    <w:p w:rsidR="002E209E" w:rsidRDefault="002E209E" w:rsidP="002E20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Разговоры.</w:t>
      </w:r>
    </w:p>
    <w:p w:rsidR="002E209E" w:rsidRDefault="002E209E" w:rsidP="002E20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работы имеет право говорить только один участник. Это позволяет слушать и слышать </w:t>
      </w:r>
      <w:proofErr w:type="gramStart"/>
      <w:r>
        <w:rPr>
          <w:sz w:val="28"/>
          <w:szCs w:val="28"/>
        </w:rPr>
        <w:t>другого</w:t>
      </w:r>
      <w:proofErr w:type="gramEnd"/>
      <w:r>
        <w:rPr>
          <w:sz w:val="28"/>
          <w:szCs w:val="28"/>
        </w:rPr>
        <w:t xml:space="preserve">. Не разрешается перешептываться с соседом и бурчать себе под нос. Это правило вызывает затруднения, т.к. часто ситуация бывает такова, что переживания и эмоции </w:t>
      </w:r>
      <w:proofErr w:type="gramStart"/>
      <w:r>
        <w:rPr>
          <w:sz w:val="28"/>
          <w:szCs w:val="28"/>
        </w:rPr>
        <w:t>захлестывают</w:t>
      </w:r>
      <w:proofErr w:type="gramEnd"/>
      <w:r>
        <w:rPr>
          <w:sz w:val="28"/>
          <w:szCs w:val="28"/>
        </w:rPr>
        <w:t xml:space="preserve"> переполняют участников и держать их при себе трудно, но поделиться со всеми переживаниями трудно. В результате люди выражают свои эмоции бурчанием, комментариями </w:t>
      </w:r>
      <w:r w:rsidR="003329C0">
        <w:rPr>
          <w:sz w:val="28"/>
          <w:szCs w:val="28"/>
        </w:rPr>
        <w:t xml:space="preserve">себе </w:t>
      </w:r>
      <w:r>
        <w:rPr>
          <w:sz w:val="28"/>
          <w:szCs w:val="28"/>
        </w:rPr>
        <w:t>под нос и пр. Это мешает другим и преподавателя выводит из себя.</w:t>
      </w:r>
    </w:p>
    <w:p w:rsidR="002E209E" w:rsidRDefault="002E209E" w:rsidP="002E209E">
      <w:pPr>
        <w:jc w:val="both"/>
        <w:rPr>
          <w:sz w:val="28"/>
          <w:szCs w:val="28"/>
        </w:rPr>
      </w:pPr>
      <w:r w:rsidRPr="00D63CBF">
        <w:rPr>
          <w:b/>
          <w:sz w:val="28"/>
          <w:szCs w:val="28"/>
        </w:rPr>
        <w:t>Запрет на обсуждение преподавателя, процедуры работы до окончания работы.</w:t>
      </w:r>
      <w:r>
        <w:rPr>
          <w:sz w:val="28"/>
          <w:szCs w:val="28"/>
        </w:rPr>
        <w:t xml:space="preserve"> </w:t>
      </w:r>
    </w:p>
    <w:p w:rsidR="002E209E" w:rsidRDefault="002E209E" w:rsidP="002E20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разрешается обсуждать технологии работы преподавателя с теми, кого нет на курсах. Преподаватель отказывается отвечать на вопросы, тип «А почему мы это делаем», «Зачем нам это нужно…?» «А надо было делать </w:t>
      </w:r>
      <w:r>
        <w:rPr>
          <w:sz w:val="28"/>
          <w:szCs w:val="28"/>
        </w:rPr>
        <w:lastRenderedPageBreak/>
        <w:t xml:space="preserve">совсем по-другому». Вопросы такого типа означают наблюдательскую, оценочную позицию присутствующих. Наблюдая за группой </w:t>
      </w:r>
      <w:proofErr w:type="gramStart"/>
      <w:r>
        <w:rPr>
          <w:sz w:val="28"/>
          <w:szCs w:val="28"/>
        </w:rPr>
        <w:t>человек</w:t>
      </w:r>
      <w:proofErr w:type="gramEnd"/>
      <w:r>
        <w:rPr>
          <w:sz w:val="28"/>
          <w:szCs w:val="28"/>
        </w:rPr>
        <w:t xml:space="preserve"> не включается в работу и вместо того, чтобы включиться в работу, занимается анализом и оценкой поведением других и преподавателя. Поэтому преподаватель не должен давать втягивать в себя в эти, не имеющие отношения к смыслу происходящего, разговоры.</w:t>
      </w:r>
    </w:p>
    <w:p w:rsidR="002E209E" w:rsidRDefault="002E209E" w:rsidP="002E20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Выполнение требований преподавателя</w:t>
      </w:r>
    </w:p>
    <w:p w:rsidR="002E209E" w:rsidRDefault="002E209E" w:rsidP="002E20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курсов должны выполнять </w:t>
      </w:r>
      <w:proofErr w:type="gramStart"/>
      <w:r>
        <w:rPr>
          <w:sz w:val="28"/>
          <w:szCs w:val="28"/>
        </w:rPr>
        <w:t>все упражнения, предусмотренные программой и если б</w:t>
      </w:r>
      <w:r w:rsidR="003329C0">
        <w:rPr>
          <w:sz w:val="28"/>
          <w:szCs w:val="28"/>
        </w:rPr>
        <w:t>удут</w:t>
      </w:r>
      <w:proofErr w:type="gramEnd"/>
      <w:r w:rsidR="003329C0">
        <w:rPr>
          <w:sz w:val="28"/>
          <w:szCs w:val="28"/>
        </w:rPr>
        <w:t xml:space="preserve"> домашние задания, то и их.</w:t>
      </w:r>
      <w:r>
        <w:rPr>
          <w:sz w:val="28"/>
          <w:szCs w:val="28"/>
        </w:rPr>
        <w:t xml:space="preserve"> После вып</w:t>
      </w:r>
      <w:r w:rsidR="003329C0">
        <w:rPr>
          <w:sz w:val="28"/>
          <w:szCs w:val="28"/>
        </w:rPr>
        <w:t>олнения упражнения, участник мо</w:t>
      </w:r>
      <w:r>
        <w:rPr>
          <w:sz w:val="28"/>
          <w:szCs w:val="28"/>
        </w:rPr>
        <w:t>жет выразить свое отношение к нему, рассказать о том, что ему было неприятно делать то-то и то-то, какие чувства он испытывал. Но только после участия в упражнении. Отказываться от  выполнения упражнения только потому, что я не хочу – нельзя.</w:t>
      </w:r>
    </w:p>
    <w:p w:rsidR="002E209E" w:rsidRPr="00D63CBF" w:rsidRDefault="002E209E" w:rsidP="002E209E">
      <w:pPr>
        <w:jc w:val="both"/>
        <w:rPr>
          <w:b/>
          <w:sz w:val="28"/>
          <w:szCs w:val="28"/>
        </w:rPr>
      </w:pPr>
      <w:r w:rsidRPr="00D63CBF">
        <w:rPr>
          <w:b/>
          <w:sz w:val="28"/>
          <w:szCs w:val="28"/>
        </w:rPr>
        <w:t xml:space="preserve">Правило конфиденциальности – </w:t>
      </w:r>
    </w:p>
    <w:p w:rsidR="002E209E" w:rsidRDefault="002E209E" w:rsidP="002E209E">
      <w:pPr>
        <w:jc w:val="both"/>
        <w:rPr>
          <w:sz w:val="28"/>
          <w:szCs w:val="28"/>
        </w:rPr>
      </w:pPr>
      <w:r>
        <w:rPr>
          <w:sz w:val="28"/>
          <w:szCs w:val="28"/>
        </w:rPr>
        <w:t>Нельзя выносить личную информацию, которую они узнают за период занятий, за пределы группы, т.е. обсуждать и сплетничать.</w:t>
      </w:r>
    </w:p>
    <w:p w:rsidR="002E209E" w:rsidRDefault="002E209E" w:rsidP="002E209E">
      <w:pPr>
        <w:jc w:val="center"/>
        <w:rPr>
          <w:b/>
          <w:sz w:val="28"/>
          <w:szCs w:val="28"/>
        </w:rPr>
      </w:pPr>
      <w:r w:rsidRPr="003C66B8">
        <w:rPr>
          <w:b/>
          <w:sz w:val="28"/>
          <w:szCs w:val="28"/>
        </w:rPr>
        <w:t>Момент принятия правил</w:t>
      </w:r>
    </w:p>
    <w:p w:rsidR="002E209E" w:rsidRDefault="002E209E" w:rsidP="002E20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Момент довольно сложный, т.к. участникам кажется, что на них давят, вынуждают соглашаться с тем, что они себе плохо представляют. Кроме того, им хочется начать уже </w:t>
      </w:r>
      <w:proofErr w:type="gramStart"/>
      <w:r>
        <w:rPr>
          <w:sz w:val="28"/>
          <w:szCs w:val="28"/>
        </w:rPr>
        <w:t>побыстрее</w:t>
      </w:r>
      <w:proofErr w:type="gramEnd"/>
      <w:r>
        <w:rPr>
          <w:sz w:val="28"/>
          <w:szCs w:val="28"/>
        </w:rPr>
        <w:t xml:space="preserve"> работать, они раздражены длительной организационной процедурой. Все это порождает агрессию и групповое сплочение против преподавателя. Тем не менее</w:t>
      </w:r>
      <w:r w:rsidR="00D37A99">
        <w:rPr>
          <w:sz w:val="28"/>
          <w:szCs w:val="28"/>
        </w:rPr>
        <w:t>,</w:t>
      </w:r>
      <w:r>
        <w:rPr>
          <w:sz w:val="28"/>
          <w:szCs w:val="28"/>
        </w:rPr>
        <w:t xml:space="preserve"> педагог должен вести жестко и отстраненно, не втягиваясь в раздраженные разговоры, не обижаясь и спокойно реагируя нейтральными высказываниями «Спасибо, я буду это иметь в виду», «Спасибо, но я считаю нужным именно это». После принятия правил идет знакомство с программой занятий и со структурой занятий по каждой теме.</w:t>
      </w:r>
    </w:p>
    <w:p w:rsidR="002E209E" w:rsidRDefault="002E209E" w:rsidP="002E209E">
      <w:pPr>
        <w:jc w:val="both"/>
        <w:rPr>
          <w:sz w:val="28"/>
          <w:szCs w:val="28"/>
        </w:rPr>
      </w:pPr>
    </w:p>
    <w:p w:rsidR="002E209E" w:rsidRDefault="002E209E" w:rsidP="002E209E">
      <w:pPr>
        <w:jc w:val="both"/>
        <w:rPr>
          <w:b/>
          <w:sz w:val="28"/>
          <w:szCs w:val="28"/>
        </w:rPr>
      </w:pPr>
      <w:r w:rsidRPr="003C66B8">
        <w:rPr>
          <w:b/>
          <w:sz w:val="28"/>
          <w:szCs w:val="28"/>
        </w:rPr>
        <w:t>Упражнение №1 Знакомство</w:t>
      </w:r>
    </w:p>
    <w:p w:rsidR="002E209E" w:rsidRDefault="002E209E" w:rsidP="002E209E">
      <w:pPr>
        <w:jc w:val="both"/>
        <w:rPr>
          <w:b/>
          <w:sz w:val="28"/>
          <w:szCs w:val="28"/>
        </w:rPr>
      </w:pPr>
    </w:p>
    <w:p w:rsidR="002E209E" w:rsidRDefault="002E209E" w:rsidP="002E209E">
      <w:pPr>
        <w:jc w:val="both"/>
        <w:rPr>
          <w:sz w:val="28"/>
          <w:szCs w:val="28"/>
        </w:rPr>
      </w:pPr>
      <w:r w:rsidRPr="003C66B8">
        <w:rPr>
          <w:sz w:val="28"/>
          <w:szCs w:val="28"/>
        </w:rPr>
        <w:t>Участникам группы</w:t>
      </w:r>
      <w:r>
        <w:rPr>
          <w:sz w:val="28"/>
          <w:szCs w:val="28"/>
        </w:rPr>
        <w:t xml:space="preserve"> дается задание разделить лист бумаги на две части и написать на них продолжение формулировок</w:t>
      </w:r>
    </w:p>
    <w:p w:rsidR="002E209E" w:rsidRDefault="002E209E" w:rsidP="002E209E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«В моей работе куратора мне особенно нравится (за что я люблю свою работу):</w:t>
      </w:r>
    </w:p>
    <w:p w:rsidR="002E209E" w:rsidRDefault="002E209E" w:rsidP="002E20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1………….</w:t>
      </w:r>
    </w:p>
    <w:p w:rsidR="002E209E" w:rsidRDefault="002E209E" w:rsidP="002E20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2………….. и т.д.</w:t>
      </w:r>
    </w:p>
    <w:p w:rsidR="002E209E" w:rsidRDefault="002E209E" w:rsidP="002E209E">
      <w:pPr>
        <w:pStyle w:val="a3"/>
        <w:jc w:val="both"/>
        <w:rPr>
          <w:sz w:val="28"/>
          <w:szCs w:val="28"/>
        </w:rPr>
      </w:pPr>
    </w:p>
    <w:p w:rsidR="002E209E" w:rsidRDefault="002E209E" w:rsidP="002E209E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моей работе куратора мне особенно трудно и неприятно (мои профессиональные проблемы и трудности):</w:t>
      </w:r>
    </w:p>
    <w:p w:rsidR="002E209E" w:rsidRDefault="002E209E" w:rsidP="002E20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1…………..</w:t>
      </w:r>
    </w:p>
    <w:p w:rsidR="002E209E" w:rsidRDefault="002E209E" w:rsidP="002E20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2………….. и т.д.</w:t>
      </w:r>
    </w:p>
    <w:p w:rsidR="002E209E" w:rsidRDefault="002E209E" w:rsidP="002E209E">
      <w:pPr>
        <w:pStyle w:val="a3"/>
        <w:jc w:val="both"/>
        <w:rPr>
          <w:sz w:val="28"/>
          <w:szCs w:val="28"/>
        </w:rPr>
      </w:pPr>
    </w:p>
    <w:p w:rsidR="002E209E" w:rsidRPr="003C66B8" w:rsidRDefault="002E209E" w:rsidP="002E20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Эти листы все члены группы прикрепляют себе на грудь. В течение 10 минут участники группы ходят и читают то, что написано у других и находят тех, чьи проблемы считают близкими и созвучными своим</w:t>
      </w:r>
    </w:p>
    <w:p w:rsidR="002E209E" w:rsidRDefault="002E209E" w:rsidP="002E209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Обсуждение проблем по схеме:</w:t>
      </w:r>
    </w:p>
    <w:p w:rsidR="002E209E" w:rsidRDefault="002E209E" w:rsidP="002E209E">
      <w:pPr>
        <w:jc w:val="both"/>
        <w:rPr>
          <w:sz w:val="28"/>
          <w:szCs w:val="28"/>
        </w:rPr>
      </w:pPr>
      <w:r>
        <w:rPr>
          <w:sz w:val="28"/>
          <w:szCs w:val="28"/>
        </w:rPr>
        <w:t>– откуда появилась эта  проблема?</w:t>
      </w:r>
    </w:p>
    <w:p w:rsidR="002E209E" w:rsidRDefault="002E209E" w:rsidP="002E209E">
      <w:pPr>
        <w:jc w:val="both"/>
        <w:rPr>
          <w:sz w:val="28"/>
          <w:szCs w:val="28"/>
        </w:rPr>
      </w:pPr>
      <w:r>
        <w:rPr>
          <w:sz w:val="28"/>
          <w:szCs w:val="28"/>
        </w:rPr>
        <w:t>– есть ли мое личное участие в ее возникновении?</w:t>
      </w:r>
    </w:p>
    <w:p w:rsidR="002E209E" w:rsidRDefault="002E209E" w:rsidP="002E209E">
      <w:pPr>
        <w:jc w:val="both"/>
        <w:rPr>
          <w:sz w:val="28"/>
          <w:szCs w:val="28"/>
        </w:rPr>
      </w:pPr>
      <w:r>
        <w:rPr>
          <w:sz w:val="28"/>
          <w:szCs w:val="28"/>
        </w:rPr>
        <w:t>– как можно было бы ее решить?</w:t>
      </w:r>
    </w:p>
    <w:p w:rsidR="002E209E" w:rsidRDefault="002E209E" w:rsidP="002E209E">
      <w:pPr>
        <w:jc w:val="both"/>
        <w:rPr>
          <w:sz w:val="28"/>
          <w:szCs w:val="28"/>
        </w:rPr>
      </w:pPr>
      <w:r>
        <w:rPr>
          <w:sz w:val="28"/>
          <w:szCs w:val="28"/>
        </w:rPr>
        <w:t>– что было бы со мной, если бы я от нее избавился?</w:t>
      </w:r>
    </w:p>
    <w:p w:rsidR="002E209E" w:rsidRDefault="002E209E" w:rsidP="002E209E">
      <w:pPr>
        <w:jc w:val="both"/>
        <w:rPr>
          <w:sz w:val="28"/>
          <w:szCs w:val="28"/>
        </w:rPr>
      </w:pPr>
      <w:r>
        <w:rPr>
          <w:sz w:val="28"/>
          <w:szCs w:val="28"/>
        </w:rPr>
        <w:t>– чего больше в работе куратора – радости или огорчений? Отчего это так?</w:t>
      </w:r>
    </w:p>
    <w:p w:rsidR="002E209E" w:rsidRDefault="002E209E" w:rsidP="002E20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2. Осознание ответственности за нереш</w:t>
      </w:r>
      <w:r w:rsidR="003329C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нность своих проблем.</w:t>
      </w:r>
    </w:p>
    <w:p w:rsidR="003329C0" w:rsidRDefault="002E209E" w:rsidP="002E20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вспоминает случай из своей профессиональной практики, когда он был в затруднительной или конфликтной ситуации. </w:t>
      </w:r>
    </w:p>
    <w:p w:rsidR="003329C0" w:rsidRDefault="002E209E" w:rsidP="003329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Сначала он должен его представить</w:t>
      </w:r>
      <w:r w:rsidR="003329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позиции  жертвы обстоятельств (например, у меня в </w:t>
      </w:r>
      <w:proofErr w:type="spellStart"/>
      <w:r>
        <w:rPr>
          <w:sz w:val="28"/>
          <w:szCs w:val="28"/>
        </w:rPr>
        <w:t>кабиненте</w:t>
      </w:r>
      <w:proofErr w:type="spellEnd"/>
      <w:r>
        <w:rPr>
          <w:sz w:val="28"/>
          <w:szCs w:val="28"/>
        </w:rPr>
        <w:t xml:space="preserve"> нет ни магнитофона, ник компьютера, поэтому я не</w:t>
      </w:r>
      <w:r w:rsidR="003329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могу сделать кураторский час интересным, как </w:t>
      </w:r>
      <w:r w:rsidR="003329C0">
        <w:rPr>
          <w:sz w:val="28"/>
          <w:szCs w:val="28"/>
        </w:rPr>
        <w:t>бы мне этого хотелось).</w:t>
      </w:r>
      <w:r>
        <w:rPr>
          <w:sz w:val="28"/>
          <w:szCs w:val="28"/>
        </w:rPr>
        <w:t xml:space="preserve"> </w:t>
      </w:r>
    </w:p>
    <w:p w:rsidR="002E209E" w:rsidRDefault="003329C0" w:rsidP="003329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2E209E">
        <w:rPr>
          <w:sz w:val="28"/>
          <w:szCs w:val="28"/>
        </w:rPr>
        <w:t xml:space="preserve"> затем с позиции ответственного человека с высокой самооценкой и самоуважением (например, у меня не хватает настойчивости в отношениях с завучем, директором, ректором, проректором, зав. кафедрой, когда возникает вопрос о технических средствах  в воспитании) Участники слушают друг друга без комментариев.</w:t>
      </w:r>
    </w:p>
    <w:p w:rsidR="002E209E" w:rsidRDefault="002E209E" w:rsidP="002E209E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После того, как все высказались, можно обсудить упражнение по схеме:</w:t>
      </w:r>
    </w:p>
    <w:p w:rsidR="002E209E" w:rsidRDefault="002E209E" w:rsidP="002E209E">
      <w:pPr>
        <w:jc w:val="both"/>
        <w:rPr>
          <w:sz w:val="28"/>
          <w:szCs w:val="28"/>
        </w:rPr>
      </w:pPr>
      <w:r>
        <w:rPr>
          <w:sz w:val="28"/>
          <w:szCs w:val="28"/>
        </w:rPr>
        <w:t>– что вы чувствуете в данный момент?</w:t>
      </w:r>
    </w:p>
    <w:p w:rsidR="002E209E" w:rsidRDefault="002E209E" w:rsidP="002E20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что вы чувствовали, когда занимались </w:t>
      </w:r>
      <w:proofErr w:type="spellStart"/>
      <w:r>
        <w:rPr>
          <w:sz w:val="28"/>
          <w:szCs w:val="28"/>
        </w:rPr>
        <w:t>переформулировкой</w:t>
      </w:r>
      <w:proofErr w:type="spellEnd"/>
      <w:r>
        <w:rPr>
          <w:sz w:val="28"/>
          <w:szCs w:val="28"/>
        </w:rPr>
        <w:t xml:space="preserve"> проблемы</w:t>
      </w:r>
    </w:p>
    <w:p w:rsidR="002E209E" w:rsidRDefault="002E209E" w:rsidP="002E209E">
      <w:pPr>
        <w:jc w:val="both"/>
        <w:rPr>
          <w:sz w:val="28"/>
          <w:szCs w:val="28"/>
        </w:rPr>
      </w:pPr>
      <w:r>
        <w:rPr>
          <w:sz w:val="28"/>
          <w:szCs w:val="28"/>
        </w:rPr>
        <w:t>– что случилось в результате с вашим самоуважением?</w:t>
      </w:r>
    </w:p>
    <w:p w:rsidR="002E209E" w:rsidRDefault="002E209E" w:rsidP="002E20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результате этой работы нужно записать:</w:t>
      </w:r>
    </w:p>
    <w:p w:rsidR="002E209E" w:rsidRDefault="002E209E" w:rsidP="002E209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«Мои самые большие профессиональные проблемы …: « (каждая формулируется в виде одной фразы.</w:t>
      </w:r>
      <w:proofErr w:type="gramEnd"/>
    </w:p>
    <w:p w:rsidR="002E209E" w:rsidRPr="00E36FD2" w:rsidRDefault="002E209E" w:rsidP="002E209E">
      <w:pPr>
        <w:jc w:val="both"/>
        <w:rPr>
          <w:sz w:val="28"/>
          <w:szCs w:val="28"/>
        </w:rPr>
      </w:pPr>
      <w:r>
        <w:rPr>
          <w:sz w:val="28"/>
          <w:szCs w:val="28"/>
        </w:rPr>
        <w:t>Затем идет запись «Я бы мог переформулировать  эту проблему таким образом …» (далее каждая проблема формулируется так, как ее осознал участник в ходе занятия)</w:t>
      </w:r>
    </w:p>
    <w:p w:rsidR="002E209E" w:rsidRPr="003C66B8" w:rsidRDefault="002E209E" w:rsidP="002E209E">
      <w:pPr>
        <w:jc w:val="both"/>
        <w:rPr>
          <w:sz w:val="28"/>
          <w:szCs w:val="28"/>
        </w:rPr>
      </w:pPr>
    </w:p>
    <w:p w:rsidR="00C477E8" w:rsidRDefault="00FD73AC" w:rsidP="00A76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Средства*</w:t>
      </w:r>
    </w:p>
    <w:p w:rsidR="00FD73AC" w:rsidRDefault="00FD73AC" w:rsidP="00A76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Листы 10х2=20</w:t>
      </w:r>
    </w:p>
    <w:p w:rsidR="00FD73AC" w:rsidRDefault="00FD73AC" w:rsidP="00A76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Карандаши, фломастеры</w:t>
      </w:r>
    </w:p>
    <w:p w:rsidR="00F627B0" w:rsidRDefault="00F627B0" w:rsidP="00A76A04">
      <w:pPr>
        <w:ind w:firstLine="708"/>
        <w:jc w:val="center"/>
        <w:rPr>
          <w:sz w:val="28"/>
          <w:szCs w:val="28"/>
        </w:rPr>
      </w:pPr>
    </w:p>
    <w:p w:rsidR="00F627B0" w:rsidRDefault="00F627B0" w:rsidP="00A76A04">
      <w:pPr>
        <w:ind w:firstLine="708"/>
        <w:jc w:val="center"/>
        <w:rPr>
          <w:sz w:val="28"/>
          <w:szCs w:val="28"/>
        </w:rPr>
      </w:pPr>
    </w:p>
    <w:p w:rsidR="00F627B0" w:rsidRDefault="00F627B0" w:rsidP="00A76A04">
      <w:pPr>
        <w:ind w:firstLine="708"/>
        <w:jc w:val="center"/>
        <w:rPr>
          <w:sz w:val="28"/>
          <w:szCs w:val="28"/>
        </w:rPr>
        <w:sectPr w:rsidR="00F627B0" w:rsidSect="00A47F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56AE" w:rsidRPr="003256AE" w:rsidRDefault="003256AE" w:rsidP="003256AE">
      <w:pPr>
        <w:jc w:val="center"/>
        <w:rPr>
          <w:sz w:val="48"/>
          <w:szCs w:val="48"/>
        </w:rPr>
      </w:pPr>
      <w:r w:rsidRPr="003256AE">
        <w:rPr>
          <w:b/>
          <w:sz w:val="48"/>
          <w:szCs w:val="48"/>
        </w:rPr>
        <w:lastRenderedPageBreak/>
        <w:t>Таблица 1</w:t>
      </w:r>
      <w:r w:rsidRPr="003256AE">
        <w:rPr>
          <w:sz w:val="48"/>
          <w:szCs w:val="48"/>
        </w:rPr>
        <w:t xml:space="preserve"> – Результаты  анкетирования адаптационного</w:t>
      </w:r>
    </w:p>
    <w:p w:rsidR="003256AE" w:rsidRPr="003256AE" w:rsidRDefault="003256AE" w:rsidP="003256AE">
      <w:pPr>
        <w:jc w:val="center"/>
        <w:rPr>
          <w:sz w:val="48"/>
          <w:szCs w:val="48"/>
        </w:rPr>
      </w:pPr>
      <w:r w:rsidRPr="003256AE">
        <w:rPr>
          <w:sz w:val="48"/>
          <w:szCs w:val="48"/>
        </w:rPr>
        <w:t xml:space="preserve">потенциала </w:t>
      </w:r>
      <w:r>
        <w:rPr>
          <w:sz w:val="48"/>
          <w:szCs w:val="48"/>
        </w:rPr>
        <w:t xml:space="preserve">у </w:t>
      </w:r>
      <w:r w:rsidRPr="003256AE">
        <w:rPr>
          <w:sz w:val="48"/>
          <w:szCs w:val="48"/>
        </w:rPr>
        <w:t>студентов-</w:t>
      </w:r>
      <w:proofErr w:type="spellStart"/>
      <w:r w:rsidRPr="003256AE">
        <w:rPr>
          <w:sz w:val="48"/>
          <w:szCs w:val="48"/>
        </w:rPr>
        <w:t>первокурсниковКрасГМУ</w:t>
      </w:r>
      <w:proofErr w:type="spellEnd"/>
    </w:p>
    <w:p w:rsidR="003256AE" w:rsidRPr="0055524B" w:rsidRDefault="003256AE" w:rsidP="003256AE">
      <w:pPr>
        <w:jc w:val="center"/>
      </w:pPr>
    </w:p>
    <w:p w:rsidR="003256AE" w:rsidRDefault="003256AE" w:rsidP="003256A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879167" cy="4643967"/>
            <wp:effectExtent l="19050" t="0" r="16933" b="4233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627B0" w:rsidRDefault="00F627B0" w:rsidP="00B635D6">
      <w:pPr>
        <w:jc w:val="center"/>
        <w:rPr>
          <w:sz w:val="28"/>
          <w:szCs w:val="28"/>
        </w:rPr>
      </w:pPr>
    </w:p>
    <w:p w:rsidR="003256AE" w:rsidRDefault="003256AE" w:rsidP="00B635D6">
      <w:pPr>
        <w:jc w:val="center"/>
        <w:rPr>
          <w:sz w:val="28"/>
          <w:szCs w:val="28"/>
        </w:rPr>
      </w:pPr>
    </w:p>
    <w:p w:rsidR="003256AE" w:rsidRPr="003256AE" w:rsidRDefault="003256AE" w:rsidP="003256AE">
      <w:pPr>
        <w:pStyle w:val="a3"/>
        <w:ind w:left="0" w:firstLine="709"/>
        <w:jc w:val="center"/>
        <w:rPr>
          <w:sz w:val="40"/>
          <w:szCs w:val="40"/>
        </w:rPr>
      </w:pPr>
      <w:r w:rsidRPr="003256AE">
        <w:rPr>
          <w:b/>
          <w:sz w:val="40"/>
          <w:szCs w:val="40"/>
        </w:rPr>
        <w:lastRenderedPageBreak/>
        <w:t xml:space="preserve">Таблица 2 </w:t>
      </w:r>
      <w:r w:rsidRPr="003256AE">
        <w:rPr>
          <w:sz w:val="40"/>
          <w:szCs w:val="40"/>
        </w:rPr>
        <w:t xml:space="preserve">– Выраженность </w:t>
      </w:r>
      <w:proofErr w:type="spellStart"/>
      <w:r w:rsidRPr="003256AE">
        <w:rPr>
          <w:sz w:val="40"/>
          <w:szCs w:val="40"/>
        </w:rPr>
        <w:t>дезадаптационых</w:t>
      </w:r>
      <w:proofErr w:type="spellEnd"/>
      <w:r w:rsidRPr="003256AE">
        <w:rPr>
          <w:sz w:val="40"/>
          <w:szCs w:val="40"/>
        </w:rPr>
        <w:t xml:space="preserve"> нарушений </w:t>
      </w:r>
    </w:p>
    <w:p w:rsidR="003256AE" w:rsidRPr="003256AE" w:rsidRDefault="003256AE" w:rsidP="003256AE">
      <w:pPr>
        <w:pStyle w:val="a3"/>
        <w:ind w:left="0" w:firstLine="709"/>
        <w:jc w:val="center"/>
        <w:rPr>
          <w:sz w:val="40"/>
          <w:szCs w:val="40"/>
        </w:rPr>
      </w:pPr>
      <w:r w:rsidRPr="003256AE">
        <w:rPr>
          <w:sz w:val="40"/>
          <w:szCs w:val="40"/>
        </w:rPr>
        <w:t xml:space="preserve">у студентов-первокурсников </w:t>
      </w:r>
      <w:proofErr w:type="spellStart"/>
      <w:r w:rsidRPr="003256AE">
        <w:rPr>
          <w:sz w:val="40"/>
          <w:szCs w:val="40"/>
        </w:rPr>
        <w:t>КрасГМУ</w:t>
      </w:r>
      <w:proofErr w:type="spellEnd"/>
    </w:p>
    <w:p w:rsidR="003256AE" w:rsidRPr="003256AE" w:rsidRDefault="003256AE" w:rsidP="003256AE">
      <w:pPr>
        <w:pStyle w:val="a3"/>
        <w:ind w:left="0" w:firstLine="709"/>
        <w:jc w:val="center"/>
        <w:rPr>
          <w:sz w:val="40"/>
          <w:szCs w:val="40"/>
        </w:rPr>
      </w:pPr>
    </w:p>
    <w:p w:rsidR="003256AE" w:rsidRDefault="003256AE" w:rsidP="003256AE">
      <w:pPr>
        <w:pStyle w:val="a3"/>
        <w:ind w:left="0" w:firstLine="70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711017" cy="4821979"/>
            <wp:effectExtent l="19050" t="0" r="23283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256AE" w:rsidRDefault="003256AE" w:rsidP="00B635D6">
      <w:pPr>
        <w:jc w:val="center"/>
        <w:rPr>
          <w:sz w:val="28"/>
          <w:szCs w:val="28"/>
        </w:rPr>
      </w:pPr>
    </w:p>
    <w:sectPr w:rsidR="003256AE" w:rsidSect="00F627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3B77"/>
    <w:multiLevelType w:val="hybridMultilevel"/>
    <w:tmpl w:val="E8582F76"/>
    <w:lvl w:ilvl="0" w:tplc="3E780B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A0B9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F6E2B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8C6E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8A28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04BE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B2C8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4A66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CA5E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2EE061F"/>
    <w:multiLevelType w:val="hybridMultilevel"/>
    <w:tmpl w:val="31BE9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77524"/>
    <w:multiLevelType w:val="hybridMultilevel"/>
    <w:tmpl w:val="CA222BB4"/>
    <w:lvl w:ilvl="0" w:tplc="D7AC645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93933"/>
    <w:multiLevelType w:val="hybridMultilevel"/>
    <w:tmpl w:val="6DEA3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A41EA"/>
    <w:multiLevelType w:val="hybridMultilevel"/>
    <w:tmpl w:val="77BCC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D3E47"/>
    <w:multiLevelType w:val="hybridMultilevel"/>
    <w:tmpl w:val="6DFE3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032D6"/>
    <w:multiLevelType w:val="hybridMultilevel"/>
    <w:tmpl w:val="26283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D747A7"/>
    <w:multiLevelType w:val="hybridMultilevel"/>
    <w:tmpl w:val="C7405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60E"/>
    <w:rsid w:val="00101DE1"/>
    <w:rsid w:val="002261BB"/>
    <w:rsid w:val="002E209E"/>
    <w:rsid w:val="002E360E"/>
    <w:rsid w:val="003256AE"/>
    <w:rsid w:val="003329C0"/>
    <w:rsid w:val="003C66B8"/>
    <w:rsid w:val="004A59FE"/>
    <w:rsid w:val="004C4D58"/>
    <w:rsid w:val="005E103A"/>
    <w:rsid w:val="00661172"/>
    <w:rsid w:val="006D7F18"/>
    <w:rsid w:val="006F0B46"/>
    <w:rsid w:val="00883B12"/>
    <w:rsid w:val="008F6B95"/>
    <w:rsid w:val="009108A9"/>
    <w:rsid w:val="009E147E"/>
    <w:rsid w:val="00A47F50"/>
    <w:rsid w:val="00A76A04"/>
    <w:rsid w:val="00AC57A6"/>
    <w:rsid w:val="00AD4A37"/>
    <w:rsid w:val="00B50784"/>
    <w:rsid w:val="00B635D6"/>
    <w:rsid w:val="00C477E8"/>
    <w:rsid w:val="00C611B8"/>
    <w:rsid w:val="00C836EA"/>
    <w:rsid w:val="00D05A5D"/>
    <w:rsid w:val="00D37A99"/>
    <w:rsid w:val="00D47BE4"/>
    <w:rsid w:val="00D63CBF"/>
    <w:rsid w:val="00D71C53"/>
    <w:rsid w:val="00E36FD2"/>
    <w:rsid w:val="00ED1007"/>
    <w:rsid w:val="00F27B1B"/>
    <w:rsid w:val="00F627B0"/>
    <w:rsid w:val="00F70A0F"/>
    <w:rsid w:val="00FA247E"/>
    <w:rsid w:val="00FC4007"/>
    <w:rsid w:val="00FC7002"/>
    <w:rsid w:val="00FD7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4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3B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B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01D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3">
    <w:name w:val="c3"/>
    <w:basedOn w:val="a0"/>
    <w:rsid w:val="00D47BE4"/>
  </w:style>
  <w:style w:type="paragraph" w:styleId="a6">
    <w:name w:val="Normal (Web)"/>
    <w:aliases w:val="Обычный (Web),Обычный (веб) Знак Знак Знак,Обычный (веб) Знак Знак Знак Знак Знак Знак,Обычный (веб) Знак Знак Знак Знак Знак,Обычный (веб) Знак"/>
    <w:basedOn w:val="a"/>
    <w:uiPriority w:val="99"/>
    <w:unhideWhenUsed/>
    <w:rsid w:val="00D47BE4"/>
    <w:pPr>
      <w:suppressAutoHyphens/>
      <w:spacing w:before="100" w:beforeAutospacing="1" w:after="100" w:afterAutospacing="1"/>
      <w:ind w:firstLine="709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4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3B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B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01D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3">
    <w:name w:val="c3"/>
    <w:basedOn w:val="a0"/>
    <w:rsid w:val="00D47BE4"/>
  </w:style>
  <w:style w:type="paragraph" w:styleId="a6">
    <w:name w:val="Normal (Web)"/>
    <w:aliases w:val="Обычный (Web),Обычный (веб) Знак Знак Знак,Обычный (веб) Знак Знак Знак Знак Знак Знак,Обычный (веб) Знак Знак Знак Знак Знак,Обычный (веб) Знак"/>
    <w:basedOn w:val="a"/>
    <w:uiPriority w:val="99"/>
    <w:unhideWhenUsed/>
    <w:rsid w:val="00D47BE4"/>
    <w:pPr>
      <w:suppressAutoHyphens/>
      <w:spacing w:before="100" w:beforeAutospacing="1" w:after="100" w:afterAutospacing="1"/>
      <w:ind w:firstLine="709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/index.php?title=%D0%9D%D0%BE%D0%B2%D1%8B%D0%B5_%D0%BC%D0%B5%D0%B4%D0%B8%D0%B0_(%D1%81%D1%80%D0%B5%D0%B4%D1%81%D1%82%D0%B2%D0%B0_%D0%BA%D0%BE%D0%BC%D0%BC%D1%83%D0%BD%D0%B8%D0%BA%D0%B0%D1%86%D0%B8%D0%B8)&amp;action=edit&amp;redlink=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1;&#1077;&#1095;&#1080;_&#1074;&#1077;&#1089;&#1085;&#1072;%20_16%20(&#1087;&#1077;&#1088;&#1074;&#1099;&#1081;%20&#1076;&#1086;&#1087;&#1076;&#1089;&#1095;&#1077;&#1090;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1;&#1077;&#1095;&#1080;_&#1074;&#1077;&#1089;&#1085;&#1072;%20_16%20(&#1087;&#1077;&#1088;&#1074;&#1099;&#1081;%20&#1076;&#1086;&#1087;&#1076;&#1089;&#1095;&#1077;&#1090;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1;&#1077;&#1095;&#1080;_&#1074;&#1077;&#1089;&#1085;&#1072;%20_16%20(&#1087;&#1077;&#1088;&#1074;&#1099;&#1081;%20&#1076;&#1086;&#1087;&#1076;&#1089;&#1095;&#1077;&#1090;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1;&#1077;&#1095;&#1080;_&#1074;&#1077;&#1089;&#1085;&#1072;%20_16%20(&#1087;&#1077;&#1088;&#1074;&#1099;&#1081;%20&#1076;&#1086;&#1087;&#1076;&#1089;&#1095;&#1077;&#1090;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Лист1!$C$134</c:f>
              <c:strCache>
                <c:ptCount val="1"/>
                <c:pt idx="0">
                  <c:v>нарушения</c:v>
                </c:pt>
              </c:strCache>
            </c:strRef>
          </c:tx>
          <c:spPr>
            <a:solidFill>
              <a:srgbClr val="FF0000">
                <a:alpha val="93000"/>
              </a:srgb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Лист1!$D$133:$G$133</c:f>
              <c:strCache>
                <c:ptCount val="4"/>
                <c:pt idx="0">
                  <c:v>Адаптивные способности</c:v>
                </c:pt>
                <c:pt idx="1">
                  <c:v>Поведенческая регуляция (НПУ)</c:v>
                </c:pt>
                <c:pt idx="2">
                  <c:v>Коммуникативный потенциал</c:v>
                </c:pt>
                <c:pt idx="3">
                  <c:v>Моральная нормативность</c:v>
                </c:pt>
              </c:strCache>
            </c:strRef>
          </c:cat>
          <c:val>
            <c:numRef>
              <c:f>Лист1!$D$134:$G$134</c:f>
              <c:numCache>
                <c:formatCode>0.0%</c:formatCode>
                <c:ptCount val="4"/>
                <c:pt idx="0">
                  <c:v>0.75000000000000078</c:v>
                </c:pt>
                <c:pt idx="1">
                  <c:v>0.45</c:v>
                </c:pt>
                <c:pt idx="2">
                  <c:v>0.2166666666666667</c:v>
                </c:pt>
                <c:pt idx="3">
                  <c:v>0.25</c:v>
                </c:pt>
              </c:numCache>
            </c:numRef>
          </c:val>
        </c:ser>
        <c:ser>
          <c:idx val="1"/>
          <c:order val="1"/>
          <c:tx>
            <c:strRef>
              <c:f>Лист1!$C$135</c:f>
              <c:strCache>
                <c:ptCount val="1"/>
                <c:pt idx="0">
                  <c:v>удовлетворит.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Лист1!$D$133:$G$133</c:f>
              <c:strCache>
                <c:ptCount val="4"/>
                <c:pt idx="0">
                  <c:v>Адаптивные способности</c:v>
                </c:pt>
                <c:pt idx="1">
                  <c:v>Поведенческая регуляция (НПУ)</c:v>
                </c:pt>
                <c:pt idx="2">
                  <c:v>Коммуникативный потенциал</c:v>
                </c:pt>
                <c:pt idx="3">
                  <c:v>Моральная нормативность</c:v>
                </c:pt>
              </c:strCache>
            </c:strRef>
          </c:cat>
          <c:val>
            <c:numRef>
              <c:f>Лист1!$D$135:$G$135</c:f>
              <c:numCache>
                <c:formatCode>0.0%</c:formatCode>
                <c:ptCount val="4"/>
                <c:pt idx="0">
                  <c:v>0.2</c:v>
                </c:pt>
                <c:pt idx="1">
                  <c:v>0.5166666666666665</c:v>
                </c:pt>
                <c:pt idx="2">
                  <c:v>0.75000000000000078</c:v>
                </c:pt>
                <c:pt idx="3">
                  <c:v>0.71666666666666667</c:v>
                </c:pt>
              </c:numCache>
            </c:numRef>
          </c:val>
        </c:ser>
        <c:ser>
          <c:idx val="2"/>
          <c:order val="2"/>
          <c:tx>
            <c:strRef>
              <c:f>Лист1!$C$136</c:f>
              <c:strCache>
                <c:ptCount val="1"/>
                <c:pt idx="0">
                  <c:v>хорош.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Лист1!$D$133:$G$133</c:f>
              <c:strCache>
                <c:ptCount val="4"/>
                <c:pt idx="0">
                  <c:v>Адаптивные способности</c:v>
                </c:pt>
                <c:pt idx="1">
                  <c:v>Поведенческая регуляция (НПУ)</c:v>
                </c:pt>
                <c:pt idx="2">
                  <c:v>Коммуникативный потенциал</c:v>
                </c:pt>
                <c:pt idx="3">
                  <c:v>Моральная нормативность</c:v>
                </c:pt>
              </c:strCache>
            </c:strRef>
          </c:cat>
          <c:val>
            <c:numRef>
              <c:f>Лист1!$D$136:$G$136</c:f>
              <c:numCache>
                <c:formatCode>0.0%</c:formatCode>
                <c:ptCount val="4"/>
                <c:pt idx="0">
                  <c:v>0.05</c:v>
                </c:pt>
                <c:pt idx="1">
                  <c:v>3.333333333333334E-2</c:v>
                </c:pt>
                <c:pt idx="2">
                  <c:v>3.333333333333334E-2</c:v>
                </c:pt>
                <c:pt idx="3">
                  <c:v>3.333333333333334E-2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7207168"/>
        <c:axId val="157294976"/>
      </c:barChart>
      <c:catAx>
        <c:axId val="157207168"/>
        <c:scaling>
          <c:orientation val="minMax"/>
        </c:scaling>
        <c:delete val="0"/>
        <c:axPos val="b"/>
        <c:majorTickMark val="out"/>
        <c:minorTickMark val="none"/>
        <c:tickLblPos val="nextTo"/>
        <c:crossAx val="157294976"/>
        <c:crosses val="autoZero"/>
        <c:auto val="1"/>
        <c:lblAlgn val="ctr"/>
        <c:lblOffset val="100"/>
        <c:noMultiLvlLbl val="0"/>
      </c:catAx>
      <c:valAx>
        <c:axId val="1572949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572071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spPr>
            <a:solidFill>
              <a:srgbClr val="C00000">
                <a:alpha val="73000"/>
              </a:srgb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Лист1!$H$133:$J$133</c:f>
              <c:strCache>
                <c:ptCount val="3"/>
                <c:pt idx="0">
                  <c:v>Дезадаптационные нарушения</c:v>
                </c:pt>
                <c:pt idx="1">
                  <c:v>Астенические реакции</c:v>
                </c:pt>
                <c:pt idx="2">
                  <c:v>Психотические реакции</c:v>
                </c:pt>
              </c:strCache>
            </c:strRef>
          </c:cat>
          <c:val>
            <c:numRef>
              <c:f>Лист1!$H$134:$J$134</c:f>
              <c:numCache>
                <c:formatCode>0.0%</c:formatCode>
                <c:ptCount val="3"/>
                <c:pt idx="0">
                  <c:v>0.13333333333333341</c:v>
                </c:pt>
                <c:pt idx="1">
                  <c:v>0.11666666666666672</c:v>
                </c:pt>
                <c:pt idx="2">
                  <c:v>0.2</c:v>
                </c:pt>
              </c:numCache>
            </c:numRef>
          </c:val>
        </c:ser>
        <c:ser>
          <c:idx val="1"/>
          <c:order val="1"/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Лист1!$H$133:$J$133</c:f>
              <c:strCache>
                <c:ptCount val="3"/>
                <c:pt idx="0">
                  <c:v>Дезадаптационные нарушения</c:v>
                </c:pt>
                <c:pt idx="1">
                  <c:v>Астенические реакции</c:v>
                </c:pt>
                <c:pt idx="2">
                  <c:v>Психотические реакции</c:v>
                </c:pt>
              </c:strCache>
            </c:strRef>
          </c:cat>
          <c:val>
            <c:numRef>
              <c:f>Лист1!$H$135:$J$135</c:f>
              <c:numCache>
                <c:formatCode>0.0%</c:formatCode>
                <c:ptCount val="3"/>
                <c:pt idx="0">
                  <c:v>0.68333333333333335</c:v>
                </c:pt>
                <c:pt idx="1">
                  <c:v>0.63333333333333364</c:v>
                </c:pt>
                <c:pt idx="2">
                  <c:v>0.78333333333333333</c:v>
                </c:pt>
              </c:numCache>
            </c:numRef>
          </c:val>
        </c:ser>
        <c:ser>
          <c:idx val="2"/>
          <c:order val="2"/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Лист1!$H$133:$J$133</c:f>
              <c:strCache>
                <c:ptCount val="3"/>
                <c:pt idx="0">
                  <c:v>Дезадаптационные нарушения</c:v>
                </c:pt>
                <c:pt idx="1">
                  <c:v>Астенические реакции</c:v>
                </c:pt>
                <c:pt idx="2">
                  <c:v>Психотические реакции</c:v>
                </c:pt>
              </c:strCache>
            </c:strRef>
          </c:cat>
          <c:val>
            <c:numRef>
              <c:f>Лист1!$H$136:$J$136</c:f>
              <c:numCache>
                <c:formatCode>0.0%</c:formatCode>
                <c:ptCount val="3"/>
                <c:pt idx="0">
                  <c:v>0.18333333333333354</c:v>
                </c:pt>
                <c:pt idx="1">
                  <c:v>0.25</c:v>
                </c:pt>
                <c:pt idx="2">
                  <c:v>1.6666666666666687E-2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7309184"/>
        <c:axId val="157339648"/>
      </c:barChart>
      <c:catAx>
        <c:axId val="157309184"/>
        <c:scaling>
          <c:orientation val="minMax"/>
        </c:scaling>
        <c:delete val="0"/>
        <c:axPos val="b"/>
        <c:majorTickMark val="out"/>
        <c:minorTickMark val="none"/>
        <c:tickLblPos val="nextTo"/>
        <c:crossAx val="157339648"/>
        <c:crosses val="autoZero"/>
        <c:auto val="1"/>
        <c:lblAlgn val="ctr"/>
        <c:lblOffset val="100"/>
        <c:noMultiLvlLbl val="0"/>
      </c:catAx>
      <c:valAx>
        <c:axId val="1573396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573091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Лист1!$C$134</c:f>
              <c:strCache>
                <c:ptCount val="1"/>
                <c:pt idx="0">
                  <c:v>нарушения</c:v>
                </c:pt>
              </c:strCache>
            </c:strRef>
          </c:tx>
          <c:spPr>
            <a:solidFill>
              <a:srgbClr val="FF0000">
                <a:alpha val="93000"/>
              </a:srgb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Лист1!$D$133:$G$133</c:f>
              <c:strCache>
                <c:ptCount val="4"/>
                <c:pt idx="0">
                  <c:v>Адаптивные способности</c:v>
                </c:pt>
                <c:pt idx="1">
                  <c:v>Поведенческая регуляция (НПУ)</c:v>
                </c:pt>
                <c:pt idx="2">
                  <c:v>Коммуникативный потенциал</c:v>
                </c:pt>
                <c:pt idx="3">
                  <c:v>Моральная нормативность</c:v>
                </c:pt>
              </c:strCache>
            </c:strRef>
          </c:cat>
          <c:val>
            <c:numRef>
              <c:f>Лист1!$D$134:$G$134</c:f>
              <c:numCache>
                <c:formatCode>0.0%</c:formatCode>
                <c:ptCount val="4"/>
                <c:pt idx="0">
                  <c:v>0.75000000000000044</c:v>
                </c:pt>
                <c:pt idx="1">
                  <c:v>0.45</c:v>
                </c:pt>
                <c:pt idx="2">
                  <c:v>0.2166666666666667</c:v>
                </c:pt>
                <c:pt idx="3">
                  <c:v>0.25</c:v>
                </c:pt>
              </c:numCache>
            </c:numRef>
          </c:val>
        </c:ser>
        <c:ser>
          <c:idx val="1"/>
          <c:order val="1"/>
          <c:tx>
            <c:strRef>
              <c:f>Лист1!$C$135</c:f>
              <c:strCache>
                <c:ptCount val="1"/>
                <c:pt idx="0">
                  <c:v>удовлетворит.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Лист1!$D$133:$G$133</c:f>
              <c:strCache>
                <c:ptCount val="4"/>
                <c:pt idx="0">
                  <c:v>Адаптивные способности</c:v>
                </c:pt>
                <c:pt idx="1">
                  <c:v>Поведенческая регуляция (НПУ)</c:v>
                </c:pt>
                <c:pt idx="2">
                  <c:v>Коммуникативный потенциал</c:v>
                </c:pt>
                <c:pt idx="3">
                  <c:v>Моральная нормативность</c:v>
                </c:pt>
              </c:strCache>
            </c:strRef>
          </c:cat>
          <c:val>
            <c:numRef>
              <c:f>Лист1!$D$135:$G$135</c:f>
              <c:numCache>
                <c:formatCode>0.0%</c:formatCode>
                <c:ptCount val="4"/>
                <c:pt idx="0">
                  <c:v>0.2</c:v>
                </c:pt>
                <c:pt idx="1">
                  <c:v>0.5166666666666665</c:v>
                </c:pt>
                <c:pt idx="2">
                  <c:v>0.75000000000000044</c:v>
                </c:pt>
                <c:pt idx="3">
                  <c:v>0.71666666666666667</c:v>
                </c:pt>
              </c:numCache>
            </c:numRef>
          </c:val>
        </c:ser>
        <c:ser>
          <c:idx val="2"/>
          <c:order val="2"/>
          <c:tx>
            <c:strRef>
              <c:f>Лист1!$C$136</c:f>
              <c:strCache>
                <c:ptCount val="1"/>
                <c:pt idx="0">
                  <c:v>хорош.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Лист1!$D$133:$G$133</c:f>
              <c:strCache>
                <c:ptCount val="4"/>
                <c:pt idx="0">
                  <c:v>Адаптивные способности</c:v>
                </c:pt>
                <c:pt idx="1">
                  <c:v>Поведенческая регуляция (НПУ)</c:v>
                </c:pt>
                <c:pt idx="2">
                  <c:v>Коммуникативный потенциал</c:v>
                </c:pt>
                <c:pt idx="3">
                  <c:v>Моральная нормативность</c:v>
                </c:pt>
              </c:strCache>
            </c:strRef>
          </c:cat>
          <c:val>
            <c:numRef>
              <c:f>Лист1!$D$136:$G$136</c:f>
              <c:numCache>
                <c:formatCode>0.0%</c:formatCode>
                <c:ptCount val="4"/>
                <c:pt idx="0">
                  <c:v>0.05</c:v>
                </c:pt>
                <c:pt idx="1">
                  <c:v>3.333333333333334E-2</c:v>
                </c:pt>
                <c:pt idx="2">
                  <c:v>3.333333333333334E-2</c:v>
                </c:pt>
                <c:pt idx="3">
                  <c:v>3.333333333333334E-2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7794560"/>
        <c:axId val="167796096"/>
      </c:barChart>
      <c:catAx>
        <c:axId val="167794560"/>
        <c:scaling>
          <c:orientation val="minMax"/>
        </c:scaling>
        <c:delete val="0"/>
        <c:axPos val="b"/>
        <c:majorTickMark val="out"/>
        <c:minorTickMark val="none"/>
        <c:tickLblPos val="nextTo"/>
        <c:crossAx val="167796096"/>
        <c:crosses val="autoZero"/>
        <c:auto val="1"/>
        <c:lblAlgn val="ctr"/>
        <c:lblOffset val="100"/>
        <c:noMultiLvlLbl val="0"/>
      </c:catAx>
      <c:valAx>
        <c:axId val="1677960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77945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spPr>
            <a:solidFill>
              <a:srgbClr val="C00000">
                <a:alpha val="73000"/>
              </a:srgb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Лист1!$H$133:$J$133</c:f>
              <c:strCache>
                <c:ptCount val="3"/>
                <c:pt idx="0">
                  <c:v>Дезадаптационные нарушения</c:v>
                </c:pt>
                <c:pt idx="1">
                  <c:v>Астенические реакции</c:v>
                </c:pt>
                <c:pt idx="2">
                  <c:v>Психотические реакции</c:v>
                </c:pt>
              </c:strCache>
            </c:strRef>
          </c:cat>
          <c:val>
            <c:numRef>
              <c:f>Лист1!$H$134:$J$134</c:f>
              <c:numCache>
                <c:formatCode>0.0%</c:formatCode>
                <c:ptCount val="3"/>
                <c:pt idx="0">
                  <c:v>0.13333333333333341</c:v>
                </c:pt>
                <c:pt idx="1">
                  <c:v>0.11666666666666672</c:v>
                </c:pt>
                <c:pt idx="2">
                  <c:v>0.2</c:v>
                </c:pt>
              </c:numCache>
            </c:numRef>
          </c:val>
        </c:ser>
        <c:ser>
          <c:idx val="1"/>
          <c:order val="1"/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Лист1!$H$133:$J$133</c:f>
              <c:strCache>
                <c:ptCount val="3"/>
                <c:pt idx="0">
                  <c:v>Дезадаптационные нарушения</c:v>
                </c:pt>
                <c:pt idx="1">
                  <c:v>Астенические реакции</c:v>
                </c:pt>
                <c:pt idx="2">
                  <c:v>Психотические реакции</c:v>
                </c:pt>
              </c:strCache>
            </c:strRef>
          </c:cat>
          <c:val>
            <c:numRef>
              <c:f>Лист1!$H$135:$J$135</c:f>
              <c:numCache>
                <c:formatCode>0.0%</c:formatCode>
                <c:ptCount val="3"/>
                <c:pt idx="0">
                  <c:v>0.68333333333333335</c:v>
                </c:pt>
                <c:pt idx="1">
                  <c:v>0.63333333333333364</c:v>
                </c:pt>
                <c:pt idx="2">
                  <c:v>0.78333333333333333</c:v>
                </c:pt>
              </c:numCache>
            </c:numRef>
          </c:val>
        </c:ser>
        <c:ser>
          <c:idx val="2"/>
          <c:order val="2"/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Лист1!$H$133:$J$133</c:f>
              <c:strCache>
                <c:ptCount val="3"/>
                <c:pt idx="0">
                  <c:v>Дезадаптационные нарушения</c:v>
                </c:pt>
                <c:pt idx="1">
                  <c:v>Астенические реакции</c:v>
                </c:pt>
                <c:pt idx="2">
                  <c:v>Психотические реакции</c:v>
                </c:pt>
              </c:strCache>
            </c:strRef>
          </c:cat>
          <c:val>
            <c:numRef>
              <c:f>Лист1!$H$136:$J$136</c:f>
              <c:numCache>
                <c:formatCode>0.0%</c:formatCode>
                <c:ptCount val="3"/>
                <c:pt idx="0">
                  <c:v>0.18333333333333349</c:v>
                </c:pt>
                <c:pt idx="1">
                  <c:v>0.25</c:v>
                </c:pt>
                <c:pt idx="2">
                  <c:v>1.666666666666668E-2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7822848"/>
        <c:axId val="167824384"/>
      </c:barChart>
      <c:catAx>
        <c:axId val="167822848"/>
        <c:scaling>
          <c:orientation val="minMax"/>
        </c:scaling>
        <c:delete val="0"/>
        <c:axPos val="b"/>
        <c:majorTickMark val="out"/>
        <c:minorTickMark val="none"/>
        <c:tickLblPos val="nextTo"/>
        <c:crossAx val="167824384"/>
        <c:crosses val="autoZero"/>
        <c:auto val="1"/>
        <c:lblAlgn val="ctr"/>
        <c:lblOffset val="100"/>
        <c:noMultiLvlLbl val="0"/>
      </c:catAx>
      <c:valAx>
        <c:axId val="1678243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78228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5679</Words>
  <Characters>32376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Авдеева</dc:creator>
  <cp:lastModifiedBy>Елена А. Авдеева</cp:lastModifiedBy>
  <cp:revision>2</cp:revision>
  <cp:lastPrinted>2016-10-27T07:32:00Z</cp:lastPrinted>
  <dcterms:created xsi:type="dcterms:W3CDTF">2016-11-09T04:16:00Z</dcterms:created>
  <dcterms:modified xsi:type="dcterms:W3CDTF">2016-11-09T04:16:00Z</dcterms:modified>
</cp:coreProperties>
</file>