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503" w:rsidRPr="00487503" w:rsidRDefault="00487503" w:rsidP="00B76740">
      <w:pPr>
        <w:pStyle w:val="a5"/>
        <w:jc w:val="center"/>
        <w:rPr>
          <w:rFonts w:ascii="Times New Roman" w:hAnsi="Times New Roman" w:cs="Times New Roman"/>
          <w:b/>
          <w:sz w:val="28"/>
          <w:szCs w:val="24"/>
        </w:rPr>
      </w:pPr>
      <w:r w:rsidRPr="00487503">
        <w:rPr>
          <w:rFonts w:ascii="Times New Roman" w:hAnsi="Times New Roman" w:cs="Times New Roman"/>
          <w:b/>
          <w:sz w:val="28"/>
          <w:szCs w:val="24"/>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487503">
        <w:rPr>
          <w:rFonts w:ascii="Times New Roman" w:hAnsi="Times New Roman" w:cs="Times New Roman"/>
          <w:b/>
          <w:sz w:val="28"/>
          <w:szCs w:val="24"/>
        </w:rPr>
        <w:t>Войно-Ясенецкого</w:t>
      </w:r>
      <w:proofErr w:type="spellEnd"/>
      <w:r w:rsidRPr="00487503">
        <w:rPr>
          <w:rFonts w:ascii="Times New Roman" w:hAnsi="Times New Roman" w:cs="Times New Roman"/>
          <w:b/>
          <w:sz w:val="28"/>
          <w:szCs w:val="24"/>
        </w:rPr>
        <w:t xml:space="preserve">» Министерства здравоохранения Российской Федерации </w:t>
      </w:r>
    </w:p>
    <w:p w:rsidR="00487503" w:rsidRPr="00487503" w:rsidRDefault="00487503" w:rsidP="00B76740">
      <w:pPr>
        <w:pStyle w:val="a5"/>
        <w:jc w:val="center"/>
        <w:rPr>
          <w:rFonts w:ascii="Times New Roman" w:hAnsi="Times New Roman" w:cs="Times New Roman"/>
          <w:b/>
          <w:sz w:val="28"/>
          <w:szCs w:val="24"/>
        </w:rPr>
      </w:pPr>
    </w:p>
    <w:p w:rsidR="00487503" w:rsidRPr="00487503" w:rsidRDefault="00487503" w:rsidP="00B76740">
      <w:pPr>
        <w:pStyle w:val="a5"/>
        <w:jc w:val="center"/>
        <w:rPr>
          <w:rFonts w:ascii="Times New Roman" w:hAnsi="Times New Roman" w:cs="Times New Roman"/>
          <w:b/>
          <w:sz w:val="28"/>
          <w:szCs w:val="24"/>
        </w:rPr>
      </w:pPr>
    </w:p>
    <w:p w:rsidR="00487503" w:rsidRPr="00487503" w:rsidRDefault="00487503" w:rsidP="00B76740">
      <w:pPr>
        <w:pStyle w:val="a5"/>
        <w:jc w:val="center"/>
        <w:rPr>
          <w:rFonts w:ascii="Times New Roman" w:hAnsi="Times New Roman" w:cs="Times New Roman"/>
          <w:b/>
          <w:sz w:val="28"/>
          <w:szCs w:val="24"/>
        </w:rPr>
      </w:pPr>
    </w:p>
    <w:p w:rsidR="00487503" w:rsidRPr="00487503" w:rsidRDefault="00487503" w:rsidP="00B76740">
      <w:pPr>
        <w:pStyle w:val="a5"/>
        <w:jc w:val="center"/>
        <w:rPr>
          <w:rFonts w:ascii="Times New Roman" w:hAnsi="Times New Roman" w:cs="Times New Roman"/>
          <w:b/>
          <w:sz w:val="28"/>
          <w:szCs w:val="24"/>
        </w:rPr>
      </w:pPr>
    </w:p>
    <w:p w:rsidR="00487503" w:rsidRPr="00487503" w:rsidRDefault="00487503" w:rsidP="00B76740">
      <w:pPr>
        <w:pStyle w:val="a5"/>
        <w:jc w:val="center"/>
        <w:rPr>
          <w:rFonts w:ascii="Times New Roman" w:hAnsi="Times New Roman" w:cs="Times New Roman"/>
          <w:b/>
          <w:sz w:val="28"/>
          <w:szCs w:val="24"/>
        </w:rPr>
      </w:pPr>
      <w:r w:rsidRPr="00487503">
        <w:rPr>
          <w:rFonts w:ascii="Times New Roman" w:hAnsi="Times New Roman" w:cs="Times New Roman"/>
          <w:b/>
          <w:sz w:val="28"/>
          <w:szCs w:val="24"/>
        </w:rPr>
        <w:t>Кафедра-клиника стоматологии детского возраста и ортодонтии</w:t>
      </w:r>
    </w:p>
    <w:p w:rsidR="00487503" w:rsidRDefault="00487503" w:rsidP="00B76740">
      <w:pPr>
        <w:pStyle w:val="a5"/>
        <w:jc w:val="center"/>
        <w:rPr>
          <w:rFonts w:ascii="Times New Roman" w:hAnsi="Times New Roman" w:cs="Times New Roman"/>
          <w:b/>
          <w:sz w:val="24"/>
          <w:szCs w:val="24"/>
        </w:rPr>
      </w:pPr>
    </w:p>
    <w:p w:rsidR="00487503" w:rsidRDefault="00487503" w:rsidP="00B76740">
      <w:pPr>
        <w:pStyle w:val="a5"/>
        <w:jc w:val="center"/>
        <w:rPr>
          <w:rFonts w:ascii="Times New Roman" w:hAnsi="Times New Roman" w:cs="Times New Roman"/>
          <w:b/>
          <w:sz w:val="24"/>
          <w:szCs w:val="24"/>
        </w:rPr>
      </w:pPr>
    </w:p>
    <w:p w:rsidR="00487503" w:rsidRPr="00487503" w:rsidRDefault="00487503" w:rsidP="00B76740">
      <w:pPr>
        <w:pStyle w:val="a5"/>
        <w:jc w:val="center"/>
        <w:rPr>
          <w:rFonts w:ascii="Times New Roman" w:hAnsi="Times New Roman" w:cs="Times New Roman"/>
          <w:b/>
          <w:sz w:val="24"/>
          <w:szCs w:val="24"/>
        </w:rPr>
      </w:pPr>
      <w:bookmarkStart w:id="0" w:name="_GoBack"/>
      <w:bookmarkEnd w:id="0"/>
    </w:p>
    <w:p w:rsidR="00B76740" w:rsidRPr="00CF344C" w:rsidRDefault="00B76740" w:rsidP="00B76740">
      <w:pPr>
        <w:pStyle w:val="a5"/>
        <w:jc w:val="center"/>
        <w:rPr>
          <w:rFonts w:ascii="Times New Roman" w:hAnsi="Times New Roman" w:cs="Times New Roman"/>
          <w:b/>
          <w:sz w:val="28"/>
        </w:rPr>
      </w:pPr>
      <w:r w:rsidRPr="00CF344C">
        <w:rPr>
          <w:rFonts w:ascii="Times New Roman" w:hAnsi="Times New Roman" w:cs="Times New Roman"/>
          <w:b/>
          <w:sz w:val="28"/>
        </w:rPr>
        <w:t>Задание №1</w:t>
      </w:r>
    </w:p>
    <w:p w:rsidR="00CF344C" w:rsidRPr="00CF344C" w:rsidRDefault="00CF344C" w:rsidP="00B76740">
      <w:pPr>
        <w:pStyle w:val="a5"/>
        <w:jc w:val="center"/>
        <w:rPr>
          <w:rFonts w:ascii="Times New Roman" w:hAnsi="Times New Roman" w:cs="Times New Roman"/>
          <w:sz w:val="24"/>
        </w:rPr>
      </w:pPr>
    </w:p>
    <w:p w:rsidR="00CF344C" w:rsidRDefault="00B76740" w:rsidP="00CF344C">
      <w:pPr>
        <w:pStyle w:val="a5"/>
        <w:jc w:val="center"/>
        <w:rPr>
          <w:rFonts w:ascii="Times New Roman" w:hAnsi="Times New Roman" w:cs="Times New Roman"/>
          <w:b/>
          <w:color w:val="000000" w:themeColor="text1"/>
          <w:sz w:val="28"/>
        </w:rPr>
      </w:pPr>
      <w:r w:rsidRPr="00CF344C">
        <w:rPr>
          <w:rFonts w:ascii="Times New Roman" w:hAnsi="Times New Roman" w:cs="Times New Roman"/>
          <w:b/>
          <w:color w:val="000000" w:themeColor="text1"/>
          <w:sz w:val="28"/>
        </w:rPr>
        <w:t>Обследо</w:t>
      </w:r>
      <w:r w:rsidR="000F1433">
        <w:rPr>
          <w:rFonts w:ascii="Times New Roman" w:hAnsi="Times New Roman" w:cs="Times New Roman"/>
          <w:b/>
          <w:color w:val="000000" w:themeColor="text1"/>
          <w:sz w:val="28"/>
        </w:rPr>
        <w:t xml:space="preserve">вание </w:t>
      </w:r>
      <w:proofErr w:type="spellStart"/>
      <w:r w:rsidR="000F1433">
        <w:rPr>
          <w:rFonts w:ascii="Times New Roman" w:hAnsi="Times New Roman" w:cs="Times New Roman"/>
          <w:b/>
          <w:color w:val="000000" w:themeColor="text1"/>
          <w:sz w:val="28"/>
        </w:rPr>
        <w:t>ортодонтического</w:t>
      </w:r>
      <w:proofErr w:type="spellEnd"/>
      <w:r w:rsidR="000F1433">
        <w:rPr>
          <w:rFonts w:ascii="Times New Roman" w:hAnsi="Times New Roman" w:cs="Times New Roman"/>
          <w:b/>
          <w:color w:val="000000" w:themeColor="text1"/>
          <w:sz w:val="28"/>
        </w:rPr>
        <w:t xml:space="preserve"> пациента</w:t>
      </w:r>
      <w:r w:rsidR="00CF344C">
        <w:rPr>
          <w:rFonts w:ascii="Times New Roman" w:hAnsi="Times New Roman" w:cs="Times New Roman"/>
          <w:b/>
          <w:color w:val="000000" w:themeColor="text1"/>
          <w:sz w:val="28"/>
        </w:rPr>
        <w:t>.</w:t>
      </w: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Default="00487503" w:rsidP="00CF344C">
      <w:pPr>
        <w:pStyle w:val="a5"/>
        <w:jc w:val="center"/>
        <w:rPr>
          <w:rFonts w:ascii="Times New Roman" w:hAnsi="Times New Roman" w:cs="Times New Roman"/>
          <w:b/>
          <w:color w:val="000000" w:themeColor="text1"/>
          <w:sz w:val="28"/>
        </w:rPr>
      </w:pPr>
    </w:p>
    <w:p w:rsidR="00487503" w:rsidRPr="00487503" w:rsidRDefault="00487503" w:rsidP="00487503">
      <w:pPr>
        <w:pStyle w:val="a5"/>
        <w:jc w:val="right"/>
        <w:rPr>
          <w:rFonts w:ascii="Times New Roman" w:hAnsi="Times New Roman" w:cs="Times New Roman"/>
          <w:sz w:val="24"/>
          <w:szCs w:val="24"/>
        </w:rPr>
      </w:pPr>
      <w:r w:rsidRPr="00487503">
        <w:rPr>
          <w:rFonts w:ascii="Times New Roman" w:hAnsi="Times New Roman" w:cs="Times New Roman"/>
          <w:sz w:val="24"/>
          <w:szCs w:val="24"/>
        </w:rPr>
        <w:t xml:space="preserve">Выполнил ординатор </w:t>
      </w:r>
    </w:p>
    <w:p w:rsidR="00487503" w:rsidRPr="00487503" w:rsidRDefault="00487503" w:rsidP="00487503">
      <w:pPr>
        <w:pStyle w:val="a5"/>
        <w:jc w:val="right"/>
        <w:rPr>
          <w:rFonts w:ascii="Times New Roman" w:hAnsi="Times New Roman" w:cs="Times New Roman"/>
          <w:sz w:val="24"/>
          <w:szCs w:val="24"/>
        </w:rPr>
      </w:pPr>
      <w:r w:rsidRPr="00487503">
        <w:rPr>
          <w:rFonts w:ascii="Times New Roman" w:hAnsi="Times New Roman" w:cs="Times New Roman"/>
          <w:sz w:val="24"/>
          <w:szCs w:val="24"/>
        </w:rPr>
        <w:t>кафедры-клиники стоматологии</w:t>
      </w:r>
    </w:p>
    <w:p w:rsidR="00487503" w:rsidRPr="00487503" w:rsidRDefault="00487503" w:rsidP="00487503">
      <w:pPr>
        <w:pStyle w:val="a5"/>
        <w:jc w:val="right"/>
        <w:rPr>
          <w:rFonts w:ascii="Times New Roman" w:hAnsi="Times New Roman" w:cs="Times New Roman"/>
          <w:sz w:val="24"/>
          <w:szCs w:val="24"/>
        </w:rPr>
      </w:pPr>
      <w:r w:rsidRPr="00487503">
        <w:rPr>
          <w:rFonts w:ascii="Times New Roman" w:hAnsi="Times New Roman" w:cs="Times New Roman"/>
          <w:sz w:val="24"/>
          <w:szCs w:val="24"/>
        </w:rPr>
        <w:t xml:space="preserve"> детского возраста</w:t>
      </w:r>
    </w:p>
    <w:p w:rsidR="00487503" w:rsidRPr="00487503" w:rsidRDefault="00487503" w:rsidP="00487503">
      <w:pPr>
        <w:pStyle w:val="a5"/>
        <w:jc w:val="right"/>
        <w:rPr>
          <w:rFonts w:ascii="Times New Roman" w:hAnsi="Times New Roman" w:cs="Times New Roman"/>
          <w:sz w:val="24"/>
          <w:szCs w:val="24"/>
        </w:rPr>
      </w:pPr>
      <w:r w:rsidRPr="00487503">
        <w:rPr>
          <w:rFonts w:ascii="Times New Roman" w:hAnsi="Times New Roman" w:cs="Times New Roman"/>
          <w:sz w:val="24"/>
          <w:szCs w:val="24"/>
        </w:rPr>
        <w:t xml:space="preserve"> и ортодонтии по специальности:</w:t>
      </w:r>
    </w:p>
    <w:p w:rsidR="00487503" w:rsidRPr="00487503" w:rsidRDefault="00487503" w:rsidP="00487503">
      <w:pPr>
        <w:pStyle w:val="a5"/>
        <w:jc w:val="right"/>
        <w:rPr>
          <w:rFonts w:ascii="Times New Roman" w:hAnsi="Times New Roman" w:cs="Times New Roman"/>
          <w:sz w:val="24"/>
          <w:szCs w:val="24"/>
        </w:rPr>
      </w:pPr>
      <w:r w:rsidRPr="00487503">
        <w:rPr>
          <w:rFonts w:ascii="Times New Roman" w:hAnsi="Times New Roman" w:cs="Times New Roman"/>
          <w:sz w:val="24"/>
          <w:szCs w:val="24"/>
        </w:rPr>
        <w:t xml:space="preserve"> «Ортодонтия»</w:t>
      </w:r>
    </w:p>
    <w:p w:rsidR="00487503" w:rsidRPr="00487503" w:rsidRDefault="00487503" w:rsidP="00487503">
      <w:pPr>
        <w:pStyle w:val="a5"/>
        <w:jc w:val="right"/>
        <w:rPr>
          <w:rFonts w:ascii="Times New Roman" w:hAnsi="Times New Roman" w:cs="Times New Roman"/>
          <w:sz w:val="24"/>
          <w:szCs w:val="24"/>
        </w:rPr>
      </w:pPr>
      <w:r w:rsidRPr="00487503">
        <w:rPr>
          <w:rFonts w:ascii="Times New Roman" w:hAnsi="Times New Roman" w:cs="Times New Roman"/>
          <w:sz w:val="24"/>
          <w:szCs w:val="24"/>
        </w:rPr>
        <w:t xml:space="preserve"> </w:t>
      </w:r>
      <w:proofErr w:type="spellStart"/>
      <w:r w:rsidRPr="00487503">
        <w:rPr>
          <w:rFonts w:ascii="Times New Roman" w:hAnsi="Times New Roman" w:cs="Times New Roman"/>
          <w:sz w:val="24"/>
          <w:szCs w:val="24"/>
        </w:rPr>
        <w:t>Щуренко</w:t>
      </w:r>
      <w:proofErr w:type="spellEnd"/>
      <w:r w:rsidRPr="00487503">
        <w:rPr>
          <w:rFonts w:ascii="Times New Roman" w:hAnsi="Times New Roman" w:cs="Times New Roman"/>
          <w:sz w:val="24"/>
          <w:szCs w:val="24"/>
        </w:rPr>
        <w:t xml:space="preserve"> Софья Сергеевна </w:t>
      </w:r>
    </w:p>
    <w:p w:rsidR="00487503" w:rsidRDefault="00487503" w:rsidP="00487503">
      <w:pPr>
        <w:pStyle w:val="a5"/>
        <w:jc w:val="right"/>
        <w:rPr>
          <w:rFonts w:ascii="Times New Roman" w:hAnsi="Times New Roman" w:cs="Times New Roman"/>
          <w:sz w:val="24"/>
          <w:szCs w:val="24"/>
        </w:rPr>
      </w:pPr>
      <w:r w:rsidRPr="00487503">
        <w:rPr>
          <w:rFonts w:ascii="Times New Roman" w:hAnsi="Times New Roman" w:cs="Times New Roman"/>
          <w:sz w:val="24"/>
          <w:szCs w:val="24"/>
        </w:rPr>
        <w:t>Реце</w:t>
      </w:r>
      <w:r>
        <w:rPr>
          <w:rFonts w:ascii="Times New Roman" w:hAnsi="Times New Roman" w:cs="Times New Roman"/>
          <w:sz w:val="24"/>
          <w:szCs w:val="24"/>
        </w:rPr>
        <w:t>нзент: д.м.н., доцент Бриль Е.А</w:t>
      </w:r>
    </w:p>
    <w:p w:rsidR="00487503" w:rsidRDefault="00487503" w:rsidP="00487503">
      <w:pPr>
        <w:pStyle w:val="a5"/>
        <w:jc w:val="right"/>
        <w:rPr>
          <w:rFonts w:ascii="Times New Roman" w:hAnsi="Times New Roman" w:cs="Times New Roman"/>
          <w:b/>
          <w:color w:val="000000" w:themeColor="text1"/>
          <w:sz w:val="24"/>
          <w:szCs w:val="24"/>
        </w:rPr>
      </w:pPr>
    </w:p>
    <w:p w:rsidR="00487503" w:rsidRDefault="00487503" w:rsidP="00487503">
      <w:pPr>
        <w:pStyle w:val="a5"/>
        <w:jc w:val="right"/>
        <w:rPr>
          <w:rFonts w:ascii="Times New Roman" w:hAnsi="Times New Roman" w:cs="Times New Roman"/>
          <w:b/>
          <w:color w:val="000000" w:themeColor="text1"/>
          <w:sz w:val="24"/>
          <w:szCs w:val="24"/>
        </w:rPr>
      </w:pPr>
    </w:p>
    <w:p w:rsidR="00487503" w:rsidRDefault="00487503" w:rsidP="00487503">
      <w:pPr>
        <w:pStyle w:val="a5"/>
        <w:jc w:val="center"/>
        <w:rPr>
          <w:rFonts w:ascii="Times New Roman" w:hAnsi="Times New Roman" w:cs="Times New Roman"/>
          <w:bCs/>
          <w:sz w:val="24"/>
          <w:szCs w:val="28"/>
        </w:rPr>
      </w:pPr>
      <w:r>
        <w:rPr>
          <w:rFonts w:ascii="Times New Roman" w:hAnsi="Times New Roman" w:cs="Times New Roman"/>
          <w:bCs/>
          <w:sz w:val="24"/>
          <w:szCs w:val="28"/>
        </w:rPr>
        <w:t>Красноярск, 2020</w:t>
      </w:r>
    </w:p>
    <w:p w:rsidR="00B76740" w:rsidRPr="00487503" w:rsidRDefault="000F1433" w:rsidP="00487503">
      <w:pPr>
        <w:pStyle w:val="a5"/>
        <w:jc w:val="center"/>
        <w:rPr>
          <w:rFonts w:ascii="Times New Roman" w:hAnsi="Times New Roman" w:cs="Times New Roman"/>
          <w:b/>
          <w:color w:val="000000" w:themeColor="text1"/>
          <w:sz w:val="24"/>
          <w:szCs w:val="24"/>
        </w:rPr>
      </w:pPr>
      <w:r w:rsidRPr="00487503">
        <w:rPr>
          <w:rFonts w:ascii="Times New Roman" w:hAnsi="Times New Roman" w:cs="Times New Roman"/>
          <w:b/>
          <w:bCs/>
          <w:sz w:val="24"/>
          <w:szCs w:val="28"/>
        </w:rPr>
        <w:lastRenderedPageBreak/>
        <w:t xml:space="preserve">Опрос </w:t>
      </w:r>
      <w:proofErr w:type="spellStart"/>
      <w:r w:rsidRPr="00487503">
        <w:rPr>
          <w:rFonts w:ascii="Times New Roman" w:hAnsi="Times New Roman" w:cs="Times New Roman"/>
          <w:b/>
          <w:bCs/>
          <w:sz w:val="24"/>
          <w:szCs w:val="28"/>
        </w:rPr>
        <w:t>ортодонтического</w:t>
      </w:r>
      <w:proofErr w:type="spellEnd"/>
      <w:r w:rsidRPr="00487503">
        <w:rPr>
          <w:rFonts w:ascii="Times New Roman" w:hAnsi="Times New Roman" w:cs="Times New Roman"/>
          <w:b/>
          <w:bCs/>
          <w:sz w:val="24"/>
          <w:szCs w:val="28"/>
        </w:rPr>
        <w:t xml:space="preserve"> паци</w:t>
      </w:r>
      <w:r w:rsidR="00B76740" w:rsidRPr="00487503">
        <w:rPr>
          <w:rFonts w:ascii="Times New Roman" w:hAnsi="Times New Roman" w:cs="Times New Roman"/>
          <w:b/>
          <w:bCs/>
          <w:sz w:val="24"/>
          <w:szCs w:val="28"/>
        </w:rPr>
        <w:t>ента. Внешний осмотр. Осмотр полости рта.</w:t>
      </w:r>
    </w:p>
    <w:p w:rsidR="00B76740" w:rsidRPr="00CF344C" w:rsidRDefault="00B76740" w:rsidP="00B76740">
      <w:pPr>
        <w:pStyle w:val="a5"/>
        <w:rPr>
          <w:rFonts w:ascii="Times New Roman" w:hAnsi="Times New Roman" w:cs="Times New Roman"/>
        </w:rPr>
      </w:pPr>
    </w:p>
    <w:p w:rsidR="00B76740" w:rsidRPr="00CF344C" w:rsidRDefault="00B76740" w:rsidP="00B76740">
      <w:pPr>
        <w:pStyle w:val="a5"/>
        <w:rPr>
          <w:rFonts w:ascii="Times New Roman" w:hAnsi="Times New Roman" w:cs="Times New Roman"/>
          <w:sz w:val="24"/>
          <w:szCs w:val="24"/>
        </w:rPr>
      </w:pPr>
      <w:r w:rsidRPr="00CF344C">
        <w:rPr>
          <w:rFonts w:ascii="Times New Roman" w:hAnsi="Times New Roman" w:cs="Times New Roman"/>
          <w:sz w:val="24"/>
          <w:szCs w:val="24"/>
        </w:rPr>
        <w:t xml:space="preserve">Обследования </w:t>
      </w:r>
      <w:proofErr w:type="spellStart"/>
      <w:r w:rsidRPr="00CF344C">
        <w:rPr>
          <w:rFonts w:ascii="Times New Roman" w:hAnsi="Times New Roman" w:cs="Times New Roman"/>
          <w:sz w:val="24"/>
          <w:szCs w:val="24"/>
        </w:rPr>
        <w:t>ортодонтического</w:t>
      </w:r>
      <w:proofErr w:type="spellEnd"/>
      <w:r w:rsidRPr="00CF344C">
        <w:rPr>
          <w:rFonts w:ascii="Times New Roman" w:hAnsi="Times New Roman" w:cs="Times New Roman"/>
          <w:sz w:val="24"/>
          <w:szCs w:val="24"/>
        </w:rPr>
        <w:t xml:space="preserve"> пациента состоит из нескольких этапов:</w:t>
      </w:r>
    </w:p>
    <w:p w:rsidR="00CF344C" w:rsidRDefault="00CF344C" w:rsidP="00B76740">
      <w:pPr>
        <w:pStyle w:val="a5"/>
        <w:rPr>
          <w:rFonts w:ascii="Times New Roman" w:hAnsi="Times New Roman" w:cs="Times New Roman"/>
          <w:sz w:val="24"/>
          <w:szCs w:val="24"/>
        </w:rPr>
      </w:pPr>
      <w:r w:rsidRPr="00CF344C">
        <w:rPr>
          <w:rFonts w:ascii="Times New Roman" w:hAnsi="Times New Roman" w:cs="Times New Roman"/>
          <w:sz w:val="24"/>
          <w:szCs w:val="24"/>
        </w:rPr>
        <w:t xml:space="preserve">1.Опрос пациента: </w:t>
      </w:r>
    </w:p>
    <w:p w:rsidR="0004333F" w:rsidRPr="00CF344C" w:rsidRDefault="0004333F" w:rsidP="0004333F">
      <w:pPr>
        <w:pStyle w:val="a5"/>
        <w:numPr>
          <w:ilvl w:val="0"/>
          <w:numId w:val="1"/>
        </w:numPr>
        <w:rPr>
          <w:rFonts w:ascii="Times New Roman" w:hAnsi="Times New Roman" w:cs="Times New Roman"/>
          <w:sz w:val="24"/>
          <w:szCs w:val="24"/>
        </w:rPr>
      </w:pPr>
      <w:r>
        <w:rPr>
          <w:rFonts w:ascii="Times New Roman" w:hAnsi="Times New Roman" w:cs="Times New Roman"/>
          <w:sz w:val="24"/>
          <w:szCs w:val="24"/>
        </w:rPr>
        <w:t>паспортная часть,</w:t>
      </w:r>
    </w:p>
    <w:p w:rsidR="00CF344C" w:rsidRPr="00CF344C" w:rsidRDefault="0004333F" w:rsidP="00CF344C">
      <w:pPr>
        <w:pStyle w:val="a5"/>
        <w:numPr>
          <w:ilvl w:val="0"/>
          <w:numId w:val="1"/>
        </w:numPr>
        <w:rPr>
          <w:rFonts w:ascii="Times New Roman" w:hAnsi="Times New Roman" w:cs="Times New Roman"/>
          <w:sz w:val="24"/>
          <w:szCs w:val="24"/>
        </w:rPr>
      </w:pPr>
      <w:r w:rsidRPr="00CF344C">
        <w:rPr>
          <w:rFonts w:ascii="Times New Roman" w:hAnsi="Times New Roman" w:cs="Times New Roman"/>
          <w:sz w:val="24"/>
          <w:szCs w:val="24"/>
        </w:rPr>
        <w:t>сбор медицинского и стоматологического анамнеза</w:t>
      </w:r>
      <w:r w:rsidR="00CF344C" w:rsidRPr="00CF344C">
        <w:rPr>
          <w:rFonts w:ascii="Times New Roman" w:hAnsi="Times New Roman" w:cs="Times New Roman"/>
          <w:sz w:val="24"/>
          <w:szCs w:val="24"/>
        </w:rPr>
        <w:t>,</w:t>
      </w:r>
    </w:p>
    <w:p w:rsidR="00B76740" w:rsidRPr="00CF344C" w:rsidRDefault="0004333F" w:rsidP="00CF344C">
      <w:pPr>
        <w:pStyle w:val="a5"/>
        <w:numPr>
          <w:ilvl w:val="0"/>
          <w:numId w:val="1"/>
        </w:numPr>
        <w:rPr>
          <w:rFonts w:ascii="Times New Roman" w:hAnsi="Times New Roman" w:cs="Times New Roman"/>
          <w:sz w:val="24"/>
          <w:szCs w:val="24"/>
        </w:rPr>
      </w:pPr>
      <w:r w:rsidRPr="00CF344C">
        <w:rPr>
          <w:rFonts w:ascii="Times New Roman" w:hAnsi="Times New Roman" w:cs="Times New Roman"/>
          <w:sz w:val="24"/>
          <w:szCs w:val="24"/>
        </w:rPr>
        <w:t>жалобы</w:t>
      </w:r>
      <w:r w:rsidR="00CF344C" w:rsidRPr="00CF344C">
        <w:rPr>
          <w:rFonts w:ascii="Times New Roman" w:hAnsi="Times New Roman" w:cs="Times New Roman"/>
          <w:sz w:val="24"/>
          <w:szCs w:val="24"/>
        </w:rPr>
        <w:t>;</w:t>
      </w:r>
    </w:p>
    <w:p w:rsidR="00CF344C" w:rsidRPr="00CF344C" w:rsidRDefault="00CF344C" w:rsidP="00B76740">
      <w:pPr>
        <w:pStyle w:val="a5"/>
        <w:rPr>
          <w:rFonts w:ascii="Times New Roman" w:hAnsi="Times New Roman" w:cs="Times New Roman"/>
          <w:sz w:val="24"/>
          <w:szCs w:val="24"/>
        </w:rPr>
      </w:pPr>
      <w:r w:rsidRPr="00CF344C">
        <w:rPr>
          <w:rFonts w:ascii="Times New Roman" w:hAnsi="Times New Roman" w:cs="Times New Roman"/>
          <w:sz w:val="24"/>
          <w:szCs w:val="24"/>
        </w:rPr>
        <w:t xml:space="preserve">2.Клинического обследование: </w:t>
      </w:r>
    </w:p>
    <w:p w:rsidR="00CF344C" w:rsidRPr="00CF344C" w:rsidRDefault="00CF344C" w:rsidP="00CF344C">
      <w:pPr>
        <w:pStyle w:val="a5"/>
        <w:numPr>
          <w:ilvl w:val="0"/>
          <w:numId w:val="2"/>
        </w:numPr>
        <w:rPr>
          <w:rFonts w:ascii="Times New Roman" w:hAnsi="Times New Roman" w:cs="Times New Roman"/>
          <w:sz w:val="24"/>
          <w:szCs w:val="24"/>
        </w:rPr>
      </w:pPr>
      <w:r w:rsidRPr="00CF344C">
        <w:rPr>
          <w:rFonts w:ascii="Times New Roman" w:hAnsi="Times New Roman" w:cs="Times New Roman"/>
          <w:sz w:val="24"/>
          <w:szCs w:val="24"/>
        </w:rPr>
        <w:t>внешний осмотр,</w:t>
      </w:r>
    </w:p>
    <w:p w:rsidR="00CF344C" w:rsidRPr="00CF344C" w:rsidRDefault="00CF344C" w:rsidP="00CF344C">
      <w:pPr>
        <w:pStyle w:val="a5"/>
        <w:numPr>
          <w:ilvl w:val="0"/>
          <w:numId w:val="2"/>
        </w:numPr>
        <w:rPr>
          <w:rFonts w:ascii="Times New Roman" w:hAnsi="Times New Roman" w:cs="Times New Roman"/>
          <w:sz w:val="24"/>
          <w:szCs w:val="24"/>
        </w:rPr>
      </w:pPr>
      <w:r w:rsidRPr="00CF344C">
        <w:rPr>
          <w:rFonts w:ascii="Times New Roman" w:hAnsi="Times New Roman" w:cs="Times New Roman"/>
          <w:sz w:val="24"/>
          <w:szCs w:val="24"/>
        </w:rPr>
        <w:t>осмотр полости рта;</w:t>
      </w:r>
    </w:p>
    <w:p w:rsidR="00CF344C" w:rsidRPr="00CF344C" w:rsidRDefault="00CF344C" w:rsidP="00B76740">
      <w:pPr>
        <w:pStyle w:val="a5"/>
        <w:rPr>
          <w:rFonts w:ascii="Times New Roman" w:hAnsi="Times New Roman" w:cs="Times New Roman"/>
          <w:sz w:val="24"/>
          <w:szCs w:val="24"/>
        </w:rPr>
      </w:pPr>
      <w:r w:rsidRPr="00CF344C">
        <w:rPr>
          <w:rFonts w:ascii="Times New Roman" w:hAnsi="Times New Roman" w:cs="Times New Roman"/>
          <w:sz w:val="24"/>
          <w:szCs w:val="24"/>
        </w:rPr>
        <w:t>3.Анализ диагностических данных:</w:t>
      </w:r>
    </w:p>
    <w:p w:rsidR="00CF344C" w:rsidRPr="00CF344C" w:rsidRDefault="00CF344C" w:rsidP="00CF344C">
      <w:pPr>
        <w:pStyle w:val="a5"/>
        <w:numPr>
          <w:ilvl w:val="0"/>
          <w:numId w:val="3"/>
        </w:numPr>
        <w:rPr>
          <w:rFonts w:ascii="Times New Roman" w:hAnsi="Times New Roman" w:cs="Times New Roman"/>
          <w:sz w:val="24"/>
          <w:szCs w:val="24"/>
        </w:rPr>
      </w:pPr>
      <w:r w:rsidRPr="00CF344C">
        <w:rPr>
          <w:rFonts w:ascii="Times New Roman" w:hAnsi="Times New Roman" w:cs="Times New Roman"/>
          <w:sz w:val="24"/>
          <w:szCs w:val="24"/>
        </w:rPr>
        <w:t xml:space="preserve">изучение контрольно-диагностических моделей, </w:t>
      </w:r>
    </w:p>
    <w:p w:rsidR="00CF344C" w:rsidRPr="00CF344C" w:rsidRDefault="00CF344C" w:rsidP="00CF344C">
      <w:pPr>
        <w:pStyle w:val="a5"/>
        <w:numPr>
          <w:ilvl w:val="0"/>
          <w:numId w:val="3"/>
        </w:numPr>
        <w:rPr>
          <w:rFonts w:ascii="Times New Roman" w:hAnsi="Times New Roman" w:cs="Times New Roman"/>
          <w:sz w:val="24"/>
          <w:szCs w:val="24"/>
        </w:rPr>
      </w:pPr>
      <w:r w:rsidRPr="00CF344C">
        <w:rPr>
          <w:rFonts w:ascii="Times New Roman" w:hAnsi="Times New Roman" w:cs="Times New Roman"/>
          <w:sz w:val="24"/>
          <w:szCs w:val="24"/>
        </w:rPr>
        <w:t>ОПТГ,</w:t>
      </w:r>
    </w:p>
    <w:p w:rsidR="00CF344C" w:rsidRPr="00CF344C" w:rsidRDefault="00CF344C" w:rsidP="00CF344C">
      <w:pPr>
        <w:pStyle w:val="a5"/>
        <w:numPr>
          <w:ilvl w:val="0"/>
          <w:numId w:val="3"/>
        </w:numPr>
        <w:rPr>
          <w:rFonts w:ascii="Times New Roman" w:hAnsi="Times New Roman" w:cs="Times New Roman"/>
          <w:sz w:val="24"/>
          <w:szCs w:val="24"/>
        </w:rPr>
      </w:pPr>
      <w:r w:rsidRPr="00CF344C">
        <w:rPr>
          <w:rFonts w:ascii="Times New Roman" w:hAnsi="Times New Roman" w:cs="Times New Roman"/>
          <w:sz w:val="24"/>
          <w:szCs w:val="24"/>
        </w:rPr>
        <w:t>ТРГ головы в боковой проекции;</w:t>
      </w:r>
    </w:p>
    <w:p w:rsidR="00CF344C" w:rsidRPr="00CF344C" w:rsidRDefault="00CF344C" w:rsidP="00CF344C">
      <w:pPr>
        <w:pStyle w:val="a5"/>
        <w:tabs>
          <w:tab w:val="left" w:pos="1785"/>
        </w:tabs>
        <w:rPr>
          <w:rFonts w:ascii="Times New Roman" w:hAnsi="Times New Roman" w:cs="Times New Roman"/>
          <w:sz w:val="24"/>
          <w:szCs w:val="24"/>
        </w:rPr>
      </w:pPr>
      <w:r w:rsidRPr="00CF344C">
        <w:rPr>
          <w:rFonts w:ascii="Times New Roman" w:hAnsi="Times New Roman" w:cs="Times New Roman"/>
          <w:sz w:val="24"/>
          <w:szCs w:val="24"/>
        </w:rPr>
        <w:t>4.Проведение других дополнительных методов исследования</w:t>
      </w:r>
    </w:p>
    <w:p w:rsidR="00CF344C" w:rsidRDefault="00CF344C" w:rsidP="00CF344C">
      <w:pPr>
        <w:pStyle w:val="a5"/>
        <w:numPr>
          <w:ilvl w:val="0"/>
          <w:numId w:val="4"/>
        </w:numPr>
        <w:tabs>
          <w:tab w:val="left" w:pos="1785"/>
        </w:tabs>
        <w:rPr>
          <w:rFonts w:ascii="Times New Roman" w:hAnsi="Times New Roman" w:cs="Times New Roman"/>
          <w:sz w:val="24"/>
          <w:szCs w:val="24"/>
        </w:rPr>
      </w:pPr>
      <w:r w:rsidRPr="00CF344C">
        <w:rPr>
          <w:rFonts w:ascii="Times New Roman" w:hAnsi="Times New Roman" w:cs="Times New Roman"/>
          <w:sz w:val="24"/>
          <w:szCs w:val="24"/>
        </w:rPr>
        <w:t>оценка функции жевания, глотания, речи и дыхания;</w:t>
      </w:r>
    </w:p>
    <w:p w:rsidR="00CF344C" w:rsidRPr="00EA6A30" w:rsidRDefault="00CF344C" w:rsidP="00CF344C">
      <w:pPr>
        <w:pStyle w:val="a5"/>
        <w:tabs>
          <w:tab w:val="left" w:pos="1785"/>
        </w:tabs>
        <w:ind w:left="720"/>
        <w:rPr>
          <w:rFonts w:ascii="Times New Roman" w:hAnsi="Times New Roman" w:cs="Times New Roman"/>
          <w:b/>
          <w:sz w:val="24"/>
          <w:szCs w:val="24"/>
        </w:rPr>
      </w:pPr>
    </w:p>
    <w:p w:rsidR="0004333F" w:rsidRPr="00EA6A30" w:rsidRDefault="0004333F" w:rsidP="00EA6A30">
      <w:pPr>
        <w:rPr>
          <w:rFonts w:ascii="Times New Roman" w:hAnsi="Times New Roman" w:cs="Times New Roman"/>
          <w:b/>
          <w:color w:val="000000" w:themeColor="text1"/>
          <w:sz w:val="24"/>
          <w:szCs w:val="24"/>
          <w:shd w:val="clear" w:color="auto" w:fill="FFFFFF"/>
          <w:lang w:eastAsia="ru-RU"/>
        </w:rPr>
      </w:pPr>
      <w:r w:rsidRPr="00EA6A30">
        <w:rPr>
          <w:rFonts w:ascii="Times New Roman" w:hAnsi="Times New Roman" w:cs="Times New Roman"/>
          <w:b/>
          <w:color w:val="000000" w:themeColor="text1"/>
          <w:sz w:val="24"/>
          <w:szCs w:val="24"/>
          <w:shd w:val="clear" w:color="auto" w:fill="FFFFFF"/>
          <w:lang w:eastAsia="ru-RU"/>
        </w:rPr>
        <w:t>Опрос пациента</w:t>
      </w:r>
    </w:p>
    <w:p w:rsidR="0004333F" w:rsidRPr="00EA6A30" w:rsidRDefault="0004333F"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shd w:val="clear" w:color="auto" w:fill="FFFFFF"/>
          <w:lang w:eastAsia="ru-RU"/>
        </w:rPr>
        <w:t xml:space="preserve">   Первичным методом исследования является именно опрос пациента. На данных, полученных во время первого осмотра, строится дальнейшая диагностическая работа. Во время опроса, особое внимание уделяют нескольким аспектам, позволяющим выявить клиническую картину и оценить наличие изменений по всем статьям: </w:t>
      </w:r>
    </w:p>
    <w:p w:rsidR="00C64103" w:rsidRPr="00EA6A30" w:rsidRDefault="00C64103"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rPr>
        <w:t>Паспортная часть истории болезни – отображает фамилию, имя и отчество пациента, его пол, возраст, сведения о месте воспитания или обучения, адрес.</w:t>
      </w:r>
    </w:p>
    <w:p w:rsidR="0004333F" w:rsidRPr="00EA6A30" w:rsidRDefault="0004333F"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shd w:val="clear" w:color="auto" w:fill="FFFFFF"/>
          <w:lang w:eastAsia="ru-RU"/>
        </w:rPr>
        <w:t xml:space="preserve">Болезненность. Так как, боль является наиболее частой жалобой, то ее выделяют в первую очередь. При этом определяют ее характер, локализацию, выраженность и длительность, а также наличие иррадиации. </w:t>
      </w:r>
    </w:p>
    <w:p w:rsidR="0004333F" w:rsidRPr="00EA6A30" w:rsidRDefault="0004333F"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shd w:val="clear" w:color="auto" w:fill="FFFFFF"/>
          <w:lang w:eastAsia="ru-RU"/>
        </w:rPr>
        <w:t xml:space="preserve">Качество родов (если проводится обследование ребенка). Одной из основных причин </w:t>
      </w:r>
      <w:proofErr w:type="spellStart"/>
      <w:r w:rsidRPr="00EA6A30">
        <w:rPr>
          <w:rFonts w:ascii="Times New Roman" w:hAnsi="Times New Roman" w:cs="Times New Roman"/>
          <w:color w:val="000000" w:themeColor="text1"/>
          <w:sz w:val="24"/>
          <w:szCs w:val="24"/>
          <w:shd w:val="clear" w:color="auto" w:fill="FFFFFF"/>
          <w:lang w:eastAsia="ru-RU"/>
        </w:rPr>
        <w:t>ортодонтических</w:t>
      </w:r>
      <w:proofErr w:type="spellEnd"/>
      <w:r w:rsidRPr="00EA6A30">
        <w:rPr>
          <w:rFonts w:ascii="Times New Roman" w:hAnsi="Times New Roman" w:cs="Times New Roman"/>
          <w:color w:val="000000" w:themeColor="text1"/>
          <w:sz w:val="24"/>
          <w:szCs w:val="24"/>
          <w:shd w:val="clear" w:color="auto" w:fill="FFFFFF"/>
          <w:lang w:eastAsia="ru-RU"/>
        </w:rPr>
        <w:t xml:space="preserve"> аномалий является травма во время родов или внутричерепное кровоизлияние, которое приводит к нарушению развития зубочелюстной системы. </w:t>
      </w:r>
    </w:p>
    <w:p w:rsidR="0004333F" w:rsidRPr="00EA6A30" w:rsidRDefault="0004333F"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shd w:val="clear" w:color="auto" w:fill="FFFFFF"/>
          <w:lang w:eastAsia="ru-RU"/>
        </w:rPr>
        <w:t xml:space="preserve">Вид вскармливания. Определение вида и периода вскармливания позволяет определить первопричину </w:t>
      </w:r>
      <w:proofErr w:type="spellStart"/>
      <w:r w:rsidRPr="00EA6A30">
        <w:rPr>
          <w:rFonts w:ascii="Times New Roman" w:hAnsi="Times New Roman" w:cs="Times New Roman"/>
          <w:color w:val="000000" w:themeColor="text1"/>
          <w:sz w:val="24"/>
          <w:szCs w:val="24"/>
          <w:shd w:val="clear" w:color="auto" w:fill="FFFFFF"/>
          <w:lang w:eastAsia="ru-RU"/>
        </w:rPr>
        <w:t>ортодонтической</w:t>
      </w:r>
      <w:proofErr w:type="spellEnd"/>
      <w:r w:rsidRPr="00EA6A30">
        <w:rPr>
          <w:rFonts w:ascii="Times New Roman" w:hAnsi="Times New Roman" w:cs="Times New Roman"/>
          <w:color w:val="000000" w:themeColor="text1"/>
          <w:sz w:val="24"/>
          <w:szCs w:val="24"/>
          <w:shd w:val="clear" w:color="auto" w:fill="FFFFFF"/>
          <w:lang w:eastAsia="ru-RU"/>
        </w:rPr>
        <w:t xml:space="preserve"> аномалии. При искусственном вскармливании, мышцы работают не так как при грудном, что негативно сказывается на развитии челюсти. </w:t>
      </w:r>
    </w:p>
    <w:p w:rsidR="0004333F" w:rsidRPr="00EA6A30" w:rsidRDefault="0004333F"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shd w:val="clear" w:color="auto" w:fill="FFFFFF"/>
          <w:lang w:eastAsia="ru-RU"/>
        </w:rPr>
        <w:t xml:space="preserve">Соответствие развития ребенка нормам. Каждый параметр, начиная от первого самостоятельного шага, произнесенного слова или прорезавшегося зуба показывает степень развития всех систем ребенка. </w:t>
      </w:r>
    </w:p>
    <w:p w:rsidR="0004333F" w:rsidRPr="00EA6A30" w:rsidRDefault="0004333F"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shd w:val="clear" w:color="auto" w:fill="FFFFFF"/>
          <w:lang w:eastAsia="ru-RU"/>
        </w:rPr>
        <w:t>Заболевания, которые были перенесены в детском возрасте. Некоторое из них приводят к нарушению обменных процессов, что сказывается на росте челюсти и зубов.</w:t>
      </w:r>
    </w:p>
    <w:p w:rsidR="0004333F" w:rsidRPr="00EA6A30" w:rsidRDefault="0004333F"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shd w:val="clear" w:color="auto" w:fill="FFFFFF"/>
          <w:lang w:eastAsia="ru-RU"/>
        </w:rPr>
        <w:t xml:space="preserve"> Наличие вредных привычек, таких как длительное сосание пустышки, регулярное </w:t>
      </w:r>
      <w:proofErr w:type="spellStart"/>
      <w:r w:rsidRPr="00EA6A30">
        <w:rPr>
          <w:rFonts w:ascii="Times New Roman" w:hAnsi="Times New Roman" w:cs="Times New Roman"/>
          <w:color w:val="000000" w:themeColor="text1"/>
          <w:sz w:val="24"/>
          <w:szCs w:val="24"/>
          <w:shd w:val="clear" w:color="auto" w:fill="FFFFFF"/>
          <w:lang w:eastAsia="ru-RU"/>
        </w:rPr>
        <w:t>покусывание</w:t>
      </w:r>
      <w:proofErr w:type="spellEnd"/>
      <w:r w:rsidRPr="00EA6A30">
        <w:rPr>
          <w:rFonts w:ascii="Times New Roman" w:hAnsi="Times New Roman" w:cs="Times New Roman"/>
          <w:color w:val="000000" w:themeColor="text1"/>
          <w:sz w:val="24"/>
          <w:szCs w:val="24"/>
          <w:shd w:val="clear" w:color="auto" w:fill="FFFFFF"/>
          <w:lang w:eastAsia="ru-RU"/>
        </w:rPr>
        <w:t xml:space="preserve"> карандашей и т.д. </w:t>
      </w:r>
    </w:p>
    <w:p w:rsidR="0004333F" w:rsidRPr="00EA6A30" w:rsidRDefault="0004333F"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shd w:val="clear" w:color="auto" w:fill="FFFFFF"/>
          <w:lang w:eastAsia="ru-RU"/>
        </w:rPr>
        <w:t xml:space="preserve">Состояние верхних дыхательных путей пациента. Патологические изменения окклюзии могут быть спровоцированы длительным ротовым дыханием. </w:t>
      </w:r>
    </w:p>
    <w:p w:rsidR="00EA6A30" w:rsidRPr="00EA6A30" w:rsidRDefault="0004333F" w:rsidP="00EA6A30">
      <w:pPr>
        <w:rPr>
          <w:rFonts w:ascii="Times New Roman" w:hAnsi="Times New Roman" w:cs="Times New Roman"/>
          <w:color w:val="000000" w:themeColor="text1"/>
          <w:sz w:val="24"/>
          <w:szCs w:val="24"/>
          <w:shd w:val="clear" w:color="auto" w:fill="FFFFFF"/>
          <w:lang w:eastAsia="ru-RU"/>
        </w:rPr>
      </w:pPr>
      <w:r w:rsidRPr="00EA6A30">
        <w:rPr>
          <w:rFonts w:ascii="Times New Roman" w:hAnsi="Times New Roman" w:cs="Times New Roman"/>
          <w:color w:val="000000" w:themeColor="text1"/>
          <w:sz w:val="24"/>
          <w:szCs w:val="24"/>
          <w:shd w:val="clear" w:color="auto" w:fill="FFFFFF"/>
          <w:lang w:eastAsia="ru-RU"/>
        </w:rPr>
        <w:t>Все полученные данные заносятся в историю болезни, где будут отображены и результаты других методов диагностики.</w:t>
      </w:r>
    </w:p>
    <w:p w:rsidR="00EA6A30" w:rsidRPr="00EA6A30" w:rsidRDefault="00EA6A30" w:rsidP="00EA6A30">
      <w:pPr>
        <w:rPr>
          <w:rFonts w:ascii="Times New Roman" w:hAnsi="Times New Roman" w:cs="Times New Roman"/>
          <w:b/>
          <w:color w:val="000000" w:themeColor="text1"/>
          <w:sz w:val="24"/>
          <w:szCs w:val="24"/>
          <w:shd w:val="clear" w:color="auto" w:fill="FFFFFF"/>
          <w:lang w:eastAsia="ru-RU"/>
        </w:rPr>
      </w:pPr>
      <w:r w:rsidRPr="00EA6A30">
        <w:rPr>
          <w:rFonts w:ascii="Times New Roman" w:hAnsi="Times New Roman" w:cs="Times New Roman"/>
          <w:b/>
          <w:color w:val="000000" w:themeColor="text1"/>
          <w:sz w:val="24"/>
          <w:szCs w:val="24"/>
        </w:rPr>
        <w:lastRenderedPageBreak/>
        <w:t>Клинического обследование</w:t>
      </w:r>
    </w:p>
    <w:p w:rsidR="00C64103" w:rsidRPr="00EA6A30" w:rsidRDefault="00C64103"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Осмотр – основной прием обследования </w:t>
      </w:r>
      <w:proofErr w:type="spellStart"/>
      <w:r w:rsidRPr="00EA6A30">
        <w:rPr>
          <w:rFonts w:ascii="Times New Roman" w:hAnsi="Times New Roman" w:cs="Times New Roman"/>
          <w:color w:val="000000" w:themeColor="text1"/>
          <w:sz w:val="24"/>
          <w:szCs w:val="24"/>
        </w:rPr>
        <w:t>ортодонтического</w:t>
      </w:r>
      <w:proofErr w:type="spellEnd"/>
      <w:r w:rsidRPr="00EA6A30">
        <w:rPr>
          <w:rFonts w:ascii="Times New Roman" w:hAnsi="Times New Roman" w:cs="Times New Roman"/>
          <w:color w:val="000000" w:themeColor="text1"/>
          <w:sz w:val="24"/>
          <w:szCs w:val="24"/>
        </w:rPr>
        <w:t xml:space="preserve"> пациента- состоит из:</w:t>
      </w:r>
    </w:p>
    <w:p w:rsidR="00C64103" w:rsidRPr="00EA6A30" w:rsidRDefault="00C64103"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общего осмотра, определения телосложения и осанки, особенностей строения лица;</w:t>
      </w:r>
    </w:p>
    <w:p w:rsidR="00C64103" w:rsidRPr="00EA6A30" w:rsidRDefault="00C64103"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осмотра полости рта.</w:t>
      </w:r>
    </w:p>
    <w:p w:rsidR="00EA6A30" w:rsidRPr="00EA6A30" w:rsidRDefault="00EA6A30" w:rsidP="00EA6A30">
      <w:pPr>
        <w:rPr>
          <w:rFonts w:ascii="Times New Roman" w:eastAsia="Times New Roman" w:hAnsi="Times New Roman" w:cs="Times New Roman"/>
          <w:color w:val="000000" w:themeColor="text1"/>
          <w:kern w:val="36"/>
          <w:sz w:val="24"/>
          <w:szCs w:val="24"/>
          <w:lang w:eastAsia="ru-RU"/>
        </w:rPr>
      </w:pPr>
      <w:r w:rsidRPr="00EA6A30">
        <w:rPr>
          <w:rFonts w:ascii="Times New Roman" w:eastAsia="Times New Roman" w:hAnsi="Times New Roman" w:cs="Times New Roman"/>
          <w:color w:val="000000" w:themeColor="text1"/>
          <w:kern w:val="36"/>
          <w:sz w:val="24"/>
          <w:szCs w:val="24"/>
          <w:lang w:eastAsia="ru-RU"/>
        </w:rPr>
        <w:t>Общий осмотр.</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Во время проведения общего осмотра определяют соматическое и психическое развитие пациента, их соответствие возрасту; Обращают внимание на рост и массу тела, конституцию пациента.</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Пациента осматривают в фас, профиль, со спины и определяют:</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положение головы, плеч, лопаток, ног (искривление голеней, ступней);</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форму грудной клетки, живота, спины – искривление позвоночника;</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xml:space="preserve">Особое внимание уделяют уровню физического развития пациента и его телосложению. В зависимости от степени выраженности изгибов позвоночника – различают следующие виды осанки- нормальную, или выпрямленную, сутулую, </w:t>
      </w:r>
      <w:proofErr w:type="spellStart"/>
      <w:r w:rsidRPr="00EA6A30">
        <w:rPr>
          <w:rFonts w:ascii="Times New Roman" w:eastAsia="Times New Roman" w:hAnsi="Times New Roman" w:cs="Times New Roman"/>
          <w:color w:val="000000" w:themeColor="text1"/>
          <w:sz w:val="24"/>
          <w:szCs w:val="24"/>
          <w:lang w:eastAsia="ru-RU"/>
        </w:rPr>
        <w:t>лордическую</w:t>
      </w:r>
      <w:proofErr w:type="spellEnd"/>
      <w:r w:rsidRPr="00EA6A30">
        <w:rPr>
          <w:rFonts w:ascii="Times New Roman" w:eastAsia="Times New Roman" w:hAnsi="Times New Roman" w:cs="Times New Roman"/>
          <w:color w:val="000000" w:themeColor="text1"/>
          <w:sz w:val="24"/>
          <w:szCs w:val="24"/>
          <w:lang w:eastAsia="ru-RU"/>
        </w:rPr>
        <w:t xml:space="preserve">, </w:t>
      </w:r>
      <w:proofErr w:type="spellStart"/>
      <w:r w:rsidRPr="00EA6A30">
        <w:rPr>
          <w:rFonts w:ascii="Times New Roman" w:eastAsia="Times New Roman" w:hAnsi="Times New Roman" w:cs="Times New Roman"/>
          <w:color w:val="000000" w:themeColor="text1"/>
          <w:sz w:val="24"/>
          <w:szCs w:val="24"/>
          <w:lang w:eastAsia="ru-RU"/>
        </w:rPr>
        <w:t>кифотическую</w:t>
      </w:r>
      <w:proofErr w:type="spellEnd"/>
      <w:r w:rsidRPr="00EA6A30">
        <w:rPr>
          <w:rFonts w:ascii="Times New Roman" w:eastAsia="Times New Roman" w:hAnsi="Times New Roman" w:cs="Times New Roman"/>
          <w:color w:val="000000" w:themeColor="text1"/>
          <w:sz w:val="24"/>
          <w:szCs w:val="24"/>
          <w:lang w:eastAsia="ru-RU"/>
        </w:rPr>
        <w:t>, и сколиотическую.</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Эти сведения, кроме общей характеристики роста и формирования скелета, позволяют определить патогенетическую связь с ослаблением опорно-двигательного аппарата и нарушениями телосложения.</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При осмотре головы необходимо:</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определить ее пропорциональность размерам тела;</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пропорциональность лицевого и мозгового отделов;</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форму лица.</w:t>
      </w:r>
    </w:p>
    <w:p w:rsidR="00EA6A30" w:rsidRPr="00EA6A30" w:rsidRDefault="00EA6A30" w:rsidP="00EA6A30">
      <w:pPr>
        <w:pStyle w:val="a6"/>
        <w:numPr>
          <w:ilvl w:val="0"/>
          <w:numId w:val="4"/>
        </w:num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Форма лица.</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Форма лица может напоминать форму круга, квадрата, ромба, усеченного конуса, овала, треугольника, шестигранника.</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Лицо может быть – узким, широким и средней ширины; укороченным, средней длины, удлиненным.</w:t>
      </w:r>
    </w:p>
    <w:p w:rsidR="00EA6A30" w:rsidRPr="00EA6A30" w:rsidRDefault="00EA6A30" w:rsidP="00EA6A30">
      <w:pPr>
        <w:pStyle w:val="a6"/>
        <w:numPr>
          <w:ilvl w:val="0"/>
          <w:numId w:val="4"/>
        </w:num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Форма профиля лица может быть выпуклой, прямой, уплощенной, вогнутой.</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xml:space="preserve">Особенности формы и строения лица имеют важное значение в определении эстетического прогноза </w:t>
      </w:r>
      <w:proofErr w:type="spellStart"/>
      <w:r w:rsidRPr="00EA6A30">
        <w:rPr>
          <w:rFonts w:ascii="Times New Roman" w:eastAsia="Times New Roman" w:hAnsi="Times New Roman" w:cs="Times New Roman"/>
          <w:color w:val="000000" w:themeColor="text1"/>
          <w:sz w:val="24"/>
          <w:szCs w:val="24"/>
          <w:lang w:eastAsia="ru-RU"/>
        </w:rPr>
        <w:t>ортодонтического</w:t>
      </w:r>
      <w:proofErr w:type="spellEnd"/>
      <w:r w:rsidRPr="00EA6A30">
        <w:rPr>
          <w:rFonts w:ascii="Times New Roman" w:eastAsia="Times New Roman" w:hAnsi="Times New Roman" w:cs="Times New Roman"/>
          <w:color w:val="000000" w:themeColor="text1"/>
          <w:sz w:val="24"/>
          <w:szCs w:val="24"/>
          <w:lang w:eastAsia="ru-RU"/>
        </w:rPr>
        <w:t xml:space="preserve"> лечения.</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Индивидуальные, врожденные особенности строения и формы лица подчеркивают или уменьшают нарушения, обусловленные наличием зубочелюстной аномалии.</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Кроме общей характеристики формы лица и головы, описывают их составляющие.</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Лицо делится на несколько топографических областей – лобную, область глазницы, область носа, подглазничную область, область рта, подбородочную область, щечную область, околоушно-жевательную область, скуловую, височную.</w:t>
      </w:r>
    </w:p>
    <w:p w:rsidR="00EA6A30" w:rsidRPr="00EA6A30" w:rsidRDefault="00EA6A30" w:rsidP="00EA6A30">
      <w:pPr>
        <w:pStyle w:val="a6"/>
        <w:numPr>
          <w:ilvl w:val="0"/>
          <w:numId w:val="4"/>
        </w:num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lastRenderedPageBreak/>
        <w:t>Оценка пропорционального развития лица.</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xml:space="preserve">Обычно при </w:t>
      </w:r>
      <w:proofErr w:type="spellStart"/>
      <w:r w:rsidRPr="00EA6A30">
        <w:rPr>
          <w:rFonts w:ascii="Times New Roman" w:eastAsia="Times New Roman" w:hAnsi="Times New Roman" w:cs="Times New Roman"/>
          <w:color w:val="000000" w:themeColor="text1"/>
          <w:sz w:val="24"/>
          <w:szCs w:val="24"/>
          <w:lang w:eastAsia="ru-RU"/>
        </w:rPr>
        <w:t>ортодонтическом</w:t>
      </w:r>
      <w:proofErr w:type="spellEnd"/>
      <w:r w:rsidRPr="00EA6A30">
        <w:rPr>
          <w:rFonts w:ascii="Times New Roman" w:eastAsia="Times New Roman" w:hAnsi="Times New Roman" w:cs="Times New Roman"/>
          <w:color w:val="000000" w:themeColor="text1"/>
          <w:sz w:val="24"/>
          <w:szCs w:val="24"/>
          <w:lang w:eastAsia="ru-RU"/>
        </w:rPr>
        <w:t xml:space="preserve"> осмотре лицо подразделяют на три относительно пропорциональные части:</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верхнюю (лобную), среднюю (носовую), нижнюю (челюстную).</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Верхняя часть начинается от границы роста волос и заканчивается посредине линии, которая соединяет надбровные дуги.</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xml:space="preserve">Средняя - продолжается от середины линии надбровных дуг до </w:t>
      </w:r>
      <w:proofErr w:type="spellStart"/>
      <w:r w:rsidRPr="00EA6A30">
        <w:rPr>
          <w:rFonts w:ascii="Times New Roman" w:eastAsia="Times New Roman" w:hAnsi="Times New Roman" w:cs="Times New Roman"/>
          <w:color w:val="000000" w:themeColor="text1"/>
          <w:sz w:val="24"/>
          <w:szCs w:val="24"/>
          <w:lang w:eastAsia="ru-RU"/>
        </w:rPr>
        <w:t>подносовой</w:t>
      </w:r>
      <w:proofErr w:type="spellEnd"/>
      <w:r w:rsidRPr="00EA6A30">
        <w:rPr>
          <w:rFonts w:ascii="Times New Roman" w:eastAsia="Times New Roman" w:hAnsi="Times New Roman" w:cs="Times New Roman"/>
          <w:color w:val="000000" w:themeColor="text1"/>
          <w:sz w:val="24"/>
          <w:szCs w:val="24"/>
          <w:lang w:eastAsia="ru-RU"/>
        </w:rPr>
        <w:t xml:space="preserve"> точки, соединяющей нижние края крыльев носа; нижняя – от </w:t>
      </w:r>
      <w:proofErr w:type="spellStart"/>
      <w:r w:rsidRPr="00EA6A30">
        <w:rPr>
          <w:rFonts w:ascii="Times New Roman" w:eastAsia="Times New Roman" w:hAnsi="Times New Roman" w:cs="Times New Roman"/>
          <w:color w:val="000000" w:themeColor="text1"/>
          <w:sz w:val="24"/>
          <w:szCs w:val="24"/>
          <w:lang w:eastAsia="ru-RU"/>
        </w:rPr>
        <w:t>подносовой</w:t>
      </w:r>
      <w:proofErr w:type="spellEnd"/>
      <w:r w:rsidRPr="00EA6A30">
        <w:rPr>
          <w:rFonts w:ascii="Times New Roman" w:eastAsia="Times New Roman" w:hAnsi="Times New Roman" w:cs="Times New Roman"/>
          <w:color w:val="000000" w:themeColor="text1"/>
          <w:sz w:val="24"/>
          <w:szCs w:val="24"/>
          <w:lang w:eastAsia="ru-RU"/>
        </w:rPr>
        <w:t xml:space="preserve"> точки до нижней точки подбородка.</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Только средняя часть лица (носовая) имеет относительно стабильные вертикальные размеры.</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Высота верхней части лица (лобной) зависит от линии роста и сохранения волос.</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xml:space="preserve">Высота нижней части зависит от вида прикуса в вертикальной и сагиттальной плоскостях – при глубоком прикусе она может быть уменьшена; при открытом и </w:t>
      </w:r>
      <w:proofErr w:type="spellStart"/>
      <w:r w:rsidRPr="00EA6A30">
        <w:rPr>
          <w:rFonts w:ascii="Times New Roman" w:eastAsia="Times New Roman" w:hAnsi="Times New Roman" w:cs="Times New Roman"/>
          <w:color w:val="000000" w:themeColor="text1"/>
          <w:sz w:val="24"/>
          <w:szCs w:val="24"/>
          <w:lang w:eastAsia="ru-RU"/>
        </w:rPr>
        <w:t>мезиальном</w:t>
      </w:r>
      <w:proofErr w:type="spellEnd"/>
      <w:r w:rsidRPr="00EA6A30">
        <w:rPr>
          <w:rFonts w:ascii="Times New Roman" w:eastAsia="Times New Roman" w:hAnsi="Times New Roman" w:cs="Times New Roman"/>
          <w:color w:val="000000" w:themeColor="text1"/>
          <w:sz w:val="24"/>
          <w:szCs w:val="24"/>
          <w:lang w:eastAsia="ru-RU"/>
        </w:rPr>
        <w:t xml:space="preserve"> – увеличена.</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Особое внимание уделяют изменениям размеров нижней части лица.</w:t>
      </w:r>
    </w:p>
    <w:p w:rsidR="00EA6A30" w:rsidRPr="00EA6A30" w:rsidRDefault="00EA6A30" w:rsidP="00EA6A30">
      <w:pPr>
        <w:pStyle w:val="a6"/>
        <w:numPr>
          <w:ilvl w:val="0"/>
          <w:numId w:val="4"/>
        </w:num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Существует относительная симметрия правой и левой половин лица.</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 xml:space="preserve">При врожденных пороках развития, </w:t>
      </w:r>
      <w:proofErr w:type="spellStart"/>
      <w:r w:rsidRPr="00EA6A30">
        <w:rPr>
          <w:rFonts w:ascii="Times New Roman" w:eastAsia="Times New Roman" w:hAnsi="Times New Roman" w:cs="Times New Roman"/>
          <w:color w:val="000000" w:themeColor="text1"/>
          <w:sz w:val="24"/>
          <w:szCs w:val="24"/>
          <w:lang w:eastAsia="ru-RU"/>
        </w:rPr>
        <w:t>трансверзальных</w:t>
      </w:r>
      <w:proofErr w:type="spellEnd"/>
      <w:r w:rsidRPr="00EA6A30">
        <w:rPr>
          <w:rFonts w:ascii="Times New Roman" w:eastAsia="Times New Roman" w:hAnsi="Times New Roman" w:cs="Times New Roman"/>
          <w:color w:val="000000" w:themeColor="text1"/>
          <w:sz w:val="24"/>
          <w:szCs w:val="24"/>
          <w:lang w:eastAsia="ru-RU"/>
        </w:rPr>
        <w:t xml:space="preserve"> аномалиях прикуса определяют нарушения симметрии разной степени тяжести.</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Абсолютно симметричных лиц не существует.</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Различают физиологическую и патологическую асимметрию лица. Физиологической асимметрией считают различие в размерах до 2 мм.</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Определяют форму лба, выраженность и размер глаз, направление зрения – прямое, исподлобья. Это имеет значение для определения расовых особенностей, психического развития, этиологических факторов. Так при перенесенном в раннем детстве рахите – лоб может быть высоким, квадратным с хорошо выраженными надбровными буграми.</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Осматривают спинку носа, характеризуют подвижность крыльев носа – при наличии аденоидных разращений – спинка носа может быть широкой, неподвижные крылья носа в сочетании с полуоткрытым ртом и сухой красной каймой губ свидетельствуют о нарушении носового дыхания.</w:t>
      </w:r>
    </w:p>
    <w:p w:rsidR="00EA6A30" w:rsidRPr="00EA6A30" w:rsidRDefault="00EA6A30" w:rsidP="00EA6A30">
      <w:pPr>
        <w:rPr>
          <w:rFonts w:ascii="Times New Roman" w:eastAsia="Times New Roman" w:hAnsi="Times New Roman" w:cs="Times New Roman"/>
          <w:color w:val="000000" w:themeColor="text1"/>
          <w:sz w:val="24"/>
          <w:szCs w:val="24"/>
          <w:lang w:eastAsia="ru-RU"/>
        </w:rPr>
      </w:pPr>
      <w:r w:rsidRPr="00EA6A30">
        <w:rPr>
          <w:rFonts w:ascii="Times New Roman" w:eastAsia="Times New Roman" w:hAnsi="Times New Roman" w:cs="Times New Roman"/>
          <w:color w:val="000000" w:themeColor="text1"/>
          <w:sz w:val="24"/>
          <w:szCs w:val="24"/>
          <w:lang w:eastAsia="ru-RU"/>
        </w:rPr>
        <w:t>Отклонения в строении ушных раковин (атрезия, оттопыренные уши и уши «сатира») могут быть вторичным признаком нарушения роста височной кости, что отражается на расположении элементов височно-нижнечелюстных суставов и нижней челюсти.</w:t>
      </w:r>
    </w:p>
    <w:p w:rsidR="00EA6A30" w:rsidRPr="00EA6A30" w:rsidRDefault="00EA6A30" w:rsidP="00EA6A30">
      <w:pPr>
        <w:pStyle w:val="a6"/>
        <w:numPr>
          <w:ilvl w:val="0"/>
          <w:numId w:val="4"/>
        </w:numPr>
        <w:rPr>
          <w:rFonts w:ascii="Times New Roman" w:hAnsi="Times New Roman" w:cs="Times New Roman"/>
          <w:color w:val="000000" w:themeColor="text1"/>
          <w:sz w:val="24"/>
          <w:szCs w:val="24"/>
        </w:rPr>
      </w:pPr>
      <w:r w:rsidRPr="00EA6A30">
        <w:rPr>
          <w:rFonts w:ascii="Times New Roman" w:hAnsi="Times New Roman" w:cs="Times New Roman"/>
          <w:bCs/>
          <w:color w:val="000000" w:themeColor="text1"/>
          <w:sz w:val="24"/>
          <w:szCs w:val="24"/>
        </w:rPr>
        <w:t>Кожные складки лица, носогубная и подбородочная.</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Характеризуют выраженность </w:t>
      </w:r>
      <w:proofErr w:type="spellStart"/>
      <w:proofErr w:type="gramStart"/>
      <w:r w:rsidRPr="00EA6A30">
        <w:rPr>
          <w:rFonts w:ascii="Times New Roman" w:hAnsi="Times New Roman" w:cs="Times New Roman"/>
          <w:color w:val="000000" w:themeColor="text1"/>
          <w:sz w:val="24"/>
          <w:szCs w:val="24"/>
        </w:rPr>
        <w:t>носо</w:t>
      </w:r>
      <w:proofErr w:type="spellEnd"/>
      <w:r w:rsidRPr="00EA6A30">
        <w:rPr>
          <w:rFonts w:ascii="Times New Roman" w:hAnsi="Times New Roman" w:cs="Times New Roman"/>
          <w:color w:val="000000" w:themeColor="text1"/>
          <w:sz w:val="24"/>
          <w:szCs w:val="24"/>
        </w:rPr>
        <w:t>-губных</w:t>
      </w:r>
      <w:proofErr w:type="gramEnd"/>
      <w:r w:rsidRPr="00EA6A30">
        <w:rPr>
          <w:rFonts w:ascii="Times New Roman" w:hAnsi="Times New Roman" w:cs="Times New Roman"/>
          <w:color w:val="000000" w:themeColor="text1"/>
          <w:sz w:val="24"/>
          <w:szCs w:val="24"/>
        </w:rPr>
        <w:t xml:space="preserve"> складок – сглаженные, глубокие или средней глубины. Глубина носогубных складок может быть проявлением сагиттальных аномалий прикуса.</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Обращают внимание на характер смыкания губ (свободное, с напряжением, полуоткрытый рот).</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lastRenderedPageBreak/>
        <w:t xml:space="preserve">Определяют толщину и длину верхней и нижней губ, поскольку эти факторы влияют на эстетический прогноз лечения. При напряженном смыкании губ и инфантильном типе глотания может возникнуть «симптом наперстка», или «лимонной корки» - точечные углубления на коже подбородке. Поэтому при короткой верхней губе нежелательно перемещение нижней челюсти или расширение челюстей, так как увеличение </w:t>
      </w:r>
      <w:proofErr w:type="spellStart"/>
      <w:r w:rsidRPr="00EA6A30">
        <w:rPr>
          <w:rFonts w:ascii="Times New Roman" w:hAnsi="Times New Roman" w:cs="Times New Roman"/>
          <w:color w:val="000000" w:themeColor="text1"/>
          <w:sz w:val="24"/>
          <w:szCs w:val="24"/>
        </w:rPr>
        <w:t>обьема</w:t>
      </w:r>
      <w:proofErr w:type="spellEnd"/>
      <w:r w:rsidRPr="00EA6A30">
        <w:rPr>
          <w:rFonts w:ascii="Times New Roman" w:hAnsi="Times New Roman" w:cs="Times New Roman"/>
          <w:color w:val="000000" w:themeColor="text1"/>
          <w:sz w:val="24"/>
          <w:szCs w:val="24"/>
        </w:rPr>
        <w:t xml:space="preserve"> полости рта приведет к </w:t>
      </w:r>
      <w:proofErr w:type="spellStart"/>
      <w:r w:rsidRPr="00EA6A30">
        <w:rPr>
          <w:rFonts w:ascii="Times New Roman" w:hAnsi="Times New Roman" w:cs="Times New Roman"/>
          <w:color w:val="000000" w:themeColor="text1"/>
          <w:sz w:val="24"/>
          <w:szCs w:val="24"/>
        </w:rPr>
        <w:t>напяженному</w:t>
      </w:r>
      <w:proofErr w:type="spellEnd"/>
      <w:r w:rsidRPr="00EA6A30">
        <w:rPr>
          <w:rFonts w:ascii="Times New Roman" w:hAnsi="Times New Roman" w:cs="Times New Roman"/>
          <w:color w:val="000000" w:themeColor="text1"/>
          <w:sz w:val="24"/>
          <w:szCs w:val="24"/>
        </w:rPr>
        <w:t xml:space="preserve"> смыканию губ и изменению выражения лица (формируется как бы удивленное лицо), может появиться «</w:t>
      </w:r>
      <w:proofErr w:type="spellStart"/>
      <w:r w:rsidRPr="00EA6A30">
        <w:rPr>
          <w:rFonts w:ascii="Times New Roman" w:hAnsi="Times New Roman" w:cs="Times New Roman"/>
          <w:color w:val="000000" w:themeColor="text1"/>
          <w:sz w:val="24"/>
          <w:szCs w:val="24"/>
        </w:rPr>
        <w:t>десневая</w:t>
      </w:r>
      <w:proofErr w:type="spellEnd"/>
      <w:r w:rsidRPr="00EA6A30">
        <w:rPr>
          <w:rFonts w:ascii="Times New Roman" w:hAnsi="Times New Roman" w:cs="Times New Roman"/>
          <w:color w:val="000000" w:themeColor="text1"/>
          <w:sz w:val="24"/>
          <w:szCs w:val="24"/>
        </w:rPr>
        <w:t xml:space="preserve"> улыбка</w:t>
      </w:r>
      <w:proofErr w:type="gramStart"/>
      <w:r w:rsidRPr="00EA6A30">
        <w:rPr>
          <w:rFonts w:ascii="Times New Roman" w:hAnsi="Times New Roman" w:cs="Times New Roman"/>
          <w:color w:val="000000" w:themeColor="text1"/>
          <w:sz w:val="24"/>
          <w:szCs w:val="24"/>
        </w:rPr>
        <w:t>» ,</w:t>
      </w:r>
      <w:proofErr w:type="gramEnd"/>
      <w:r w:rsidRPr="00EA6A30">
        <w:rPr>
          <w:rFonts w:ascii="Times New Roman" w:hAnsi="Times New Roman" w:cs="Times New Roman"/>
          <w:color w:val="000000" w:themeColor="text1"/>
          <w:sz w:val="24"/>
          <w:szCs w:val="24"/>
        </w:rPr>
        <w:t xml:space="preserve"> когда при широкой улыбке обнажается альвеолярный отросток.</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Оценивают глубину подбородочной борозды (глубокая, средняя, сглаженная). Глубина </w:t>
      </w:r>
      <w:proofErr w:type="spellStart"/>
      <w:proofErr w:type="gramStart"/>
      <w:r w:rsidRPr="00EA6A30">
        <w:rPr>
          <w:rFonts w:ascii="Times New Roman" w:hAnsi="Times New Roman" w:cs="Times New Roman"/>
          <w:color w:val="000000" w:themeColor="text1"/>
          <w:sz w:val="24"/>
          <w:szCs w:val="24"/>
        </w:rPr>
        <w:t>губо</w:t>
      </w:r>
      <w:proofErr w:type="spellEnd"/>
      <w:r w:rsidRPr="00EA6A30">
        <w:rPr>
          <w:rFonts w:ascii="Times New Roman" w:hAnsi="Times New Roman" w:cs="Times New Roman"/>
          <w:color w:val="000000" w:themeColor="text1"/>
          <w:sz w:val="24"/>
          <w:szCs w:val="24"/>
        </w:rPr>
        <w:t>-подбородочной</w:t>
      </w:r>
      <w:proofErr w:type="gramEnd"/>
      <w:r w:rsidRPr="00EA6A30">
        <w:rPr>
          <w:rFonts w:ascii="Times New Roman" w:hAnsi="Times New Roman" w:cs="Times New Roman"/>
          <w:color w:val="000000" w:themeColor="text1"/>
          <w:sz w:val="24"/>
          <w:szCs w:val="24"/>
        </w:rPr>
        <w:t xml:space="preserve"> борозды зависит от наличия аномалий прикуса в вертикальной либо сагиттальной плоскости.</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Форма подбородка имеет большое значение в эстетическом прогнозе лечения. Подбородок может быть прямым, скошенным назад или выступающим вперед. Эти проявления могут быть признаком индивидуального строения лица или симптомом сагиттальных аномалий прикуса. Прямой квадратный подбородок придает лицу мужественный вид. Двойной подбородок может быть проявлением изменения языка – </w:t>
      </w:r>
      <w:proofErr w:type="spellStart"/>
      <w:r w:rsidRPr="00EA6A30">
        <w:rPr>
          <w:rFonts w:ascii="Times New Roman" w:hAnsi="Times New Roman" w:cs="Times New Roman"/>
          <w:color w:val="000000" w:themeColor="text1"/>
          <w:sz w:val="24"/>
          <w:szCs w:val="24"/>
        </w:rPr>
        <w:t>глоссоптоза</w:t>
      </w:r>
      <w:proofErr w:type="spellEnd"/>
      <w:r w:rsidRPr="00EA6A30">
        <w:rPr>
          <w:rFonts w:ascii="Times New Roman" w:hAnsi="Times New Roman" w:cs="Times New Roman"/>
          <w:color w:val="000000" w:themeColor="text1"/>
          <w:sz w:val="24"/>
          <w:szCs w:val="24"/>
        </w:rPr>
        <w:t>.</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Определяют величину нижнечелюстных углов, размер ветви и тела нижней челюсти.</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Обследование пациентов с зубочелюстными аномалиями и проявлениями дисфункции височно-нижнечелюстного сустава необходимо проводить по схеме, которая заключается в сборе и изучении жалоб, анализе анамнеза, осмотре лица, пальпации и аускультации суставов, определении тонуса мышц и болевых точек на лице, изучении состояния суставов во время движений нижней челюсти, определении расстояния между краями центральных резцов при максимально открытой полости рта, применении функционально-диагностических проб, рентгенологическом исследовании. При необходимости пациентов направляют на консультацию к смежным специалистам.</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При разных видах дисфункции височно-нижнечелюстного сустава могут возникать следующие симптомы: хлопанье, щелканье, хруст, крепитация, ограничение открывания рта, смещение нижней челюсти в сторону при открывании рта, S – образные движения при опускании нижней челюсти, признаки стирания зубов.</w:t>
      </w:r>
    </w:p>
    <w:p w:rsidR="00EA6A30" w:rsidRPr="00405EB2" w:rsidRDefault="00EA6A30" w:rsidP="00405EB2">
      <w:pPr>
        <w:pStyle w:val="a6"/>
        <w:numPr>
          <w:ilvl w:val="0"/>
          <w:numId w:val="4"/>
        </w:numPr>
        <w:rPr>
          <w:rFonts w:ascii="Times New Roman" w:hAnsi="Times New Roman" w:cs="Times New Roman"/>
          <w:color w:val="000000" w:themeColor="text1"/>
          <w:sz w:val="24"/>
          <w:szCs w:val="24"/>
        </w:rPr>
      </w:pPr>
      <w:r w:rsidRPr="00405EB2">
        <w:rPr>
          <w:rFonts w:ascii="Times New Roman" w:hAnsi="Times New Roman" w:cs="Times New Roman"/>
          <w:color w:val="000000" w:themeColor="text1"/>
          <w:sz w:val="24"/>
          <w:szCs w:val="24"/>
        </w:rPr>
        <w:t>Пальпация суставов осуществляется следующим образом:</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 указательные пальцы устанавливают впереди от </w:t>
      </w:r>
      <w:proofErr w:type="spellStart"/>
      <w:r w:rsidRPr="00EA6A30">
        <w:rPr>
          <w:rFonts w:ascii="Times New Roman" w:hAnsi="Times New Roman" w:cs="Times New Roman"/>
          <w:color w:val="000000" w:themeColor="text1"/>
          <w:sz w:val="24"/>
          <w:szCs w:val="24"/>
        </w:rPr>
        <w:t>козелка</w:t>
      </w:r>
      <w:proofErr w:type="spellEnd"/>
      <w:r w:rsidRPr="00EA6A30">
        <w:rPr>
          <w:rFonts w:ascii="Times New Roman" w:hAnsi="Times New Roman" w:cs="Times New Roman"/>
          <w:color w:val="000000" w:themeColor="text1"/>
          <w:sz w:val="24"/>
          <w:szCs w:val="24"/>
        </w:rPr>
        <w:t xml:space="preserve"> уха с обеих сторон и просят пациента широко открыть рот. При чрезмерной </w:t>
      </w:r>
      <w:proofErr w:type="spellStart"/>
      <w:r w:rsidRPr="00EA6A30">
        <w:rPr>
          <w:rFonts w:ascii="Times New Roman" w:hAnsi="Times New Roman" w:cs="Times New Roman"/>
          <w:color w:val="000000" w:themeColor="text1"/>
          <w:sz w:val="24"/>
          <w:szCs w:val="24"/>
        </w:rPr>
        <w:t>екскурсии</w:t>
      </w:r>
      <w:proofErr w:type="spellEnd"/>
      <w:r w:rsidRPr="00EA6A30">
        <w:rPr>
          <w:rFonts w:ascii="Times New Roman" w:hAnsi="Times New Roman" w:cs="Times New Roman"/>
          <w:color w:val="000000" w:themeColor="text1"/>
          <w:sz w:val="24"/>
          <w:szCs w:val="24"/>
        </w:rPr>
        <w:t xml:space="preserve"> головок (вывих, подвывих) пальцы при максимально открытой полости рта проваливаются в пустые суставные впадины. </w:t>
      </w:r>
      <w:proofErr w:type="spellStart"/>
      <w:r w:rsidRPr="00EA6A30">
        <w:rPr>
          <w:rFonts w:ascii="Times New Roman" w:hAnsi="Times New Roman" w:cs="Times New Roman"/>
          <w:color w:val="000000" w:themeColor="text1"/>
          <w:sz w:val="24"/>
          <w:szCs w:val="24"/>
        </w:rPr>
        <w:t>Пальпаторно</w:t>
      </w:r>
      <w:proofErr w:type="spellEnd"/>
      <w:r w:rsidRPr="00EA6A30">
        <w:rPr>
          <w:rFonts w:ascii="Times New Roman" w:hAnsi="Times New Roman" w:cs="Times New Roman"/>
          <w:color w:val="000000" w:themeColor="text1"/>
          <w:sz w:val="24"/>
          <w:szCs w:val="24"/>
        </w:rPr>
        <w:t xml:space="preserve"> можно определить хруст, хлопанье, а иногда </w:t>
      </w:r>
      <w:proofErr w:type="spellStart"/>
      <w:r w:rsidRPr="00EA6A30">
        <w:rPr>
          <w:rFonts w:ascii="Times New Roman" w:hAnsi="Times New Roman" w:cs="Times New Roman"/>
          <w:color w:val="000000" w:themeColor="text1"/>
          <w:sz w:val="24"/>
          <w:szCs w:val="24"/>
        </w:rPr>
        <w:t>пропальпировать</w:t>
      </w:r>
      <w:proofErr w:type="spellEnd"/>
      <w:r w:rsidRPr="00EA6A30">
        <w:rPr>
          <w:rFonts w:ascii="Times New Roman" w:hAnsi="Times New Roman" w:cs="Times New Roman"/>
          <w:color w:val="000000" w:themeColor="text1"/>
          <w:sz w:val="24"/>
          <w:szCs w:val="24"/>
        </w:rPr>
        <w:t xml:space="preserve"> деформированный мыщелок.</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Далее пальпируют места прикрепления собственно жевательных и височных мышц; боль в мышцах говорит об их </w:t>
      </w:r>
      <w:proofErr w:type="spellStart"/>
      <w:r w:rsidRPr="00EA6A30">
        <w:rPr>
          <w:rFonts w:ascii="Times New Roman" w:hAnsi="Times New Roman" w:cs="Times New Roman"/>
          <w:color w:val="000000" w:themeColor="text1"/>
          <w:sz w:val="24"/>
          <w:szCs w:val="24"/>
        </w:rPr>
        <w:t>гипертонусе</w:t>
      </w:r>
      <w:proofErr w:type="spellEnd"/>
      <w:r w:rsidRPr="00EA6A30">
        <w:rPr>
          <w:rFonts w:ascii="Times New Roman" w:hAnsi="Times New Roman" w:cs="Times New Roman"/>
          <w:color w:val="000000" w:themeColor="text1"/>
          <w:sz w:val="24"/>
          <w:szCs w:val="24"/>
        </w:rPr>
        <w:t>.</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Обращают внимание на характер движений нижней челюсти во время открывания и закрывания рта.</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Движения нижней челюсти должны быть плавными.</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Толчкообразные и, зигзагообразные движения свидетельствуют о поражении элементов височно-нижнечелюстного сустава.</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lastRenderedPageBreak/>
        <w:t>В момент закрывания рта обращают внимание на наличие и степень смещения нижней челюсти. После этого необходимо выяснить причину смещения (</w:t>
      </w:r>
      <w:proofErr w:type="spellStart"/>
      <w:r w:rsidRPr="00EA6A30">
        <w:rPr>
          <w:rFonts w:ascii="Times New Roman" w:hAnsi="Times New Roman" w:cs="Times New Roman"/>
          <w:color w:val="000000" w:themeColor="text1"/>
          <w:sz w:val="24"/>
          <w:szCs w:val="24"/>
        </w:rPr>
        <w:t>артрогенное</w:t>
      </w:r>
      <w:proofErr w:type="spellEnd"/>
      <w:r w:rsidRPr="00EA6A30">
        <w:rPr>
          <w:rFonts w:ascii="Times New Roman" w:hAnsi="Times New Roman" w:cs="Times New Roman"/>
          <w:color w:val="000000" w:themeColor="text1"/>
          <w:sz w:val="24"/>
          <w:szCs w:val="24"/>
        </w:rPr>
        <w:t>, миогенное).</w:t>
      </w:r>
    </w:p>
    <w:p w:rsidR="00EA6A30" w:rsidRPr="00EA6A30" w:rsidRDefault="00EA6A30" w:rsidP="00EA6A30">
      <w:pPr>
        <w:rPr>
          <w:rFonts w:ascii="Times New Roman" w:hAnsi="Times New Roman" w:cs="Times New Roman"/>
          <w:color w:val="000000" w:themeColor="text1"/>
          <w:sz w:val="24"/>
          <w:szCs w:val="24"/>
        </w:rPr>
      </w:pPr>
      <w:proofErr w:type="spellStart"/>
      <w:r w:rsidRPr="00EA6A30">
        <w:rPr>
          <w:rFonts w:ascii="Times New Roman" w:hAnsi="Times New Roman" w:cs="Times New Roman"/>
          <w:color w:val="000000" w:themeColor="text1"/>
          <w:sz w:val="24"/>
          <w:szCs w:val="24"/>
        </w:rPr>
        <w:t>Артрогенное</w:t>
      </w:r>
      <w:proofErr w:type="spellEnd"/>
      <w:r w:rsidRPr="00EA6A30">
        <w:rPr>
          <w:rFonts w:ascii="Times New Roman" w:hAnsi="Times New Roman" w:cs="Times New Roman"/>
          <w:color w:val="000000" w:themeColor="text1"/>
          <w:sz w:val="24"/>
          <w:szCs w:val="24"/>
        </w:rPr>
        <w:t xml:space="preserve"> смещение характерно для односторонних привычных вывихов, подвывихов, деформирующих артрозов.</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Миогенное развивается вследствие резкого одностороннего </w:t>
      </w:r>
      <w:proofErr w:type="spellStart"/>
      <w:r w:rsidRPr="00EA6A30">
        <w:rPr>
          <w:rFonts w:ascii="Times New Roman" w:hAnsi="Times New Roman" w:cs="Times New Roman"/>
          <w:color w:val="000000" w:themeColor="text1"/>
          <w:sz w:val="24"/>
          <w:szCs w:val="24"/>
        </w:rPr>
        <w:t>гипертонуса</w:t>
      </w:r>
      <w:proofErr w:type="spellEnd"/>
      <w:r w:rsidRPr="00EA6A30">
        <w:rPr>
          <w:rFonts w:ascii="Times New Roman" w:hAnsi="Times New Roman" w:cs="Times New Roman"/>
          <w:color w:val="000000" w:themeColor="text1"/>
          <w:sz w:val="24"/>
          <w:szCs w:val="24"/>
        </w:rPr>
        <w:t xml:space="preserve"> жевательных мышц (особенно латеральной крыловидной).</w:t>
      </w:r>
    </w:p>
    <w:p w:rsidR="00EA6A30" w:rsidRPr="00EA6A30" w:rsidRDefault="00EA6A30" w:rsidP="00EA6A30">
      <w:pPr>
        <w:rPr>
          <w:rFonts w:ascii="Times New Roman" w:hAnsi="Times New Roman" w:cs="Times New Roman"/>
          <w:color w:val="000000" w:themeColor="text1"/>
          <w:sz w:val="24"/>
          <w:szCs w:val="24"/>
        </w:rPr>
      </w:pPr>
      <w:proofErr w:type="spellStart"/>
      <w:r w:rsidRPr="00EA6A30">
        <w:rPr>
          <w:rFonts w:ascii="Times New Roman" w:hAnsi="Times New Roman" w:cs="Times New Roman"/>
          <w:color w:val="000000" w:themeColor="text1"/>
          <w:sz w:val="24"/>
          <w:szCs w:val="24"/>
        </w:rPr>
        <w:t>Щтангельциркулем</w:t>
      </w:r>
      <w:proofErr w:type="spellEnd"/>
      <w:r w:rsidRPr="00EA6A30">
        <w:rPr>
          <w:rFonts w:ascii="Times New Roman" w:hAnsi="Times New Roman" w:cs="Times New Roman"/>
          <w:color w:val="000000" w:themeColor="text1"/>
          <w:sz w:val="24"/>
          <w:szCs w:val="24"/>
        </w:rPr>
        <w:t xml:space="preserve"> измеряется расстояние между режущими краями центральных резцов – при максимально открытой полости рта у взрослых по </w:t>
      </w:r>
      <w:proofErr w:type="spellStart"/>
      <w:r w:rsidRPr="00EA6A30">
        <w:rPr>
          <w:rFonts w:ascii="Times New Roman" w:hAnsi="Times New Roman" w:cs="Times New Roman"/>
          <w:color w:val="000000" w:themeColor="text1"/>
          <w:sz w:val="24"/>
          <w:szCs w:val="24"/>
        </w:rPr>
        <w:t>Д.Е.Каланторову</w:t>
      </w:r>
      <w:proofErr w:type="spellEnd"/>
      <w:r w:rsidRPr="00EA6A30">
        <w:rPr>
          <w:rFonts w:ascii="Times New Roman" w:hAnsi="Times New Roman" w:cs="Times New Roman"/>
          <w:color w:val="000000" w:themeColor="text1"/>
          <w:sz w:val="24"/>
          <w:szCs w:val="24"/>
        </w:rPr>
        <w:t xml:space="preserve"> оно составляет в среднем 44 мм.</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По </w:t>
      </w:r>
      <w:proofErr w:type="spellStart"/>
      <w:r w:rsidRPr="00EA6A30">
        <w:rPr>
          <w:rFonts w:ascii="Times New Roman" w:hAnsi="Times New Roman" w:cs="Times New Roman"/>
          <w:color w:val="000000" w:themeColor="text1"/>
          <w:sz w:val="24"/>
          <w:szCs w:val="24"/>
        </w:rPr>
        <w:t>Ю.Л.Образцову</w:t>
      </w:r>
      <w:proofErr w:type="spellEnd"/>
      <w:r w:rsidRPr="00EA6A30">
        <w:rPr>
          <w:rFonts w:ascii="Times New Roman" w:hAnsi="Times New Roman" w:cs="Times New Roman"/>
          <w:color w:val="000000" w:themeColor="text1"/>
          <w:sz w:val="24"/>
          <w:szCs w:val="24"/>
        </w:rPr>
        <w:t xml:space="preserve"> (1992) глубина преддверия – может быть очень мелкой – до 3 мм, мелкой – от 3 до 5 мм, средней глубины 0т 5 до 10 мм и глубокой больше 10 мм.</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Мелкое преддверие полости рта может быть этиологическим фактором, способствующим недоразвитию переднего участка нижней челюсти, которое проявляется скученностью нижних фронтальных зубов, и заболеваниями пародонта.</w:t>
      </w:r>
    </w:p>
    <w:p w:rsidR="00EA6A30" w:rsidRPr="00405EB2" w:rsidRDefault="00405EB2" w:rsidP="00405EB2">
      <w:pPr>
        <w:pStyle w:val="a6"/>
        <w:numPr>
          <w:ilvl w:val="0"/>
          <w:numId w:val="4"/>
        </w:numPr>
        <w:rPr>
          <w:rFonts w:ascii="Times New Roman" w:hAnsi="Times New Roman" w:cs="Times New Roman"/>
          <w:color w:val="000000" w:themeColor="text1"/>
          <w:sz w:val="24"/>
          <w:szCs w:val="24"/>
        </w:rPr>
      </w:pPr>
      <w:r w:rsidRPr="00405EB2">
        <w:rPr>
          <w:rFonts w:ascii="Times New Roman" w:hAnsi="Times New Roman" w:cs="Times New Roman"/>
          <w:bCs/>
          <w:color w:val="000000" w:themeColor="text1"/>
          <w:sz w:val="24"/>
          <w:szCs w:val="24"/>
        </w:rPr>
        <w:t>Осмотр уздечек губ</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После осмотра преддверия полости рта переходят к осмотру уздечек губ и щечных тяжей с целью определения аномалий их </w:t>
      </w:r>
      <w:proofErr w:type="gramStart"/>
      <w:r w:rsidRPr="00EA6A30">
        <w:rPr>
          <w:rFonts w:ascii="Times New Roman" w:hAnsi="Times New Roman" w:cs="Times New Roman"/>
          <w:color w:val="000000" w:themeColor="text1"/>
          <w:sz w:val="24"/>
          <w:szCs w:val="24"/>
        </w:rPr>
        <w:t>расположения.(</w:t>
      </w:r>
      <w:proofErr w:type="gramEnd"/>
      <w:r w:rsidRPr="00EA6A30">
        <w:rPr>
          <w:rFonts w:ascii="Times New Roman" w:hAnsi="Times New Roman" w:cs="Times New Roman"/>
          <w:color w:val="000000" w:themeColor="text1"/>
          <w:sz w:val="24"/>
          <w:szCs w:val="24"/>
        </w:rPr>
        <w:t>высокое прикрепление, низкое, нормальное), формы и их размеров.</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Нормально развитая уздечка губы представляет собой тонкую, треугольной формы складку слизистой оболочки, с широким основанием на губе, которое заканчивается по средней линии альвеолярного отростка, приблизительно на расстоянии 5 мм от </w:t>
      </w:r>
      <w:proofErr w:type="spellStart"/>
      <w:r w:rsidRPr="00EA6A30">
        <w:rPr>
          <w:rFonts w:ascii="Times New Roman" w:hAnsi="Times New Roman" w:cs="Times New Roman"/>
          <w:color w:val="000000" w:themeColor="text1"/>
          <w:sz w:val="24"/>
          <w:szCs w:val="24"/>
        </w:rPr>
        <w:t>десневого</w:t>
      </w:r>
      <w:proofErr w:type="spellEnd"/>
      <w:r w:rsidRPr="00EA6A30">
        <w:rPr>
          <w:rFonts w:ascii="Times New Roman" w:hAnsi="Times New Roman" w:cs="Times New Roman"/>
          <w:color w:val="000000" w:themeColor="text1"/>
          <w:sz w:val="24"/>
          <w:szCs w:val="24"/>
        </w:rPr>
        <w:t xml:space="preserve"> края.</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Аномалии уздечек характеризуют по месту прикрепления, форме, размерам</w:t>
      </w:r>
    </w:p>
    <w:p w:rsidR="00EA6A30" w:rsidRPr="00405EB2" w:rsidRDefault="00405EB2" w:rsidP="00405EB2">
      <w:pPr>
        <w:pStyle w:val="a6"/>
        <w:numPr>
          <w:ilvl w:val="0"/>
          <w:numId w:val="4"/>
        </w:numPr>
        <w:rPr>
          <w:rFonts w:ascii="Times New Roman" w:hAnsi="Times New Roman" w:cs="Times New Roman"/>
          <w:color w:val="000000" w:themeColor="text1"/>
          <w:sz w:val="24"/>
          <w:szCs w:val="24"/>
        </w:rPr>
      </w:pPr>
      <w:r w:rsidRPr="00405EB2">
        <w:rPr>
          <w:rFonts w:ascii="Times New Roman" w:hAnsi="Times New Roman" w:cs="Times New Roman"/>
          <w:bCs/>
          <w:color w:val="000000" w:themeColor="text1"/>
          <w:sz w:val="24"/>
          <w:szCs w:val="24"/>
        </w:rPr>
        <w:t>Осмотр языка</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Большое значение имеет осмотр языка, так как его размеры, форма, положение и подвижность оказывают непосредственное влияние на развитие прикуса и формирование зубочелюстных аномалий.</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Наличие отпечатков зубов на боковых поверхностях языка или на фронтальном участке свидетельствует о недостаточном пространстве для языка или об увеличении его размеров (уменьшение </w:t>
      </w:r>
      <w:proofErr w:type="spellStart"/>
      <w:r w:rsidRPr="00EA6A30">
        <w:rPr>
          <w:rFonts w:ascii="Times New Roman" w:hAnsi="Times New Roman" w:cs="Times New Roman"/>
          <w:color w:val="000000" w:themeColor="text1"/>
          <w:sz w:val="24"/>
          <w:szCs w:val="24"/>
        </w:rPr>
        <w:t>обьема</w:t>
      </w:r>
      <w:proofErr w:type="spellEnd"/>
      <w:r w:rsidRPr="00EA6A30">
        <w:rPr>
          <w:rFonts w:ascii="Times New Roman" w:hAnsi="Times New Roman" w:cs="Times New Roman"/>
          <w:color w:val="000000" w:themeColor="text1"/>
          <w:sz w:val="24"/>
          <w:szCs w:val="24"/>
        </w:rPr>
        <w:t xml:space="preserve"> полости рта наблюдается при дистальном положении нижней челюсти).</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Укороченная уздечка языка, прикрепленная близко к его кончику, может быть причиной ряда функциональных и морфологических нарушений в зубочелюстной системе. Ограничение подвижности языка затрудняет сосание у новорожденного ребенка, способствует формированию инфантильного глотания, неправильному произношению отдельных звуков.</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У таких детей формируется открытый прикус, </w:t>
      </w:r>
      <w:proofErr w:type="spellStart"/>
      <w:r w:rsidRPr="00EA6A30">
        <w:rPr>
          <w:rFonts w:ascii="Times New Roman" w:hAnsi="Times New Roman" w:cs="Times New Roman"/>
          <w:color w:val="000000" w:themeColor="text1"/>
          <w:sz w:val="24"/>
          <w:szCs w:val="24"/>
        </w:rPr>
        <w:t>макрогнатия</w:t>
      </w:r>
      <w:proofErr w:type="spellEnd"/>
      <w:r w:rsidRPr="00EA6A30">
        <w:rPr>
          <w:rFonts w:ascii="Times New Roman" w:hAnsi="Times New Roman" w:cs="Times New Roman"/>
          <w:color w:val="000000" w:themeColor="text1"/>
          <w:sz w:val="24"/>
          <w:szCs w:val="24"/>
        </w:rPr>
        <w:t xml:space="preserve"> нижней челюсти.</w:t>
      </w:r>
    </w:p>
    <w:p w:rsidR="00405EB2" w:rsidRDefault="00405EB2" w:rsidP="00405EB2">
      <w:pPr>
        <w:pStyle w:val="a6"/>
        <w:numPr>
          <w:ilvl w:val="0"/>
          <w:numId w:val="4"/>
        </w:numPr>
        <w:rPr>
          <w:rFonts w:ascii="Times New Roman" w:hAnsi="Times New Roman" w:cs="Times New Roman"/>
          <w:bCs/>
          <w:color w:val="000000" w:themeColor="text1"/>
          <w:sz w:val="24"/>
          <w:szCs w:val="24"/>
        </w:rPr>
      </w:pPr>
      <w:r w:rsidRPr="00405EB2">
        <w:rPr>
          <w:rFonts w:ascii="Times New Roman" w:hAnsi="Times New Roman" w:cs="Times New Roman"/>
          <w:bCs/>
          <w:color w:val="000000" w:themeColor="text1"/>
          <w:sz w:val="24"/>
          <w:szCs w:val="24"/>
        </w:rPr>
        <w:t>О</w:t>
      </w:r>
      <w:r>
        <w:rPr>
          <w:rFonts w:ascii="Times New Roman" w:hAnsi="Times New Roman" w:cs="Times New Roman"/>
          <w:bCs/>
          <w:color w:val="000000" w:themeColor="text1"/>
          <w:sz w:val="24"/>
          <w:szCs w:val="24"/>
        </w:rPr>
        <w:t xml:space="preserve">смотр </w:t>
      </w:r>
      <w:r w:rsidR="00EA6A30" w:rsidRPr="00405EB2">
        <w:rPr>
          <w:rFonts w:ascii="Times New Roman" w:hAnsi="Times New Roman" w:cs="Times New Roman"/>
          <w:bCs/>
          <w:color w:val="000000" w:themeColor="text1"/>
          <w:sz w:val="24"/>
          <w:szCs w:val="24"/>
        </w:rPr>
        <w:t>полости рта является</w:t>
      </w:r>
    </w:p>
    <w:p w:rsidR="00EA6A30" w:rsidRPr="00405EB2" w:rsidRDefault="00EA6A30" w:rsidP="00405EB2">
      <w:pPr>
        <w:pStyle w:val="a6"/>
        <w:numPr>
          <w:ilvl w:val="0"/>
          <w:numId w:val="4"/>
        </w:numPr>
        <w:rPr>
          <w:rFonts w:ascii="Times New Roman" w:hAnsi="Times New Roman" w:cs="Times New Roman"/>
          <w:bCs/>
          <w:color w:val="000000" w:themeColor="text1"/>
          <w:sz w:val="24"/>
          <w:szCs w:val="24"/>
        </w:rPr>
      </w:pPr>
      <w:r w:rsidRPr="00405EB2">
        <w:rPr>
          <w:rFonts w:ascii="Times New Roman" w:hAnsi="Times New Roman" w:cs="Times New Roman"/>
          <w:bCs/>
          <w:color w:val="000000" w:themeColor="text1"/>
          <w:sz w:val="24"/>
          <w:szCs w:val="24"/>
        </w:rPr>
        <w:t xml:space="preserve"> </w:t>
      </w:r>
      <w:r w:rsidR="00405EB2" w:rsidRPr="00405EB2">
        <w:rPr>
          <w:rFonts w:ascii="Times New Roman" w:hAnsi="Times New Roman" w:cs="Times New Roman"/>
          <w:bCs/>
          <w:color w:val="000000" w:themeColor="text1"/>
          <w:sz w:val="24"/>
          <w:szCs w:val="24"/>
        </w:rPr>
        <w:t>О</w:t>
      </w:r>
      <w:r w:rsidRPr="00405EB2">
        <w:rPr>
          <w:rFonts w:ascii="Times New Roman" w:hAnsi="Times New Roman" w:cs="Times New Roman"/>
          <w:bCs/>
          <w:color w:val="000000" w:themeColor="text1"/>
          <w:sz w:val="24"/>
          <w:szCs w:val="24"/>
        </w:rPr>
        <w:t>предел</w:t>
      </w:r>
      <w:r w:rsidR="00405EB2">
        <w:rPr>
          <w:rFonts w:ascii="Times New Roman" w:hAnsi="Times New Roman" w:cs="Times New Roman"/>
          <w:bCs/>
          <w:color w:val="000000" w:themeColor="text1"/>
          <w:sz w:val="24"/>
          <w:szCs w:val="24"/>
        </w:rPr>
        <w:t xml:space="preserve">ение </w:t>
      </w:r>
      <w:r w:rsidR="00405EB2" w:rsidRPr="00405EB2">
        <w:rPr>
          <w:rFonts w:ascii="Times New Roman" w:hAnsi="Times New Roman" w:cs="Times New Roman"/>
          <w:bCs/>
          <w:color w:val="000000" w:themeColor="text1"/>
          <w:sz w:val="24"/>
          <w:szCs w:val="24"/>
        </w:rPr>
        <w:t>состояния тканей пародонта</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b/>
          <w:bCs/>
          <w:color w:val="000000" w:themeColor="text1"/>
          <w:sz w:val="24"/>
          <w:szCs w:val="24"/>
        </w:rPr>
        <w:lastRenderedPageBreak/>
        <w:t> </w:t>
      </w:r>
      <w:r w:rsidRPr="00EA6A30">
        <w:rPr>
          <w:rFonts w:ascii="Times New Roman" w:hAnsi="Times New Roman" w:cs="Times New Roman"/>
          <w:color w:val="000000" w:themeColor="text1"/>
          <w:sz w:val="24"/>
          <w:szCs w:val="24"/>
        </w:rPr>
        <w:t xml:space="preserve">Поскольку заболевания пародонта часто сопровождают зубочелюстные аномалии, для </w:t>
      </w:r>
      <w:proofErr w:type="spellStart"/>
      <w:r w:rsidRPr="00EA6A30">
        <w:rPr>
          <w:rFonts w:ascii="Times New Roman" w:hAnsi="Times New Roman" w:cs="Times New Roman"/>
          <w:color w:val="000000" w:themeColor="text1"/>
          <w:sz w:val="24"/>
          <w:szCs w:val="24"/>
        </w:rPr>
        <w:t>ортодонта</w:t>
      </w:r>
      <w:proofErr w:type="spellEnd"/>
      <w:r w:rsidRPr="00EA6A30">
        <w:rPr>
          <w:rFonts w:ascii="Times New Roman" w:hAnsi="Times New Roman" w:cs="Times New Roman"/>
          <w:color w:val="000000" w:themeColor="text1"/>
          <w:sz w:val="24"/>
          <w:szCs w:val="24"/>
        </w:rPr>
        <w:t xml:space="preserve"> важно определить состояние десны. При этом оценивают цвет, размеры, </w:t>
      </w:r>
      <w:proofErr w:type="spellStart"/>
      <w:r w:rsidRPr="00EA6A30">
        <w:rPr>
          <w:rFonts w:ascii="Times New Roman" w:hAnsi="Times New Roman" w:cs="Times New Roman"/>
          <w:color w:val="000000" w:themeColor="text1"/>
          <w:sz w:val="24"/>
          <w:szCs w:val="24"/>
        </w:rPr>
        <w:t>обьем</w:t>
      </w:r>
      <w:proofErr w:type="spellEnd"/>
      <w:r w:rsidRPr="00EA6A30">
        <w:rPr>
          <w:rFonts w:ascii="Times New Roman" w:hAnsi="Times New Roman" w:cs="Times New Roman"/>
          <w:color w:val="000000" w:themeColor="text1"/>
          <w:sz w:val="24"/>
          <w:szCs w:val="24"/>
        </w:rPr>
        <w:t xml:space="preserve"> и форму </w:t>
      </w:r>
      <w:proofErr w:type="spellStart"/>
      <w:r w:rsidRPr="00EA6A30">
        <w:rPr>
          <w:rFonts w:ascii="Times New Roman" w:hAnsi="Times New Roman" w:cs="Times New Roman"/>
          <w:color w:val="000000" w:themeColor="text1"/>
          <w:sz w:val="24"/>
          <w:szCs w:val="24"/>
        </w:rPr>
        <w:t>десневых</w:t>
      </w:r>
      <w:proofErr w:type="spellEnd"/>
      <w:r w:rsidRPr="00EA6A30">
        <w:rPr>
          <w:rFonts w:ascii="Times New Roman" w:hAnsi="Times New Roman" w:cs="Times New Roman"/>
          <w:color w:val="000000" w:themeColor="text1"/>
          <w:sz w:val="24"/>
          <w:szCs w:val="24"/>
        </w:rPr>
        <w:t xml:space="preserve"> сосочков;</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 характер </w:t>
      </w:r>
      <w:proofErr w:type="spellStart"/>
      <w:r w:rsidRPr="00EA6A30">
        <w:rPr>
          <w:rFonts w:ascii="Times New Roman" w:hAnsi="Times New Roman" w:cs="Times New Roman"/>
          <w:color w:val="000000" w:themeColor="text1"/>
          <w:sz w:val="24"/>
          <w:szCs w:val="24"/>
        </w:rPr>
        <w:t>десневого</w:t>
      </w:r>
      <w:proofErr w:type="spellEnd"/>
      <w:r w:rsidRPr="00EA6A30">
        <w:rPr>
          <w:rFonts w:ascii="Times New Roman" w:hAnsi="Times New Roman" w:cs="Times New Roman"/>
          <w:color w:val="000000" w:themeColor="text1"/>
          <w:sz w:val="24"/>
          <w:szCs w:val="24"/>
        </w:rPr>
        <w:t xml:space="preserve"> края (фестончатый, усеченный, сглаженный);</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 определяют уровень расположения </w:t>
      </w:r>
      <w:proofErr w:type="spellStart"/>
      <w:r w:rsidRPr="00EA6A30">
        <w:rPr>
          <w:rFonts w:ascii="Times New Roman" w:hAnsi="Times New Roman" w:cs="Times New Roman"/>
          <w:color w:val="000000" w:themeColor="text1"/>
          <w:sz w:val="24"/>
          <w:szCs w:val="24"/>
        </w:rPr>
        <w:t>десневого</w:t>
      </w:r>
      <w:proofErr w:type="spellEnd"/>
      <w:r w:rsidRPr="00EA6A30">
        <w:rPr>
          <w:rFonts w:ascii="Times New Roman" w:hAnsi="Times New Roman" w:cs="Times New Roman"/>
          <w:color w:val="000000" w:themeColor="text1"/>
          <w:sz w:val="24"/>
          <w:szCs w:val="24"/>
        </w:rPr>
        <w:t xml:space="preserve"> края относительно шеек зубов (разрастание, рецессия).</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Осматривая небо, обращают внимание на подвижность мягкого неба;</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небные дужки;</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xml:space="preserve">- небные миндалины (их </w:t>
      </w:r>
      <w:proofErr w:type="spellStart"/>
      <w:r w:rsidRPr="00EA6A30">
        <w:rPr>
          <w:rFonts w:ascii="Times New Roman" w:hAnsi="Times New Roman" w:cs="Times New Roman"/>
          <w:color w:val="000000" w:themeColor="text1"/>
          <w:sz w:val="24"/>
          <w:szCs w:val="24"/>
        </w:rPr>
        <w:t>обьем</w:t>
      </w:r>
      <w:proofErr w:type="spellEnd"/>
      <w:r w:rsidRPr="00EA6A30">
        <w:rPr>
          <w:rFonts w:ascii="Times New Roman" w:hAnsi="Times New Roman" w:cs="Times New Roman"/>
          <w:color w:val="000000" w:themeColor="text1"/>
          <w:sz w:val="24"/>
          <w:szCs w:val="24"/>
        </w:rPr>
        <w:t>, цвет, расположение относительно небных дужек);</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зев;</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слизистую оболочку задней стенки глотки, определяют ее состояние (</w:t>
      </w:r>
      <w:proofErr w:type="spellStart"/>
      <w:r w:rsidRPr="00EA6A30">
        <w:rPr>
          <w:rFonts w:ascii="Times New Roman" w:hAnsi="Times New Roman" w:cs="Times New Roman"/>
          <w:color w:val="000000" w:themeColor="text1"/>
          <w:sz w:val="24"/>
          <w:szCs w:val="24"/>
        </w:rPr>
        <w:t>атрофичная</w:t>
      </w:r>
      <w:proofErr w:type="spellEnd"/>
      <w:r w:rsidRPr="00EA6A30">
        <w:rPr>
          <w:rFonts w:ascii="Times New Roman" w:hAnsi="Times New Roman" w:cs="Times New Roman"/>
          <w:color w:val="000000" w:themeColor="text1"/>
          <w:sz w:val="24"/>
          <w:szCs w:val="24"/>
        </w:rPr>
        <w:t xml:space="preserve">, нормальная, </w:t>
      </w:r>
      <w:proofErr w:type="spellStart"/>
      <w:r w:rsidRPr="00EA6A30">
        <w:rPr>
          <w:rFonts w:ascii="Times New Roman" w:hAnsi="Times New Roman" w:cs="Times New Roman"/>
          <w:color w:val="000000" w:themeColor="text1"/>
          <w:sz w:val="24"/>
          <w:szCs w:val="24"/>
        </w:rPr>
        <w:t>гипертрофичная</w:t>
      </w:r>
      <w:proofErr w:type="spellEnd"/>
      <w:r w:rsidRPr="00EA6A30">
        <w:rPr>
          <w:rFonts w:ascii="Times New Roman" w:hAnsi="Times New Roman" w:cs="Times New Roman"/>
          <w:color w:val="000000" w:themeColor="text1"/>
          <w:sz w:val="24"/>
          <w:szCs w:val="24"/>
        </w:rPr>
        <w:t>).</w:t>
      </w:r>
    </w:p>
    <w:p w:rsidR="00EA6A30" w:rsidRPr="00405EB2" w:rsidRDefault="00EA6A30" w:rsidP="00405EB2">
      <w:pPr>
        <w:pStyle w:val="a6"/>
        <w:numPr>
          <w:ilvl w:val="0"/>
          <w:numId w:val="5"/>
        </w:numPr>
        <w:rPr>
          <w:rFonts w:ascii="Times New Roman" w:hAnsi="Times New Roman" w:cs="Times New Roman"/>
          <w:bCs/>
          <w:color w:val="000000" w:themeColor="text1"/>
          <w:sz w:val="24"/>
          <w:szCs w:val="24"/>
        </w:rPr>
      </w:pPr>
      <w:r w:rsidRPr="00405EB2">
        <w:rPr>
          <w:rFonts w:ascii="Times New Roman" w:hAnsi="Times New Roman" w:cs="Times New Roman"/>
          <w:bCs/>
          <w:color w:val="000000" w:themeColor="text1"/>
          <w:sz w:val="24"/>
          <w:szCs w:val="24"/>
        </w:rPr>
        <w:t>Осмотр зубов и запись зубной формулы</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П</w:t>
      </w:r>
      <w:r w:rsidRPr="00EA6A30">
        <w:rPr>
          <w:rFonts w:ascii="Times New Roman" w:hAnsi="Times New Roman" w:cs="Times New Roman"/>
          <w:color w:val="000000" w:themeColor="text1"/>
          <w:sz w:val="24"/>
          <w:szCs w:val="24"/>
        </w:rPr>
        <w:t>озволяют определить принадлежность зубов к временному или постоянному прикусу;</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 состояние твердых тканей зубов (поражение кариесом и его осложнениями, гипоплазией, флюорозом и т.п.)</w:t>
      </w:r>
    </w:p>
    <w:p w:rsidR="00EA6A30" w:rsidRPr="00EA6A30" w:rsidRDefault="00EA6A30" w:rsidP="00EA6A30">
      <w:pPr>
        <w:rPr>
          <w:rFonts w:ascii="Times New Roman" w:hAnsi="Times New Roman" w:cs="Times New Roman"/>
          <w:color w:val="000000" w:themeColor="text1"/>
          <w:sz w:val="24"/>
          <w:szCs w:val="24"/>
        </w:rPr>
      </w:pPr>
      <w:r w:rsidRPr="00EA6A30">
        <w:rPr>
          <w:rFonts w:ascii="Times New Roman" w:hAnsi="Times New Roman" w:cs="Times New Roman"/>
          <w:color w:val="000000" w:themeColor="text1"/>
          <w:sz w:val="24"/>
          <w:szCs w:val="24"/>
        </w:rPr>
        <w:t>Осмотр отдельных зубов позволяет определить аномалии их количества, прорезывания, положения, величины и формы, цвета, структуры твердых тканей и т.п.</w:t>
      </w:r>
    </w:p>
    <w:p w:rsidR="00CF344C" w:rsidRPr="00CF344C" w:rsidRDefault="00CF344C" w:rsidP="00CF344C">
      <w:pPr>
        <w:pStyle w:val="a5"/>
        <w:tabs>
          <w:tab w:val="left" w:pos="1785"/>
        </w:tabs>
        <w:ind w:left="720" w:hanging="720"/>
        <w:rPr>
          <w:rFonts w:ascii="Times New Roman" w:hAnsi="Times New Roman" w:cs="Times New Roman"/>
          <w:sz w:val="24"/>
          <w:szCs w:val="24"/>
        </w:rPr>
      </w:pPr>
    </w:p>
    <w:sectPr w:rsidR="00CF344C" w:rsidRPr="00CF34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D81" w:rsidRDefault="00BE6D81" w:rsidP="00EA6A30">
      <w:pPr>
        <w:spacing w:after="0" w:line="240" w:lineRule="auto"/>
      </w:pPr>
      <w:r>
        <w:separator/>
      </w:r>
    </w:p>
  </w:endnote>
  <w:endnote w:type="continuationSeparator" w:id="0">
    <w:p w:rsidR="00BE6D81" w:rsidRDefault="00BE6D81" w:rsidP="00EA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D81" w:rsidRDefault="00BE6D81" w:rsidP="00EA6A30">
      <w:pPr>
        <w:spacing w:after="0" w:line="240" w:lineRule="auto"/>
      </w:pPr>
      <w:r>
        <w:separator/>
      </w:r>
    </w:p>
  </w:footnote>
  <w:footnote w:type="continuationSeparator" w:id="0">
    <w:p w:rsidR="00BE6D81" w:rsidRDefault="00BE6D81" w:rsidP="00EA6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67EE3"/>
    <w:multiLevelType w:val="hybridMultilevel"/>
    <w:tmpl w:val="24E831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3734A1"/>
    <w:multiLevelType w:val="hybridMultilevel"/>
    <w:tmpl w:val="23C4A2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AC57CF"/>
    <w:multiLevelType w:val="hybridMultilevel"/>
    <w:tmpl w:val="91063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C74411"/>
    <w:multiLevelType w:val="hybridMultilevel"/>
    <w:tmpl w:val="293AD9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787E6C"/>
    <w:multiLevelType w:val="hybridMultilevel"/>
    <w:tmpl w:val="392E1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0C"/>
    <w:rsid w:val="0004333F"/>
    <w:rsid w:val="000F1433"/>
    <w:rsid w:val="00405EB2"/>
    <w:rsid w:val="00487503"/>
    <w:rsid w:val="00693B00"/>
    <w:rsid w:val="00A07AF6"/>
    <w:rsid w:val="00AE270C"/>
    <w:rsid w:val="00B76740"/>
    <w:rsid w:val="00BE6D81"/>
    <w:rsid w:val="00C64103"/>
    <w:rsid w:val="00CF344C"/>
    <w:rsid w:val="00EA6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EC598-0EFF-4027-BB34-F3D9A80A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A6A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A6A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6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6740"/>
    <w:rPr>
      <w:color w:val="0000FF"/>
      <w:u w:val="single"/>
    </w:rPr>
  </w:style>
  <w:style w:type="paragraph" w:styleId="a5">
    <w:name w:val="No Spacing"/>
    <w:uiPriority w:val="1"/>
    <w:qFormat/>
    <w:rsid w:val="00B76740"/>
    <w:pPr>
      <w:spacing w:after="0" w:line="240" w:lineRule="auto"/>
    </w:pPr>
  </w:style>
  <w:style w:type="paragraph" w:styleId="a6">
    <w:name w:val="List Paragraph"/>
    <w:basedOn w:val="a"/>
    <w:uiPriority w:val="34"/>
    <w:qFormat/>
    <w:rsid w:val="0004333F"/>
    <w:pPr>
      <w:ind w:left="720"/>
      <w:contextualSpacing/>
    </w:pPr>
  </w:style>
  <w:style w:type="character" w:customStyle="1" w:styleId="10">
    <w:name w:val="Заголовок 1 Знак"/>
    <w:basedOn w:val="a0"/>
    <w:link w:val="1"/>
    <w:uiPriority w:val="9"/>
    <w:rsid w:val="00EA6A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A6A30"/>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EA6A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6A30"/>
  </w:style>
  <w:style w:type="paragraph" w:styleId="a9">
    <w:name w:val="footer"/>
    <w:basedOn w:val="a"/>
    <w:link w:val="aa"/>
    <w:uiPriority w:val="99"/>
    <w:unhideWhenUsed/>
    <w:rsid w:val="00EA6A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6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360">
      <w:bodyDiv w:val="1"/>
      <w:marLeft w:val="0"/>
      <w:marRight w:val="0"/>
      <w:marTop w:val="0"/>
      <w:marBottom w:val="0"/>
      <w:divBdr>
        <w:top w:val="none" w:sz="0" w:space="0" w:color="auto"/>
        <w:left w:val="none" w:sz="0" w:space="0" w:color="auto"/>
        <w:bottom w:val="none" w:sz="0" w:space="0" w:color="auto"/>
        <w:right w:val="none" w:sz="0" w:space="0" w:color="auto"/>
      </w:divBdr>
    </w:div>
    <w:div w:id="497620828">
      <w:bodyDiv w:val="1"/>
      <w:marLeft w:val="0"/>
      <w:marRight w:val="0"/>
      <w:marTop w:val="0"/>
      <w:marBottom w:val="0"/>
      <w:divBdr>
        <w:top w:val="none" w:sz="0" w:space="0" w:color="auto"/>
        <w:left w:val="none" w:sz="0" w:space="0" w:color="auto"/>
        <w:bottom w:val="none" w:sz="0" w:space="0" w:color="auto"/>
        <w:right w:val="none" w:sz="0" w:space="0" w:color="auto"/>
      </w:divBdr>
    </w:div>
    <w:div w:id="709843130">
      <w:bodyDiv w:val="1"/>
      <w:marLeft w:val="0"/>
      <w:marRight w:val="0"/>
      <w:marTop w:val="0"/>
      <w:marBottom w:val="0"/>
      <w:divBdr>
        <w:top w:val="none" w:sz="0" w:space="0" w:color="auto"/>
        <w:left w:val="none" w:sz="0" w:space="0" w:color="auto"/>
        <w:bottom w:val="none" w:sz="0" w:space="0" w:color="auto"/>
        <w:right w:val="none" w:sz="0" w:space="0" w:color="auto"/>
      </w:divBdr>
    </w:div>
    <w:div w:id="753740287">
      <w:bodyDiv w:val="1"/>
      <w:marLeft w:val="0"/>
      <w:marRight w:val="0"/>
      <w:marTop w:val="0"/>
      <w:marBottom w:val="0"/>
      <w:divBdr>
        <w:top w:val="none" w:sz="0" w:space="0" w:color="auto"/>
        <w:left w:val="none" w:sz="0" w:space="0" w:color="auto"/>
        <w:bottom w:val="none" w:sz="0" w:space="0" w:color="auto"/>
        <w:right w:val="none" w:sz="0" w:space="0" w:color="auto"/>
      </w:divBdr>
    </w:div>
    <w:div w:id="760100067">
      <w:bodyDiv w:val="1"/>
      <w:marLeft w:val="0"/>
      <w:marRight w:val="0"/>
      <w:marTop w:val="0"/>
      <w:marBottom w:val="0"/>
      <w:divBdr>
        <w:top w:val="none" w:sz="0" w:space="0" w:color="auto"/>
        <w:left w:val="none" w:sz="0" w:space="0" w:color="auto"/>
        <w:bottom w:val="none" w:sz="0" w:space="0" w:color="auto"/>
        <w:right w:val="none" w:sz="0" w:space="0" w:color="auto"/>
      </w:divBdr>
    </w:div>
    <w:div w:id="1005085882">
      <w:bodyDiv w:val="1"/>
      <w:marLeft w:val="0"/>
      <w:marRight w:val="0"/>
      <w:marTop w:val="0"/>
      <w:marBottom w:val="0"/>
      <w:divBdr>
        <w:top w:val="none" w:sz="0" w:space="0" w:color="auto"/>
        <w:left w:val="none" w:sz="0" w:space="0" w:color="auto"/>
        <w:bottom w:val="none" w:sz="0" w:space="0" w:color="auto"/>
        <w:right w:val="none" w:sz="0" w:space="0" w:color="auto"/>
      </w:divBdr>
    </w:div>
    <w:div w:id="1039664851">
      <w:bodyDiv w:val="1"/>
      <w:marLeft w:val="0"/>
      <w:marRight w:val="0"/>
      <w:marTop w:val="0"/>
      <w:marBottom w:val="0"/>
      <w:divBdr>
        <w:top w:val="none" w:sz="0" w:space="0" w:color="auto"/>
        <w:left w:val="none" w:sz="0" w:space="0" w:color="auto"/>
        <w:bottom w:val="none" w:sz="0" w:space="0" w:color="auto"/>
        <w:right w:val="none" w:sz="0" w:space="0" w:color="auto"/>
      </w:divBdr>
    </w:div>
    <w:div w:id="160079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2037</Words>
  <Characters>11617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Ланцев</dc:creator>
  <cp:keywords/>
  <dc:description/>
  <cp:lastModifiedBy>илья Ланцев</cp:lastModifiedBy>
  <cp:revision>5</cp:revision>
  <dcterms:created xsi:type="dcterms:W3CDTF">2020-09-02T07:10:00Z</dcterms:created>
  <dcterms:modified xsi:type="dcterms:W3CDTF">2020-09-02T08:02:00Z</dcterms:modified>
</cp:coreProperties>
</file>