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84" w:rsidRPr="00450A84" w:rsidRDefault="00FD771D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 </w:t>
      </w:r>
      <w:r w:rsidR="00450A84" w:rsidRPr="00450A84">
        <w:rPr>
          <w:b/>
          <w:sz w:val="24"/>
          <w:szCs w:val="24"/>
        </w:rPr>
        <w:t>Тестирование</w:t>
      </w:r>
    </w:p>
    <w:p w:rsidR="00450A84" w:rsidRPr="00FD771D" w:rsidRDefault="00450A84" w:rsidP="00450A84">
      <w:pPr>
        <w:jc w:val="both"/>
        <w:rPr>
          <w:sz w:val="22"/>
          <w:szCs w:val="24"/>
        </w:rPr>
      </w:pPr>
      <w:r w:rsidRPr="00FD771D">
        <w:rPr>
          <w:b/>
          <w:sz w:val="24"/>
          <w:szCs w:val="28"/>
        </w:rPr>
        <w:t>Выберите один или несколько правильных ответов</w:t>
      </w: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1. атомическое образование, входящее в состав сосудистой оболочки глаза</w:t>
      </w:r>
    </w:p>
    <w:p w:rsidR="00450A84" w:rsidRPr="00450A84" w:rsidRDefault="00450A84" w:rsidP="00450A84">
      <w:pPr>
        <w:ind w:firstLine="2340"/>
        <w:jc w:val="both"/>
      </w:pPr>
      <w:r w:rsidRPr="00450A84">
        <w:t>1) ресничное тело</w:t>
      </w:r>
    </w:p>
    <w:p w:rsidR="00450A84" w:rsidRPr="00450A84" w:rsidRDefault="00450A84" w:rsidP="00450A84">
      <w:pPr>
        <w:ind w:firstLine="2340"/>
        <w:jc w:val="both"/>
      </w:pPr>
      <w:r w:rsidRPr="00450A84">
        <w:t>2) роговица</w:t>
      </w:r>
    </w:p>
    <w:p w:rsidR="00450A84" w:rsidRPr="00450A84" w:rsidRDefault="00450A84" w:rsidP="00450A84">
      <w:pPr>
        <w:ind w:firstLine="2340"/>
        <w:jc w:val="both"/>
      </w:pPr>
      <w:r w:rsidRPr="00450A84">
        <w:t>3) склера</w:t>
      </w:r>
    </w:p>
    <w:p w:rsidR="00450A84" w:rsidRPr="00450A84" w:rsidRDefault="00450A84" w:rsidP="00450A84">
      <w:pPr>
        <w:ind w:firstLine="2340"/>
        <w:jc w:val="both"/>
      </w:pPr>
      <w:r w:rsidRPr="00450A84">
        <w:t>4) хрусталик</w:t>
      </w:r>
    </w:p>
    <w:p w:rsidR="00450A84" w:rsidRPr="00450A84" w:rsidRDefault="00450A84" w:rsidP="00450A84">
      <w:pPr>
        <w:jc w:val="both"/>
      </w:pP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2. волокна, идущие в составе ресничной мышцы</w:t>
      </w:r>
    </w:p>
    <w:p w:rsidR="00450A84" w:rsidRPr="00450A84" w:rsidRDefault="00450A84" w:rsidP="00450A84">
      <w:pPr>
        <w:ind w:firstLine="2340"/>
        <w:jc w:val="both"/>
      </w:pPr>
      <w:r w:rsidRPr="00450A84">
        <w:t>1) гребенчатые волокна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2) косые волокна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3) циркулярные волокна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4) </w:t>
      </w:r>
      <w:proofErr w:type="gramStart"/>
      <w:r w:rsidRPr="00450A84">
        <w:t>поперечно-полосатые</w:t>
      </w:r>
      <w:proofErr w:type="gramEnd"/>
      <w:r w:rsidRPr="00450A84">
        <w:t xml:space="preserve"> волокна</w:t>
      </w:r>
    </w:p>
    <w:p w:rsidR="00450A84" w:rsidRPr="00450A84" w:rsidRDefault="00450A84" w:rsidP="00450A84">
      <w:pPr>
        <w:jc w:val="both"/>
      </w:pP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3. анатомическое образование, ограничивающее спереди заднюю камеру глазного яблока</w:t>
      </w:r>
    </w:p>
    <w:p w:rsidR="00450A84" w:rsidRPr="00450A84" w:rsidRDefault="00450A84" w:rsidP="00450A84">
      <w:pPr>
        <w:ind w:firstLine="2340"/>
        <w:jc w:val="both"/>
      </w:pPr>
      <w:r w:rsidRPr="00450A84">
        <w:t>1) роговица</w:t>
      </w:r>
    </w:p>
    <w:p w:rsidR="00450A84" w:rsidRPr="00450A84" w:rsidRDefault="00450A84" w:rsidP="00450A84">
      <w:pPr>
        <w:ind w:firstLine="2340"/>
        <w:jc w:val="both"/>
      </w:pPr>
      <w:r w:rsidRPr="00450A84">
        <w:t>2) радужка</w:t>
      </w:r>
    </w:p>
    <w:p w:rsidR="00450A84" w:rsidRPr="00450A84" w:rsidRDefault="00450A84" w:rsidP="00450A84">
      <w:pPr>
        <w:ind w:firstLine="2340"/>
        <w:jc w:val="both"/>
      </w:pPr>
      <w:r w:rsidRPr="00450A84">
        <w:t>3) стекловидное тело</w:t>
      </w:r>
    </w:p>
    <w:p w:rsidR="00450A84" w:rsidRPr="00450A84" w:rsidRDefault="00450A84" w:rsidP="00450A84">
      <w:pPr>
        <w:ind w:firstLine="2340"/>
        <w:jc w:val="both"/>
      </w:pPr>
      <w:r w:rsidRPr="00450A84">
        <w:t>4) склера</w:t>
      </w:r>
    </w:p>
    <w:p w:rsidR="00651831" w:rsidRDefault="00651831" w:rsidP="00450A84">
      <w:pPr>
        <w:jc w:val="both"/>
      </w:pPr>
    </w:p>
    <w:p w:rsidR="00450A84" w:rsidRPr="00450A84" w:rsidRDefault="00450A84" w:rsidP="00450A84">
      <w:pPr>
        <w:jc w:val="both"/>
        <w:rPr>
          <w:caps/>
        </w:rPr>
      </w:pPr>
      <w:r w:rsidRPr="00450A84">
        <w:t xml:space="preserve">4. </w:t>
      </w:r>
      <w:r w:rsidRPr="00450A84">
        <w:rPr>
          <w:caps/>
        </w:rPr>
        <w:t>частями внутренней оболочки глазного яблока (сетчатки) являются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1) зрительная </w:t>
      </w:r>
    </w:p>
    <w:p w:rsidR="00450A84" w:rsidRPr="00450A84" w:rsidRDefault="00450A84" w:rsidP="00450A84">
      <w:pPr>
        <w:ind w:firstLine="2340"/>
        <w:jc w:val="both"/>
      </w:pPr>
      <w:r w:rsidRPr="00450A84">
        <w:t>2) фиброзная</w:t>
      </w:r>
    </w:p>
    <w:p w:rsidR="00450A84" w:rsidRPr="00450A84" w:rsidRDefault="00450A84" w:rsidP="00450A84">
      <w:pPr>
        <w:ind w:firstLine="2340"/>
        <w:jc w:val="both"/>
      </w:pPr>
      <w:r w:rsidRPr="00450A84">
        <w:t>3) сосудистая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4) слепая </w:t>
      </w:r>
    </w:p>
    <w:p w:rsidR="00450A84" w:rsidRPr="00450A84" w:rsidRDefault="00450A84" w:rsidP="00450A84">
      <w:pPr>
        <w:ind w:firstLine="2340"/>
        <w:jc w:val="both"/>
      </w:pPr>
      <w:r w:rsidRPr="00450A84">
        <w:t>5) хрусталиковая</w:t>
      </w:r>
    </w:p>
    <w:p w:rsidR="00450A84" w:rsidRPr="00450A84" w:rsidRDefault="00450A84" w:rsidP="00450A84">
      <w:pPr>
        <w:ind w:firstLine="2340"/>
        <w:jc w:val="both"/>
      </w:pPr>
      <w:r w:rsidRPr="00450A84">
        <w:t>6) мышечная</w:t>
      </w:r>
    </w:p>
    <w:p w:rsidR="00450A84" w:rsidRPr="00450A84" w:rsidRDefault="00450A84" w:rsidP="00450A84">
      <w:pPr>
        <w:jc w:val="both"/>
      </w:pP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5. оболочки, входящие в состав глазного яблока</w:t>
      </w:r>
    </w:p>
    <w:p w:rsidR="00450A84" w:rsidRPr="00450A84" w:rsidRDefault="00450A84" w:rsidP="00450A84">
      <w:pPr>
        <w:ind w:firstLine="2340"/>
        <w:jc w:val="both"/>
      </w:pPr>
      <w:r w:rsidRPr="00450A84">
        <w:t>1) сосудистая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2) пигментная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3) фиброзная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4) мышечная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5) слизистая </w:t>
      </w:r>
    </w:p>
    <w:p w:rsidR="00450A84" w:rsidRPr="00450A84" w:rsidRDefault="00450A84" w:rsidP="00450A84">
      <w:pPr>
        <w:ind w:firstLine="2340"/>
        <w:jc w:val="both"/>
      </w:pPr>
      <w:r w:rsidRPr="00450A84">
        <w:t>6) чувствительная</w:t>
      </w:r>
    </w:p>
    <w:p w:rsidR="00450A84" w:rsidRPr="00651831" w:rsidRDefault="00450A84" w:rsidP="00450A84">
      <w:pPr>
        <w:jc w:val="both"/>
        <w:rPr>
          <w:b/>
        </w:rPr>
      </w:pP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6. анатомические структуры, составляющие слезный аппарат</w:t>
      </w:r>
    </w:p>
    <w:p w:rsidR="00450A84" w:rsidRPr="00450A84" w:rsidRDefault="00450A84" w:rsidP="00450A84">
      <w:pPr>
        <w:ind w:firstLine="2340"/>
        <w:jc w:val="both"/>
      </w:pPr>
      <w:r w:rsidRPr="00450A84">
        <w:t>1) конъюнктивальный мешок</w:t>
      </w:r>
    </w:p>
    <w:p w:rsidR="00450A84" w:rsidRPr="00450A84" w:rsidRDefault="00450A84" w:rsidP="00450A84">
      <w:pPr>
        <w:ind w:firstLine="2340"/>
        <w:jc w:val="both"/>
      </w:pPr>
      <w:r w:rsidRPr="00450A84">
        <w:t>2) слезный мешок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3) слезный проток </w:t>
      </w:r>
    </w:p>
    <w:p w:rsidR="00450A84" w:rsidRPr="00450A84" w:rsidRDefault="00450A84" w:rsidP="00450A84">
      <w:pPr>
        <w:ind w:firstLine="2340"/>
        <w:jc w:val="both"/>
      </w:pPr>
      <w:r w:rsidRPr="00450A84">
        <w:t>4) носослезный канал</w:t>
      </w:r>
    </w:p>
    <w:p w:rsidR="00450A84" w:rsidRPr="00450A84" w:rsidRDefault="00450A84" w:rsidP="00450A84">
      <w:pPr>
        <w:ind w:firstLine="2340"/>
        <w:jc w:val="both"/>
      </w:pPr>
      <w:r w:rsidRPr="00450A84">
        <w:t>5) слезное озеро</w:t>
      </w:r>
    </w:p>
    <w:p w:rsidR="00450A84" w:rsidRPr="00450A84" w:rsidRDefault="00450A84" w:rsidP="00450A84">
      <w:pPr>
        <w:ind w:firstLine="2340"/>
        <w:jc w:val="both"/>
      </w:pPr>
      <w:r w:rsidRPr="00450A84">
        <w:t>6) слезный ручей</w:t>
      </w:r>
    </w:p>
    <w:p w:rsidR="00FF4074" w:rsidRDefault="00FF4074" w:rsidP="006D4388">
      <w:pPr>
        <w:rPr>
          <w:b/>
          <w:sz w:val="24"/>
          <w:szCs w:val="24"/>
        </w:rPr>
      </w:pPr>
    </w:p>
    <w:p w:rsidR="00FF4074" w:rsidRPr="00450A84" w:rsidRDefault="00FF4074" w:rsidP="00FF4074">
      <w:pPr>
        <w:rPr>
          <w:b/>
          <w:sz w:val="24"/>
          <w:szCs w:val="24"/>
        </w:rPr>
      </w:pPr>
      <w:r w:rsidRPr="00450A84">
        <w:rPr>
          <w:b/>
          <w:sz w:val="24"/>
          <w:szCs w:val="24"/>
        </w:rPr>
        <w:t>Исключите лишнее</w:t>
      </w:r>
    </w:p>
    <w:p w:rsidR="00FF4074" w:rsidRPr="00651831" w:rsidRDefault="00FF4074" w:rsidP="00FF4074">
      <w:pPr>
        <w:jc w:val="both"/>
        <w:rPr>
          <w:caps/>
          <w:szCs w:val="24"/>
        </w:rPr>
      </w:pPr>
      <w:r w:rsidRPr="00651831">
        <w:rPr>
          <w:caps/>
          <w:szCs w:val="24"/>
        </w:rPr>
        <w:t xml:space="preserve">1. К органу зрения относится все перечисленное, </w:t>
      </w:r>
      <w:proofErr w:type="gramStart"/>
      <w:r w:rsidRPr="00651831">
        <w:rPr>
          <w:caps/>
          <w:szCs w:val="24"/>
        </w:rPr>
        <w:t>кроме</w:t>
      </w:r>
      <w:proofErr w:type="gramEnd"/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1) зрительного канала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2) глазного яблока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3) слезного аппарата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4) оболочек глазного яблока</w:t>
      </w:r>
    </w:p>
    <w:p w:rsidR="00FF4074" w:rsidRPr="00651831" w:rsidRDefault="00FF4074" w:rsidP="00FF4074">
      <w:pPr>
        <w:jc w:val="both"/>
        <w:rPr>
          <w:szCs w:val="24"/>
        </w:rPr>
      </w:pPr>
    </w:p>
    <w:p w:rsidR="00FF4074" w:rsidRPr="00651831" w:rsidRDefault="00FF4074" w:rsidP="00FF4074">
      <w:pPr>
        <w:jc w:val="both"/>
        <w:rPr>
          <w:caps/>
          <w:szCs w:val="24"/>
        </w:rPr>
      </w:pPr>
      <w:r w:rsidRPr="00651831">
        <w:rPr>
          <w:caps/>
          <w:szCs w:val="24"/>
        </w:rPr>
        <w:t xml:space="preserve">2. к мышцам глазного яблока относятся все перечисленные, </w:t>
      </w:r>
      <w:proofErr w:type="gramStart"/>
      <w:r w:rsidRPr="00651831">
        <w:rPr>
          <w:caps/>
          <w:szCs w:val="24"/>
        </w:rPr>
        <w:t>кроме</w:t>
      </w:r>
      <w:proofErr w:type="gramEnd"/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1) верхней косой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2) нижней прямой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3) верхней прямой</w:t>
      </w:r>
    </w:p>
    <w:p w:rsidR="00FF4074" w:rsidRPr="00651831" w:rsidRDefault="00FF4074" w:rsidP="00FF4074">
      <w:pPr>
        <w:ind w:firstLine="2340"/>
        <w:jc w:val="both"/>
        <w:rPr>
          <w:caps/>
          <w:szCs w:val="24"/>
        </w:rPr>
      </w:pPr>
      <w:r w:rsidRPr="00651831">
        <w:rPr>
          <w:szCs w:val="24"/>
        </w:rPr>
        <w:t>4) ресничной</w:t>
      </w:r>
    </w:p>
    <w:p w:rsidR="00FF4074" w:rsidRPr="00651831" w:rsidRDefault="00FF4074" w:rsidP="00FF4074">
      <w:pPr>
        <w:jc w:val="both"/>
        <w:rPr>
          <w:caps/>
          <w:szCs w:val="24"/>
        </w:rPr>
      </w:pPr>
    </w:p>
    <w:p w:rsidR="00FF4074" w:rsidRPr="00651831" w:rsidRDefault="00FF4074" w:rsidP="00FF4074">
      <w:pPr>
        <w:jc w:val="both"/>
        <w:rPr>
          <w:caps/>
          <w:szCs w:val="24"/>
        </w:rPr>
      </w:pPr>
      <w:r w:rsidRPr="00651831">
        <w:rPr>
          <w:caps/>
          <w:szCs w:val="24"/>
        </w:rPr>
        <w:t xml:space="preserve">3. К подкорковым центрам зрения относятся все перечисленные, </w:t>
      </w:r>
      <w:proofErr w:type="gramStart"/>
      <w:r w:rsidRPr="00651831">
        <w:rPr>
          <w:caps/>
          <w:szCs w:val="24"/>
        </w:rPr>
        <w:t>кроме</w:t>
      </w:r>
      <w:proofErr w:type="gramEnd"/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1) таламуса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2) верхних бугорков четверохолмия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3) нижних бугорков четверохолмия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4) латеральных коленчатых тел</w:t>
      </w:r>
    </w:p>
    <w:p w:rsidR="00FF4074" w:rsidRDefault="00FF4074" w:rsidP="006D4388">
      <w:pPr>
        <w:rPr>
          <w:b/>
          <w:sz w:val="24"/>
          <w:szCs w:val="24"/>
        </w:rPr>
      </w:pPr>
    </w:p>
    <w:p w:rsidR="006D4388" w:rsidRPr="00450A84" w:rsidRDefault="006D4388" w:rsidP="006D43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Установите соответствие</w:t>
      </w:r>
    </w:p>
    <w:p w:rsidR="00450A84" w:rsidRPr="00FD13A7" w:rsidRDefault="005A7D23" w:rsidP="00450A84">
      <w:pPr>
        <w:jc w:val="both"/>
        <w:rPr>
          <w:caps/>
          <w:sz w:val="22"/>
          <w:szCs w:val="24"/>
        </w:rPr>
      </w:pPr>
      <w:r w:rsidRPr="00FD13A7">
        <w:rPr>
          <w:sz w:val="22"/>
          <w:szCs w:val="24"/>
        </w:rPr>
        <w:t>1</w:t>
      </w:r>
      <w:r w:rsidR="00450A84" w:rsidRPr="00FD13A7">
        <w:rPr>
          <w:sz w:val="22"/>
          <w:szCs w:val="24"/>
        </w:rPr>
        <w:t xml:space="preserve">. </w:t>
      </w:r>
      <w:r w:rsidR="00450A84" w:rsidRPr="00FD13A7">
        <w:rPr>
          <w:caps/>
          <w:sz w:val="22"/>
          <w:szCs w:val="24"/>
        </w:rPr>
        <w:t>Установите соответствие между мышцами и выполняемыми ими функциями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93"/>
        <w:gridCol w:w="4786"/>
      </w:tblGrid>
      <w:tr w:rsidR="00450A84" w:rsidRPr="00FD13A7" w:rsidTr="00CB765A">
        <w:tc>
          <w:tcPr>
            <w:tcW w:w="4393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1) ресничная мышца</w:t>
            </w:r>
          </w:p>
        </w:tc>
        <w:tc>
          <w:tcPr>
            <w:tcW w:w="4786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а) расслабление барабанной перепонки</w:t>
            </w:r>
          </w:p>
        </w:tc>
      </w:tr>
      <w:tr w:rsidR="00450A84" w:rsidRPr="00FD13A7" w:rsidTr="00CB765A">
        <w:tc>
          <w:tcPr>
            <w:tcW w:w="4393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2) стременная мышца</w:t>
            </w:r>
          </w:p>
        </w:tc>
        <w:tc>
          <w:tcPr>
            <w:tcW w:w="4786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 xml:space="preserve">б) поворот глазного яблока вниз и </w:t>
            </w:r>
            <w:proofErr w:type="spellStart"/>
            <w:r w:rsidRPr="00FD13A7">
              <w:rPr>
                <w:sz w:val="22"/>
                <w:szCs w:val="24"/>
              </w:rPr>
              <w:t>латерально</w:t>
            </w:r>
            <w:proofErr w:type="spellEnd"/>
          </w:p>
        </w:tc>
      </w:tr>
      <w:tr w:rsidR="00450A84" w:rsidRPr="00FD13A7" w:rsidTr="00CB765A">
        <w:tc>
          <w:tcPr>
            <w:tcW w:w="4393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3) верхняя косая мышца</w:t>
            </w:r>
          </w:p>
        </w:tc>
        <w:tc>
          <w:tcPr>
            <w:tcW w:w="4786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в) поворот глазного яблока кнаружи</w:t>
            </w:r>
          </w:p>
        </w:tc>
      </w:tr>
      <w:tr w:rsidR="00450A84" w:rsidRPr="00FD13A7" w:rsidTr="00CB765A">
        <w:tc>
          <w:tcPr>
            <w:tcW w:w="4393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4) латеральная прямая мышца</w:t>
            </w:r>
          </w:p>
        </w:tc>
        <w:tc>
          <w:tcPr>
            <w:tcW w:w="4786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г) аккомодация глаза</w:t>
            </w:r>
          </w:p>
        </w:tc>
      </w:tr>
    </w:tbl>
    <w:p w:rsidR="006D4388" w:rsidRPr="00056D53" w:rsidRDefault="006D4388" w:rsidP="00450A84">
      <w:pPr>
        <w:ind w:firstLine="426"/>
        <w:jc w:val="both"/>
        <w:rPr>
          <w:sz w:val="24"/>
          <w:szCs w:val="24"/>
        </w:rPr>
      </w:pPr>
    </w:p>
    <w:p w:rsidR="00450A84" w:rsidRPr="006D4388" w:rsidRDefault="006D4388" w:rsidP="006D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 понятие</w:t>
      </w:r>
      <w:r w:rsidR="00FF4074">
        <w:rPr>
          <w:b/>
          <w:sz w:val="24"/>
          <w:szCs w:val="24"/>
        </w:rPr>
        <w:t>, используя латинскую терминологию</w:t>
      </w:r>
    </w:p>
    <w:p w:rsidR="00450A84" w:rsidRPr="00FD13A7" w:rsidRDefault="005A7D23" w:rsidP="00450A84">
      <w:pPr>
        <w:jc w:val="both"/>
        <w:rPr>
          <w:caps/>
          <w:sz w:val="22"/>
          <w:szCs w:val="24"/>
        </w:rPr>
      </w:pPr>
      <w:r w:rsidRPr="00FD13A7">
        <w:rPr>
          <w:caps/>
          <w:sz w:val="22"/>
          <w:szCs w:val="24"/>
        </w:rPr>
        <w:t>1</w:t>
      </w:r>
      <w:r w:rsidR="00450A84" w:rsidRPr="00FD13A7">
        <w:rPr>
          <w:caps/>
          <w:sz w:val="22"/>
          <w:szCs w:val="24"/>
        </w:rPr>
        <w:t xml:space="preserve">. передняя камера глазного яблока сзади ограничена ……….. </w:t>
      </w:r>
    </w:p>
    <w:p w:rsidR="00450A84" w:rsidRPr="00FD13A7" w:rsidRDefault="00450A84" w:rsidP="00450A84">
      <w:pPr>
        <w:jc w:val="both"/>
        <w:rPr>
          <w:sz w:val="22"/>
          <w:szCs w:val="24"/>
        </w:rPr>
      </w:pPr>
    </w:p>
    <w:p w:rsidR="00450A84" w:rsidRPr="00FD13A7" w:rsidRDefault="005A7D23" w:rsidP="00450A84">
      <w:pPr>
        <w:jc w:val="both"/>
        <w:rPr>
          <w:caps/>
          <w:sz w:val="22"/>
          <w:szCs w:val="24"/>
        </w:rPr>
      </w:pPr>
      <w:r w:rsidRPr="00FD13A7">
        <w:rPr>
          <w:caps/>
          <w:sz w:val="22"/>
          <w:szCs w:val="24"/>
        </w:rPr>
        <w:t>2</w:t>
      </w:r>
      <w:r w:rsidR="00450A84" w:rsidRPr="00FD13A7">
        <w:rPr>
          <w:caps/>
          <w:sz w:val="22"/>
          <w:szCs w:val="24"/>
        </w:rPr>
        <w:t>. передняя часть фиброзной оболочки глазного яблока называется ………...</w:t>
      </w:r>
    </w:p>
    <w:p w:rsidR="00FF4074" w:rsidRPr="00FD13A7" w:rsidRDefault="00FF4074" w:rsidP="00450A84">
      <w:pPr>
        <w:jc w:val="both"/>
        <w:rPr>
          <w:sz w:val="22"/>
          <w:szCs w:val="24"/>
        </w:rPr>
      </w:pPr>
    </w:p>
    <w:p w:rsidR="00FF4074" w:rsidRPr="00FD13A7" w:rsidRDefault="00FF4074" w:rsidP="00450A84">
      <w:pPr>
        <w:jc w:val="both"/>
        <w:rPr>
          <w:sz w:val="22"/>
          <w:szCs w:val="24"/>
        </w:rPr>
      </w:pPr>
      <w:r w:rsidRPr="00FD13A7">
        <w:rPr>
          <w:sz w:val="22"/>
          <w:szCs w:val="24"/>
        </w:rPr>
        <w:t xml:space="preserve">3. </w:t>
      </w:r>
      <w:r w:rsidRPr="00FD13A7">
        <w:rPr>
          <w:caps/>
          <w:sz w:val="22"/>
          <w:szCs w:val="24"/>
        </w:rPr>
        <w:t xml:space="preserve">Обонятельная зона </w:t>
      </w:r>
      <w:r w:rsidR="00ED4F8B" w:rsidRPr="00FD13A7">
        <w:rPr>
          <w:caps/>
          <w:sz w:val="22"/>
          <w:szCs w:val="24"/>
        </w:rPr>
        <w:t xml:space="preserve">в полости носа </w:t>
      </w:r>
      <w:r w:rsidRPr="00FD13A7">
        <w:rPr>
          <w:caps/>
          <w:sz w:val="22"/>
          <w:szCs w:val="24"/>
        </w:rPr>
        <w:t>находится</w:t>
      </w:r>
      <w:r w:rsidR="00ED4F8B" w:rsidRPr="00FD13A7">
        <w:rPr>
          <w:caps/>
          <w:sz w:val="22"/>
          <w:szCs w:val="24"/>
        </w:rPr>
        <w:t xml:space="preserve"> </w:t>
      </w:r>
      <w:proofErr w:type="gramStart"/>
      <w:r w:rsidR="00ED4F8B" w:rsidRPr="00FD13A7">
        <w:rPr>
          <w:caps/>
          <w:sz w:val="22"/>
          <w:szCs w:val="24"/>
        </w:rPr>
        <w:t>в</w:t>
      </w:r>
      <w:proofErr w:type="gramEnd"/>
      <w:r w:rsidR="00ED4F8B" w:rsidRPr="00FD13A7">
        <w:rPr>
          <w:caps/>
          <w:sz w:val="22"/>
          <w:szCs w:val="24"/>
        </w:rPr>
        <w:t xml:space="preserve"> </w:t>
      </w:r>
      <w:r w:rsidRPr="00FD13A7">
        <w:rPr>
          <w:sz w:val="22"/>
          <w:szCs w:val="24"/>
        </w:rPr>
        <w:t>………………</w:t>
      </w:r>
    </w:p>
    <w:p w:rsidR="00FF4074" w:rsidRPr="00FD13A7" w:rsidRDefault="00FF4074" w:rsidP="00450A84">
      <w:pPr>
        <w:jc w:val="both"/>
        <w:rPr>
          <w:sz w:val="22"/>
          <w:szCs w:val="24"/>
        </w:rPr>
      </w:pPr>
    </w:p>
    <w:p w:rsidR="00FF4074" w:rsidRPr="00FD13A7" w:rsidRDefault="00FF4074" w:rsidP="00450A84">
      <w:pPr>
        <w:jc w:val="both"/>
        <w:rPr>
          <w:sz w:val="22"/>
          <w:szCs w:val="24"/>
        </w:rPr>
      </w:pPr>
      <w:r w:rsidRPr="00FD13A7">
        <w:rPr>
          <w:sz w:val="22"/>
          <w:szCs w:val="24"/>
        </w:rPr>
        <w:t xml:space="preserve">4. </w:t>
      </w:r>
      <w:r w:rsidRPr="00FD13A7">
        <w:rPr>
          <w:caps/>
          <w:sz w:val="22"/>
          <w:szCs w:val="24"/>
        </w:rPr>
        <w:t>Функция конъюнктивы заключается</w:t>
      </w:r>
      <w:r w:rsidR="00ED4F8B" w:rsidRPr="00FD13A7">
        <w:rPr>
          <w:caps/>
          <w:sz w:val="22"/>
          <w:szCs w:val="24"/>
        </w:rPr>
        <w:t xml:space="preserve"> </w:t>
      </w:r>
      <w:r w:rsidRPr="00FD13A7">
        <w:rPr>
          <w:sz w:val="22"/>
          <w:szCs w:val="24"/>
        </w:rPr>
        <w:t>………</w:t>
      </w:r>
    </w:p>
    <w:p w:rsidR="00FF4074" w:rsidRPr="00FD13A7" w:rsidRDefault="00FF4074" w:rsidP="00450A84">
      <w:pPr>
        <w:jc w:val="both"/>
        <w:rPr>
          <w:sz w:val="22"/>
          <w:szCs w:val="24"/>
        </w:rPr>
      </w:pPr>
    </w:p>
    <w:p w:rsidR="00FF4074" w:rsidRPr="00FD13A7" w:rsidRDefault="00FF4074" w:rsidP="00450A84">
      <w:pPr>
        <w:jc w:val="both"/>
        <w:rPr>
          <w:sz w:val="22"/>
          <w:szCs w:val="24"/>
        </w:rPr>
      </w:pPr>
      <w:r w:rsidRPr="00FD13A7">
        <w:rPr>
          <w:sz w:val="22"/>
          <w:szCs w:val="24"/>
        </w:rPr>
        <w:t xml:space="preserve">5. </w:t>
      </w:r>
      <w:r w:rsidRPr="00FD13A7">
        <w:rPr>
          <w:caps/>
          <w:sz w:val="22"/>
          <w:szCs w:val="24"/>
        </w:rPr>
        <w:t>К вспомогательному аппарату глаза относится</w:t>
      </w:r>
      <w:r w:rsidRPr="00FD13A7">
        <w:rPr>
          <w:sz w:val="22"/>
          <w:szCs w:val="24"/>
        </w:rPr>
        <w:t>……..</w:t>
      </w:r>
    </w:p>
    <w:p w:rsidR="00FF4074" w:rsidRPr="00FD13A7" w:rsidRDefault="00FF4074" w:rsidP="00450A84">
      <w:pPr>
        <w:jc w:val="both"/>
        <w:rPr>
          <w:sz w:val="22"/>
          <w:szCs w:val="24"/>
        </w:rPr>
      </w:pPr>
    </w:p>
    <w:p w:rsidR="00FF4074" w:rsidRPr="00FD13A7" w:rsidRDefault="00FF4074" w:rsidP="00450A84">
      <w:pPr>
        <w:jc w:val="both"/>
        <w:rPr>
          <w:sz w:val="22"/>
          <w:szCs w:val="24"/>
        </w:rPr>
      </w:pPr>
      <w:r w:rsidRPr="00FD13A7">
        <w:rPr>
          <w:sz w:val="22"/>
          <w:szCs w:val="24"/>
        </w:rPr>
        <w:t xml:space="preserve">6. </w:t>
      </w:r>
      <w:r w:rsidRPr="00FD13A7">
        <w:rPr>
          <w:caps/>
          <w:sz w:val="22"/>
          <w:szCs w:val="24"/>
        </w:rPr>
        <w:t>Роль радужки заключается</w:t>
      </w:r>
      <w:r w:rsidR="00ED4F8B" w:rsidRPr="00FD13A7">
        <w:rPr>
          <w:caps/>
          <w:sz w:val="22"/>
          <w:szCs w:val="24"/>
        </w:rPr>
        <w:t xml:space="preserve"> </w:t>
      </w:r>
      <w:proofErr w:type="gramStart"/>
      <w:r w:rsidR="00ED4F8B" w:rsidRPr="00FD13A7">
        <w:rPr>
          <w:caps/>
          <w:sz w:val="22"/>
          <w:szCs w:val="24"/>
        </w:rPr>
        <w:t>в</w:t>
      </w:r>
      <w:proofErr w:type="gramEnd"/>
      <w:r w:rsidRPr="00FD13A7">
        <w:rPr>
          <w:sz w:val="22"/>
          <w:szCs w:val="24"/>
        </w:rPr>
        <w:t>……</w:t>
      </w:r>
    </w:p>
    <w:p w:rsidR="00FF4074" w:rsidRPr="00FD13A7" w:rsidRDefault="00FF4074" w:rsidP="00450A84">
      <w:pPr>
        <w:jc w:val="both"/>
        <w:rPr>
          <w:sz w:val="22"/>
          <w:szCs w:val="24"/>
        </w:rPr>
      </w:pPr>
    </w:p>
    <w:p w:rsidR="00FF4074" w:rsidRPr="00FD13A7" w:rsidRDefault="00FF4074" w:rsidP="00450A84">
      <w:pPr>
        <w:jc w:val="both"/>
        <w:rPr>
          <w:sz w:val="22"/>
          <w:szCs w:val="24"/>
        </w:rPr>
      </w:pPr>
      <w:r w:rsidRPr="00FD13A7">
        <w:rPr>
          <w:sz w:val="22"/>
          <w:szCs w:val="24"/>
        </w:rPr>
        <w:t xml:space="preserve">7. В </w:t>
      </w:r>
      <w:r w:rsidRPr="00FD13A7">
        <w:rPr>
          <w:caps/>
          <w:sz w:val="22"/>
          <w:szCs w:val="24"/>
        </w:rPr>
        <w:t>сосудистой оболочке выделяют</w:t>
      </w:r>
      <w:r w:rsidRPr="00FD13A7">
        <w:rPr>
          <w:sz w:val="22"/>
          <w:szCs w:val="24"/>
        </w:rPr>
        <w:t>…..</w:t>
      </w:r>
    </w:p>
    <w:p w:rsidR="00ED4F8B" w:rsidRPr="00FD13A7" w:rsidRDefault="00ED4F8B" w:rsidP="00450A84">
      <w:pPr>
        <w:jc w:val="both"/>
        <w:rPr>
          <w:sz w:val="22"/>
          <w:szCs w:val="24"/>
        </w:rPr>
      </w:pPr>
    </w:p>
    <w:p w:rsidR="00ED4F8B" w:rsidRPr="00FD13A7" w:rsidRDefault="00ED4F8B" w:rsidP="00450A84">
      <w:pPr>
        <w:jc w:val="both"/>
        <w:rPr>
          <w:sz w:val="22"/>
          <w:szCs w:val="24"/>
        </w:rPr>
      </w:pPr>
      <w:r w:rsidRPr="00FD13A7">
        <w:rPr>
          <w:sz w:val="22"/>
          <w:szCs w:val="24"/>
        </w:rPr>
        <w:t>8. К ПОДКОРКОВЫМ ЦЕНТРАМ ОБОНЯНИЯ ОТНОСЯТСЯ ……………………..</w:t>
      </w:r>
    </w:p>
    <w:p w:rsidR="00ED4F8B" w:rsidRPr="00FD13A7" w:rsidRDefault="00ED4F8B" w:rsidP="00450A84">
      <w:pPr>
        <w:jc w:val="both"/>
        <w:rPr>
          <w:sz w:val="22"/>
          <w:szCs w:val="24"/>
        </w:rPr>
      </w:pPr>
    </w:p>
    <w:p w:rsidR="00ED4F8B" w:rsidRPr="00FD13A7" w:rsidRDefault="00ED4F8B" w:rsidP="00450A84">
      <w:pPr>
        <w:jc w:val="both"/>
        <w:rPr>
          <w:sz w:val="22"/>
          <w:szCs w:val="24"/>
        </w:rPr>
      </w:pPr>
      <w:r w:rsidRPr="00FD13A7">
        <w:rPr>
          <w:sz w:val="22"/>
          <w:szCs w:val="24"/>
        </w:rPr>
        <w:t xml:space="preserve">9. ТЕЛО </w:t>
      </w:r>
      <w:r w:rsidRPr="00FD13A7">
        <w:rPr>
          <w:sz w:val="22"/>
          <w:szCs w:val="24"/>
          <w:lang w:val="en-US"/>
        </w:rPr>
        <w:t>I</w:t>
      </w:r>
      <w:r w:rsidRPr="00FD13A7">
        <w:rPr>
          <w:sz w:val="22"/>
          <w:szCs w:val="24"/>
        </w:rPr>
        <w:t xml:space="preserve"> НЕЙРОНА ОБОНЯТЕЛЬНОГО АНАЛИЗАТОРА РАСПОЛАГАЕТСЯ </w:t>
      </w:r>
      <w:proofErr w:type="gramStart"/>
      <w:r w:rsidRPr="00FD13A7">
        <w:rPr>
          <w:sz w:val="22"/>
          <w:szCs w:val="24"/>
        </w:rPr>
        <w:t>В</w:t>
      </w:r>
      <w:proofErr w:type="gramEnd"/>
      <w:r w:rsidRPr="00FD13A7">
        <w:rPr>
          <w:sz w:val="22"/>
          <w:szCs w:val="24"/>
        </w:rPr>
        <w:t xml:space="preserve"> ………</w:t>
      </w:r>
    </w:p>
    <w:p w:rsidR="00ED4F8B" w:rsidRPr="00FD13A7" w:rsidRDefault="00ED4F8B" w:rsidP="00450A84">
      <w:pPr>
        <w:jc w:val="both"/>
        <w:rPr>
          <w:sz w:val="22"/>
          <w:szCs w:val="24"/>
        </w:rPr>
      </w:pPr>
    </w:p>
    <w:p w:rsidR="00ED4F8B" w:rsidRPr="00FD13A7" w:rsidRDefault="00ED4F8B" w:rsidP="00450A84">
      <w:pPr>
        <w:jc w:val="both"/>
        <w:rPr>
          <w:sz w:val="22"/>
          <w:szCs w:val="24"/>
        </w:rPr>
      </w:pPr>
      <w:r w:rsidRPr="00FD13A7">
        <w:rPr>
          <w:sz w:val="22"/>
          <w:szCs w:val="24"/>
        </w:rPr>
        <w:t>10. ОБОНЯТЕЛЬНЫЙ ТРЕУГОЛЬНИК ЯВЛЯЕТСЯ ЧАСТЬЮ …………….</w:t>
      </w:r>
    </w:p>
    <w:p w:rsidR="00FF4074" w:rsidRPr="00056D53" w:rsidRDefault="00FF4074" w:rsidP="00450A84">
      <w:pPr>
        <w:jc w:val="both"/>
        <w:rPr>
          <w:sz w:val="24"/>
          <w:szCs w:val="24"/>
        </w:rPr>
      </w:pPr>
    </w:p>
    <w:p w:rsidR="006D4388" w:rsidRDefault="006D4388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№2</w:t>
      </w:r>
    </w:p>
    <w:p w:rsidR="006D4388" w:rsidRDefault="00ED4F8B" w:rsidP="00ED4F8B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Используя русскую и </w:t>
      </w:r>
      <w:r>
        <w:rPr>
          <w:b/>
          <w:sz w:val="24"/>
        </w:rPr>
        <w:t>латинскую терминологию, составьте граф логической структуры «Вспомогательный аппарат глаза»</w:t>
      </w:r>
    </w:p>
    <w:p w:rsidR="006D4388" w:rsidRDefault="006D4388">
      <w:pPr>
        <w:rPr>
          <w:b/>
          <w:sz w:val="24"/>
          <w:szCs w:val="24"/>
        </w:rPr>
      </w:pPr>
    </w:p>
    <w:p w:rsidR="00FD771D" w:rsidRDefault="00FD771D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3</w:t>
      </w:r>
    </w:p>
    <w:p w:rsidR="00FD13A7" w:rsidRDefault="005A7D23" w:rsidP="00FD13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Заполните таблицу</w:t>
      </w:r>
      <w:r w:rsidR="00C01219">
        <w:rPr>
          <w:b/>
          <w:sz w:val="24"/>
          <w:szCs w:val="24"/>
        </w:rPr>
        <w:t>, установив соответствие между черепными нервами и мышцами глазного яблока</w:t>
      </w:r>
      <w:r w:rsidR="00FD13A7">
        <w:rPr>
          <w:b/>
          <w:sz w:val="24"/>
          <w:szCs w:val="24"/>
        </w:rPr>
        <w:t>, при этом дайте полную характеристику нерва: название пары (русский, латынь), место выхода на основании мозга и место выхода из полости черепа</w:t>
      </w:r>
    </w:p>
    <w:p w:rsidR="005A7D23" w:rsidRDefault="005A7D23" w:rsidP="005A7D23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48375" cy="2800350"/>
            <wp:effectExtent l="57150" t="0" r="476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A7D23" w:rsidRDefault="005A7D23" w:rsidP="005A7D23">
      <w:pPr>
        <w:rPr>
          <w:b/>
          <w:sz w:val="24"/>
          <w:szCs w:val="24"/>
          <w:lang w:val="en-US"/>
        </w:rPr>
      </w:pPr>
    </w:p>
    <w:p w:rsidR="00651831" w:rsidRDefault="00651831" w:rsidP="00FD771D">
      <w:pPr>
        <w:jc w:val="center"/>
        <w:rPr>
          <w:b/>
          <w:sz w:val="24"/>
          <w:szCs w:val="24"/>
        </w:rPr>
      </w:pPr>
    </w:p>
    <w:p w:rsidR="00FD771D" w:rsidRDefault="00FD13A7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4</w:t>
      </w:r>
    </w:p>
    <w:p w:rsidR="00FD771D" w:rsidRDefault="00FD771D" w:rsidP="00FD771D">
      <w:pPr>
        <w:jc w:val="center"/>
        <w:rPr>
          <w:sz w:val="24"/>
          <w:szCs w:val="24"/>
        </w:rPr>
      </w:pPr>
      <w:r>
        <w:rPr>
          <w:b/>
          <w:sz w:val="24"/>
        </w:rPr>
        <w:t>Используя русскую и латинскую терминологию, составьте схему циркуляции и оттока</w:t>
      </w:r>
      <w:r w:rsidRPr="00FF4074">
        <w:rPr>
          <w:b/>
          <w:sz w:val="24"/>
          <w:szCs w:val="24"/>
        </w:rPr>
        <w:t xml:space="preserve"> внутриглазной жидкости</w:t>
      </w:r>
    </w:p>
    <w:p w:rsidR="00FD771D" w:rsidRDefault="00FD771D" w:rsidP="00FD771D">
      <w:pPr>
        <w:rPr>
          <w:sz w:val="24"/>
          <w:szCs w:val="24"/>
        </w:rPr>
      </w:pPr>
    </w:p>
    <w:p w:rsidR="00FD771D" w:rsidRPr="00FF4074" w:rsidRDefault="00FD771D" w:rsidP="00FD771D">
      <w:pPr>
        <w:rPr>
          <w:sz w:val="24"/>
        </w:rPr>
      </w:pPr>
    </w:p>
    <w:p w:rsidR="00FD13A7" w:rsidRDefault="00FD13A7" w:rsidP="00FD13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№5</w:t>
      </w:r>
    </w:p>
    <w:p w:rsidR="00FD13A7" w:rsidRDefault="00FD13A7" w:rsidP="00FD13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Использую нарисованную схему проводящего пути зрительного анализатора, дополните ее бессознательной двигательной реакцией в ответ на зрительное раздражение и схемой зрачкового рефлекса</w:t>
      </w:r>
    </w:p>
    <w:p w:rsidR="00FD13A7" w:rsidRDefault="00FD13A7" w:rsidP="00FD13A7">
      <w:pPr>
        <w:rPr>
          <w:b/>
          <w:sz w:val="24"/>
          <w:szCs w:val="24"/>
        </w:rPr>
      </w:pPr>
    </w:p>
    <w:p w:rsidR="00FD771D" w:rsidRDefault="00FD771D" w:rsidP="00C01219">
      <w:pPr>
        <w:rPr>
          <w:b/>
          <w:sz w:val="24"/>
          <w:szCs w:val="24"/>
        </w:rPr>
      </w:pPr>
    </w:p>
    <w:p w:rsidR="00FD771D" w:rsidRDefault="00FD771D" w:rsidP="00C01219">
      <w:pPr>
        <w:rPr>
          <w:b/>
          <w:sz w:val="24"/>
          <w:szCs w:val="24"/>
        </w:rPr>
      </w:pPr>
    </w:p>
    <w:p w:rsidR="00C01219" w:rsidRDefault="00FD771D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№6</w:t>
      </w:r>
    </w:p>
    <w:p w:rsidR="00C01219" w:rsidRDefault="00C01219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 схем</w:t>
      </w:r>
      <w:r w:rsidR="00FD13A7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передачи нервного импульса проводящ</w:t>
      </w:r>
      <w:r w:rsidR="00FD13A7">
        <w:rPr>
          <w:b/>
          <w:sz w:val="24"/>
          <w:szCs w:val="24"/>
        </w:rPr>
        <w:t>его пути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обонятельного анализаторов от рецептора до соответствующего участка коры, указав где происходит переключение нейрона, что является подкорковыми центрами</w:t>
      </w:r>
    </w:p>
    <w:p w:rsidR="005A7D23" w:rsidRDefault="005A7D23" w:rsidP="005A7D23">
      <w:pPr>
        <w:rPr>
          <w:b/>
          <w:sz w:val="24"/>
          <w:szCs w:val="24"/>
        </w:rPr>
      </w:pPr>
    </w:p>
    <w:p w:rsidR="00C01219" w:rsidRDefault="00C01219" w:rsidP="005A7D23">
      <w:pPr>
        <w:rPr>
          <w:b/>
          <w:sz w:val="24"/>
          <w:szCs w:val="24"/>
        </w:rPr>
      </w:pPr>
    </w:p>
    <w:sectPr w:rsidR="00C01219" w:rsidSect="00450A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A84"/>
    <w:rsid w:val="003520ED"/>
    <w:rsid w:val="00357B6A"/>
    <w:rsid w:val="00450A84"/>
    <w:rsid w:val="005A7D23"/>
    <w:rsid w:val="00651831"/>
    <w:rsid w:val="006D4388"/>
    <w:rsid w:val="00701B44"/>
    <w:rsid w:val="00745F1E"/>
    <w:rsid w:val="007E3AA4"/>
    <w:rsid w:val="00B01EDC"/>
    <w:rsid w:val="00C01219"/>
    <w:rsid w:val="00ED4F8B"/>
    <w:rsid w:val="00FC02AE"/>
    <w:rsid w:val="00FD13A7"/>
    <w:rsid w:val="00FD771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829EB3-A0CB-4AE2-B467-19C1B6841D69}" type="doc">
      <dgm:prSet loTypeId="urn:microsoft.com/office/officeart/2005/8/layout/h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52DB4B7-BC10-439E-BFE9-4FD7787DA563}">
      <dgm:prSet phldrT="[Текст]"/>
      <dgm:spPr/>
      <dgm:t>
        <a:bodyPr/>
        <a:lstStyle/>
        <a:p>
          <a:r>
            <a:rPr lang="en-US"/>
            <a:t>III</a:t>
          </a:r>
          <a:endParaRPr lang="ru-RU"/>
        </a:p>
      </dgm:t>
    </dgm:pt>
    <dgm:pt modelId="{DEA92BD8-11BA-4E07-9304-BBD91DD12481}" type="parTrans" cxnId="{123FADE8-1B07-451E-8255-310E4D88819C}">
      <dgm:prSet/>
      <dgm:spPr/>
      <dgm:t>
        <a:bodyPr/>
        <a:lstStyle/>
        <a:p>
          <a:endParaRPr lang="ru-RU"/>
        </a:p>
      </dgm:t>
    </dgm:pt>
    <dgm:pt modelId="{EC3C23A7-85BE-4F29-84BE-C8D0E12E0DC3}" type="sibTrans" cxnId="{123FADE8-1B07-451E-8255-310E4D88819C}">
      <dgm:prSet/>
      <dgm:spPr/>
      <dgm:t>
        <a:bodyPr/>
        <a:lstStyle/>
        <a:p>
          <a:endParaRPr lang="ru-RU"/>
        </a:p>
      </dgm:t>
    </dgm:pt>
    <dgm:pt modelId="{825A51CC-D7F1-46C1-8003-284E5FEF99BA}">
      <dgm:prSet phldrT="[Текст]" phldr="1"/>
      <dgm:spPr/>
      <dgm:t>
        <a:bodyPr/>
        <a:lstStyle/>
        <a:p>
          <a:endParaRPr lang="ru-RU"/>
        </a:p>
      </dgm:t>
    </dgm:pt>
    <dgm:pt modelId="{7CEF555F-712D-4A91-8E2E-DC7F7BC4BA8E}" type="parTrans" cxnId="{0A03161A-113E-4641-BD2F-1F2CF826E8A5}">
      <dgm:prSet/>
      <dgm:spPr/>
      <dgm:t>
        <a:bodyPr/>
        <a:lstStyle/>
        <a:p>
          <a:endParaRPr lang="ru-RU"/>
        </a:p>
      </dgm:t>
    </dgm:pt>
    <dgm:pt modelId="{74B3CD3F-C15E-473C-B03A-8E371F763784}" type="sibTrans" cxnId="{0A03161A-113E-4641-BD2F-1F2CF826E8A5}">
      <dgm:prSet/>
      <dgm:spPr/>
      <dgm:t>
        <a:bodyPr/>
        <a:lstStyle/>
        <a:p>
          <a:endParaRPr lang="ru-RU"/>
        </a:p>
      </dgm:t>
    </dgm:pt>
    <dgm:pt modelId="{E82AB91B-3148-473D-9E94-F3EC13F47852}">
      <dgm:prSet phldrT="[Текст]"/>
      <dgm:spPr/>
      <dgm:t>
        <a:bodyPr/>
        <a:lstStyle/>
        <a:p>
          <a:r>
            <a:rPr lang="en-US"/>
            <a:t>IV</a:t>
          </a:r>
          <a:endParaRPr lang="ru-RU"/>
        </a:p>
      </dgm:t>
    </dgm:pt>
    <dgm:pt modelId="{1633D36B-6368-401D-8296-9C5FA6380925}" type="parTrans" cxnId="{BE3BFA4B-1BF7-41CE-99F3-7909CB96071A}">
      <dgm:prSet/>
      <dgm:spPr/>
      <dgm:t>
        <a:bodyPr/>
        <a:lstStyle/>
        <a:p>
          <a:endParaRPr lang="ru-RU"/>
        </a:p>
      </dgm:t>
    </dgm:pt>
    <dgm:pt modelId="{24A97E5B-0AE4-48F8-8A7B-812BBE419D6C}" type="sibTrans" cxnId="{BE3BFA4B-1BF7-41CE-99F3-7909CB96071A}">
      <dgm:prSet/>
      <dgm:spPr/>
      <dgm:t>
        <a:bodyPr/>
        <a:lstStyle/>
        <a:p>
          <a:endParaRPr lang="ru-RU"/>
        </a:p>
      </dgm:t>
    </dgm:pt>
    <dgm:pt modelId="{5A241866-C60C-4619-A7D8-AF4C945E25BF}">
      <dgm:prSet phldrT="[Текст]" phldr="1"/>
      <dgm:spPr/>
      <dgm:t>
        <a:bodyPr/>
        <a:lstStyle/>
        <a:p>
          <a:endParaRPr lang="ru-RU"/>
        </a:p>
      </dgm:t>
    </dgm:pt>
    <dgm:pt modelId="{96E0030A-D326-4935-B170-C84B26C4C729}" type="parTrans" cxnId="{485FB8E5-D6D9-41CE-9919-47B90725F28E}">
      <dgm:prSet/>
      <dgm:spPr/>
      <dgm:t>
        <a:bodyPr/>
        <a:lstStyle/>
        <a:p>
          <a:endParaRPr lang="ru-RU"/>
        </a:p>
      </dgm:t>
    </dgm:pt>
    <dgm:pt modelId="{08AA88EF-BEF4-4854-86E8-2EDFF4C3A5B7}" type="sibTrans" cxnId="{485FB8E5-D6D9-41CE-9919-47B90725F28E}">
      <dgm:prSet/>
      <dgm:spPr/>
      <dgm:t>
        <a:bodyPr/>
        <a:lstStyle/>
        <a:p>
          <a:endParaRPr lang="ru-RU"/>
        </a:p>
      </dgm:t>
    </dgm:pt>
    <dgm:pt modelId="{8334254D-1C4F-4BDA-A52C-04A297FDC968}">
      <dgm:prSet phldrT="[Текст]" phldr="1"/>
      <dgm:spPr/>
      <dgm:t>
        <a:bodyPr/>
        <a:lstStyle/>
        <a:p>
          <a:endParaRPr lang="ru-RU"/>
        </a:p>
      </dgm:t>
    </dgm:pt>
    <dgm:pt modelId="{869007B1-9486-4914-BC01-AC522E22D1FB}" type="parTrans" cxnId="{FC6F55F1-4F55-4906-9145-42A474F3DF88}">
      <dgm:prSet/>
      <dgm:spPr/>
      <dgm:t>
        <a:bodyPr/>
        <a:lstStyle/>
        <a:p>
          <a:endParaRPr lang="ru-RU"/>
        </a:p>
      </dgm:t>
    </dgm:pt>
    <dgm:pt modelId="{13EB6B9B-B84B-4E8E-93D9-9A189FF69292}" type="sibTrans" cxnId="{FC6F55F1-4F55-4906-9145-42A474F3DF88}">
      <dgm:prSet/>
      <dgm:spPr/>
      <dgm:t>
        <a:bodyPr/>
        <a:lstStyle/>
        <a:p>
          <a:endParaRPr lang="ru-RU"/>
        </a:p>
      </dgm:t>
    </dgm:pt>
    <dgm:pt modelId="{6ED313CE-7994-4FBF-B4F3-BE6F2FA2C96B}">
      <dgm:prSet phldrT="[Текст]"/>
      <dgm:spPr/>
      <dgm:t>
        <a:bodyPr/>
        <a:lstStyle/>
        <a:p>
          <a:r>
            <a:rPr lang="en-US"/>
            <a:t>VI</a:t>
          </a:r>
          <a:endParaRPr lang="ru-RU"/>
        </a:p>
      </dgm:t>
    </dgm:pt>
    <dgm:pt modelId="{67A0BA21-DACB-4212-9B76-1C1772B5851E}" type="parTrans" cxnId="{CAD486E4-EB21-4B66-B1AE-2A8885519332}">
      <dgm:prSet/>
      <dgm:spPr/>
      <dgm:t>
        <a:bodyPr/>
        <a:lstStyle/>
        <a:p>
          <a:endParaRPr lang="ru-RU"/>
        </a:p>
      </dgm:t>
    </dgm:pt>
    <dgm:pt modelId="{B7B771A1-6714-4772-814D-8ED5D098BD81}" type="sibTrans" cxnId="{CAD486E4-EB21-4B66-B1AE-2A8885519332}">
      <dgm:prSet/>
      <dgm:spPr/>
      <dgm:t>
        <a:bodyPr/>
        <a:lstStyle/>
        <a:p>
          <a:endParaRPr lang="ru-RU"/>
        </a:p>
      </dgm:t>
    </dgm:pt>
    <dgm:pt modelId="{BC802AF1-4F02-4438-889F-09F036DF80E6}">
      <dgm:prSet phldrT="[Текст]" phldr="1"/>
      <dgm:spPr/>
      <dgm:t>
        <a:bodyPr/>
        <a:lstStyle/>
        <a:p>
          <a:endParaRPr lang="ru-RU"/>
        </a:p>
      </dgm:t>
    </dgm:pt>
    <dgm:pt modelId="{AEB8FA98-6FCF-4374-B60D-514551BDC090}" type="parTrans" cxnId="{E628A928-C795-4CDA-9515-3FFBDD98B502}">
      <dgm:prSet/>
      <dgm:spPr/>
      <dgm:t>
        <a:bodyPr/>
        <a:lstStyle/>
        <a:p>
          <a:endParaRPr lang="ru-RU"/>
        </a:p>
      </dgm:t>
    </dgm:pt>
    <dgm:pt modelId="{30D2FF57-E1C3-4690-91EC-C78AC2C3B31E}" type="sibTrans" cxnId="{E628A928-C795-4CDA-9515-3FFBDD98B502}">
      <dgm:prSet/>
      <dgm:spPr/>
      <dgm:t>
        <a:bodyPr/>
        <a:lstStyle/>
        <a:p>
          <a:endParaRPr lang="ru-RU"/>
        </a:p>
      </dgm:t>
    </dgm:pt>
    <dgm:pt modelId="{9086F11C-24EA-4766-84F9-33EEF5B7DAED}">
      <dgm:prSet phldrT="[Текст]" phldr="1"/>
      <dgm:spPr/>
      <dgm:t>
        <a:bodyPr/>
        <a:lstStyle/>
        <a:p>
          <a:endParaRPr lang="ru-RU"/>
        </a:p>
      </dgm:t>
    </dgm:pt>
    <dgm:pt modelId="{1DB0A136-2C05-41F4-9606-446DDBD3C50E}" type="parTrans" cxnId="{FD9CD423-3537-4D80-85CA-17F45CB863FC}">
      <dgm:prSet/>
      <dgm:spPr/>
      <dgm:t>
        <a:bodyPr/>
        <a:lstStyle/>
        <a:p>
          <a:endParaRPr lang="ru-RU"/>
        </a:p>
      </dgm:t>
    </dgm:pt>
    <dgm:pt modelId="{3878D6BB-8652-434B-8AE3-75FB8D959A9D}" type="sibTrans" cxnId="{FD9CD423-3537-4D80-85CA-17F45CB863FC}">
      <dgm:prSet/>
      <dgm:spPr/>
      <dgm:t>
        <a:bodyPr/>
        <a:lstStyle/>
        <a:p>
          <a:endParaRPr lang="ru-RU"/>
        </a:p>
      </dgm:t>
    </dgm:pt>
    <dgm:pt modelId="{7B58490E-FA3A-4F1A-B456-D2AE4C902358}">
      <dgm:prSet phldrT="[Текст]"/>
      <dgm:spPr/>
      <dgm:t>
        <a:bodyPr/>
        <a:lstStyle/>
        <a:p>
          <a:endParaRPr lang="ru-RU"/>
        </a:p>
      </dgm:t>
    </dgm:pt>
    <dgm:pt modelId="{223689AE-E95A-4131-8ED9-B50E3FE026E5}" type="sibTrans" cxnId="{EAAE71E3-F712-4B68-8C15-37430FB82C09}">
      <dgm:prSet/>
      <dgm:spPr/>
      <dgm:t>
        <a:bodyPr/>
        <a:lstStyle/>
        <a:p>
          <a:endParaRPr lang="ru-RU"/>
        </a:p>
      </dgm:t>
    </dgm:pt>
    <dgm:pt modelId="{D9905A93-2ED8-4606-B354-45419C7C41D7}" type="parTrans" cxnId="{EAAE71E3-F712-4B68-8C15-37430FB82C09}">
      <dgm:prSet/>
      <dgm:spPr/>
      <dgm:t>
        <a:bodyPr/>
        <a:lstStyle/>
        <a:p>
          <a:endParaRPr lang="ru-RU"/>
        </a:p>
      </dgm:t>
    </dgm:pt>
    <dgm:pt modelId="{42499F29-964D-4A2E-A65B-E11852D56187}">
      <dgm:prSet phldrT="[Текст]"/>
      <dgm:spPr/>
      <dgm:t>
        <a:bodyPr/>
        <a:lstStyle/>
        <a:p>
          <a:endParaRPr lang="ru-RU"/>
        </a:p>
      </dgm:t>
    </dgm:pt>
    <dgm:pt modelId="{29A67EEC-2C18-4887-91CE-AADACF919646}" type="parTrans" cxnId="{888DC613-FD5F-4635-A200-7DE176EF2AE6}">
      <dgm:prSet/>
      <dgm:spPr/>
      <dgm:t>
        <a:bodyPr/>
        <a:lstStyle/>
        <a:p>
          <a:endParaRPr lang="ru-RU"/>
        </a:p>
      </dgm:t>
    </dgm:pt>
    <dgm:pt modelId="{3D74A2BA-013E-4B35-8519-2367ABA50655}" type="sibTrans" cxnId="{888DC613-FD5F-4635-A200-7DE176EF2AE6}">
      <dgm:prSet/>
      <dgm:spPr/>
      <dgm:t>
        <a:bodyPr/>
        <a:lstStyle/>
        <a:p>
          <a:endParaRPr lang="ru-RU"/>
        </a:p>
      </dgm:t>
    </dgm:pt>
    <dgm:pt modelId="{B077571D-C606-4884-B643-1E542C58F8BD}" type="pres">
      <dgm:prSet presAssocID="{11829EB3-A0CB-4AE2-B467-19C1B6841D6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BCC9BB0-0169-4DB7-B94E-52CB0DDA71A4}" type="pres">
      <dgm:prSet presAssocID="{252DB4B7-BC10-439E-BFE9-4FD7787DA563}" presName="composite" presStyleCnt="0"/>
      <dgm:spPr/>
    </dgm:pt>
    <dgm:pt modelId="{1DC3A0B2-B8B4-4572-9698-A8FEE82D9FF0}" type="pres">
      <dgm:prSet presAssocID="{252DB4B7-BC10-439E-BFE9-4FD7787DA563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42D741-B528-4C23-895A-BBE5CB76E623}" type="pres">
      <dgm:prSet presAssocID="{252DB4B7-BC10-439E-BFE9-4FD7787DA563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DF0F86-2EB2-4F19-9A43-9BAFFB180C58}" type="pres">
      <dgm:prSet presAssocID="{EC3C23A7-85BE-4F29-84BE-C8D0E12E0DC3}" presName="space" presStyleCnt="0"/>
      <dgm:spPr/>
    </dgm:pt>
    <dgm:pt modelId="{F10A75EB-52F6-4B73-80FE-DFE5C60541A5}" type="pres">
      <dgm:prSet presAssocID="{E82AB91B-3148-473D-9E94-F3EC13F47852}" presName="composite" presStyleCnt="0"/>
      <dgm:spPr/>
    </dgm:pt>
    <dgm:pt modelId="{5FDCA383-9913-4462-9491-202897FD1C19}" type="pres">
      <dgm:prSet presAssocID="{E82AB91B-3148-473D-9E94-F3EC13F47852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758C3C-9171-4B72-B2D7-E4AC60F804CC}" type="pres">
      <dgm:prSet presAssocID="{E82AB91B-3148-473D-9E94-F3EC13F47852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BCD490-A158-498D-889F-3DFF86EF6D70}" type="pres">
      <dgm:prSet presAssocID="{24A97E5B-0AE4-48F8-8A7B-812BBE419D6C}" presName="space" presStyleCnt="0"/>
      <dgm:spPr/>
    </dgm:pt>
    <dgm:pt modelId="{DB067F66-2771-4EDB-8E1E-645576432325}" type="pres">
      <dgm:prSet presAssocID="{6ED313CE-7994-4FBF-B4F3-BE6F2FA2C96B}" presName="composite" presStyleCnt="0"/>
      <dgm:spPr/>
    </dgm:pt>
    <dgm:pt modelId="{F64EA5C7-015B-473F-8354-0BF5DD0A4490}" type="pres">
      <dgm:prSet presAssocID="{6ED313CE-7994-4FBF-B4F3-BE6F2FA2C96B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6C9A07-7690-4F0E-B5D3-BA8F73B390F8}" type="pres">
      <dgm:prSet presAssocID="{6ED313CE-7994-4FBF-B4F3-BE6F2FA2C96B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628A928-C795-4CDA-9515-3FFBDD98B502}" srcId="{6ED313CE-7994-4FBF-B4F3-BE6F2FA2C96B}" destId="{BC802AF1-4F02-4438-889F-09F036DF80E6}" srcOrd="0" destOrd="0" parTransId="{AEB8FA98-6FCF-4374-B60D-514551BDC090}" sibTransId="{30D2FF57-E1C3-4690-91EC-C78AC2C3B31E}"/>
    <dgm:cxn modelId="{0A03161A-113E-4641-BD2F-1F2CF826E8A5}" srcId="{252DB4B7-BC10-439E-BFE9-4FD7787DA563}" destId="{825A51CC-D7F1-46C1-8003-284E5FEF99BA}" srcOrd="0" destOrd="0" parTransId="{7CEF555F-712D-4A91-8E2E-DC7F7BC4BA8E}" sibTransId="{74B3CD3F-C15E-473C-B03A-8E371F763784}"/>
    <dgm:cxn modelId="{888DC613-FD5F-4635-A200-7DE176EF2AE6}" srcId="{252DB4B7-BC10-439E-BFE9-4FD7787DA563}" destId="{42499F29-964D-4A2E-A65B-E11852D56187}" srcOrd="1" destOrd="0" parTransId="{29A67EEC-2C18-4887-91CE-AADACF919646}" sibTransId="{3D74A2BA-013E-4B35-8519-2367ABA50655}"/>
    <dgm:cxn modelId="{900C8B5E-549E-4D03-A83D-79E596CD1AC6}" type="presOf" srcId="{42499F29-964D-4A2E-A65B-E11852D56187}" destId="{E142D741-B528-4C23-895A-BBE5CB76E623}" srcOrd="0" destOrd="1" presId="urn:microsoft.com/office/officeart/2005/8/layout/hList1"/>
    <dgm:cxn modelId="{B2F4100A-2AA0-4CDC-8658-D214DE7D5B72}" type="presOf" srcId="{11829EB3-A0CB-4AE2-B467-19C1B6841D69}" destId="{B077571D-C606-4884-B643-1E542C58F8BD}" srcOrd="0" destOrd="0" presId="urn:microsoft.com/office/officeart/2005/8/layout/hList1"/>
    <dgm:cxn modelId="{FC6F55F1-4F55-4906-9145-42A474F3DF88}" srcId="{E82AB91B-3148-473D-9E94-F3EC13F47852}" destId="{8334254D-1C4F-4BDA-A52C-04A297FDC968}" srcOrd="1" destOrd="0" parTransId="{869007B1-9486-4914-BC01-AC522E22D1FB}" sibTransId="{13EB6B9B-B84B-4E8E-93D9-9A189FF69292}"/>
    <dgm:cxn modelId="{FDA4E573-C631-4063-BD8D-FBEE068CFF0B}" type="presOf" srcId="{E82AB91B-3148-473D-9E94-F3EC13F47852}" destId="{5FDCA383-9913-4462-9491-202897FD1C19}" srcOrd="0" destOrd="0" presId="urn:microsoft.com/office/officeart/2005/8/layout/hList1"/>
    <dgm:cxn modelId="{CAD486E4-EB21-4B66-B1AE-2A8885519332}" srcId="{11829EB3-A0CB-4AE2-B467-19C1B6841D69}" destId="{6ED313CE-7994-4FBF-B4F3-BE6F2FA2C96B}" srcOrd="2" destOrd="0" parTransId="{67A0BA21-DACB-4212-9B76-1C1772B5851E}" sibTransId="{B7B771A1-6714-4772-814D-8ED5D098BD81}"/>
    <dgm:cxn modelId="{485FB8E5-D6D9-41CE-9919-47B90725F28E}" srcId="{E82AB91B-3148-473D-9E94-F3EC13F47852}" destId="{5A241866-C60C-4619-A7D8-AF4C945E25BF}" srcOrd="0" destOrd="0" parTransId="{96E0030A-D326-4935-B170-C84B26C4C729}" sibTransId="{08AA88EF-BEF4-4854-86E8-2EDFF4C3A5B7}"/>
    <dgm:cxn modelId="{BE3BFA4B-1BF7-41CE-99F3-7909CB96071A}" srcId="{11829EB3-A0CB-4AE2-B467-19C1B6841D69}" destId="{E82AB91B-3148-473D-9E94-F3EC13F47852}" srcOrd="1" destOrd="0" parTransId="{1633D36B-6368-401D-8296-9C5FA6380925}" sibTransId="{24A97E5B-0AE4-48F8-8A7B-812BBE419D6C}"/>
    <dgm:cxn modelId="{E5FC4E07-7ED3-48F5-B053-1C0913B3470A}" type="presOf" srcId="{8334254D-1C4F-4BDA-A52C-04A297FDC968}" destId="{B5758C3C-9171-4B72-B2D7-E4AC60F804CC}" srcOrd="0" destOrd="1" presId="urn:microsoft.com/office/officeart/2005/8/layout/hList1"/>
    <dgm:cxn modelId="{FD9CD423-3537-4D80-85CA-17F45CB863FC}" srcId="{6ED313CE-7994-4FBF-B4F3-BE6F2FA2C96B}" destId="{9086F11C-24EA-4766-84F9-33EEF5B7DAED}" srcOrd="1" destOrd="0" parTransId="{1DB0A136-2C05-41F4-9606-446DDBD3C50E}" sibTransId="{3878D6BB-8652-434B-8AE3-75FB8D959A9D}"/>
    <dgm:cxn modelId="{6E93CDA2-6198-47C6-8FD3-FDA052D9D24D}" type="presOf" srcId="{252DB4B7-BC10-439E-BFE9-4FD7787DA563}" destId="{1DC3A0B2-B8B4-4572-9698-A8FEE82D9FF0}" srcOrd="0" destOrd="0" presId="urn:microsoft.com/office/officeart/2005/8/layout/hList1"/>
    <dgm:cxn modelId="{7C34B530-6C71-4DB0-B2A9-2B9784725F77}" type="presOf" srcId="{BC802AF1-4F02-4438-889F-09F036DF80E6}" destId="{C46C9A07-7690-4F0E-B5D3-BA8F73B390F8}" srcOrd="0" destOrd="0" presId="urn:microsoft.com/office/officeart/2005/8/layout/hList1"/>
    <dgm:cxn modelId="{A058F66F-26D1-473D-A2C9-234E1AEF3BFA}" type="presOf" srcId="{7B58490E-FA3A-4F1A-B456-D2AE4C902358}" destId="{E142D741-B528-4C23-895A-BBE5CB76E623}" srcOrd="0" destOrd="2" presId="urn:microsoft.com/office/officeart/2005/8/layout/hList1"/>
    <dgm:cxn modelId="{E6197671-7000-4147-A155-DB603CA61AEB}" type="presOf" srcId="{9086F11C-24EA-4766-84F9-33EEF5B7DAED}" destId="{C46C9A07-7690-4F0E-B5D3-BA8F73B390F8}" srcOrd="0" destOrd="1" presId="urn:microsoft.com/office/officeart/2005/8/layout/hList1"/>
    <dgm:cxn modelId="{EAAE71E3-F712-4B68-8C15-37430FB82C09}" srcId="{252DB4B7-BC10-439E-BFE9-4FD7787DA563}" destId="{7B58490E-FA3A-4F1A-B456-D2AE4C902358}" srcOrd="2" destOrd="0" parTransId="{D9905A93-2ED8-4606-B354-45419C7C41D7}" sibTransId="{223689AE-E95A-4131-8ED9-B50E3FE026E5}"/>
    <dgm:cxn modelId="{F9E969E3-6835-40CF-A795-70E5F1B57A56}" type="presOf" srcId="{825A51CC-D7F1-46C1-8003-284E5FEF99BA}" destId="{E142D741-B528-4C23-895A-BBE5CB76E623}" srcOrd="0" destOrd="0" presId="urn:microsoft.com/office/officeart/2005/8/layout/hList1"/>
    <dgm:cxn modelId="{73ED3193-C3C0-4588-9855-5E47A4BBF558}" type="presOf" srcId="{6ED313CE-7994-4FBF-B4F3-BE6F2FA2C96B}" destId="{F64EA5C7-015B-473F-8354-0BF5DD0A4490}" srcOrd="0" destOrd="0" presId="urn:microsoft.com/office/officeart/2005/8/layout/hList1"/>
    <dgm:cxn modelId="{123FADE8-1B07-451E-8255-310E4D88819C}" srcId="{11829EB3-A0CB-4AE2-B467-19C1B6841D69}" destId="{252DB4B7-BC10-439E-BFE9-4FD7787DA563}" srcOrd="0" destOrd="0" parTransId="{DEA92BD8-11BA-4E07-9304-BBD91DD12481}" sibTransId="{EC3C23A7-85BE-4F29-84BE-C8D0E12E0DC3}"/>
    <dgm:cxn modelId="{37F5BFB7-890D-43B7-9828-2B3D5330DB75}" type="presOf" srcId="{5A241866-C60C-4619-A7D8-AF4C945E25BF}" destId="{B5758C3C-9171-4B72-B2D7-E4AC60F804CC}" srcOrd="0" destOrd="0" presId="urn:microsoft.com/office/officeart/2005/8/layout/hList1"/>
    <dgm:cxn modelId="{1DB35D06-F093-49CA-B96E-6CC7016B4A83}" type="presParOf" srcId="{B077571D-C606-4884-B643-1E542C58F8BD}" destId="{9BCC9BB0-0169-4DB7-B94E-52CB0DDA71A4}" srcOrd="0" destOrd="0" presId="urn:microsoft.com/office/officeart/2005/8/layout/hList1"/>
    <dgm:cxn modelId="{29AA61CE-5CAF-4B51-87F6-3043DB27CCAB}" type="presParOf" srcId="{9BCC9BB0-0169-4DB7-B94E-52CB0DDA71A4}" destId="{1DC3A0B2-B8B4-4572-9698-A8FEE82D9FF0}" srcOrd="0" destOrd="0" presId="urn:microsoft.com/office/officeart/2005/8/layout/hList1"/>
    <dgm:cxn modelId="{3D9D1973-8E49-4A02-B955-FF8432414521}" type="presParOf" srcId="{9BCC9BB0-0169-4DB7-B94E-52CB0DDA71A4}" destId="{E142D741-B528-4C23-895A-BBE5CB76E623}" srcOrd="1" destOrd="0" presId="urn:microsoft.com/office/officeart/2005/8/layout/hList1"/>
    <dgm:cxn modelId="{1E2BAEF8-0BB6-49C3-8B5D-A284B0A766AD}" type="presParOf" srcId="{B077571D-C606-4884-B643-1E542C58F8BD}" destId="{28DF0F86-2EB2-4F19-9A43-9BAFFB180C58}" srcOrd="1" destOrd="0" presId="urn:microsoft.com/office/officeart/2005/8/layout/hList1"/>
    <dgm:cxn modelId="{51FE4C8D-67E2-41FA-950E-0F1CCB2FB9D3}" type="presParOf" srcId="{B077571D-C606-4884-B643-1E542C58F8BD}" destId="{F10A75EB-52F6-4B73-80FE-DFE5C60541A5}" srcOrd="2" destOrd="0" presId="urn:microsoft.com/office/officeart/2005/8/layout/hList1"/>
    <dgm:cxn modelId="{CD6ED332-C655-46FC-9AE7-EF0C2FD724FE}" type="presParOf" srcId="{F10A75EB-52F6-4B73-80FE-DFE5C60541A5}" destId="{5FDCA383-9913-4462-9491-202897FD1C19}" srcOrd="0" destOrd="0" presId="urn:microsoft.com/office/officeart/2005/8/layout/hList1"/>
    <dgm:cxn modelId="{4177DE2D-1E14-4E44-AECA-3E2E7D13BCED}" type="presParOf" srcId="{F10A75EB-52F6-4B73-80FE-DFE5C60541A5}" destId="{B5758C3C-9171-4B72-B2D7-E4AC60F804CC}" srcOrd="1" destOrd="0" presId="urn:microsoft.com/office/officeart/2005/8/layout/hList1"/>
    <dgm:cxn modelId="{82B012E1-4335-42D9-A184-71D8E370222F}" type="presParOf" srcId="{B077571D-C606-4884-B643-1E542C58F8BD}" destId="{54BCD490-A158-498D-889F-3DFF86EF6D70}" srcOrd="3" destOrd="0" presId="urn:microsoft.com/office/officeart/2005/8/layout/hList1"/>
    <dgm:cxn modelId="{B84975B6-BDB4-467F-8828-4A94E1F7AA9C}" type="presParOf" srcId="{B077571D-C606-4884-B643-1E542C58F8BD}" destId="{DB067F66-2771-4EDB-8E1E-645576432325}" srcOrd="4" destOrd="0" presId="urn:microsoft.com/office/officeart/2005/8/layout/hList1"/>
    <dgm:cxn modelId="{21643EE3-F098-470C-BBE1-BFB977B08112}" type="presParOf" srcId="{DB067F66-2771-4EDB-8E1E-645576432325}" destId="{F64EA5C7-015B-473F-8354-0BF5DD0A4490}" srcOrd="0" destOrd="0" presId="urn:microsoft.com/office/officeart/2005/8/layout/hList1"/>
    <dgm:cxn modelId="{C51F61CC-DE11-4107-85CF-0B6421249F6A}" type="presParOf" srcId="{DB067F66-2771-4EDB-8E1E-645576432325}" destId="{C46C9A07-7690-4F0E-B5D3-BA8F73B390F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C3A0B2-B8B4-4572-9698-A8FEE82D9FF0}">
      <dsp:nvSpPr>
        <dsp:cNvPr id="0" name=""/>
        <dsp:cNvSpPr/>
      </dsp:nvSpPr>
      <dsp:spPr>
        <a:xfrm>
          <a:off x="1890" y="65362"/>
          <a:ext cx="1842864" cy="737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7584" tIns="130048" rIns="227584" bIns="130048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III</a:t>
          </a:r>
          <a:endParaRPr lang="ru-RU" sz="3200" kern="1200"/>
        </a:p>
      </dsp:txBody>
      <dsp:txXfrm>
        <a:off x="1890" y="65362"/>
        <a:ext cx="1842864" cy="737145"/>
      </dsp:txXfrm>
    </dsp:sp>
    <dsp:sp modelId="{E142D741-B528-4C23-895A-BBE5CB76E623}">
      <dsp:nvSpPr>
        <dsp:cNvPr id="0" name=""/>
        <dsp:cNvSpPr/>
      </dsp:nvSpPr>
      <dsp:spPr>
        <a:xfrm>
          <a:off x="1890" y="802507"/>
          <a:ext cx="1842864" cy="19324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227584" bIns="256032" numCol="1" spcCol="1270" anchor="t" anchorCtr="0">
          <a:noAutofit/>
        </a:bodyPr>
        <a:lstStyle/>
        <a:p>
          <a:pPr marL="285750" lvl="1" indent="-285750" algn="l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/>
        </a:p>
        <a:p>
          <a:pPr marL="285750" lvl="1" indent="-285750" algn="l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/>
        </a:p>
        <a:p>
          <a:pPr marL="285750" lvl="1" indent="-285750" algn="l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/>
        </a:p>
      </dsp:txBody>
      <dsp:txXfrm>
        <a:off x="1890" y="802507"/>
        <a:ext cx="1842864" cy="1932480"/>
      </dsp:txXfrm>
    </dsp:sp>
    <dsp:sp modelId="{5FDCA383-9913-4462-9491-202897FD1C19}">
      <dsp:nvSpPr>
        <dsp:cNvPr id="0" name=""/>
        <dsp:cNvSpPr/>
      </dsp:nvSpPr>
      <dsp:spPr>
        <a:xfrm>
          <a:off x="2102755" y="65362"/>
          <a:ext cx="1842864" cy="737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7584" tIns="130048" rIns="227584" bIns="130048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IV</a:t>
          </a:r>
          <a:endParaRPr lang="ru-RU" sz="3200" kern="1200"/>
        </a:p>
      </dsp:txBody>
      <dsp:txXfrm>
        <a:off x="2102755" y="65362"/>
        <a:ext cx="1842864" cy="737145"/>
      </dsp:txXfrm>
    </dsp:sp>
    <dsp:sp modelId="{B5758C3C-9171-4B72-B2D7-E4AC60F804CC}">
      <dsp:nvSpPr>
        <dsp:cNvPr id="0" name=""/>
        <dsp:cNvSpPr/>
      </dsp:nvSpPr>
      <dsp:spPr>
        <a:xfrm>
          <a:off x="2102755" y="802507"/>
          <a:ext cx="1842864" cy="19324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227584" bIns="256032" numCol="1" spcCol="1270" anchor="t" anchorCtr="0">
          <a:noAutofit/>
        </a:bodyPr>
        <a:lstStyle/>
        <a:p>
          <a:pPr marL="285750" lvl="1" indent="-285750" algn="l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/>
        </a:p>
        <a:p>
          <a:pPr marL="285750" lvl="1" indent="-285750" algn="l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/>
        </a:p>
      </dsp:txBody>
      <dsp:txXfrm>
        <a:off x="2102755" y="802507"/>
        <a:ext cx="1842864" cy="1932480"/>
      </dsp:txXfrm>
    </dsp:sp>
    <dsp:sp modelId="{F64EA5C7-015B-473F-8354-0BF5DD0A4490}">
      <dsp:nvSpPr>
        <dsp:cNvPr id="0" name=""/>
        <dsp:cNvSpPr/>
      </dsp:nvSpPr>
      <dsp:spPr>
        <a:xfrm>
          <a:off x="4203620" y="65362"/>
          <a:ext cx="1842864" cy="7371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7584" tIns="130048" rIns="227584" bIns="130048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VI</a:t>
          </a:r>
          <a:endParaRPr lang="ru-RU" sz="3200" kern="1200"/>
        </a:p>
      </dsp:txBody>
      <dsp:txXfrm>
        <a:off x="4203620" y="65362"/>
        <a:ext cx="1842864" cy="737145"/>
      </dsp:txXfrm>
    </dsp:sp>
    <dsp:sp modelId="{C46C9A07-7690-4F0E-B5D3-BA8F73B390F8}">
      <dsp:nvSpPr>
        <dsp:cNvPr id="0" name=""/>
        <dsp:cNvSpPr/>
      </dsp:nvSpPr>
      <dsp:spPr>
        <a:xfrm>
          <a:off x="4203620" y="802507"/>
          <a:ext cx="1842864" cy="19324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227584" bIns="256032" numCol="1" spcCol="1270" anchor="t" anchorCtr="0">
          <a:noAutofit/>
        </a:bodyPr>
        <a:lstStyle/>
        <a:p>
          <a:pPr marL="285750" lvl="1" indent="-285750" algn="l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/>
        </a:p>
        <a:p>
          <a:pPr marL="285750" lvl="1" indent="-285750" algn="l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/>
        </a:p>
      </dsp:txBody>
      <dsp:txXfrm>
        <a:off x="4203620" y="802507"/>
        <a:ext cx="1842864" cy="1932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Sony</cp:lastModifiedBy>
  <cp:revision>8</cp:revision>
  <dcterms:created xsi:type="dcterms:W3CDTF">2020-04-25T12:51:00Z</dcterms:created>
  <dcterms:modified xsi:type="dcterms:W3CDTF">2020-04-29T11:07:00Z</dcterms:modified>
</cp:coreProperties>
</file>