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1" w:rsidRPr="00547971" w:rsidRDefault="005479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pict>
          <v:oval id="_x0000_s1027" style="position:absolute;margin-left:357.35pt;margin-top:32.8pt;width:116pt;height:108pt;z-index:251659264">
            <v:textbox>
              <w:txbxContent>
                <w:p w:rsidR="00547971" w:rsidRDefault="00547971">
                  <w:r>
                    <w:t xml:space="preserve">Цикл </w:t>
                  </w:r>
                  <w:proofErr w:type="spellStart"/>
                  <w:r w:rsidRPr="00547971">
                    <w:rPr>
                      <w:b/>
                      <w:i/>
                    </w:rPr>
                    <w:t>Ш</w:t>
                  </w:r>
                  <w:r w:rsidRPr="00547971">
                    <w:rPr>
                      <w:b/>
                    </w:rPr>
                    <w:t>емина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-33.05pt;margin-top:32.8pt;width:126.4pt;height:108pt;z-index:251658240">
            <v:textbox>
              <w:txbxContent>
                <w:p w:rsidR="00547971" w:rsidRDefault="00547971">
                  <w:r>
                    <w:t>Цикл Кребса</w:t>
                  </w:r>
                </w:p>
              </w:txbxContent>
            </v:textbox>
          </v:oval>
        </w:pic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Биосинтез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порфиринов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связан с двумя взаимодействующими обменными циклами: циклом трикарбоновых кислот Кребса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сукцина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но-глициновым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циклом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Шемина</w:t>
      </w:r>
      <w:proofErr w:type="spellEnd"/>
    </w:p>
    <w:p w:rsidR="00547971" w:rsidRDefault="007D640E" w:rsidP="00547971">
      <w:pPr>
        <w:tabs>
          <w:tab w:val="left" w:pos="36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466.95pt;margin-top:3.95pt;width:14.4pt;height:310.4pt;z-index:251670528"/>
        </w:pict>
      </w:r>
      <w:r w:rsidR="0054797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547971" w:rsidRDefault="005479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2.15pt;margin-top:53.65pt;width:.8pt;height:28.8pt;flip:x;z-index:25166336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rect id="_x0000_s1030" style="position:absolute;margin-left:157.35pt;margin-top:25.65pt;width:127.2pt;height:28pt;z-index:251662336">
            <v:textbox>
              <w:txbxContent>
                <w:p w:rsidR="00547971" w:rsidRDefault="00547971">
                  <w:proofErr w:type="spellStart"/>
                  <w:r>
                    <w:t>сукцинилКоА</w:t>
                  </w:r>
                  <w:proofErr w:type="spellEnd"/>
                  <w:r>
                    <w:t xml:space="preserve"> и глицин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_x0000_s1029" type="#_x0000_t32" style="position:absolute;margin-left:284.55pt;margin-top:25.65pt;width:72.8pt;height:3.2pt;flip:x;z-index:25166131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_x0000_s1028" type="#_x0000_t32" style="position:absolute;margin-left:93.35pt;margin-top:32.85pt;width:54.4pt;height:0;z-index:251660288" o:connectortype="straight">
            <v:stroke endarrow="block"/>
          </v:shape>
        </w:pic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цикл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кребса</w:t>
      </w:r>
      <w:proofErr w:type="spellEnd"/>
    </w:p>
    <w:p w:rsidR="00547971" w:rsidRDefault="005479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47971" w:rsidRDefault="005479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47971" w:rsidRDefault="007D640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roundrect id="_x0000_s1039" style="position:absolute;margin-left:485.35pt;margin-top:10.8pt;width:11.2pt;height:125.6pt;z-index:251671552" arcsize="10923f">
            <v:textbox>
              <w:txbxContent>
                <w:p w:rsidR="007D640E" w:rsidRDefault="007D640E">
                  <w:proofErr w:type="spellStart"/>
                  <w:r>
                    <w:t>митохонд</w:t>
                  </w:r>
                  <w:proofErr w:type="spellEnd"/>
                </w:p>
              </w:txbxContent>
            </v:textbox>
          </v:roundrect>
        </w:pict>
      </w:r>
    </w:p>
    <w:p w:rsidR="00547971" w:rsidRDefault="005479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oval id="_x0000_s1032" style="position:absolute;margin-left:-80.25pt;margin-top:17.3pt;width:158.4pt;height:124.8pt;z-index:251664384">
            <v:textbox>
              <w:txbxContent>
                <w:p w:rsidR="00547971" w:rsidRDefault="00547971">
                  <w:r>
                    <w:t xml:space="preserve">Ключевой фермент – </w:t>
                  </w:r>
                  <w:proofErr w:type="spellStart"/>
                  <w:r>
                    <w:t>синтетазаДАЛ</w:t>
                  </w:r>
                  <w:proofErr w:type="spellEnd"/>
                  <w:r>
                    <w:t xml:space="preserve"> в присутствии </w:t>
                  </w:r>
                  <w:proofErr w:type="spellStart"/>
                  <w:r>
                    <w:t>перидоксальфосфат</w:t>
                  </w:r>
                  <w:proofErr w:type="gramStart"/>
                  <w:r>
                    <w:t>а</w:t>
                  </w:r>
                  <w:proofErr w:type="spellEnd"/>
                  <w:r>
                    <w:t>(</w:t>
                  </w:r>
                  <w:proofErr w:type="gramEnd"/>
                  <w:r>
                    <w:t xml:space="preserve">он как </w:t>
                  </w:r>
                  <w:proofErr w:type="spellStart"/>
                  <w:r>
                    <w:t>кофактор</w:t>
                  </w:r>
                  <w:proofErr w:type="spellEnd"/>
                  <w:r>
                    <w:t>)</w:t>
                  </w:r>
                </w:p>
                <w:p w:rsidR="00547971" w:rsidRDefault="00547971"/>
                <w:p w:rsidR="00547971" w:rsidRDefault="00547971"/>
                <w:p w:rsidR="00547971" w:rsidRDefault="00547971"/>
                <w:p w:rsidR="00547971" w:rsidRDefault="00547971"/>
                <w:p w:rsidR="00547971" w:rsidRDefault="00547971"/>
                <w:p w:rsidR="00547971" w:rsidRDefault="00547971"/>
              </w:txbxContent>
            </v:textbox>
          </v:oval>
        </w:pic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_x0000_s1033" type="#_x0000_t32" style="position:absolute;margin-left:222.15pt;margin-top:9.3pt;width:0;height:103.2pt;z-index:251665408" o:connectortype="straight">
            <v:stroke endarrow="block"/>
          </v:shape>
        </w:pic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альфа-амино-кетоадипиновая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кислот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промежуточный метаболит)</w:t>
      </w:r>
    </w:p>
    <w:p w:rsidR="00547971" w:rsidRDefault="005479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_x0000_s1034" type="#_x0000_t32" style="position:absolute;margin-left:78.15pt;margin-top:37.4pt;width:144.8pt;height:1.6pt;flip:y;z-index:251666432" o:connectortype="straight">
            <v:stroke endarrow="block"/>
          </v:shape>
        </w:pict>
      </w:r>
    </w:p>
    <w:p w:rsidR="00547971" w:rsidRPr="00547971" w:rsidRDefault="00547971" w:rsidP="00547971">
      <w:pPr>
        <w:rPr>
          <w:rFonts w:ascii="Arial" w:hAnsi="Arial" w:cs="Arial"/>
          <w:sz w:val="21"/>
          <w:szCs w:val="21"/>
        </w:rPr>
      </w:pPr>
    </w:p>
    <w:p w:rsidR="00547971" w:rsidRPr="00547971" w:rsidRDefault="00547971" w:rsidP="00547971">
      <w:pPr>
        <w:rPr>
          <w:rFonts w:ascii="Arial" w:hAnsi="Arial" w:cs="Arial"/>
          <w:sz w:val="21"/>
          <w:szCs w:val="21"/>
        </w:rPr>
      </w:pPr>
    </w:p>
    <w:p w:rsidR="00547971" w:rsidRDefault="00547971" w:rsidP="00547971">
      <w:pPr>
        <w:rPr>
          <w:rFonts w:ascii="Arial" w:hAnsi="Arial" w:cs="Arial"/>
          <w:sz w:val="21"/>
          <w:szCs w:val="21"/>
        </w:rPr>
      </w:pPr>
    </w:p>
    <w:p w:rsidR="007D640E" w:rsidRDefault="007D640E" w:rsidP="0054797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37" type="#_x0000_t32" style="position:absolute;left:0;text-align:left;margin-left:78.15pt;margin-top:61.1pt;width:144.8pt;height:3.2pt;flip:y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21"/>
          <w:szCs w:val="21"/>
          <w:lang w:eastAsia="ru-RU"/>
        </w:rPr>
        <w:pict>
          <v:oval id="_x0000_s1036" style="position:absolute;left:0;text-align:left;margin-left:-73.05pt;margin-top:49.1pt;width:151.2pt;height:30.4pt;z-index:251668480">
            <v:textbox>
              <w:txbxContent>
                <w:p w:rsidR="007D640E" w:rsidRDefault="007D640E">
                  <w:proofErr w:type="spellStart"/>
                  <w:r>
                    <w:t>Дегидротаза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алк</w:t>
                  </w:r>
                  <w:proofErr w:type="spellEnd"/>
                </w:p>
              </w:txbxContent>
            </v:textbox>
          </v:oval>
        </w:pict>
      </w: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35" type="#_x0000_t32" style="position:absolute;left:0;text-align:left;margin-left:222.95pt;margin-top:15.5pt;width:0;height:92pt;z-index:251667456" o:connectortype="straight">
            <v:stroke endarrow="block"/>
          </v:shape>
        </w:pict>
      </w:r>
      <w:r w:rsidR="00547971">
        <w:rPr>
          <w:rFonts w:ascii="Arial" w:hAnsi="Arial" w:cs="Arial"/>
          <w:sz w:val="21"/>
          <w:szCs w:val="21"/>
        </w:rPr>
        <w:t>аминолевулиновая кислот</w:t>
      </w:r>
      <w:proofErr w:type="gramStart"/>
      <w:r w:rsidR="00547971">
        <w:rPr>
          <w:rFonts w:ascii="Arial" w:hAnsi="Arial" w:cs="Arial"/>
          <w:sz w:val="21"/>
          <w:szCs w:val="21"/>
        </w:rPr>
        <w:t>а</w:t>
      </w:r>
      <w:r>
        <w:rPr>
          <w:rFonts w:ascii="Arial" w:hAnsi="Arial" w:cs="Arial"/>
          <w:sz w:val="21"/>
          <w:szCs w:val="21"/>
        </w:rPr>
        <w:t>(</w:t>
      </w:r>
      <w:proofErr w:type="gramEnd"/>
      <w:r>
        <w:rPr>
          <w:rFonts w:ascii="Arial" w:hAnsi="Arial" w:cs="Arial"/>
          <w:sz w:val="21"/>
          <w:szCs w:val="21"/>
        </w:rPr>
        <w:t>АЛК)</w:t>
      </w:r>
    </w:p>
    <w:p w:rsidR="007D640E" w:rsidRPr="007D640E" w:rsidRDefault="007D640E" w:rsidP="007D640E">
      <w:pPr>
        <w:rPr>
          <w:rFonts w:ascii="Arial" w:hAnsi="Arial" w:cs="Arial"/>
          <w:sz w:val="21"/>
          <w:szCs w:val="21"/>
        </w:rPr>
      </w:pPr>
    </w:p>
    <w:p w:rsidR="007D640E" w:rsidRPr="007D640E" w:rsidRDefault="007D640E" w:rsidP="007D64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rect id="_x0000_s1042" style="position:absolute;margin-left:485.35pt;margin-top:9.3pt;width:16.8pt;height:142.4pt;z-index:251674624">
            <v:textbox>
              <w:txbxContent>
                <w:p w:rsidR="007D640E" w:rsidRDefault="007D640E">
                  <w:r>
                    <w:t>цитоплазма</w:t>
                  </w:r>
                </w:p>
              </w:txbxContent>
            </v:textbox>
          </v:rect>
        </w:pict>
      </w:r>
    </w:p>
    <w:p w:rsidR="007D640E" w:rsidRDefault="007D640E" w:rsidP="007D64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41" type="#_x0000_t88" style="position:absolute;margin-left:459.8pt;margin-top:15.8pt;width:7.15pt;height:73.6pt;z-index:251673600"/>
        </w:pict>
      </w:r>
    </w:p>
    <w:p w:rsidR="00547971" w:rsidRDefault="00547971" w:rsidP="007D640E">
      <w:pPr>
        <w:jc w:val="center"/>
        <w:rPr>
          <w:rFonts w:ascii="Arial" w:hAnsi="Arial" w:cs="Arial"/>
          <w:sz w:val="21"/>
          <w:szCs w:val="21"/>
        </w:rPr>
      </w:pPr>
    </w:p>
    <w:p w:rsidR="007D640E" w:rsidRDefault="004D06B1" w:rsidP="007D640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oval id="_x0000_s1050" style="position:absolute;left:0;text-align:left;margin-left:-80.25pt;margin-top:12.85pt;width:209.6pt;height:76.8pt;z-index:251681792">
            <v:textbox>
              <w:txbxContent>
                <w:p w:rsidR="004D06B1" w:rsidRDefault="004D06B1">
                  <w:proofErr w:type="spellStart"/>
                  <w:r>
                    <w:t>Деаминаза</w:t>
                  </w:r>
                  <w:proofErr w:type="spellEnd"/>
                  <w:r>
                    <w:t xml:space="preserve"> ПБГ + </w:t>
                  </w:r>
                  <w:proofErr w:type="spellStart"/>
                  <w:r>
                    <w:t>консинтетаза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УП-гена</w:t>
                  </w:r>
                  <w:proofErr w:type="spellEnd"/>
                </w:p>
              </w:txbxContent>
            </v:textbox>
          </v:oval>
        </w:pict>
      </w:r>
      <w:r w:rsidR="007D640E">
        <w:rPr>
          <w:rFonts w:ascii="Arial" w:hAnsi="Arial" w:cs="Arial"/>
          <w:noProof/>
          <w:sz w:val="21"/>
          <w:szCs w:val="21"/>
          <w:lang w:eastAsia="ru-RU"/>
        </w:rPr>
        <w:pict>
          <v:shape id="_x0000_s1040" type="#_x0000_t32" style="position:absolute;left:0;text-align:left;margin-left:222.95pt;margin-top:12.85pt;width:0;height:67.2pt;z-index:251672576" o:connectortype="straight">
            <v:stroke endarrow="block"/>
          </v:shape>
        </w:pict>
      </w:r>
      <w:proofErr w:type="spellStart"/>
      <w:r w:rsidR="007D640E">
        <w:rPr>
          <w:rFonts w:ascii="Arial" w:hAnsi="Arial" w:cs="Arial"/>
          <w:sz w:val="21"/>
          <w:szCs w:val="21"/>
        </w:rPr>
        <w:t>профобилиноге</w:t>
      </w:r>
      <w:proofErr w:type="gramStart"/>
      <w:r w:rsidR="007D640E">
        <w:rPr>
          <w:rFonts w:ascii="Arial" w:hAnsi="Arial" w:cs="Arial"/>
          <w:sz w:val="21"/>
          <w:szCs w:val="21"/>
        </w:rPr>
        <w:t>н</w:t>
      </w:r>
      <w:proofErr w:type="spellEnd"/>
      <w:r w:rsidR="007D640E">
        <w:rPr>
          <w:rFonts w:ascii="Arial" w:hAnsi="Arial" w:cs="Arial"/>
          <w:sz w:val="21"/>
          <w:szCs w:val="21"/>
        </w:rPr>
        <w:t>(</w:t>
      </w:r>
      <w:proofErr w:type="gramEnd"/>
      <w:r w:rsidR="007D640E">
        <w:rPr>
          <w:rFonts w:ascii="Arial" w:hAnsi="Arial" w:cs="Arial"/>
          <w:sz w:val="21"/>
          <w:szCs w:val="21"/>
        </w:rPr>
        <w:t>ПБГ) 4 молекулы</w:t>
      </w:r>
    </w:p>
    <w:p w:rsidR="007D640E" w:rsidRDefault="007D640E" w:rsidP="007D640E">
      <w:pPr>
        <w:jc w:val="center"/>
        <w:rPr>
          <w:rFonts w:ascii="Arial" w:hAnsi="Arial" w:cs="Arial"/>
          <w:sz w:val="21"/>
          <w:szCs w:val="21"/>
        </w:rPr>
      </w:pPr>
    </w:p>
    <w:p w:rsidR="007D640E" w:rsidRPr="007D640E" w:rsidRDefault="004D06B1" w:rsidP="007D64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51" type="#_x0000_t32" style="position:absolute;margin-left:129.35pt;margin-top:.3pt;width:93.6pt;height:.8pt;flip:y;z-index:251682816" o:connectortype="straight">
            <v:stroke endarrow="block"/>
          </v:shape>
        </w:pict>
      </w:r>
    </w:p>
    <w:p w:rsidR="007D640E" w:rsidRDefault="007D640E" w:rsidP="007D64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48" type="#_x0000_t88" style="position:absolute;margin-left:466.95pt;margin-top:18.8pt;width:14.4pt;height:222.4pt;z-index:251679744"/>
        </w:pict>
      </w:r>
    </w:p>
    <w:p w:rsidR="007D640E" w:rsidRDefault="007D640E" w:rsidP="007D640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rect id="_x0000_s1049" style="position:absolute;left:0;text-align:left;margin-left:485.35pt;margin-top:11.7pt;width:21.6pt;height:194.4pt;z-index:251680768">
            <v:textbox>
              <w:txbxContent>
                <w:p w:rsidR="007D640E" w:rsidRDefault="007D640E">
                  <w:r>
                    <w:t>митохондрии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43" type="#_x0000_t32" style="position:absolute;left:0;text-align:left;margin-left:222.95pt;margin-top:11.7pt;width:0;height:73.6pt;z-index:251675648" o:connectortype="straight">
            <v:stroke endarrow="block"/>
          </v:shape>
        </w:pict>
      </w:r>
      <w:proofErr w:type="spellStart"/>
      <w:r>
        <w:rPr>
          <w:rFonts w:ascii="Arial" w:hAnsi="Arial" w:cs="Arial"/>
          <w:sz w:val="21"/>
          <w:szCs w:val="21"/>
        </w:rPr>
        <w:t>уропорфириноген</w:t>
      </w:r>
      <w:proofErr w:type="spellEnd"/>
      <w:r>
        <w:rPr>
          <w:rFonts w:ascii="Arial" w:hAnsi="Arial" w:cs="Arial"/>
          <w:sz w:val="21"/>
          <w:szCs w:val="21"/>
        </w:rPr>
        <w:t xml:space="preserve"> 3, молекула кот. </w:t>
      </w:r>
      <w:proofErr w:type="spellStart"/>
      <w:r>
        <w:rPr>
          <w:rFonts w:ascii="Arial" w:hAnsi="Arial" w:cs="Arial"/>
          <w:sz w:val="21"/>
          <w:szCs w:val="21"/>
        </w:rPr>
        <w:t>Содерж</w:t>
      </w:r>
      <w:proofErr w:type="spellEnd"/>
      <w:r>
        <w:rPr>
          <w:rFonts w:ascii="Arial" w:hAnsi="Arial" w:cs="Arial"/>
          <w:sz w:val="21"/>
          <w:szCs w:val="21"/>
        </w:rPr>
        <w:t xml:space="preserve">. 8 </w:t>
      </w:r>
      <w:r>
        <w:rPr>
          <w:rFonts w:ascii="Arial" w:hAnsi="Arial" w:cs="Arial"/>
          <w:sz w:val="21"/>
          <w:szCs w:val="21"/>
          <w:lang w:val="en-US"/>
        </w:rPr>
        <w:t>COOH</w:t>
      </w:r>
    </w:p>
    <w:p w:rsidR="007D640E" w:rsidRDefault="004D06B1" w:rsidP="007D640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oval id="_x0000_s1052" style="position:absolute;left:0;text-align:left;margin-left:-46.65pt;margin-top:19.05pt;width:194.4pt;height:38.4pt;z-index:251683840">
            <v:textbox>
              <w:txbxContent>
                <w:p w:rsidR="004D06B1" w:rsidRDefault="004D06B1">
                  <w:proofErr w:type="spellStart"/>
                  <w:r>
                    <w:t>Декарбоксилаза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УП-гена</w:t>
                  </w:r>
                  <w:proofErr w:type="spellEnd"/>
                </w:p>
              </w:txbxContent>
            </v:textbox>
          </v:oval>
        </w:pict>
      </w:r>
    </w:p>
    <w:p w:rsidR="007D640E" w:rsidRPr="007D640E" w:rsidRDefault="004D06B1" w:rsidP="007D64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53" type="#_x0000_t32" style="position:absolute;margin-left:153.35pt;margin-top:7.95pt;width:68.8pt;height:6.4pt;flip:y;z-index:251684864" o:connectortype="straight">
            <v:stroke endarrow="block"/>
          </v:shape>
        </w:pict>
      </w:r>
    </w:p>
    <w:p w:rsidR="007D640E" w:rsidRDefault="007D640E" w:rsidP="007D640E">
      <w:pPr>
        <w:rPr>
          <w:rFonts w:ascii="Arial" w:hAnsi="Arial" w:cs="Arial"/>
          <w:sz w:val="21"/>
          <w:szCs w:val="21"/>
        </w:rPr>
      </w:pPr>
    </w:p>
    <w:p w:rsidR="007D640E" w:rsidRDefault="007D640E" w:rsidP="007D640E">
      <w:pPr>
        <w:tabs>
          <w:tab w:val="left" w:pos="417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44" type="#_x0000_t32" style="position:absolute;margin-left:222.15pt;margin-top:16.95pt;width:.8pt;height:67.2pt;z-index:251676672" o:connectortype="straight">
            <v:stroke endarrow="block"/>
          </v:shape>
        </w:pict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копропорфириноген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</w:p>
    <w:p w:rsidR="007D640E" w:rsidRPr="007D640E" w:rsidRDefault="004D06B1" w:rsidP="007D64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56" type="#_x0000_t32" style="position:absolute;margin-left:143.75pt;margin-top:21.1pt;width:79.2pt;height:.8pt;flip:y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21"/>
          <w:szCs w:val="21"/>
          <w:lang w:eastAsia="ru-RU"/>
        </w:rPr>
        <w:pict>
          <v:oval id="_x0000_s1054" style="position:absolute;margin-left:-33.05pt;margin-top:4.3pt;width:176.8pt;height:38.4pt;z-index:251685888">
            <v:textbox>
              <w:txbxContent>
                <w:p w:rsidR="004D06B1" w:rsidRDefault="004D06B1">
                  <w:r>
                    <w:t xml:space="preserve">Оксидаза </w:t>
                  </w:r>
                  <w:proofErr w:type="spellStart"/>
                  <w:r>
                    <w:t>КП-гена</w:t>
                  </w:r>
                  <w:proofErr w:type="spellEnd"/>
                </w:p>
              </w:txbxContent>
            </v:textbox>
          </v:oval>
        </w:pict>
      </w:r>
    </w:p>
    <w:p w:rsidR="007D640E" w:rsidRDefault="007D640E" w:rsidP="007D640E">
      <w:pPr>
        <w:rPr>
          <w:rFonts w:ascii="Arial" w:hAnsi="Arial" w:cs="Arial"/>
          <w:sz w:val="21"/>
          <w:szCs w:val="21"/>
        </w:rPr>
      </w:pPr>
    </w:p>
    <w:p w:rsidR="007D640E" w:rsidRDefault="007D640E" w:rsidP="007D640E">
      <w:pPr>
        <w:jc w:val="center"/>
        <w:rPr>
          <w:rFonts w:ascii="Arial" w:hAnsi="Arial" w:cs="Arial"/>
          <w:sz w:val="21"/>
          <w:szCs w:val="21"/>
        </w:rPr>
      </w:pPr>
    </w:p>
    <w:p w:rsidR="007D640E" w:rsidRPr="007D640E" w:rsidRDefault="004D06B1" w:rsidP="007D640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shape id="_x0000_s1057" type="#_x0000_t32" style="position:absolute;left:0;text-align:left;margin-left:129.35pt;margin-top:25.45pt;width:79.2pt;height:.8pt;flip:y;z-index:251688960" o:connectortype="straight">
            <v:stroke endarrow="block"/>
          </v:shape>
        </w:pict>
      </w:r>
      <w:r>
        <w:rPr>
          <w:rFonts w:ascii="Arial" w:hAnsi="Arial" w:cs="Arial"/>
          <w:noProof/>
          <w:sz w:val="21"/>
          <w:szCs w:val="21"/>
          <w:lang w:eastAsia="ru-RU"/>
        </w:rPr>
        <w:pict>
          <v:oval id="_x0000_s1055" style="position:absolute;left:0;text-align:left;margin-left:-47.45pt;margin-top:9.45pt;width:176.8pt;height:38.4pt;z-index:251686912">
            <v:textbox>
              <w:txbxContent>
                <w:p w:rsidR="004D06B1" w:rsidRDefault="004D06B1">
                  <w:r>
                    <w:t xml:space="preserve">Оксидаза </w:t>
                  </w:r>
                  <w:proofErr w:type="spellStart"/>
                  <w:r>
                    <w:t>пп-гена</w:t>
                  </w:r>
                  <w:proofErr w:type="spellEnd"/>
                </w:p>
              </w:txbxContent>
            </v:textbox>
          </v:oval>
        </w:pict>
      </w:r>
      <w:r w:rsidR="007D640E">
        <w:rPr>
          <w:rFonts w:ascii="Arial" w:hAnsi="Arial" w:cs="Arial"/>
          <w:noProof/>
          <w:sz w:val="21"/>
          <w:szCs w:val="21"/>
          <w:lang w:eastAsia="ru-RU"/>
        </w:rPr>
        <w:pict>
          <v:rect id="_x0000_s1047" style="position:absolute;left:0;text-align:left;margin-left:177.35pt;margin-top:43.05pt;width:98.4pt;height:32.8pt;z-index:251678720">
            <v:textbox>
              <w:txbxContent>
                <w:p w:rsidR="007D640E" w:rsidRDefault="007D640E">
                  <w:proofErr w:type="spellStart"/>
                  <w:r>
                    <w:t>гем</w:t>
                  </w:r>
                  <w:proofErr w:type="spellEnd"/>
                </w:p>
              </w:txbxContent>
            </v:textbox>
          </v:rect>
        </w:pict>
      </w:r>
      <w:r w:rsidR="007D640E">
        <w:rPr>
          <w:rFonts w:ascii="Arial" w:hAnsi="Arial" w:cs="Arial"/>
          <w:noProof/>
          <w:sz w:val="21"/>
          <w:szCs w:val="21"/>
          <w:lang w:eastAsia="ru-RU"/>
        </w:rPr>
        <w:pict>
          <v:shape id="_x0000_s1046" type="#_x0000_t32" style="position:absolute;left:0;text-align:left;margin-left:222.95pt;margin-top:9.45pt;width:0;height:26.4pt;z-index:251677696" o:connectortype="straight">
            <v:stroke endarrow="block"/>
          </v:shape>
        </w:pict>
      </w:r>
      <w:proofErr w:type="spellStart"/>
      <w:r w:rsidR="007D640E">
        <w:rPr>
          <w:rFonts w:ascii="Arial" w:hAnsi="Arial" w:cs="Arial"/>
          <w:sz w:val="21"/>
          <w:szCs w:val="21"/>
        </w:rPr>
        <w:t>протопорферин</w:t>
      </w:r>
      <w:proofErr w:type="spellEnd"/>
      <w:r w:rsidR="007D640E">
        <w:rPr>
          <w:rFonts w:ascii="Arial" w:hAnsi="Arial" w:cs="Arial"/>
          <w:sz w:val="21"/>
          <w:szCs w:val="21"/>
        </w:rPr>
        <w:t xml:space="preserve"> 9 + железо</w:t>
      </w:r>
    </w:p>
    <w:sectPr w:rsidR="007D640E" w:rsidRPr="007D640E" w:rsidSect="00D8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97" w:rsidRDefault="000E5097" w:rsidP="007D640E">
      <w:pPr>
        <w:spacing w:after="0" w:line="240" w:lineRule="auto"/>
      </w:pPr>
      <w:r>
        <w:separator/>
      </w:r>
    </w:p>
  </w:endnote>
  <w:endnote w:type="continuationSeparator" w:id="0">
    <w:p w:rsidR="000E5097" w:rsidRDefault="000E5097" w:rsidP="007D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97" w:rsidRDefault="000E5097" w:rsidP="007D640E">
      <w:pPr>
        <w:spacing w:after="0" w:line="240" w:lineRule="auto"/>
      </w:pPr>
      <w:r>
        <w:separator/>
      </w:r>
    </w:p>
  </w:footnote>
  <w:footnote w:type="continuationSeparator" w:id="0">
    <w:p w:rsidR="000E5097" w:rsidRDefault="000E5097" w:rsidP="007D6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71"/>
    <w:rsid w:val="000E5097"/>
    <w:rsid w:val="004D06B1"/>
    <w:rsid w:val="00547971"/>
    <w:rsid w:val="007D640E"/>
    <w:rsid w:val="00981B5A"/>
    <w:rsid w:val="00D8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1"/>
        <o:r id="V:Rule8" type="connector" idref="#_x0000_s1033"/>
        <o:r id="V:Rule10" type="connector" idref="#_x0000_s1034"/>
        <o:r id="V:Rule12" type="connector" idref="#_x0000_s1035"/>
        <o:r id="V:Rule14" type="connector" idref="#_x0000_s1037"/>
        <o:r id="V:Rule16" type="connector" idref="#_x0000_s1040"/>
        <o:r id="V:Rule18" type="connector" idref="#_x0000_s1043"/>
        <o:r id="V:Rule20" type="connector" idref="#_x0000_s1044"/>
        <o:r id="V:Rule24" type="connector" idref="#_x0000_s1046"/>
        <o:r id="V:Rule26" type="connector" idref="#_x0000_s1051"/>
        <o:r id="V:Rule28" type="connector" idref="#_x0000_s1053"/>
        <o:r id="V:Rule30" type="connector" idref="#_x0000_s1056"/>
        <o:r id="V:Rule31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40E"/>
  </w:style>
  <w:style w:type="paragraph" w:styleId="a5">
    <w:name w:val="footer"/>
    <w:basedOn w:val="a"/>
    <w:link w:val="a6"/>
    <w:uiPriority w:val="99"/>
    <w:semiHidden/>
    <w:unhideWhenUsed/>
    <w:rsid w:val="007D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 Дима</dc:creator>
  <cp:lastModifiedBy>Ра Дима</cp:lastModifiedBy>
  <cp:revision>1</cp:revision>
  <dcterms:created xsi:type="dcterms:W3CDTF">2020-03-24T02:23:00Z</dcterms:created>
  <dcterms:modified xsi:type="dcterms:W3CDTF">2020-03-24T02:47:00Z</dcterms:modified>
</cp:coreProperties>
</file>