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4DD2" w14:textId="494CB54D" w:rsidR="00B90439" w:rsidRPr="001A2872" w:rsidRDefault="001A2872" w:rsidP="00B90439">
      <w:pPr>
        <w:keepNext/>
        <w:keepLines/>
        <w:suppressAutoHyphens/>
        <w:spacing w:before="720" w:after="240"/>
        <w:ind w:left="1260" w:hanging="1260"/>
        <w:outlineLvl w:val="0"/>
        <w:rPr>
          <w:b/>
          <w:spacing w:val="-6"/>
          <w:sz w:val="28"/>
          <w:szCs w:val="28"/>
        </w:rPr>
      </w:pPr>
      <w:bookmarkStart w:id="0" w:name="_Toc271018031"/>
      <w:r w:rsidRPr="001A2872">
        <w:rPr>
          <w:b/>
          <w:spacing w:val="-6"/>
          <w:sz w:val="28"/>
          <w:szCs w:val="28"/>
        </w:rPr>
        <w:t>Тема № 5:</w:t>
      </w:r>
      <w:r w:rsidR="008A50D5" w:rsidRPr="008A50D5">
        <w:t xml:space="preserve"> </w:t>
      </w:r>
      <w:r w:rsidR="008A50D5" w:rsidRPr="008A50D5">
        <w:rPr>
          <w:b/>
          <w:spacing w:val="-6"/>
          <w:sz w:val="28"/>
          <w:szCs w:val="28"/>
        </w:rPr>
        <w:t>«Хроническое гнойное воспаление среднего уха (</w:t>
      </w:r>
      <w:proofErr w:type="spellStart"/>
      <w:r w:rsidR="008A50D5" w:rsidRPr="008A50D5">
        <w:rPr>
          <w:b/>
          <w:spacing w:val="-6"/>
          <w:sz w:val="28"/>
          <w:szCs w:val="28"/>
        </w:rPr>
        <w:t>мезотимпанит</w:t>
      </w:r>
      <w:proofErr w:type="spellEnd"/>
      <w:r w:rsidR="008A50D5" w:rsidRPr="008A50D5">
        <w:rPr>
          <w:b/>
          <w:spacing w:val="-6"/>
          <w:sz w:val="28"/>
          <w:szCs w:val="28"/>
        </w:rPr>
        <w:t xml:space="preserve">, </w:t>
      </w:r>
      <w:proofErr w:type="spellStart"/>
      <w:r w:rsidR="008A50D5" w:rsidRPr="008A50D5">
        <w:rPr>
          <w:b/>
          <w:spacing w:val="-6"/>
          <w:sz w:val="28"/>
          <w:szCs w:val="28"/>
        </w:rPr>
        <w:t>эпитимпанит</w:t>
      </w:r>
      <w:proofErr w:type="spellEnd"/>
      <w:r w:rsidR="008A50D5" w:rsidRPr="008A50D5">
        <w:rPr>
          <w:b/>
          <w:spacing w:val="-6"/>
          <w:sz w:val="28"/>
          <w:szCs w:val="28"/>
        </w:rPr>
        <w:t xml:space="preserve">). </w:t>
      </w:r>
      <w:r w:rsidR="008A50D5">
        <w:rPr>
          <w:b/>
          <w:spacing w:val="-6"/>
          <w:sz w:val="28"/>
          <w:szCs w:val="28"/>
        </w:rPr>
        <w:t xml:space="preserve">Лабиринтит. </w:t>
      </w:r>
      <w:proofErr w:type="spellStart"/>
      <w:r w:rsidR="008A50D5" w:rsidRPr="008A50D5">
        <w:rPr>
          <w:b/>
          <w:spacing w:val="-6"/>
          <w:sz w:val="28"/>
          <w:szCs w:val="28"/>
        </w:rPr>
        <w:t>Отогенные</w:t>
      </w:r>
      <w:proofErr w:type="spellEnd"/>
      <w:r w:rsidR="008A50D5" w:rsidRPr="008A50D5">
        <w:rPr>
          <w:b/>
          <w:spacing w:val="-6"/>
          <w:sz w:val="28"/>
          <w:szCs w:val="28"/>
        </w:rPr>
        <w:t xml:space="preserve"> внутричерепные осложнения и </w:t>
      </w:r>
      <w:proofErr w:type="spellStart"/>
      <w:r w:rsidR="008A50D5" w:rsidRPr="008A50D5">
        <w:rPr>
          <w:b/>
          <w:spacing w:val="-6"/>
          <w:sz w:val="28"/>
          <w:szCs w:val="28"/>
        </w:rPr>
        <w:t>отогенный</w:t>
      </w:r>
      <w:proofErr w:type="spellEnd"/>
      <w:r w:rsidR="008A50D5" w:rsidRPr="008A50D5">
        <w:rPr>
          <w:b/>
          <w:spacing w:val="-6"/>
          <w:sz w:val="28"/>
          <w:szCs w:val="28"/>
        </w:rPr>
        <w:t xml:space="preserve"> сепсис»</w:t>
      </w:r>
      <w:r w:rsidRPr="001A2872">
        <w:rPr>
          <w:b/>
          <w:spacing w:val="-6"/>
          <w:sz w:val="28"/>
          <w:szCs w:val="28"/>
        </w:rPr>
        <w:t xml:space="preserve"> </w:t>
      </w:r>
    </w:p>
    <w:bookmarkEnd w:id="0"/>
    <w:p w14:paraId="580CBDC1" w14:textId="66D9A143" w:rsidR="001A2872" w:rsidRPr="001A2872" w:rsidRDefault="001A2872" w:rsidP="001A2872">
      <w:pPr>
        <w:shd w:val="clear" w:color="auto" w:fill="FFFFFF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Изучите соответствующий раздел в учебнике и лекцию по данной теме.</w:t>
      </w:r>
    </w:p>
    <w:p w14:paraId="13EAF459" w14:textId="77777777" w:rsidR="001A2872" w:rsidRDefault="001A2872" w:rsidP="001A2872">
      <w:pPr>
        <w:shd w:val="clear" w:color="auto" w:fill="FFFFFF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Обратите внимание на следующее:</w:t>
      </w:r>
    </w:p>
    <w:p w14:paraId="59BA96AF" w14:textId="19CE2194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Причины развития хронического гнойного среднего отита.</w:t>
      </w:r>
    </w:p>
    <w:p w14:paraId="66339EE6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Основные патогенетические факторы заболевания.</w:t>
      </w:r>
    </w:p>
    <w:p w14:paraId="6563C9E6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 xml:space="preserve">Отличие хронического гнойного </w:t>
      </w:r>
      <w:proofErr w:type="spellStart"/>
      <w:r w:rsidRPr="001A2872">
        <w:rPr>
          <w:spacing w:val="-6"/>
          <w:sz w:val="28"/>
          <w:szCs w:val="28"/>
        </w:rPr>
        <w:t>мезотимпанита</w:t>
      </w:r>
      <w:proofErr w:type="spellEnd"/>
      <w:r w:rsidRPr="001A2872">
        <w:rPr>
          <w:spacing w:val="-6"/>
          <w:sz w:val="28"/>
          <w:szCs w:val="28"/>
        </w:rPr>
        <w:t xml:space="preserve"> от </w:t>
      </w:r>
      <w:proofErr w:type="spellStart"/>
      <w:r w:rsidRPr="001A2872">
        <w:rPr>
          <w:spacing w:val="-6"/>
          <w:sz w:val="28"/>
          <w:szCs w:val="28"/>
        </w:rPr>
        <w:t>эпитимпанита</w:t>
      </w:r>
      <w:proofErr w:type="spellEnd"/>
      <w:r w:rsidRPr="001A2872">
        <w:rPr>
          <w:spacing w:val="-6"/>
          <w:sz w:val="28"/>
          <w:szCs w:val="28"/>
        </w:rPr>
        <w:t>.</w:t>
      </w:r>
    </w:p>
    <w:p w14:paraId="40456F6C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 xml:space="preserve">Что такое </w:t>
      </w:r>
      <w:proofErr w:type="spellStart"/>
      <w:r w:rsidRPr="001A2872">
        <w:rPr>
          <w:spacing w:val="-6"/>
          <w:sz w:val="28"/>
          <w:szCs w:val="28"/>
        </w:rPr>
        <w:t>холестеатома</w:t>
      </w:r>
      <w:proofErr w:type="spellEnd"/>
      <w:r w:rsidRPr="001A2872">
        <w:rPr>
          <w:spacing w:val="-6"/>
          <w:sz w:val="28"/>
          <w:szCs w:val="28"/>
        </w:rPr>
        <w:t>, при какой форме отита она быва</w:t>
      </w:r>
      <w:r w:rsidRPr="001A2872">
        <w:rPr>
          <w:spacing w:val="-6"/>
          <w:sz w:val="28"/>
          <w:szCs w:val="28"/>
        </w:rPr>
        <w:softHyphen/>
        <w:t>ет, ее влияние на течение процесса.</w:t>
      </w:r>
    </w:p>
    <w:p w14:paraId="42D0472B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Противопоказания, показания к консервативному, хирур</w:t>
      </w:r>
      <w:r w:rsidRPr="001A2872">
        <w:rPr>
          <w:spacing w:val="-6"/>
          <w:sz w:val="28"/>
          <w:szCs w:val="28"/>
        </w:rPr>
        <w:softHyphen/>
        <w:t xml:space="preserve">гическому лечению, проведению </w:t>
      </w:r>
      <w:proofErr w:type="spellStart"/>
      <w:r w:rsidRPr="001A2872">
        <w:rPr>
          <w:spacing w:val="-6"/>
          <w:sz w:val="28"/>
          <w:szCs w:val="28"/>
        </w:rPr>
        <w:t>слухоулучшающей</w:t>
      </w:r>
      <w:proofErr w:type="spellEnd"/>
      <w:r w:rsidRPr="001A2872">
        <w:rPr>
          <w:spacing w:val="-6"/>
          <w:sz w:val="28"/>
          <w:szCs w:val="28"/>
        </w:rPr>
        <w:t xml:space="preserve"> опе</w:t>
      </w:r>
      <w:r w:rsidRPr="001A2872">
        <w:rPr>
          <w:spacing w:val="-6"/>
          <w:sz w:val="28"/>
          <w:szCs w:val="28"/>
        </w:rPr>
        <w:softHyphen/>
        <w:t>рации.</w:t>
      </w:r>
    </w:p>
    <w:p w14:paraId="4B471AA8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Техника радикальной операции.</w:t>
      </w:r>
    </w:p>
    <w:p w14:paraId="01D6774D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 xml:space="preserve">5 типов </w:t>
      </w:r>
      <w:proofErr w:type="spellStart"/>
      <w:r w:rsidRPr="001A2872">
        <w:rPr>
          <w:spacing w:val="-6"/>
          <w:sz w:val="28"/>
          <w:szCs w:val="28"/>
        </w:rPr>
        <w:t>тимпанопластики</w:t>
      </w:r>
      <w:proofErr w:type="spellEnd"/>
      <w:r w:rsidRPr="001A2872">
        <w:rPr>
          <w:spacing w:val="-6"/>
          <w:sz w:val="28"/>
          <w:szCs w:val="28"/>
        </w:rPr>
        <w:t xml:space="preserve"> по </w:t>
      </w:r>
      <w:proofErr w:type="spellStart"/>
      <w:r w:rsidRPr="001A2872">
        <w:rPr>
          <w:spacing w:val="-6"/>
          <w:sz w:val="28"/>
          <w:szCs w:val="28"/>
        </w:rPr>
        <w:t>Вульштейну</w:t>
      </w:r>
      <w:proofErr w:type="spellEnd"/>
      <w:r w:rsidRPr="001A2872">
        <w:rPr>
          <w:spacing w:val="-6"/>
          <w:sz w:val="28"/>
          <w:szCs w:val="28"/>
        </w:rPr>
        <w:t>.</w:t>
      </w:r>
    </w:p>
    <w:p w14:paraId="1BAB7767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proofErr w:type="spellStart"/>
      <w:r w:rsidRPr="001A2872">
        <w:rPr>
          <w:spacing w:val="-6"/>
          <w:sz w:val="28"/>
          <w:szCs w:val="28"/>
        </w:rPr>
        <w:t>Этиопатогенез</w:t>
      </w:r>
      <w:proofErr w:type="spellEnd"/>
      <w:r w:rsidRPr="001A2872">
        <w:rPr>
          <w:spacing w:val="-6"/>
          <w:sz w:val="28"/>
          <w:szCs w:val="28"/>
        </w:rPr>
        <w:t>, клиника острого и хронического лабиринтита.</w:t>
      </w:r>
    </w:p>
    <w:p w14:paraId="1C106744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Клинико-патогенетическое отличие ограниченного и диф</w:t>
      </w:r>
      <w:r w:rsidRPr="001A2872">
        <w:rPr>
          <w:spacing w:val="-6"/>
          <w:sz w:val="28"/>
          <w:szCs w:val="28"/>
        </w:rPr>
        <w:softHyphen/>
        <w:t>фузного лабиринтита.</w:t>
      </w:r>
    </w:p>
    <w:p w14:paraId="3C5652B3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Клинико-патогенетическое отличие различных форм (се</w:t>
      </w:r>
      <w:r w:rsidRPr="001A2872">
        <w:rPr>
          <w:spacing w:val="-6"/>
          <w:sz w:val="28"/>
          <w:szCs w:val="28"/>
        </w:rPr>
        <w:softHyphen/>
        <w:t>розного, гнойного и некротического) лабиринтита, состоя</w:t>
      </w:r>
      <w:r w:rsidRPr="001A2872">
        <w:rPr>
          <w:spacing w:val="-6"/>
          <w:sz w:val="28"/>
          <w:szCs w:val="28"/>
        </w:rPr>
        <w:softHyphen/>
        <w:t>ние слухового и вестибулярного анализаторов после пере</w:t>
      </w:r>
      <w:r w:rsidRPr="001A2872">
        <w:rPr>
          <w:spacing w:val="-6"/>
          <w:sz w:val="28"/>
          <w:szCs w:val="28"/>
        </w:rPr>
        <w:softHyphen/>
        <w:t>несенного заболевания.</w:t>
      </w:r>
    </w:p>
    <w:p w14:paraId="56AF834E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Дифференциальная диагностика различных форм лабирин</w:t>
      </w:r>
      <w:r w:rsidRPr="001A2872">
        <w:rPr>
          <w:spacing w:val="-6"/>
          <w:sz w:val="28"/>
          <w:szCs w:val="28"/>
        </w:rPr>
        <w:softHyphen/>
        <w:t>тита и других заболеваний (абсцесс мозжечка, арахнои</w:t>
      </w:r>
      <w:r w:rsidRPr="001A2872">
        <w:rPr>
          <w:spacing w:val="-6"/>
          <w:sz w:val="28"/>
          <w:szCs w:val="28"/>
        </w:rPr>
        <w:softHyphen/>
        <w:t>дит).</w:t>
      </w:r>
    </w:p>
    <w:p w14:paraId="264D1EDB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Лечение лабиринтита.</w:t>
      </w:r>
    </w:p>
    <w:p w14:paraId="77A57107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proofErr w:type="spellStart"/>
      <w:r w:rsidRPr="001A2872">
        <w:rPr>
          <w:spacing w:val="-6"/>
          <w:sz w:val="28"/>
          <w:szCs w:val="28"/>
        </w:rPr>
        <w:t>Этиопатогенез</w:t>
      </w:r>
      <w:proofErr w:type="spellEnd"/>
      <w:r w:rsidRPr="001A2872">
        <w:rPr>
          <w:spacing w:val="-6"/>
          <w:sz w:val="28"/>
          <w:szCs w:val="28"/>
        </w:rPr>
        <w:t xml:space="preserve"> </w:t>
      </w:r>
      <w:proofErr w:type="spellStart"/>
      <w:r w:rsidRPr="001A2872">
        <w:rPr>
          <w:spacing w:val="-6"/>
          <w:sz w:val="28"/>
          <w:szCs w:val="28"/>
        </w:rPr>
        <w:t>отогенных</w:t>
      </w:r>
      <w:proofErr w:type="spellEnd"/>
      <w:r w:rsidRPr="001A2872">
        <w:rPr>
          <w:spacing w:val="-6"/>
          <w:sz w:val="28"/>
          <w:szCs w:val="28"/>
        </w:rPr>
        <w:t xml:space="preserve"> внутричерепных осложнений.</w:t>
      </w:r>
    </w:p>
    <w:p w14:paraId="20EDFF99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 xml:space="preserve">Клиника и лечение </w:t>
      </w:r>
      <w:proofErr w:type="spellStart"/>
      <w:r w:rsidRPr="001A2872">
        <w:rPr>
          <w:spacing w:val="-6"/>
          <w:sz w:val="28"/>
          <w:szCs w:val="28"/>
        </w:rPr>
        <w:t>экстрадурального</w:t>
      </w:r>
      <w:proofErr w:type="spellEnd"/>
      <w:r w:rsidRPr="001A2872">
        <w:rPr>
          <w:spacing w:val="-6"/>
          <w:sz w:val="28"/>
          <w:szCs w:val="28"/>
        </w:rPr>
        <w:t xml:space="preserve">, </w:t>
      </w:r>
      <w:proofErr w:type="spellStart"/>
      <w:r w:rsidRPr="001A2872">
        <w:rPr>
          <w:spacing w:val="-6"/>
          <w:sz w:val="28"/>
          <w:szCs w:val="28"/>
        </w:rPr>
        <w:t>субдурального</w:t>
      </w:r>
      <w:proofErr w:type="spellEnd"/>
      <w:r w:rsidRPr="001A2872">
        <w:rPr>
          <w:spacing w:val="-6"/>
          <w:sz w:val="28"/>
          <w:szCs w:val="28"/>
        </w:rPr>
        <w:t xml:space="preserve"> и </w:t>
      </w:r>
      <w:proofErr w:type="spellStart"/>
      <w:r w:rsidRPr="001A2872">
        <w:rPr>
          <w:spacing w:val="-6"/>
          <w:sz w:val="28"/>
          <w:szCs w:val="28"/>
        </w:rPr>
        <w:t>перисинуозного</w:t>
      </w:r>
      <w:proofErr w:type="spellEnd"/>
      <w:r w:rsidRPr="001A2872">
        <w:rPr>
          <w:spacing w:val="-6"/>
          <w:sz w:val="28"/>
          <w:szCs w:val="28"/>
        </w:rPr>
        <w:t xml:space="preserve"> абсцесса.</w:t>
      </w:r>
    </w:p>
    <w:p w14:paraId="65735357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 xml:space="preserve">Клинка и лечение абсцесса мозга и мозжечка, </w:t>
      </w:r>
      <w:proofErr w:type="spellStart"/>
      <w:r w:rsidRPr="001A2872">
        <w:rPr>
          <w:spacing w:val="-6"/>
          <w:sz w:val="28"/>
          <w:szCs w:val="28"/>
        </w:rPr>
        <w:t>отогенного</w:t>
      </w:r>
      <w:proofErr w:type="spellEnd"/>
      <w:r w:rsidRPr="001A2872">
        <w:rPr>
          <w:spacing w:val="-6"/>
          <w:sz w:val="28"/>
          <w:szCs w:val="28"/>
        </w:rPr>
        <w:t xml:space="preserve"> </w:t>
      </w:r>
      <w:proofErr w:type="spellStart"/>
      <w:r w:rsidRPr="001A2872">
        <w:rPr>
          <w:spacing w:val="-6"/>
          <w:sz w:val="28"/>
          <w:szCs w:val="28"/>
        </w:rPr>
        <w:t>лептоменингита</w:t>
      </w:r>
      <w:proofErr w:type="spellEnd"/>
      <w:r w:rsidRPr="001A2872">
        <w:rPr>
          <w:spacing w:val="-6"/>
          <w:sz w:val="28"/>
          <w:szCs w:val="28"/>
        </w:rPr>
        <w:t>, арахноидита.</w:t>
      </w:r>
    </w:p>
    <w:p w14:paraId="14512ABE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 xml:space="preserve">Обратите внимание на характер и локализацию головной боли, температуру тела, пульс у больных с </w:t>
      </w:r>
      <w:proofErr w:type="spellStart"/>
      <w:r w:rsidRPr="001A2872">
        <w:rPr>
          <w:spacing w:val="-6"/>
          <w:sz w:val="28"/>
          <w:szCs w:val="28"/>
        </w:rPr>
        <w:t>лептоменингитом</w:t>
      </w:r>
      <w:proofErr w:type="spellEnd"/>
      <w:r w:rsidRPr="001A2872">
        <w:rPr>
          <w:spacing w:val="-6"/>
          <w:sz w:val="28"/>
          <w:szCs w:val="28"/>
        </w:rPr>
        <w:t>, абсцессом мозга и тромбофлебитом сигмовидного си</w:t>
      </w:r>
      <w:r w:rsidRPr="001A2872">
        <w:rPr>
          <w:spacing w:val="-6"/>
          <w:sz w:val="28"/>
          <w:szCs w:val="28"/>
        </w:rPr>
        <w:softHyphen/>
        <w:t>нуса.</w:t>
      </w:r>
    </w:p>
    <w:p w14:paraId="08E1715A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Симптомы абсцесса мозга в различных стадиях заболева</w:t>
      </w:r>
      <w:r w:rsidRPr="001A2872">
        <w:rPr>
          <w:spacing w:val="-6"/>
          <w:sz w:val="28"/>
          <w:szCs w:val="28"/>
        </w:rPr>
        <w:softHyphen/>
        <w:t>ния.</w:t>
      </w:r>
    </w:p>
    <w:p w14:paraId="4BC63142" w14:textId="77777777" w:rsidR="00F247DB" w:rsidRPr="001A2872" w:rsidRDefault="00F247DB" w:rsidP="001A2872">
      <w:pPr>
        <w:pStyle w:val="a4"/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spacing w:val="-6"/>
          <w:sz w:val="28"/>
          <w:szCs w:val="28"/>
        </w:rPr>
      </w:pPr>
      <w:r w:rsidRPr="001A2872">
        <w:rPr>
          <w:spacing w:val="-6"/>
          <w:sz w:val="28"/>
          <w:szCs w:val="28"/>
        </w:rPr>
        <w:t>Симптомы абсцесса левой и правой височной доли мозга у правшей.</w:t>
      </w:r>
    </w:p>
    <w:p w14:paraId="1FB4FD39" w14:textId="4729A0C3" w:rsidR="00F247DB" w:rsidRPr="00B90439" w:rsidRDefault="001A2872" w:rsidP="00F247DB">
      <w:pPr>
        <w:pStyle w:val="02"/>
        <w:rPr>
          <w:lang w:val="en-US"/>
        </w:rPr>
      </w:pPr>
      <w:r>
        <w:t>Вопросы:</w:t>
      </w:r>
    </w:p>
    <w:p w14:paraId="7D632FF2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симптомы характерны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хронического гнойного среднего отита?</w:t>
      </w:r>
    </w:p>
    <w:p w14:paraId="6133589D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Каков механизм действия сосудосуживающих носовых ка</w:t>
      </w:r>
      <w:r w:rsidRPr="0085392F">
        <w:rPr>
          <w:spacing w:val="-6"/>
          <w:sz w:val="28"/>
          <w:szCs w:val="28"/>
        </w:rPr>
        <w:softHyphen/>
        <w:t>пель при отитах?</w:t>
      </w:r>
    </w:p>
    <w:p w14:paraId="09DB6910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Почему при остром и хроническом гнойном среднем отите может возникнуть парез лицевого нерва?</w:t>
      </w:r>
    </w:p>
    <w:p w14:paraId="415A3F1D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В чем заключается принципиальное отличие радикальной операции от </w:t>
      </w:r>
      <w:proofErr w:type="spellStart"/>
      <w:r w:rsidRPr="0085392F">
        <w:rPr>
          <w:spacing w:val="-6"/>
          <w:sz w:val="28"/>
          <w:szCs w:val="28"/>
        </w:rPr>
        <w:t>тимпанопластики</w:t>
      </w:r>
      <w:proofErr w:type="spellEnd"/>
      <w:r w:rsidRPr="0085392F">
        <w:rPr>
          <w:spacing w:val="-6"/>
          <w:sz w:val="28"/>
          <w:szCs w:val="28"/>
        </w:rPr>
        <w:t>?</w:t>
      </w:r>
    </w:p>
    <w:p w14:paraId="3E340D22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Когда противопоказана </w:t>
      </w:r>
      <w:proofErr w:type="spellStart"/>
      <w:r w:rsidRPr="0085392F">
        <w:rPr>
          <w:spacing w:val="-6"/>
          <w:sz w:val="28"/>
          <w:szCs w:val="28"/>
        </w:rPr>
        <w:t>тимпанопластика</w:t>
      </w:r>
      <w:proofErr w:type="spellEnd"/>
      <w:r w:rsidRPr="0085392F">
        <w:rPr>
          <w:spacing w:val="-6"/>
          <w:sz w:val="28"/>
          <w:szCs w:val="28"/>
        </w:rPr>
        <w:t>?</w:t>
      </w:r>
    </w:p>
    <w:p w14:paraId="6DE8A3C5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lastRenderedPageBreak/>
        <w:t>Что является абсолютным показанием к радикальной опе</w:t>
      </w:r>
      <w:r w:rsidRPr="0085392F">
        <w:rPr>
          <w:spacing w:val="-6"/>
          <w:sz w:val="28"/>
          <w:szCs w:val="28"/>
        </w:rPr>
        <w:softHyphen/>
        <w:t>рации?</w:t>
      </w:r>
    </w:p>
    <w:p w14:paraId="10DFB547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виды лабиринтитов различают в зависимости от пу</w:t>
      </w:r>
      <w:r w:rsidRPr="0085392F">
        <w:rPr>
          <w:spacing w:val="-6"/>
          <w:sz w:val="28"/>
          <w:szCs w:val="28"/>
        </w:rPr>
        <w:softHyphen/>
        <w:t>тей поступления инфекции?</w:t>
      </w:r>
    </w:p>
    <w:p w14:paraId="713A303E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Выполнение координационных проб больными с абсцессом мозжечка и лабиринтитом – дифференциальная диагностика.</w:t>
      </w:r>
    </w:p>
    <w:p w14:paraId="6059B75A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 изменяется слуховая функция после перенесенного гнойного лабиринтита?</w:t>
      </w:r>
    </w:p>
    <w:p w14:paraId="6CDBE936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Какие основные общемозговые симптомы обнаруживаются при абсцессах мозга</w:t>
      </w:r>
    </w:p>
    <w:p w14:paraId="4B8E9D93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Для какого внутричерепного осложнения характерны озно</w:t>
      </w:r>
      <w:r w:rsidRPr="0085392F">
        <w:rPr>
          <w:spacing w:val="-6"/>
          <w:sz w:val="28"/>
          <w:szCs w:val="28"/>
        </w:rPr>
        <w:softHyphen/>
        <w:t>бы и почему?</w:t>
      </w:r>
    </w:p>
    <w:p w14:paraId="393FEC0A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При абсцессах, какой доли мозга возникает </w:t>
      </w:r>
      <w:proofErr w:type="spellStart"/>
      <w:r w:rsidRPr="0085392F">
        <w:rPr>
          <w:spacing w:val="-6"/>
          <w:sz w:val="28"/>
          <w:szCs w:val="28"/>
        </w:rPr>
        <w:t>амнестическая</w:t>
      </w:r>
      <w:proofErr w:type="spellEnd"/>
      <w:r w:rsidRPr="0085392F">
        <w:rPr>
          <w:spacing w:val="-6"/>
          <w:sz w:val="28"/>
          <w:szCs w:val="28"/>
        </w:rPr>
        <w:t xml:space="preserve"> афазия?</w:t>
      </w:r>
    </w:p>
    <w:p w14:paraId="644F1B17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>Для какого из внутричерепных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осложнений</w:t>
      </w:r>
      <w:r>
        <w:rPr>
          <w:spacing w:val="-6"/>
          <w:sz w:val="28"/>
          <w:szCs w:val="28"/>
        </w:rPr>
        <w:t xml:space="preserve"> </w:t>
      </w:r>
      <w:r w:rsidRPr="0085392F">
        <w:rPr>
          <w:spacing w:val="-6"/>
          <w:sz w:val="28"/>
          <w:szCs w:val="28"/>
        </w:rPr>
        <w:t>характерна триада, брадикардия, рвота и застойный сосок зрительно</w:t>
      </w:r>
      <w:r w:rsidRPr="0085392F">
        <w:rPr>
          <w:spacing w:val="-6"/>
          <w:sz w:val="28"/>
          <w:szCs w:val="28"/>
        </w:rPr>
        <w:softHyphen/>
        <w:t>го нерва и чем это объясняется?</w:t>
      </w:r>
    </w:p>
    <w:p w14:paraId="49CF2AEE" w14:textId="77777777" w:rsidR="00F247DB" w:rsidRPr="0085392F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Какой метод лечения </w:t>
      </w:r>
      <w:proofErr w:type="spellStart"/>
      <w:r w:rsidRPr="0085392F">
        <w:rPr>
          <w:spacing w:val="-6"/>
          <w:sz w:val="28"/>
          <w:szCs w:val="28"/>
        </w:rPr>
        <w:t>отогенных</w:t>
      </w:r>
      <w:proofErr w:type="spellEnd"/>
      <w:r w:rsidRPr="0085392F">
        <w:rPr>
          <w:spacing w:val="-6"/>
          <w:sz w:val="28"/>
          <w:szCs w:val="28"/>
        </w:rPr>
        <w:t xml:space="preserve"> внутричерепных осложне</w:t>
      </w:r>
      <w:r w:rsidRPr="0085392F">
        <w:rPr>
          <w:spacing w:val="-6"/>
          <w:sz w:val="28"/>
          <w:szCs w:val="28"/>
        </w:rPr>
        <w:softHyphen/>
        <w:t>ний при остром и хроническом гнойном среднем отите яв</w:t>
      </w:r>
      <w:r w:rsidRPr="0085392F">
        <w:rPr>
          <w:spacing w:val="-6"/>
          <w:sz w:val="28"/>
          <w:szCs w:val="28"/>
        </w:rPr>
        <w:softHyphen/>
        <w:t>ляется основным?</w:t>
      </w:r>
    </w:p>
    <w:p w14:paraId="2BAEC3AE" w14:textId="78B4737D" w:rsidR="00F247DB" w:rsidRDefault="00F247DB" w:rsidP="00F247DB">
      <w:pPr>
        <w:numPr>
          <w:ilvl w:val="1"/>
          <w:numId w:val="1"/>
        </w:numPr>
        <w:shd w:val="clear" w:color="auto" w:fill="FFFFFF"/>
        <w:tabs>
          <w:tab w:val="clear" w:pos="1440"/>
          <w:tab w:val="num" w:pos="0"/>
          <w:tab w:val="left" w:pos="360"/>
        </w:tabs>
        <w:ind w:left="0" w:firstLine="0"/>
        <w:jc w:val="both"/>
        <w:rPr>
          <w:spacing w:val="-6"/>
          <w:sz w:val="28"/>
          <w:szCs w:val="28"/>
        </w:rPr>
      </w:pPr>
      <w:r w:rsidRPr="0085392F">
        <w:rPr>
          <w:spacing w:val="-6"/>
          <w:sz w:val="28"/>
          <w:szCs w:val="28"/>
        </w:rPr>
        <w:t xml:space="preserve">Какие основные изменения ликвора характерны для </w:t>
      </w:r>
      <w:proofErr w:type="spellStart"/>
      <w:r w:rsidRPr="0085392F">
        <w:rPr>
          <w:spacing w:val="-6"/>
          <w:sz w:val="28"/>
          <w:szCs w:val="28"/>
        </w:rPr>
        <w:t>ото</w:t>
      </w:r>
      <w:r w:rsidRPr="0085392F">
        <w:rPr>
          <w:spacing w:val="-6"/>
          <w:sz w:val="28"/>
          <w:szCs w:val="28"/>
        </w:rPr>
        <w:softHyphen/>
        <w:t>генного</w:t>
      </w:r>
      <w:proofErr w:type="spellEnd"/>
      <w:r w:rsidRPr="0085392F">
        <w:rPr>
          <w:spacing w:val="-6"/>
          <w:sz w:val="28"/>
          <w:szCs w:val="28"/>
        </w:rPr>
        <w:t xml:space="preserve"> менингита?</w:t>
      </w:r>
    </w:p>
    <w:p w14:paraId="3DBF8490" w14:textId="7FDF5EE7" w:rsidR="00F247DB" w:rsidRPr="00551D7A" w:rsidRDefault="00CB53BB" w:rsidP="00F247DB">
      <w:pPr>
        <w:shd w:val="clear" w:color="auto" w:fill="FFFFFF"/>
        <w:tabs>
          <w:tab w:val="left" w:pos="360"/>
        </w:tabs>
        <w:jc w:val="both"/>
        <w:rPr>
          <w:b/>
          <w:bCs/>
          <w:spacing w:val="-6"/>
          <w:sz w:val="28"/>
          <w:szCs w:val="28"/>
        </w:rPr>
      </w:pPr>
      <w:r w:rsidRPr="00CB53BB">
        <w:rPr>
          <w:b/>
          <w:bCs/>
          <w:spacing w:val="-6"/>
          <w:sz w:val="28"/>
          <w:szCs w:val="28"/>
        </w:rPr>
        <w:t>Тесты</w:t>
      </w:r>
      <w:r>
        <w:rPr>
          <w:b/>
          <w:bCs/>
          <w:spacing w:val="-6"/>
          <w:sz w:val="28"/>
          <w:szCs w:val="28"/>
        </w:rPr>
        <w:t xml:space="preserve"> </w:t>
      </w:r>
      <w:r w:rsidRPr="00551D7A">
        <w:rPr>
          <w:spacing w:val="-6"/>
          <w:sz w:val="28"/>
          <w:szCs w:val="28"/>
        </w:rPr>
        <w:t>(</w:t>
      </w:r>
      <w:proofErr w:type="spellStart"/>
      <w:proofErr w:type="gramStart"/>
      <w:r w:rsidRPr="00551D7A">
        <w:rPr>
          <w:spacing w:val="-6"/>
          <w:sz w:val="28"/>
          <w:szCs w:val="28"/>
        </w:rPr>
        <w:t>см.док</w:t>
      </w:r>
      <w:proofErr w:type="spellEnd"/>
      <w:proofErr w:type="gramEnd"/>
      <w:r w:rsidRPr="00551D7A">
        <w:rPr>
          <w:spacing w:val="-6"/>
          <w:sz w:val="28"/>
          <w:szCs w:val="28"/>
        </w:rPr>
        <w:t xml:space="preserve"> Тороповой Л.А.)</w:t>
      </w:r>
      <w:r w:rsidR="00551D7A" w:rsidRPr="00551D7A">
        <w:rPr>
          <w:spacing w:val="-6"/>
          <w:sz w:val="28"/>
          <w:szCs w:val="28"/>
        </w:rPr>
        <w:t xml:space="preserve">, тема № 5 . </w:t>
      </w:r>
      <w:r w:rsidR="00551D7A" w:rsidRPr="00551D7A">
        <w:rPr>
          <w:b/>
          <w:bCs/>
          <w:spacing w:val="-6"/>
          <w:sz w:val="28"/>
          <w:szCs w:val="28"/>
        </w:rPr>
        <w:t xml:space="preserve">1 и 11 по списку отвечают на 1- вариант. </w:t>
      </w:r>
    </w:p>
    <w:p w14:paraId="06D66D74" w14:textId="261A32B2" w:rsidR="00551D7A" w:rsidRPr="00551D7A" w:rsidRDefault="00551D7A" w:rsidP="00551D7A">
      <w:pPr>
        <w:shd w:val="clear" w:color="auto" w:fill="FFFFFF"/>
        <w:tabs>
          <w:tab w:val="left" w:pos="360"/>
        </w:tabs>
        <w:jc w:val="both"/>
        <w:rPr>
          <w:b/>
          <w:bCs/>
          <w:i/>
          <w:i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ОБРАЗЕЦ ОТВЕТА: </w:t>
      </w:r>
      <w:r w:rsidRPr="00551D7A">
        <w:rPr>
          <w:b/>
          <w:bCs/>
          <w:i/>
          <w:iCs/>
          <w:spacing w:val="-6"/>
          <w:sz w:val="28"/>
          <w:szCs w:val="28"/>
        </w:rPr>
        <w:t xml:space="preserve">421гр Иванова К.Н.   Занятие </w:t>
      </w:r>
      <w:proofErr w:type="gramStart"/>
      <w:r w:rsidRPr="00551D7A">
        <w:rPr>
          <w:b/>
          <w:bCs/>
          <w:i/>
          <w:iCs/>
          <w:spacing w:val="-6"/>
          <w:sz w:val="28"/>
          <w:szCs w:val="28"/>
        </w:rPr>
        <w:t>№  1</w:t>
      </w:r>
      <w:proofErr w:type="gramEnd"/>
      <w:r w:rsidRPr="00551D7A">
        <w:rPr>
          <w:b/>
          <w:bCs/>
          <w:i/>
          <w:iCs/>
          <w:spacing w:val="-6"/>
          <w:sz w:val="28"/>
          <w:szCs w:val="28"/>
        </w:rPr>
        <w:t>,</w:t>
      </w:r>
    </w:p>
    <w:p w14:paraId="6B31BD86" w14:textId="2F68BAEA" w:rsidR="00551D7A" w:rsidRPr="00551D7A" w:rsidRDefault="00551D7A" w:rsidP="00551D7A">
      <w:pPr>
        <w:shd w:val="clear" w:color="auto" w:fill="FFFFFF"/>
        <w:tabs>
          <w:tab w:val="left" w:pos="360"/>
        </w:tabs>
        <w:jc w:val="both"/>
        <w:rPr>
          <w:b/>
          <w:bCs/>
          <w:i/>
          <w:iCs/>
          <w:spacing w:val="-6"/>
          <w:sz w:val="28"/>
          <w:szCs w:val="28"/>
        </w:rPr>
      </w:pPr>
      <w:r w:rsidRPr="00551D7A">
        <w:rPr>
          <w:b/>
          <w:bCs/>
          <w:i/>
          <w:iCs/>
          <w:spacing w:val="-6"/>
          <w:sz w:val="28"/>
          <w:szCs w:val="28"/>
        </w:rPr>
        <w:t xml:space="preserve">                                          </w:t>
      </w:r>
      <w:r w:rsidRPr="00551D7A">
        <w:rPr>
          <w:b/>
          <w:bCs/>
          <w:i/>
          <w:iCs/>
          <w:spacing w:val="-6"/>
          <w:sz w:val="28"/>
          <w:szCs w:val="28"/>
        </w:rPr>
        <w:t>вариант № 1    АААББВВГАА</w:t>
      </w:r>
    </w:p>
    <w:p w14:paraId="3748C386" w14:textId="77777777" w:rsidR="00551D7A" w:rsidRPr="00CB53BB" w:rsidRDefault="00551D7A" w:rsidP="00F247DB">
      <w:pPr>
        <w:shd w:val="clear" w:color="auto" w:fill="FFFFFF"/>
        <w:tabs>
          <w:tab w:val="left" w:pos="360"/>
        </w:tabs>
        <w:jc w:val="both"/>
        <w:rPr>
          <w:b/>
          <w:bCs/>
          <w:spacing w:val="-6"/>
          <w:sz w:val="28"/>
          <w:szCs w:val="28"/>
        </w:rPr>
      </w:pPr>
    </w:p>
    <w:p w14:paraId="479BBC9F" w14:textId="77777777" w:rsidR="003B2C1C" w:rsidRPr="003B2C1C" w:rsidRDefault="003B2C1C" w:rsidP="00BB1809">
      <w:pPr>
        <w:spacing w:line="259" w:lineRule="auto"/>
        <w:ind w:left="36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>Каждый должен ответить на 3 вопроса:</w:t>
      </w:r>
      <w:bookmarkStart w:id="1" w:name="_GoBack"/>
      <w:bookmarkEnd w:id="1"/>
    </w:p>
    <w:p w14:paraId="3C9FEEF6" w14:textId="77777777" w:rsidR="003B2C1C" w:rsidRPr="003B2C1C" w:rsidRDefault="003B2C1C" w:rsidP="00BB1809">
      <w:pPr>
        <w:spacing w:line="259" w:lineRule="auto"/>
        <w:ind w:left="36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>Вопрос:</w:t>
      </w:r>
    </w:p>
    <w:p w14:paraId="5E9F2CFB" w14:textId="77777777" w:rsidR="003B2C1C" w:rsidRPr="003B2C1C" w:rsidRDefault="003B2C1C" w:rsidP="00BB1809">
      <w:pPr>
        <w:spacing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Ответ:</w:t>
      </w:r>
    </w:p>
    <w:p w14:paraId="1B8D7C51" w14:textId="06B4EE55" w:rsidR="003B2C1C" w:rsidRPr="003B2C1C" w:rsidRDefault="003B2C1C" w:rsidP="003B2C1C">
      <w:pPr>
        <w:spacing w:after="160" w:line="259" w:lineRule="auto"/>
        <w:ind w:left="4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1-й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</w:t>
      </w:r>
      <w:proofErr w:type="spellStart"/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>спискуо</w:t>
      </w:r>
      <w:proofErr w:type="spellEnd"/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отвечает- </w:t>
      </w:r>
      <w:proofErr w:type="gramStart"/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 </w:t>
      </w:r>
      <w:bookmarkStart w:id="2" w:name="_Hlk37689113"/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,6,</w:t>
      </w:r>
      <w:r w:rsidR="00CB53BB" w:rsidRP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15</w:t>
      </w:r>
      <w:bookmarkEnd w:id="2"/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 </w:t>
      </w:r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2-й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bookmarkStart w:id="3" w:name="_Hlk37689149"/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,7,1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bookmarkEnd w:id="3"/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 </w:t>
      </w:r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3-й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5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,8,13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</w:p>
    <w:p w14:paraId="3ED690B9" w14:textId="77777777" w:rsidR="00CB53BB" w:rsidRDefault="003B2C1C" w:rsidP="003B2C1C">
      <w:pPr>
        <w:spacing w:after="160" w:line="259" w:lineRule="auto"/>
        <w:ind w:left="4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4-й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4,9,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1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 </w:t>
      </w:r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5</w:t>
      </w:r>
      <w:proofErr w:type="gramEnd"/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-й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bookmarkStart w:id="4" w:name="_Hlk37689270"/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3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,10,</w:t>
      </w:r>
      <w:r w:rsidR="00CB53BB" w:rsidRP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11</w:t>
      </w:r>
      <w:bookmarkEnd w:id="4"/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 </w:t>
      </w:r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6-й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CB53BB" w:rsidRP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2,6, 15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  <w:r w:rsidRPr="003B2C1C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7-й</w:t>
      </w:r>
      <w:r w:rsidRPr="003B2C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-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1,7,14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</w:t>
      </w:r>
      <w:r w:rsidR="00CB53BB" w:rsidRPr="00CB53B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8-й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-5,7,14; </w:t>
      </w:r>
      <w:r w:rsidR="00CB53BB" w:rsidRPr="00CB53B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9-й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="00CB53BB" w:rsidRP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B53BB" w:rsidRP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3,10, 11</w:t>
      </w:r>
      <w:r w:rsid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14:paraId="3F649507" w14:textId="2E60F052" w:rsidR="003B2C1C" w:rsidRPr="003B2C1C" w:rsidRDefault="00CB53BB" w:rsidP="003B2C1C">
      <w:pPr>
        <w:spacing w:after="160" w:line="259" w:lineRule="auto"/>
        <w:ind w:left="42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B53B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10-й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</w:t>
      </w:r>
      <w:r w:rsidRPr="00CB53BB">
        <w:rPr>
          <w:rFonts w:asciiTheme="minorHAnsi" w:eastAsiaTheme="minorHAnsi" w:hAnsiTheme="minorHAnsi" w:cstheme="minorBidi"/>
          <w:sz w:val="28"/>
          <w:szCs w:val="28"/>
          <w:lang w:eastAsia="en-US"/>
        </w:rPr>
        <w:t>2,6, 15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</w:t>
      </w:r>
      <w:r w:rsidRPr="00CB53BB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>11-й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- 4,8,15.</w:t>
      </w:r>
    </w:p>
    <w:p w14:paraId="59585686" w14:textId="774D4F6B" w:rsidR="00915FEC" w:rsidRDefault="00915FEC"/>
    <w:p w14:paraId="4DDCE229" w14:textId="734E9D9C" w:rsidR="00E77340" w:rsidRDefault="00FB3993" w:rsidP="00FB3993">
      <w:pPr>
        <w:rPr>
          <w:i/>
          <w:iCs/>
          <w:sz w:val="28"/>
          <w:szCs w:val="28"/>
        </w:rPr>
      </w:pPr>
      <w:r w:rsidRPr="009110AF">
        <w:rPr>
          <w:b/>
          <w:bCs/>
          <w:i/>
          <w:iCs/>
          <w:sz w:val="28"/>
          <w:szCs w:val="28"/>
        </w:rPr>
        <w:t>Обоснуйте диагноз</w:t>
      </w:r>
      <w:r w:rsidR="00E77340" w:rsidRPr="008A50D5">
        <w:rPr>
          <w:i/>
          <w:iCs/>
          <w:sz w:val="28"/>
          <w:szCs w:val="28"/>
        </w:rPr>
        <w:t xml:space="preserve"> 1 </w:t>
      </w:r>
      <w:proofErr w:type="gramStart"/>
      <w:r w:rsidR="00E77340" w:rsidRPr="008A50D5">
        <w:rPr>
          <w:i/>
          <w:iCs/>
          <w:sz w:val="28"/>
          <w:szCs w:val="28"/>
        </w:rPr>
        <w:t>из</w:t>
      </w:r>
      <w:r w:rsidRPr="008A50D5">
        <w:rPr>
          <w:i/>
          <w:iCs/>
          <w:sz w:val="28"/>
          <w:szCs w:val="28"/>
        </w:rPr>
        <w:t xml:space="preserve">  6</w:t>
      </w:r>
      <w:proofErr w:type="gramEnd"/>
      <w:r w:rsidRPr="008A50D5">
        <w:rPr>
          <w:i/>
          <w:iCs/>
          <w:sz w:val="28"/>
          <w:szCs w:val="28"/>
        </w:rPr>
        <w:t xml:space="preserve"> задач (в папке Для студентов см. </w:t>
      </w:r>
      <w:proofErr w:type="spellStart"/>
      <w:r w:rsidRPr="008A50D5">
        <w:rPr>
          <w:i/>
          <w:iCs/>
          <w:sz w:val="28"/>
          <w:szCs w:val="28"/>
        </w:rPr>
        <w:t>Методич</w:t>
      </w:r>
      <w:proofErr w:type="spellEnd"/>
      <w:r w:rsidRPr="008A50D5">
        <w:rPr>
          <w:i/>
          <w:iCs/>
          <w:sz w:val="28"/>
          <w:szCs w:val="28"/>
        </w:rPr>
        <w:t>. рек. для внеаудиторной работы), надо обосновать: 1-й по списку берет-1задач</w:t>
      </w:r>
      <w:r w:rsidR="00E77340" w:rsidRPr="008A50D5">
        <w:rPr>
          <w:i/>
          <w:iCs/>
          <w:sz w:val="28"/>
          <w:szCs w:val="28"/>
        </w:rPr>
        <w:t>у</w:t>
      </w:r>
      <w:r w:rsidRPr="008A50D5">
        <w:rPr>
          <w:i/>
          <w:iCs/>
          <w:sz w:val="28"/>
          <w:szCs w:val="28"/>
        </w:rPr>
        <w:t>, 2-й по списку- 2</w:t>
      </w:r>
      <w:r w:rsidR="00E77340" w:rsidRPr="008A50D5">
        <w:rPr>
          <w:i/>
          <w:iCs/>
          <w:sz w:val="28"/>
          <w:szCs w:val="28"/>
        </w:rPr>
        <w:t xml:space="preserve">…7-й- 1-ую </w:t>
      </w:r>
      <w:r w:rsidRPr="008A50D5">
        <w:rPr>
          <w:i/>
          <w:iCs/>
          <w:sz w:val="28"/>
          <w:szCs w:val="28"/>
        </w:rPr>
        <w:t>и т.д.</w:t>
      </w:r>
    </w:p>
    <w:p w14:paraId="2A016814" w14:textId="77777777" w:rsidR="003B2C1C" w:rsidRPr="008A50D5" w:rsidRDefault="003B2C1C" w:rsidP="00FB3993">
      <w:pPr>
        <w:rPr>
          <w:i/>
          <w:iCs/>
          <w:sz w:val="28"/>
          <w:szCs w:val="28"/>
        </w:rPr>
      </w:pPr>
    </w:p>
    <w:p w14:paraId="63A4003E" w14:textId="77777777" w:rsidR="003B2C1C" w:rsidRDefault="00E77340" w:rsidP="00FB3993">
      <w:pPr>
        <w:rPr>
          <w:i/>
          <w:iCs/>
          <w:sz w:val="28"/>
          <w:szCs w:val="28"/>
        </w:rPr>
      </w:pPr>
      <w:r w:rsidRPr="008A50D5">
        <w:rPr>
          <w:i/>
          <w:iCs/>
          <w:sz w:val="28"/>
          <w:szCs w:val="28"/>
        </w:rPr>
        <w:t>Каждому необходимо составить таблицу</w:t>
      </w:r>
      <w:r w:rsidR="008A50D5">
        <w:rPr>
          <w:rFonts w:ascii="Tahoma" w:hAnsi="Tahoma" w:cs="Tahoma"/>
          <w:sz w:val="18"/>
          <w:szCs w:val="18"/>
        </w:rPr>
        <w:t xml:space="preserve"> (альбомная ориентация)</w:t>
      </w:r>
      <w:r w:rsidRPr="008A50D5">
        <w:rPr>
          <w:i/>
          <w:iCs/>
          <w:sz w:val="28"/>
          <w:szCs w:val="28"/>
        </w:rPr>
        <w:t xml:space="preserve">, которая пригодится в практической работе. </w:t>
      </w:r>
    </w:p>
    <w:p w14:paraId="1E43B73D" w14:textId="13028B3B" w:rsidR="00FB3993" w:rsidRDefault="00E77340" w:rsidP="00FB3993">
      <w:pPr>
        <w:rPr>
          <w:sz w:val="28"/>
          <w:szCs w:val="28"/>
        </w:rPr>
      </w:pPr>
      <w:r w:rsidRPr="008A50D5">
        <w:rPr>
          <w:i/>
          <w:iCs/>
          <w:sz w:val="28"/>
          <w:szCs w:val="28"/>
        </w:rPr>
        <w:t xml:space="preserve">Пока только </w:t>
      </w:r>
      <w:proofErr w:type="spellStart"/>
      <w:r w:rsidRPr="008A50D5">
        <w:rPr>
          <w:i/>
          <w:iCs/>
          <w:sz w:val="28"/>
          <w:szCs w:val="28"/>
        </w:rPr>
        <w:t>отогенные</w:t>
      </w:r>
      <w:proofErr w:type="spellEnd"/>
      <w:r w:rsidRPr="008A50D5">
        <w:rPr>
          <w:i/>
          <w:iCs/>
          <w:sz w:val="28"/>
          <w:szCs w:val="28"/>
        </w:rPr>
        <w:t xml:space="preserve"> осложнения, тромбоз кавернозного синуса и абсцесс лобной доли мозга добавим при изучении синуситов и их осложнений</w:t>
      </w:r>
      <w:r>
        <w:rPr>
          <w:sz w:val="28"/>
          <w:szCs w:val="28"/>
        </w:rPr>
        <w:t>.</w:t>
      </w:r>
    </w:p>
    <w:p w14:paraId="325B4B79" w14:textId="736B2F8E" w:rsidR="008A50D5" w:rsidRDefault="008A50D5" w:rsidP="00FB3993">
      <w:pPr>
        <w:rPr>
          <w:sz w:val="28"/>
          <w:szCs w:val="28"/>
        </w:rPr>
      </w:pPr>
    </w:p>
    <w:p w14:paraId="5DDB750B" w14:textId="77777777" w:rsidR="008A50D5" w:rsidRPr="009C4A67" w:rsidRDefault="008A50D5" w:rsidP="008A50D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Внутричерепные осложнения таблица (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ФИО,группа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>)</w:t>
      </w:r>
    </w:p>
    <w:p w14:paraId="472616A4" w14:textId="77777777" w:rsidR="008A50D5" w:rsidRDefault="008A50D5" w:rsidP="008A50D5"/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708"/>
        <w:gridCol w:w="851"/>
        <w:gridCol w:w="1417"/>
        <w:gridCol w:w="1985"/>
        <w:gridCol w:w="1134"/>
        <w:gridCol w:w="709"/>
      </w:tblGrid>
      <w:tr w:rsidR="008A50D5" w:rsidRPr="009C4A67" w14:paraId="1D32A7A9" w14:textId="77777777" w:rsidTr="008A50D5">
        <w:tc>
          <w:tcPr>
            <w:tcW w:w="2411" w:type="dxa"/>
          </w:tcPr>
          <w:p w14:paraId="1B3F74C9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Нозология  </w:t>
            </w:r>
          </w:p>
        </w:tc>
        <w:tc>
          <w:tcPr>
            <w:tcW w:w="709" w:type="dxa"/>
          </w:tcPr>
          <w:p w14:paraId="6C700960" w14:textId="77777777" w:rsidR="008A50D5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Темпе</w:t>
            </w:r>
          </w:p>
          <w:p w14:paraId="21249738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C4A67">
              <w:rPr>
                <w:rFonts w:ascii="Tahoma" w:hAnsi="Tahoma" w:cs="Tahoma"/>
                <w:b/>
                <w:sz w:val="18"/>
                <w:szCs w:val="18"/>
              </w:rPr>
              <w:t>ратура</w:t>
            </w:r>
            <w:proofErr w:type="spellEnd"/>
          </w:p>
        </w:tc>
        <w:tc>
          <w:tcPr>
            <w:tcW w:w="708" w:type="dxa"/>
          </w:tcPr>
          <w:p w14:paraId="13CA1630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PS (уд/мин)</w:t>
            </w:r>
          </w:p>
        </w:tc>
        <w:tc>
          <w:tcPr>
            <w:tcW w:w="851" w:type="dxa"/>
          </w:tcPr>
          <w:p w14:paraId="4AC1F6EB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Головная боль</w:t>
            </w:r>
          </w:p>
        </w:tc>
        <w:tc>
          <w:tcPr>
            <w:tcW w:w="1417" w:type="dxa"/>
          </w:tcPr>
          <w:p w14:paraId="0E2A7A27" w14:textId="77777777" w:rsidR="008A50D5" w:rsidRPr="009C4A67" w:rsidRDefault="008A50D5" w:rsidP="001C2D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Симптом, по которому заподозрили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заболевание</w:t>
            </w:r>
          </w:p>
        </w:tc>
        <w:tc>
          <w:tcPr>
            <w:tcW w:w="1985" w:type="dxa"/>
          </w:tcPr>
          <w:p w14:paraId="0E9CE969" w14:textId="77777777" w:rsidR="008A50D5" w:rsidRPr="009C4A67" w:rsidRDefault="008A50D5" w:rsidP="001C2D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Дополнительные обследования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(проводимые вами, подтверждающие</w:t>
            </w: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диагноз)</w:t>
            </w:r>
          </w:p>
        </w:tc>
        <w:tc>
          <w:tcPr>
            <w:tcW w:w="1134" w:type="dxa"/>
          </w:tcPr>
          <w:p w14:paraId="34B3204F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Обследования других специалистов </w:t>
            </w:r>
          </w:p>
        </w:tc>
        <w:tc>
          <w:tcPr>
            <w:tcW w:w="709" w:type="dxa"/>
          </w:tcPr>
          <w:p w14:paraId="56EB5542" w14:textId="77777777" w:rsidR="008A50D5" w:rsidRPr="009C4A67" w:rsidRDefault="008A50D5" w:rsidP="008A50D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Лечение (где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кто</w:t>
            </w:r>
            <w:r w:rsidRPr="009C4A67">
              <w:rPr>
                <w:rFonts w:ascii="Tahoma" w:hAnsi="Tahoma" w:cs="Tahoma"/>
                <w:b/>
                <w:sz w:val="18"/>
                <w:szCs w:val="18"/>
              </w:rPr>
              <w:t xml:space="preserve"> и как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ое</w:t>
            </w:r>
            <w:r w:rsidRPr="009C4A6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A50D5" w:rsidRPr="009C4A67" w14:paraId="6C768295" w14:textId="77777777" w:rsidTr="008A50D5">
        <w:tc>
          <w:tcPr>
            <w:tcW w:w="2411" w:type="dxa"/>
          </w:tcPr>
          <w:p w14:paraId="3B56BA56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Менингит </w:t>
            </w:r>
          </w:p>
        </w:tc>
        <w:tc>
          <w:tcPr>
            <w:tcW w:w="709" w:type="dxa"/>
          </w:tcPr>
          <w:p w14:paraId="09375B13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AD959C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5153DE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0B4F73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F3ECE1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D3688D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5EC9F5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50D5" w:rsidRPr="009C4A67" w14:paraId="35148D88" w14:textId="77777777" w:rsidTr="008A50D5">
        <w:tc>
          <w:tcPr>
            <w:tcW w:w="2411" w:type="dxa"/>
          </w:tcPr>
          <w:p w14:paraId="197C9261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Абсцесс височной доли мозга у правши:</w:t>
            </w:r>
          </w:p>
          <w:p w14:paraId="5B085DA4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-левой</w:t>
            </w:r>
          </w:p>
          <w:p w14:paraId="6AFD4494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-правой</w:t>
            </w:r>
          </w:p>
        </w:tc>
        <w:tc>
          <w:tcPr>
            <w:tcW w:w="709" w:type="dxa"/>
          </w:tcPr>
          <w:p w14:paraId="113CC01B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A2734B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2DF9E3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D833AF" w14:textId="4C7291DC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439F94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DFD42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F996A1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50D5" w:rsidRPr="009C4A67" w14:paraId="4B8C4323" w14:textId="77777777" w:rsidTr="008A50D5">
        <w:tc>
          <w:tcPr>
            <w:tcW w:w="2411" w:type="dxa"/>
          </w:tcPr>
          <w:p w14:paraId="70867B96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Абсцесс мозжечка</w:t>
            </w:r>
          </w:p>
        </w:tc>
        <w:tc>
          <w:tcPr>
            <w:tcW w:w="709" w:type="dxa"/>
          </w:tcPr>
          <w:p w14:paraId="724019E2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202DDEA0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C26CC7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D3E12A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71DE0C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6071BD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F83169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50D5" w:rsidRPr="009C4A67" w14:paraId="350D6058" w14:textId="77777777" w:rsidTr="008A50D5">
        <w:tc>
          <w:tcPr>
            <w:tcW w:w="2411" w:type="dxa"/>
          </w:tcPr>
          <w:p w14:paraId="5EF8862E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Тромбоз сигмовидного синуса</w:t>
            </w:r>
          </w:p>
        </w:tc>
        <w:tc>
          <w:tcPr>
            <w:tcW w:w="709" w:type="dxa"/>
          </w:tcPr>
          <w:p w14:paraId="7F408533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6942E458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3EF6AF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8A74EF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B4DB19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464C0A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DFDC25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50D5" w:rsidRPr="009C4A67" w14:paraId="69F3935E" w14:textId="77777777" w:rsidTr="008A50D5">
        <w:trPr>
          <w:trHeight w:val="452"/>
        </w:trPr>
        <w:tc>
          <w:tcPr>
            <w:tcW w:w="2411" w:type="dxa"/>
          </w:tcPr>
          <w:p w14:paraId="5D35CED5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Лабиринтит</w:t>
            </w:r>
          </w:p>
        </w:tc>
        <w:tc>
          <w:tcPr>
            <w:tcW w:w="709" w:type="dxa"/>
          </w:tcPr>
          <w:p w14:paraId="744CAA6D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330AC3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30BBBA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9E7CBA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23C136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8260E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98E771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50D5" w:rsidRPr="009C4A67" w14:paraId="3C17FBAE" w14:textId="77777777" w:rsidTr="008A50D5">
        <w:tc>
          <w:tcPr>
            <w:tcW w:w="2411" w:type="dxa"/>
          </w:tcPr>
          <w:p w14:paraId="40697BA1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Абсцесс лобной доли мозга</w:t>
            </w:r>
          </w:p>
        </w:tc>
        <w:tc>
          <w:tcPr>
            <w:tcW w:w="709" w:type="dxa"/>
          </w:tcPr>
          <w:p w14:paraId="29B89A58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05E70E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7DC9B2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AF81B0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0F167B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E227B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DDB290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50D5" w:rsidRPr="009C4A67" w14:paraId="47845700" w14:textId="77777777" w:rsidTr="008A50D5">
        <w:trPr>
          <w:trHeight w:val="691"/>
        </w:trPr>
        <w:tc>
          <w:tcPr>
            <w:tcW w:w="2411" w:type="dxa"/>
          </w:tcPr>
          <w:p w14:paraId="7F1F12FB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C4A67">
              <w:rPr>
                <w:rFonts w:ascii="Tahoma" w:hAnsi="Tahoma" w:cs="Tahoma"/>
                <w:b/>
                <w:sz w:val="18"/>
                <w:szCs w:val="18"/>
              </w:rPr>
              <w:t>Тромбоз кавернозного синуса</w:t>
            </w:r>
          </w:p>
        </w:tc>
        <w:tc>
          <w:tcPr>
            <w:tcW w:w="709" w:type="dxa"/>
          </w:tcPr>
          <w:p w14:paraId="6628200A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621F63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5AE731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640E8D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8F2991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3A5A59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A8C46D" w14:textId="77777777" w:rsidR="008A50D5" w:rsidRPr="009C4A67" w:rsidRDefault="008A50D5" w:rsidP="001C2D9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ECA42B" w14:textId="69A5F20C" w:rsidR="00F247DB" w:rsidRPr="00F247DB" w:rsidRDefault="00F247DB" w:rsidP="008A50D5">
      <w:pPr>
        <w:rPr>
          <w:sz w:val="28"/>
          <w:szCs w:val="28"/>
        </w:rPr>
      </w:pPr>
    </w:p>
    <w:sectPr w:rsidR="00F247DB" w:rsidRPr="00F2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54D4"/>
    <w:multiLevelType w:val="hybridMultilevel"/>
    <w:tmpl w:val="37E2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0F7A"/>
    <w:multiLevelType w:val="hybridMultilevel"/>
    <w:tmpl w:val="E2F69740"/>
    <w:lvl w:ilvl="0" w:tplc="C9E026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541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72B1C"/>
    <w:multiLevelType w:val="hybridMultilevel"/>
    <w:tmpl w:val="0D70FFF6"/>
    <w:lvl w:ilvl="0" w:tplc="E7D09D08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ED3735"/>
    <w:multiLevelType w:val="hybridMultilevel"/>
    <w:tmpl w:val="6F58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3ACF"/>
    <w:multiLevelType w:val="hybridMultilevel"/>
    <w:tmpl w:val="C92AFD96"/>
    <w:lvl w:ilvl="0" w:tplc="290E4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F0"/>
    <w:rsid w:val="001A2872"/>
    <w:rsid w:val="003B2C1C"/>
    <w:rsid w:val="00551D7A"/>
    <w:rsid w:val="007F026E"/>
    <w:rsid w:val="008A50D5"/>
    <w:rsid w:val="009110AF"/>
    <w:rsid w:val="00915FEC"/>
    <w:rsid w:val="0098244B"/>
    <w:rsid w:val="00B90439"/>
    <w:rsid w:val="00BB1809"/>
    <w:rsid w:val="00CB53BB"/>
    <w:rsid w:val="00E77340"/>
    <w:rsid w:val="00F247DB"/>
    <w:rsid w:val="00FB3993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AE2B"/>
  <w15:chartTrackingRefBased/>
  <w15:docId w15:val="{318CA510-2F0B-4DCF-9D52-46A139E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_тема"/>
    <w:basedOn w:val="a"/>
    <w:rsid w:val="00F247DB"/>
    <w:pPr>
      <w:keepNext/>
      <w:keepLines/>
      <w:suppressAutoHyphens/>
      <w:spacing w:before="720" w:after="240"/>
      <w:ind w:left="1260" w:hanging="1260"/>
      <w:outlineLvl w:val="0"/>
    </w:pPr>
    <w:rPr>
      <w:b/>
      <w:spacing w:val="-6"/>
      <w:sz w:val="28"/>
      <w:szCs w:val="28"/>
    </w:rPr>
  </w:style>
  <w:style w:type="paragraph" w:customStyle="1" w:styleId="02">
    <w:name w:val="_з02_знач"/>
    <w:basedOn w:val="a"/>
    <w:rsid w:val="00F247DB"/>
    <w:pPr>
      <w:keepNext/>
      <w:keepLines/>
      <w:spacing w:before="240"/>
      <w:outlineLvl w:val="1"/>
    </w:pPr>
    <w:rPr>
      <w:b/>
      <w:sz w:val="28"/>
      <w:szCs w:val="28"/>
    </w:rPr>
  </w:style>
  <w:style w:type="table" w:styleId="a3">
    <w:name w:val="Table Grid"/>
    <w:basedOn w:val="a1"/>
    <w:uiPriority w:val="59"/>
    <w:rsid w:val="001A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Торопова</dc:creator>
  <cp:keywords/>
  <dc:description/>
  <cp:lastModifiedBy>Людмила Торопова</cp:lastModifiedBy>
  <cp:revision>10</cp:revision>
  <dcterms:created xsi:type="dcterms:W3CDTF">2020-04-03T18:15:00Z</dcterms:created>
  <dcterms:modified xsi:type="dcterms:W3CDTF">2020-04-13T10:02:00Z</dcterms:modified>
</cp:coreProperties>
</file>