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B969FB" w:rsidRDefault="00A80655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185077</wp:posOffset>
                </wp:positionH>
                <wp:positionV relativeFrom="paragraph">
                  <wp:posOffset>0</wp:posOffset>
                </wp:positionV>
                <wp:extent cx="2693670" cy="1404620"/>
                <wp:effectExtent l="0" t="0" r="11430" b="247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655" w:rsidRPr="00A80655" w:rsidRDefault="00A8065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</w:pPr>
                            <w:r w:rsidRPr="00A8065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  <w:t>Внимание! КОРЬ!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.55pt;margin-top:0;width:21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" fillcolor="white [3212]" strokecolor="#c00000" strokeweight="1pt">
                <v:textbox style="mso-fit-shape-to-text:t">
                  <w:txbxContent>
                    <w:p w:rsidR="00A80655" w:rsidRPr="00A80655" w:rsidRDefault="00A80655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</w:pPr>
                      <w:bookmarkStart w:id="1" w:name="_GoBack"/>
                      <w:r w:rsidRPr="00A80655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  <w:t>Внимание! КОРЬ!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80655">
        <w:t>.</w:t>
      </w:r>
    </w:p>
    <w:p w:rsidR="00A80655" w:rsidRDefault="00A80655"/>
    <w:p w:rsidR="00A80655" w:rsidRDefault="00A80655" w:rsidP="00A80655">
      <w:pPr>
        <w:rPr>
          <w:rFonts w:ascii="Times New Roman" w:hAnsi="Times New Roman" w:cs="Times New Roman"/>
          <w:sz w:val="32"/>
        </w:rPr>
      </w:pPr>
      <w:r w:rsidRPr="00A80655">
        <w:rPr>
          <w:rFonts w:ascii="Times New Roman" w:hAnsi="Times New Roman" w:cs="Times New Roman"/>
          <w:b/>
          <w:sz w:val="32"/>
        </w:rPr>
        <w:t>Корь</w:t>
      </w:r>
      <w:r w:rsidRPr="00A80655">
        <w:rPr>
          <w:rFonts w:ascii="Times New Roman" w:hAnsi="Times New Roman" w:cs="Times New Roman"/>
          <w:sz w:val="32"/>
        </w:rPr>
        <w:t xml:space="preserve"> - это острое инфекционное заболевание, характеризующее</w:t>
      </w:r>
      <w:r>
        <w:rPr>
          <w:rFonts w:ascii="Times New Roman" w:hAnsi="Times New Roman" w:cs="Times New Roman"/>
          <w:sz w:val="32"/>
        </w:rPr>
        <w:t>ся общей интокси</w:t>
      </w:r>
      <w:r w:rsidRPr="00A80655">
        <w:rPr>
          <w:rFonts w:ascii="Times New Roman" w:hAnsi="Times New Roman" w:cs="Times New Roman"/>
          <w:sz w:val="32"/>
        </w:rPr>
        <w:t>кацией, воспалительными явлениями со стороны слизистых глаз, носоглотки, верхних дыхательных путей, характерной сыпью.</w:t>
      </w:r>
    </w:p>
    <w:p w:rsidR="00A80655" w:rsidRDefault="00A80655" w:rsidP="00A80655">
      <w:pPr>
        <w:rPr>
          <w:rFonts w:ascii="Times New Roman" w:hAnsi="Times New Roman" w:cs="Times New Roman"/>
          <w:sz w:val="32"/>
        </w:rPr>
      </w:pPr>
      <w:r w:rsidRPr="00A80655">
        <w:rPr>
          <w:rFonts w:ascii="Times New Roman" w:hAnsi="Times New Roman" w:cs="Times New Roman"/>
          <w:b/>
          <w:sz w:val="32"/>
        </w:rPr>
        <w:t>Возбудитель кори</w:t>
      </w:r>
      <w:r w:rsidRPr="00A80655">
        <w:rPr>
          <w:rFonts w:ascii="Times New Roman" w:hAnsi="Times New Roman" w:cs="Times New Roman"/>
          <w:sz w:val="32"/>
        </w:rPr>
        <w:t xml:space="preserve"> - вирус. Во внешней среде неустойчив: погибает при комнатной температуре в течение 5-6 часов.</w:t>
      </w:r>
    </w:p>
    <w:p w:rsidR="0027631A" w:rsidRPr="0027631A" w:rsidRDefault="0027631A" w:rsidP="00A80655">
      <w:pPr>
        <w:rPr>
          <w:rFonts w:ascii="Times New Roman" w:hAnsi="Times New Roman" w:cs="Times New Roman"/>
          <w:b/>
          <w:sz w:val="32"/>
        </w:rPr>
      </w:pPr>
      <w:r w:rsidRPr="0027631A">
        <w:rPr>
          <w:rFonts w:ascii="Times New Roman" w:hAnsi="Times New Roman" w:cs="Times New Roman"/>
          <w:b/>
          <w:sz w:val="32"/>
        </w:rPr>
        <w:t>Чаще всего болеют:</w:t>
      </w:r>
    </w:p>
    <w:p w:rsidR="0027631A" w:rsidRDefault="0027631A" w:rsidP="00A8065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-Дети от года и до 4 лет;</w:t>
      </w:r>
    </w:p>
    <w:p w:rsidR="0027631A" w:rsidRDefault="0027631A" w:rsidP="00A8065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-Не привитые и не переболевшие взрослые.</w:t>
      </w:r>
    </w:p>
    <w:p w:rsidR="00A80655" w:rsidRPr="00A80655" w:rsidRDefault="00A80655" w:rsidP="00A80655">
      <w:pPr>
        <w:rPr>
          <w:rFonts w:ascii="Times New Roman" w:hAnsi="Times New Roman" w:cs="Times New Roman"/>
          <w:sz w:val="32"/>
        </w:rPr>
      </w:pPr>
      <w:r w:rsidRPr="00A80655">
        <w:rPr>
          <w:rFonts w:ascii="Times New Roman" w:hAnsi="Times New Roman" w:cs="Times New Roman"/>
          <w:sz w:val="32"/>
        </w:rPr>
        <w:t xml:space="preserve">Единственный </w:t>
      </w:r>
      <w:r w:rsidRPr="00A80655">
        <w:rPr>
          <w:rFonts w:ascii="Times New Roman" w:hAnsi="Times New Roman" w:cs="Times New Roman"/>
          <w:b/>
          <w:sz w:val="32"/>
        </w:rPr>
        <w:t>источник заражения</w:t>
      </w:r>
      <w:r w:rsidRPr="00A80655">
        <w:rPr>
          <w:rFonts w:ascii="Times New Roman" w:hAnsi="Times New Roman" w:cs="Times New Roman"/>
          <w:sz w:val="32"/>
        </w:rPr>
        <w:t xml:space="preserve"> - больной человек. Распространение вируса происходит при чихании, кашле, разговоре с капельками слюны.</w:t>
      </w:r>
    </w:p>
    <w:p w:rsidR="00A80655" w:rsidRPr="00A80655" w:rsidRDefault="0027631A" w:rsidP="00A8065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42567B60" wp14:editId="0AC7E56C">
            <wp:extent cx="1989437" cy="5811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89" cy="60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31A" w:rsidRPr="0027631A" w:rsidRDefault="0027631A" w:rsidP="0027631A">
      <w:pPr>
        <w:rPr>
          <w:rFonts w:ascii="Times New Roman" w:hAnsi="Times New Roman" w:cs="Times New Roman"/>
          <w:sz w:val="32"/>
        </w:rPr>
      </w:pPr>
      <w:r w:rsidRPr="0027631A">
        <w:rPr>
          <w:rFonts w:ascii="Times New Roman" w:hAnsi="Times New Roman" w:cs="Times New Roman"/>
          <w:b/>
          <w:sz w:val="32"/>
        </w:rPr>
        <w:lastRenderedPageBreak/>
        <w:t>Инкубационный период</w:t>
      </w:r>
      <w:r w:rsidRPr="0027631A">
        <w:rPr>
          <w:rFonts w:ascii="Times New Roman" w:hAnsi="Times New Roman" w:cs="Times New Roman"/>
          <w:sz w:val="32"/>
        </w:rPr>
        <w:t xml:space="preserve"> составляет в среднем 9 дней.</w:t>
      </w:r>
    </w:p>
    <w:p w:rsidR="0027631A" w:rsidRDefault="0027631A" w:rsidP="0027631A">
      <w:pPr>
        <w:rPr>
          <w:rFonts w:ascii="Times New Roman" w:hAnsi="Times New Roman" w:cs="Times New Roman"/>
          <w:sz w:val="32"/>
        </w:rPr>
      </w:pPr>
      <w:r w:rsidRPr="0027631A">
        <w:rPr>
          <w:rFonts w:ascii="Times New Roman" w:hAnsi="Times New Roman" w:cs="Times New Roman"/>
          <w:sz w:val="32"/>
        </w:rPr>
        <w:t>Кор</w:t>
      </w:r>
      <w:r>
        <w:rPr>
          <w:rFonts w:ascii="Times New Roman" w:hAnsi="Times New Roman" w:cs="Times New Roman"/>
          <w:sz w:val="32"/>
        </w:rPr>
        <w:t xml:space="preserve">ь в типичной </w:t>
      </w:r>
      <w:proofErr w:type="spellStart"/>
      <w:r>
        <w:rPr>
          <w:rFonts w:ascii="Times New Roman" w:hAnsi="Times New Roman" w:cs="Times New Roman"/>
          <w:sz w:val="32"/>
        </w:rPr>
        <w:t>манифестной</w:t>
      </w:r>
      <w:proofErr w:type="spellEnd"/>
      <w:r>
        <w:rPr>
          <w:rFonts w:ascii="Times New Roman" w:hAnsi="Times New Roman" w:cs="Times New Roman"/>
          <w:sz w:val="32"/>
        </w:rPr>
        <w:t xml:space="preserve"> форме характеризуется</w:t>
      </w:r>
      <w:r>
        <w:rPr>
          <w:rFonts w:ascii="Times New Roman" w:hAnsi="Times New Roman" w:cs="Times New Roman"/>
          <w:sz w:val="32"/>
        </w:rPr>
        <w:br/>
        <w:t xml:space="preserve">совокупностью </w:t>
      </w:r>
      <w:r w:rsidRPr="0027631A">
        <w:rPr>
          <w:rFonts w:ascii="Times New Roman" w:hAnsi="Times New Roman" w:cs="Times New Roman"/>
          <w:sz w:val="32"/>
        </w:rPr>
        <w:t>следующих</w:t>
      </w:r>
      <w:r w:rsidRPr="0027631A">
        <w:rPr>
          <w:rFonts w:ascii="Times New Roman" w:hAnsi="Times New Roman" w:cs="Times New Roman"/>
          <w:sz w:val="32"/>
        </w:rPr>
        <w:br/>
      </w:r>
      <w:r w:rsidRPr="0027631A">
        <w:rPr>
          <w:rFonts w:ascii="Times New Roman" w:hAnsi="Times New Roman" w:cs="Times New Roman"/>
          <w:b/>
          <w:sz w:val="32"/>
        </w:rPr>
        <w:t>клинических проявлений</w:t>
      </w:r>
      <w:r w:rsidRPr="0027631A">
        <w:rPr>
          <w:rFonts w:ascii="Times New Roman" w:hAnsi="Times New Roman" w:cs="Times New Roman"/>
          <w:sz w:val="32"/>
        </w:rPr>
        <w:t>:</w:t>
      </w:r>
      <w:r w:rsidRPr="0027631A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>-</w:t>
      </w:r>
      <w:r w:rsidRPr="0027631A">
        <w:rPr>
          <w:rFonts w:ascii="Times New Roman" w:hAnsi="Times New Roman" w:cs="Times New Roman"/>
          <w:sz w:val="32"/>
        </w:rPr>
        <w:t xml:space="preserve">кашель и/или насморк, </w:t>
      </w:r>
      <w:proofErr w:type="spellStart"/>
      <w:r w:rsidRPr="0027631A">
        <w:rPr>
          <w:rFonts w:ascii="Times New Roman" w:hAnsi="Times New Roman" w:cs="Times New Roman"/>
          <w:sz w:val="32"/>
        </w:rPr>
        <w:t>коньюнктивит</w:t>
      </w:r>
      <w:proofErr w:type="spellEnd"/>
      <w:r w:rsidRPr="0027631A">
        <w:rPr>
          <w:rFonts w:ascii="Times New Roman" w:hAnsi="Times New Roman" w:cs="Times New Roman"/>
          <w:sz w:val="32"/>
        </w:rPr>
        <w:t>;</w:t>
      </w:r>
      <w:r w:rsidRPr="0027631A">
        <w:rPr>
          <w:rFonts w:ascii="Times New Roman" w:hAnsi="Times New Roman" w:cs="Times New Roman"/>
          <w:sz w:val="32"/>
        </w:rPr>
        <w:br/>
        <w:t>- общая интоксикация, температура 38°С и</w:t>
      </w:r>
      <w:r w:rsidRPr="0027631A">
        <w:rPr>
          <w:rFonts w:ascii="Times New Roman" w:hAnsi="Times New Roman" w:cs="Times New Roman"/>
          <w:sz w:val="32"/>
        </w:rPr>
        <w:br/>
        <w:t>выше;</w:t>
      </w:r>
      <w:r w:rsidRPr="0027631A">
        <w:rPr>
          <w:rFonts w:ascii="Times New Roman" w:hAnsi="Times New Roman" w:cs="Times New Roman"/>
          <w:sz w:val="32"/>
        </w:rPr>
        <w:br/>
        <w:t>- поэтапное высыпание пятнисто-папулезной сливной сыпи с 4-5 дня болезни (1 день - лицо, шея; 2 день - туловище; З день - ноги, руки) и пигментация.</w:t>
      </w:r>
    </w:p>
    <w:p w:rsidR="0027631A" w:rsidRPr="0027631A" w:rsidRDefault="0027631A" w:rsidP="0027631A">
      <w:pPr>
        <w:rPr>
          <w:rFonts w:ascii="Times New Roman" w:hAnsi="Times New Roman" w:cs="Times New Roman"/>
          <w:sz w:val="32"/>
        </w:rPr>
      </w:pPr>
      <w:r w:rsidRPr="0027631A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023870" cy="2598392"/>
            <wp:effectExtent l="0" t="0" r="5080" b="0"/>
            <wp:docPr id="3" name="Рисунок 3" descr="https://sun9-76.userapi.com/impg/mqWWd7ygpGbqARD6RjJNMTJO8BU5jAwlt-0OOA/4r2-anxjGys.jpg?size=332x286&amp;quality=95&amp;sign=3099b1b7fda5892cc94b7082d2b9ba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6.userapi.com/impg/mqWWd7ygpGbqARD6RjJNMTJO8BU5jAwlt-0OOA/4r2-anxjGys.jpg?size=332x286&amp;quality=95&amp;sign=3099b1b7fda5892cc94b7082d2b9bad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9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01" w:rsidRDefault="00526C01">
      <w:pPr>
        <w:rPr>
          <w:rFonts w:ascii="Times New Roman" w:hAnsi="Times New Roman" w:cs="Times New Roman"/>
          <w:sz w:val="32"/>
        </w:rPr>
      </w:pPr>
      <w:r w:rsidRPr="00526C01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3023870" cy="3280958"/>
            <wp:effectExtent l="0" t="0" r="5080" b="0"/>
            <wp:docPr id="5" name="Рисунок 5" descr="https://sun9-45.userapi.com/impg/UqVurn3voLFrW5YUyZea5L_BoBO9WGRureP1Pg/J4FgHPtHifs.jpg?size=458x497&amp;quality=95&amp;sign=62a6c1f173c6175f6f9b12fed54a8d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5.userapi.com/impg/UqVurn3voLFrW5YUyZea5L_BoBO9WGRureP1Pg/J4FgHPtHifs.jpg?size=458x497&amp;quality=95&amp;sign=62a6c1f173c6175f6f9b12fed54a8d4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2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01" w:rsidRDefault="00526C01" w:rsidP="00526C01">
      <w:pPr>
        <w:rPr>
          <w:rFonts w:ascii="Times New Roman" w:hAnsi="Times New Roman" w:cs="Times New Roman"/>
          <w:sz w:val="32"/>
        </w:rPr>
      </w:pPr>
      <w:r w:rsidRPr="00CA2F24">
        <w:rPr>
          <w:rFonts w:ascii="Times New Roman" w:hAnsi="Times New Roman" w:cs="Times New Roman"/>
          <w:b/>
          <w:sz w:val="32"/>
        </w:rPr>
        <w:t>Корь опасна своими осложнениями</w:t>
      </w:r>
      <w:r w:rsidRPr="00526C01">
        <w:rPr>
          <w:rFonts w:ascii="Times New Roman" w:hAnsi="Times New Roman" w:cs="Times New Roman"/>
          <w:sz w:val="32"/>
        </w:rPr>
        <w:t xml:space="preserve">, к которым относятся </w:t>
      </w:r>
      <w:proofErr w:type="spellStart"/>
      <w:r w:rsidRPr="00526C01">
        <w:rPr>
          <w:rFonts w:ascii="Times New Roman" w:hAnsi="Times New Roman" w:cs="Times New Roman"/>
          <w:sz w:val="32"/>
        </w:rPr>
        <w:t>пневмонии,отиты</w:t>
      </w:r>
      <w:proofErr w:type="spellEnd"/>
      <w:r w:rsidRPr="00526C01">
        <w:rPr>
          <w:rFonts w:ascii="Times New Roman" w:hAnsi="Times New Roman" w:cs="Times New Roman"/>
          <w:sz w:val="32"/>
        </w:rPr>
        <w:t>,</w:t>
      </w:r>
      <w:r w:rsidRPr="00526C01">
        <w:rPr>
          <w:rFonts w:ascii="Times New Roman" w:hAnsi="Times New Roman" w:cs="Times New Roman"/>
          <w:sz w:val="32"/>
        </w:rPr>
        <w:br/>
      </w:r>
      <w:proofErr w:type="spellStart"/>
      <w:r w:rsidRPr="00526C01">
        <w:rPr>
          <w:rFonts w:ascii="Times New Roman" w:hAnsi="Times New Roman" w:cs="Times New Roman"/>
          <w:sz w:val="32"/>
        </w:rPr>
        <w:t>стоматиты</w:t>
      </w:r>
      <w:r>
        <w:rPr>
          <w:rFonts w:ascii="Times New Roman" w:hAnsi="Times New Roman" w:cs="Times New Roman"/>
          <w:sz w:val="32"/>
        </w:rPr>
        <w:t>,</w:t>
      </w:r>
      <w:r w:rsidRPr="00526C01">
        <w:rPr>
          <w:rFonts w:ascii="Times New Roman" w:hAnsi="Times New Roman" w:cs="Times New Roman"/>
          <w:sz w:val="32"/>
        </w:rPr>
        <w:t>ларингиты</w:t>
      </w:r>
      <w:proofErr w:type="spellEnd"/>
      <w:r w:rsidRPr="00526C01">
        <w:rPr>
          <w:rFonts w:ascii="Times New Roman" w:hAnsi="Times New Roman" w:cs="Times New Roman"/>
          <w:sz w:val="32"/>
        </w:rPr>
        <w:t>,</w:t>
      </w:r>
      <w:r w:rsidRPr="00526C01">
        <w:rPr>
          <w:rFonts w:ascii="Times New Roman" w:hAnsi="Times New Roman" w:cs="Times New Roman"/>
          <w:sz w:val="32"/>
        </w:rPr>
        <w:br/>
      </w:r>
      <w:proofErr w:type="spellStart"/>
      <w:r w:rsidRPr="00526C01">
        <w:rPr>
          <w:rFonts w:ascii="Times New Roman" w:hAnsi="Times New Roman" w:cs="Times New Roman"/>
          <w:sz w:val="32"/>
        </w:rPr>
        <w:t>трахеобронхиты</w:t>
      </w:r>
      <w:r>
        <w:rPr>
          <w:rFonts w:ascii="Times New Roman" w:hAnsi="Times New Roman" w:cs="Times New Roman"/>
          <w:sz w:val="32"/>
        </w:rPr>
        <w:t>,</w:t>
      </w:r>
      <w:r w:rsidRPr="00526C01">
        <w:rPr>
          <w:rFonts w:ascii="Times New Roman" w:hAnsi="Times New Roman" w:cs="Times New Roman"/>
          <w:sz w:val="32"/>
        </w:rPr>
        <w:t>лимфадениты</w:t>
      </w:r>
      <w:proofErr w:type="spellEnd"/>
      <w:r w:rsidRPr="00526C01">
        <w:rPr>
          <w:rFonts w:ascii="Times New Roman" w:hAnsi="Times New Roman" w:cs="Times New Roman"/>
          <w:sz w:val="32"/>
        </w:rPr>
        <w:t>.</w:t>
      </w:r>
      <w:r w:rsidRPr="00526C01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К </w:t>
      </w:r>
      <w:r w:rsidRPr="00526C01">
        <w:rPr>
          <w:rFonts w:ascii="Times New Roman" w:hAnsi="Times New Roman" w:cs="Times New Roman"/>
          <w:sz w:val="32"/>
        </w:rPr>
        <w:t>тяжелым</w:t>
      </w:r>
      <w:r>
        <w:rPr>
          <w:rFonts w:ascii="Times New Roman" w:hAnsi="Times New Roman" w:cs="Times New Roman"/>
          <w:sz w:val="32"/>
        </w:rPr>
        <w:t xml:space="preserve"> </w:t>
      </w:r>
      <w:r w:rsidRPr="00526C01">
        <w:rPr>
          <w:rFonts w:ascii="Times New Roman" w:hAnsi="Times New Roman" w:cs="Times New Roman"/>
          <w:sz w:val="32"/>
        </w:rPr>
        <w:t>осложнениям,</w:t>
      </w:r>
      <w:r w:rsidRPr="00526C01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>наблюдающимся в любом возрасте относятся</w:t>
      </w:r>
      <w:r w:rsidRPr="00526C01">
        <w:rPr>
          <w:rFonts w:ascii="Times New Roman" w:hAnsi="Times New Roman" w:cs="Times New Roman"/>
          <w:sz w:val="32"/>
        </w:rPr>
        <w:br/>
      </w:r>
      <w:proofErr w:type="spellStart"/>
      <w:r w:rsidRPr="00526C01">
        <w:rPr>
          <w:rFonts w:ascii="Times New Roman" w:hAnsi="Times New Roman" w:cs="Times New Roman"/>
          <w:sz w:val="32"/>
        </w:rPr>
        <w:t>менингоэнцефалиты</w:t>
      </w:r>
      <w:proofErr w:type="spellEnd"/>
      <w:r w:rsidRPr="00526C01">
        <w:rPr>
          <w:rFonts w:ascii="Times New Roman" w:hAnsi="Times New Roman" w:cs="Times New Roman"/>
          <w:sz w:val="32"/>
        </w:rPr>
        <w:t>,</w:t>
      </w:r>
      <w:r w:rsidRPr="00526C01">
        <w:rPr>
          <w:rFonts w:ascii="Times New Roman" w:hAnsi="Times New Roman" w:cs="Times New Roman"/>
          <w:sz w:val="32"/>
        </w:rPr>
        <w:br/>
        <w:t xml:space="preserve">энцефалопатия, полиневрит, серозный менингит, </w:t>
      </w:r>
      <w:proofErr w:type="spellStart"/>
      <w:r w:rsidRPr="00526C01">
        <w:rPr>
          <w:rFonts w:ascii="Times New Roman" w:hAnsi="Times New Roman" w:cs="Times New Roman"/>
          <w:sz w:val="32"/>
        </w:rPr>
        <w:t>энцефаломиелит</w:t>
      </w:r>
      <w:proofErr w:type="spellEnd"/>
      <w:r w:rsidRPr="00526C01">
        <w:rPr>
          <w:rFonts w:ascii="Times New Roman" w:hAnsi="Times New Roman" w:cs="Times New Roman"/>
          <w:sz w:val="32"/>
        </w:rPr>
        <w:t>.</w:t>
      </w:r>
      <w:r w:rsidRPr="00526C01">
        <w:rPr>
          <w:rFonts w:ascii="Times New Roman" w:hAnsi="Times New Roman" w:cs="Times New Roman"/>
          <w:sz w:val="32"/>
        </w:rPr>
        <w:br/>
      </w:r>
    </w:p>
    <w:p w:rsidR="00A80655" w:rsidRDefault="00463FE1" w:rsidP="00526C01">
      <w:pPr>
        <w:rPr>
          <w:rFonts w:ascii="Times New Roman" w:hAnsi="Times New Roman" w:cs="Times New Roman"/>
          <w:sz w:val="32"/>
        </w:rPr>
      </w:pPr>
      <w:r w:rsidRPr="00463FE1">
        <w:rPr>
          <w:rFonts w:ascii="Times New Roman" w:hAnsi="Times New Roman" w:cs="Times New Roman"/>
          <w:noProof/>
          <w:sz w:val="32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4A976F" wp14:editId="51A037EB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1145520" cy="555625"/>
                <wp:effectExtent l="0" t="0" r="17780" b="158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5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E1" w:rsidRPr="00463FE1" w:rsidRDefault="00463FE1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463FE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Наиболее мощным, доступным и эффективным методом профилактики является </w:t>
                            </w:r>
                            <w:r w:rsidRPr="00463FE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вакцинация.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976F" id="_x0000_s1027" type="#_x0000_t202" style="position:absolute;margin-left:0;margin-top:0;width:877.6pt;height:43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" strokecolor="#c00000">
                <v:textbox>
                  <w:txbxContent>
                    <w:p w:rsidR="00463FE1" w:rsidRPr="00463FE1" w:rsidRDefault="00463FE1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463FE1">
                        <w:rPr>
                          <w:rFonts w:ascii="Times New Roman" w:hAnsi="Times New Roman" w:cs="Times New Roman"/>
                          <w:sz w:val="40"/>
                        </w:rPr>
                        <w:t xml:space="preserve">Наиболее мощным, доступным и эффективным методом профилактики является </w:t>
                      </w:r>
                      <w:r w:rsidRPr="00463FE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вакцинация.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63FE1" w:rsidRDefault="00463FE1" w:rsidP="00526C01">
      <w:pPr>
        <w:rPr>
          <w:rFonts w:ascii="Times New Roman" w:hAnsi="Times New Roman" w:cs="Times New Roman"/>
          <w:sz w:val="32"/>
        </w:rPr>
      </w:pPr>
      <w:r w:rsidRPr="00463FE1">
        <w:rPr>
          <w:rFonts w:ascii="Times New Roman" w:hAnsi="Times New Roman" w:cs="Times New Roman"/>
          <w:sz w:val="32"/>
        </w:rPr>
        <w:t xml:space="preserve">В соответствии с Национальным календарем профилактических прививок первую прививку против кори (вакцинация) дети получают в </w:t>
      </w:r>
      <w:r w:rsidRPr="00463FE1">
        <w:rPr>
          <w:rFonts w:ascii="Times New Roman" w:hAnsi="Times New Roman" w:cs="Times New Roman"/>
          <w:b/>
          <w:sz w:val="32"/>
        </w:rPr>
        <w:t>12 месяцев</w:t>
      </w:r>
      <w:r w:rsidRPr="00463FE1">
        <w:rPr>
          <w:rFonts w:ascii="Times New Roman" w:hAnsi="Times New Roman" w:cs="Times New Roman"/>
          <w:sz w:val="32"/>
        </w:rPr>
        <w:t xml:space="preserve">, ревакцинацию </w:t>
      </w:r>
      <w:r w:rsidRPr="00463FE1">
        <w:rPr>
          <w:rFonts w:ascii="Times New Roman" w:hAnsi="Times New Roman" w:cs="Times New Roman"/>
          <w:b/>
          <w:sz w:val="32"/>
        </w:rPr>
        <w:t>- в 6 лет</w:t>
      </w:r>
      <w:r w:rsidRPr="00463FE1">
        <w:rPr>
          <w:rFonts w:ascii="Times New Roman" w:hAnsi="Times New Roman" w:cs="Times New Roman"/>
          <w:sz w:val="32"/>
        </w:rPr>
        <w:t xml:space="preserve">. </w:t>
      </w:r>
    </w:p>
    <w:p w:rsidR="00463FE1" w:rsidRDefault="00267DE3" w:rsidP="00526C0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Взрослые до 3</w:t>
      </w:r>
      <w:bookmarkStart w:id="0" w:name="_GoBack"/>
      <w:bookmarkEnd w:id="0"/>
      <w:r w:rsidR="00463FE1" w:rsidRPr="00CA2F24">
        <w:rPr>
          <w:rFonts w:ascii="Times New Roman" w:hAnsi="Times New Roman" w:cs="Times New Roman"/>
          <w:b/>
          <w:sz w:val="32"/>
        </w:rPr>
        <w:t>5 лет</w:t>
      </w:r>
      <w:r w:rsidR="00463FE1" w:rsidRPr="00463FE1">
        <w:rPr>
          <w:rFonts w:ascii="Times New Roman" w:hAnsi="Times New Roman" w:cs="Times New Roman"/>
          <w:sz w:val="32"/>
        </w:rPr>
        <w:t>, не привитые ранее, не имеющие сведений о прививках и не болевшие ранее  корью, подлежат двукратной иммунизации с интервалом не менее 3 месяцев между прививками, лица, привитые ранее однократно, подлежат также дополнительной однократной иммунизации.</w:t>
      </w:r>
      <w:r w:rsidR="00463FE1" w:rsidRPr="00463FE1">
        <w:rPr>
          <w:rFonts w:ascii="Times New Roman" w:hAnsi="Times New Roman" w:cs="Times New Roman"/>
          <w:sz w:val="32"/>
        </w:rPr>
        <w:br/>
        <w:t>Вакцины против кори создают надежный иммунитет, сохраняющийся более 20 лет.</w:t>
      </w:r>
      <w:r w:rsidR="00463FE1" w:rsidRPr="00463FE1">
        <w:rPr>
          <w:rFonts w:ascii="Times New Roman" w:hAnsi="Times New Roman" w:cs="Times New Roman"/>
          <w:sz w:val="32"/>
        </w:rPr>
        <w:br/>
      </w:r>
      <w:r w:rsidR="00463FE1">
        <w:rPr>
          <w:rFonts w:ascii="Times New Roman" w:hAnsi="Times New Roman" w:cs="Times New Roman"/>
          <w:sz w:val="32"/>
        </w:rPr>
        <w:t xml:space="preserve"> </w:t>
      </w:r>
    </w:p>
    <w:p w:rsidR="00463FE1" w:rsidRDefault="00463FE1" w:rsidP="00526C01">
      <w:pPr>
        <w:rPr>
          <w:rFonts w:ascii="Times New Roman" w:hAnsi="Times New Roman" w:cs="Times New Roman"/>
          <w:sz w:val="32"/>
        </w:rPr>
      </w:pPr>
      <w:r w:rsidRPr="00463FE1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681416" cy="2118541"/>
            <wp:effectExtent l="0" t="0" r="5080" b="0"/>
            <wp:docPr id="8" name="Рисунок 8" descr="https://www.nvgazeta.ru/upload/iblock/dfb/dfbe5338e9082adffb7a06d4a085d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nvgazeta.ru/upload/iblock/dfb/dfbe5338e9082adffb7a06d4a085df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67" cy="213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E1" w:rsidRDefault="00463FE1" w:rsidP="00526C0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4FACBEC3">
            <wp:extent cx="2680970" cy="26809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80" cy="268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F24" w:rsidRDefault="00CA2F24" w:rsidP="00526C01">
      <w:pPr>
        <w:rPr>
          <w:rFonts w:ascii="Times New Roman" w:hAnsi="Times New Roman" w:cs="Times New Roman"/>
          <w:sz w:val="32"/>
        </w:rPr>
      </w:pPr>
    </w:p>
    <w:p w:rsidR="00CA2F24" w:rsidRDefault="00CA2F24" w:rsidP="00526C01">
      <w:pPr>
        <w:rPr>
          <w:rFonts w:ascii="Times New Roman" w:hAnsi="Times New Roman" w:cs="Times New Roman"/>
          <w:sz w:val="32"/>
        </w:rPr>
      </w:pPr>
    </w:p>
    <w:p w:rsidR="00CA2F24" w:rsidRDefault="00CA2F24" w:rsidP="00526C01">
      <w:pPr>
        <w:rPr>
          <w:rFonts w:ascii="Times New Roman" w:hAnsi="Times New Roman" w:cs="Times New Roman"/>
          <w:sz w:val="32"/>
        </w:rPr>
      </w:pPr>
    </w:p>
    <w:p w:rsidR="00CA2F24" w:rsidRDefault="00CA2F24" w:rsidP="00526C01">
      <w:pPr>
        <w:rPr>
          <w:rFonts w:ascii="Times New Roman" w:hAnsi="Times New Roman" w:cs="Times New Roman"/>
          <w:sz w:val="32"/>
        </w:rPr>
      </w:pPr>
      <w:r w:rsidRPr="00CA2F24">
        <w:rPr>
          <w:rFonts w:ascii="Times New Roman" w:hAnsi="Times New Roman" w:cs="Times New Roman"/>
          <w:b/>
          <w:sz w:val="32"/>
        </w:rPr>
        <w:t>Дополнительные меры профилактики:</w:t>
      </w:r>
      <w:r w:rsidRPr="00CA2F24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>• во время зимнего пери</w:t>
      </w:r>
      <w:r w:rsidRPr="00CA2F24">
        <w:rPr>
          <w:rFonts w:ascii="Times New Roman" w:hAnsi="Times New Roman" w:cs="Times New Roman"/>
          <w:sz w:val="32"/>
        </w:rPr>
        <w:t>ода стараться избегать мест с большим скоплением людей (магазины. супермаркеты, детские кружки, развлекательные центры);</w:t>
      </w:r>
      <w:r w:rsidRPr="00CA2F24">
        <w:rPr>
          <w:rFonts w:ascii="Times New Roman" w:hAnsi="Times New Roman" w:cs="Times New Roman"/>
          <w:sz w:val="32"/>
        </w:rPr>
        <w:br/>
        <w:t>• после пребывания в людных местах тщательно мыть руки с мылом;</w:t>
      </w:r>
      <w:r w:rsidRPr="00CA2F24">
        <w:rPr>
          <w:rFonts w:ascii="Times New Roman" w:hAnsi="Times New Roman" w:cs="Times New Roman"/>
          <w:sz w:val="32"/>
        </w:rPr>
        <w:br/>
        <w:t>• не контактировать с пациентами, заразившимися корью;</w:t>
      </w:r>
      <w:r w:rsidRPr="00CA2F24">
        <w:rPr>
          <w:rFonts w:ascii="Times New Roman" w:hAnsi="Times New Roman" w:cs="Times New Roman"/>
          <w:sz w:val="32"/>
        </w:rPr>
        <w:br/>
        <w:t xml:space="preserve">• научить ребенка не касаться лица </w:t>
      </w:r>
      <w:proofErr w:type="spellStart"/>
      <w:r w:rsidRPr="00CA2F24">
        <w:rPr>
          <w:rFonts w:ascii="Times New Roman" w:hAnsi="Times New Roman" w:cs="Times New Roman"/>
          <w:sz w:val="32"/>
        </w:rPr>
        <w:t>руками,не</w:t>
      </w:r>
      <w:proofErr w:type="spellEnd"/>
      <w:r w:rsidRPr="00CA2F24">
        <w:rPr>
          <w:rFonts w:ascii="Times New Roman" w:hAnsi="Times New Roman" w:cs="Times New Roman"/>
          <w:sz w:val="32"/>
        </w:rPr>
        <w:t xml:space="preserve"> тянуть в рот игрушки в детском саду:</w:t>
      </w:r>
      <w:r w:rsidRPr="00CA2F24">
        <w:rPr>
          <w:rFonts w:ascii="Times New Roman" w:hAnsi="Times New Roman" w:cs="Times New Roman"/>
          <w:sz w:val="32"/>
        </w:rPr>
        <w:br/>
        <w:t>• если в коллекти</w:t>
      </w:r>
      <w:r>
        <w:rPr>
          <w:rFonts w:ascii="Times New Roman" w:hAnsi="Times New Roman" w:cs="Times New Roman"/>
          <w:sz w:val="32"/>
        </w:rPr>
        <w:t>ве появился больной, он должен б</w:t>
      </w:r>
      <w:r w:rsidRPr="00CA2F24">
        <w:rPr>
          <w:rFonts w:ascii="Times New Roman" w:hAnsi="Times New Roman" w:cs="Times New Roman"/>
          <w:sz w:val="32"/>
        </w:rPr>
        <w:t>ыть изолирован, а группа закрыта на карантин.</w:t>
      </w:r>
    </w:p>
    <w:p w:rsidR="00CA2F24" w:rsidRPr="00CA2F24" w:rsidRDefault="00CA2F24" w:rsidP="00526C01">
      <w:pPr>
        <w:rPr>
          <w:rFonts w:ascii="Times New Roman" w:hAnsi="Times New Roman" w:cs="Times New Roman"/>
          <w:b/>
          <w:color w:val="FF0000"/>
          <w:sz w:val="32"/>
        </w:rPr>
      </w:pPr>
      <w:r w:rsidRPr="00CA2F24">
        <w:rPr>
          <w:rFonts w:ascii="Times New Roman" w:hAnsi="Times New Roman" w:cs="Times New Roman"/>
          <w:b/>
          <w:color w:val="FF0000"/>
          <w:sz w:val="32"/>
        </w:rPr>
        <w:t>БЕРЕГИТЕ СЕБЯ И СВОИХ БЛИЗКИХ!</w:t>
      </w:r>
    </w:p>
    <w:sectPr w:rsidR="00CA2F24" w:rsidRPr="00CA2F24" w:rsidSect="00A80655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908"/>
    <w:multiLevelType w:val="multilevel"/>
    <w:tmpl w:val="8BD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7030C"/>
    <w:multiLevelType w:val="multilevel"/>
    <w:tmpl w:val="0816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35DF6"/>
    <w:multiLevelType w:val="multilevel"/>
    <w:tmpl w:val="F89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53A25"/>
    <w:multiLevelType w:val="multilevel"/>
    <w:tmpl w:val="C5C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C9"/>
    <w:rsid w:val="00267DE3"/>
    <w:rsid w:val="0027631A"/>
    <w:rsid w:val="003C00C9"/>
    <w:rsid w:val="00463FE1"/>
    <w:rsid w:val="00526C01"/>
    <w:rsid w:val="00A80655"/>
    <w:rsid w:val="00B969FB"/>
    <w:rsid w:val="00CA2F24"/>
    <w:rsid w:val="00F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09EF"/>
  <w15:chartTrackingRefBased/>
  <w15:docId w15:val="{DB72A7EA-1782-4876-BC6E-65F25B6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95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36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335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528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912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</dc:creator>
  <cp:keywords/>
  <dc:description/>
  <cp:lastModifiedBy>Емельяненко</cp:lastModifiedBy>
  <cp:revision>5</cp:revision>
  <dcterms:created xsi:type="dcterms:W3CDTF">2023-06-12T04:52:00Z</dcterms:created>
  <dcterms:modified xsi:type="dcterms:W3CDTF">2023-06-13T10:27:00Z</dcterms:modified>
</cp:coreProperties>
</file>