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04" w:rsidRDefault="00CB0A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0A04" w:rsidRDefault="00CB0A04">
      <w:pPr>
        <w:pStyle w:val="ConsPlusNormal"/>
        <w:jc w:val="both"/>
        <w:outlineLvl w:val="0"/>
      </w:pPr>
    </w:p>
    <w:p w:rsidR="00CB0A04" w:rsidRDefault="00CB0A04">
      <w:pPr>
        <w:pStyle w:val="ConsPlusNormal"/>
        <w:outlineLvl w:val="0"/>
      </w:pPr>
      <w:r>
        <w:t>Зарегистрировано в Минюсте России 27 февраля 2013 г. N 27353</w:t>
      </w:r>
    </w:p>
    <w:p w:rsidR="00CB0A04" w:rsidRDefault="00CB0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A04" w:rsidRDefault="00CB0A04">
      <w:pPr>
        <w:pStyle w:val="ConsPlusNormal"/>
      </w:pPr>
    </w:p>
    <w:p w:rsidR="00CB0A04" w:rsidRDefault="00CB0A04">
      <w:pPr>
        <w:pStyle w:val="ConsPlusTitle"/>
        <w:jc w:val="center"/>
      </w:pPr>
      <w:r>
        <w:t>МИНИСТЕРСТВО ЗДРАВООХРАНЕНИЯ РОССИЙСКОЙ ФЕДЕРАЦИИ</w:t>
      </w:r>
    </w:p>
    <w:p w:rsidR="00CB0A04" w:rsidRDefault="00CB0A04">
      <w:pPr>
        <w:pStyle w:val="ConsPlusTitle"/>
        <w:jc w:val="center"/>
      </w:pPr>
    </w:p>
    <w:p w:rsidR="00CB0A04" w:rsidRDefault="00CB0A04">
      <w:pPr>
        <w:pStyle w:val="ConsPlusTitle"/>
        <w:jc w:val="center"/>
      </w:pPr>
      <w:bookmarkStart w:id="0" w:name="_GoBack"/>
      <w:r>
        <w:t>ПРИКАЗ</w:t>
      </w:r>
    </w:p>
    <w:p w:rsidR="00CB0A04" w:rsidRDefault="00CB0A04">
      <w:pPr>
        <w:pStyle w:val="ConsPlusTitle"/>
        <w:jc w:val="center"/>
      </w:pPr>
      <w:r>
        <w:t>от 15 ноября 2012 г. N 928н</w:t>
      </w:r>
    </w:p>
    <w:p w:rsidR="00CB0A04" w:rsidRDefault="00CB0A04">
      <w:pPr>
        <w:pStyle w:val="ConsPlusTitle"/>
        <w:jc w:val="center"/>
      </w:pPr>
    </w:p>
    <w:p w:rsidR="00CB0A04" w:rsidRDefault="00CB0A04">
      <w:pPr>
        <w:pStyle w:val="ConsPlusTitle"/>
        <w:jc w:val="center"/>
      </w:pPr>
      <w:r>
        <w:t>ОБ УТВЕРЖДЕНИИ ПОРЯДКА</w:t>
      </w:r>
    </w:p>
    <w:p w:rsidR="00CB0A04" w:rsidRDefault="00CB0A04">
      <w:pPr>
        <w:pStyle w:val="ConsPlusTitle"/>
        <w:jc w:val="center"/>
      </w:pPr>
      <w:r>
        <w:t>ОКАЗАНИЯ МЕДИЦИНСКОЙ ПОМОЩИ БОЛЬНЫМ С ОСТРЫМИ НАРУШЕНИЯМИ</w:t>
      </w:r>
    </w:p>
    <w:p w:rsidR="00CB0A04" w:rsidRDefault="00CB0A04">
      <w:pPr>
        <w:pStyle w:val="ConsPlusTitle"/>
        <w:jc w:val="center"/>
      </w:pPr>
      <w:r>
        <w:t>МОЗГОВОГО КРОВООБРАЩЕНИЯ</w:t>
      </w:r>
    </w:p>
    <w:bookmarkEnd w:id="0"/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с острыми нарушениями мозгового кровообращения.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B0A04" w:rsidRDefault="00CB0A0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июля 2009 г. N 389н "Об утверждении порядка оказания медицинской помощи больным с острыми нарушениями мозгового кровообращения" (зарегистрирован Министерством юстиции Российской Федерации 23 июля 2009 г., регистрационный N 14399);</w:t>
      </w:r>
    </w:p>
    <w:p w:rsidR="00CB0A04" w:rsidRDefault="00CB0A04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 февраля 2010 г. N 44н "О внесении изменений в приказ Министерства здравоохранения и социального развития Российской Федерации от 6 июля 2009 г. N 389н об утверждении порядка оказания медицинской помощи больным с острыми нарушениями мозгового кровообращения" (зарегистрирован Министерством юстиции Российской Федерации 19 февраля 2010 г., регистрационный N 16472);</w:t>
      </w:r>
      <w:proofErr w:type="gramEnd"/>
    </w:p>
    <w:p w:rsidR="00CB0A04" w:rsidRDefault="00CB0A04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апреля 2011 г. N 357н "О внесении изменений в приказ Министерства здравоохранения и социального развития Российской Федерации от 6 июля 2009 г. N 389н об утверждении порядка оказания медицинской помощи больным с острыми нарушениями мозгового кровообращения" (зарегистрирован Министерством юстиции Российской Федерации 25 мая 2011 г., регистрационный N 20873).</w:t>
      </w:r>
      <w:proofErr w:type="gramEnd"/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jc w:val="right"/>
      </w:pPr>
      <w:r>
        <w:t>Министр</w:t>
      </w:r>
    </w:p>
    <w:p w:rsidR="00CB0A04" w:rsidRDefault="00CB0A04">
      <w:pPr>
        <w:pStyle w:val="ConsPlusNormal"/>
        <w:jc w:val="right"/>
      </w:pPr>
      <w:r>
        <w:t>В.И.СКВОРЦОВА</w:t>
      </w: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jc w:val="right"/>
        <w:outlineLvl w:val="0"/>
      </w:pPr>
      <w:r>
        <w:t>Утвержден</w:t>
      </w:r>
    </w:p>
    <w:p w:rsidR="00CB0A04" w:rsidRDefault="00CB0A04">
      <w:pPr>
        <w:pStyle w:val="ConsPlusNormal"/>
        <w:jc w:val="right"/>
      </w:pPr>
      <w:r>
        <w:t>приказом Министерства здравоохранения</w:t>
      </w:r>
    </w:p>
    <w:p w:rsidR="00CB0A04" w:rsidRDefault="00CB0A04">
      <w:pPr>
        <w:pStyle w:val="ConsPlusNormal"/>
        <w:jc w:val="right"/>
      </w:pPr>
      <w:r>
        <w:t>Российской Федерации</w:t>
      </w:r>
    </w:p>
    <w:p w:rsidR="00CB0A04" w:rsidRDefault="00CB0A04">
      <w:pPr>
        <w:pStyle w:val="ConsPlusNormal"/>
        <w:jc w:val="right"/>
      </w:pPr>
      <w:r>
        <w:t>от "__" ______ 2012 г. N ____</w:t>
      </w: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Title"/>
        <w:jc w:val="center"/>
      </w:pPr>
      <w:bookmarkStart w:id="1" w:name="P32"/>
      <w:bookmarkEnd w:id="1"/>
      <w:r>
        <w:lastRenderedPageBreak/>
        <w:t>ПОРЯДОК</w:t>
      </w:r>
    </w:p>
    <w:p w:rsidR="00CB0A04" w:rsidRDefault="00CB0A04">
      <w:pPr>
        <w:pStyle w:val="ConsPlusTitle"/>
        <w:jc w:val="center"/>
      </w:pPr>
      <w:r>
        <w:t>ОКАЗАНИЯ МЕДИЦИНСКОЙ ПОМОЩИ БОЛЬНЫМ С ОСТРЫМИ НАРУШЕНИЯМИ</w:t>
      </w:r>
    </w:p>
    <w:p w:rsidR="00CB0A04" w:rsidRDefault="00CB0A04">
      <w:pPr>
        <w:pStyle w:val="ConsPlusTitle"/>
        <w:jc w:val="center"/>
      </w:pPr>
      <w:r>
        <w:t>МОЗГОВОГО КРОВООБРАЩЕНИЯ</w:t>
      </w: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больным с острыми нарушениями мозгового кровообращения в медицинских организациях.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2. Для целей настоящего Порядка к острым нарушениям мозгового кровообращения (далее - ОНМК) относятся состояния, соответствующие кодам I60-I64, G45-G46 Международной статистической </w:t>
      </w:r>
      <w:hyperlink r:id="rId10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(десятый пересмотр).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3. Медицинская помощь больным с ОНМК (далее - медицинская помощь) оказывается в виде: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специализированной медицинской помощи;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паллиативной медицинской помощи.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4. Медицинская помощь оказывается в следующих условиях: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5. Медицинская помощь оказывается на основе </w:t>
      </w:r>
      <w:hyperlink r:id="rId11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6. Первичная медико-санитарная помощь предусматривает: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осуществляется медицинскими работниками со средним медицинским образованием, первичная врачебная медико-санитарная помощь - врачом-терапевтом, врачом-терапевтом участковым, врачом общей практики (семейным врачом), первичная специализированная медико-санитарная помощь - врачами-специалистами.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При оказании первичной медико-санитарной помощи осуществляется раннее выявление больных с признаками ОНМК и направление их в медицинские организации, в структуре которых организовано неврологическое отделение для больных с острыми нарушениями мозгового кровообращения (далее - Отделение). Для транспортировки больного с признаками ОНМК в указанные организации вызывается бригада скорой медицинской помощи.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 xml:space="preserve">Скорая, в том числе специализированная, медицинская помощь больным с единообразными ОНМК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</w:t>
      </w:r>
      <w:proofErr w:type="gramEnd"/>
      <w:r>
        <w:t xml:space="preserve"> </w:t>
      </w:r>
      <w:proofErr w:type="gramStart"/>
      <w:r>
        <w:t>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14 марта 2012 г., регистрационный N 23472).</w:t>
      </w:r>
      <w:proofErr w:type="gramEnd"/>
    </w:p>
    <w:p w:rsidR="00CB0A04" w:rsidRDefault="00CB0A04">
      <w:pPr>
        <w:pStyle w:val="ConsPlusNormal"/>
        <w:spacing w:before="220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стационарных условиях медицинской организации.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10. Специализированная медицинская помощь оказывается в медицинских организациях, в структуре которых организовано Отделение, в условиях обеспечения круглосуточного медицинского наблюдения и лечения.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Специализированная медицинская помощь с использованием хирургических методов лечения оказывается больным с ОНМК в неотложной и экстренной форме с учетом соблюдения объема, сроков и условий ее оказания в медицинской организации, в которой организовано Отделение, специалистами выездной бригады регионального сосудистого центра для больных с ОНМК медицинской организации органа исполнительной власти субъекта Российской Федерации.</w:t>
      </w:r>
      <w:proofErr w:type="gramEnd"/>
      <w:r>
        <w:t xml:space="preserve"> При наличии медицинских показаний больной с ОНМК переводится в профильное отделение регионального сосудистого центра для больных с ОНМК медицинской организации органа исполнительной власти субъекта Российской Федерации.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>
        <w:t xml:space="preserve"> </w:t>
      </w:r>
      <w:proofErr w:type="gramStart"/>
      <w: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</w:t>
      </w:r>
      <w:r>
        <w:lastRenderedPageBreak/>
        <w:t>направления граждан</w:t>
      </w:r>
      <w:proofErr w:type="gramEnd"/>
      <w: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t xml:space="preserve">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При наличии медицинских показаний лечение больных с ОНМК проводится с привлечением врачей-специалистов по специальностям, предусмотренным </w:t>
      </w:r>
      <w:hyperlink r:id="rId1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</w:t>
      </w:r>
      <w:proofErr w:type="gramEnd"/>
      <w:r>
        <w:t xml:space="preserve">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15. Специализированная, в том числе высокотехнологичная, медицинская помощь включает в себя диагностику, лечение ОНМК, иных заболеваний и состояний, требующих использования специальных методов и сложных медицинских технологий, проведение мероприятий, направленных на предотвращение развития повторных ОНМК, а также медицинскую реабилитацию.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16. Оказание специализированной, в том числе высокотехнологичной, медицинской помощи в медицинской организации, в которой создано Отделение, осуществляется по медицинским показаниям: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при самостоятельном обращении больного с признаками ОНМК в медицинскую организацию, в которой создано Отделение;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при доставлении больного с признаками ОНМК бригадой скорой медицинской помощи.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17. Бригада скорой медицинской помощи, производящая транспортировку больного с признаками ОНМК в медицинскую организацию, в которой создано Отделение, предварительно устно оповещает медицинскую организацию о поступлении больного с признаками ОНМК с указанием приблизительного времени поступления.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18. Бригада скорой медицинской помощи доставляет больных с признаками ОНМК в медицинские организации, оказывающие круглосуточную медицинскую помощь по профилю "неврология" и в которых создано Отделение, минуя приемное отделение медицинской организации.</w:t>
      </w:r>
    </w:p>
    <w:p w:rsidR="00CB0A04" w:rsidRDefault="00CB0A04">
      <w:pPr>
        <w:pStyle w:val="ConsPlusNormal"/>
        <w:spacing w:before="220"/>
        <w:ind w:firstLine="540"/>
        <w:jc w:val="both"/>
      </w:pPr>
      <w:bookmarkStart w:id="2" w:name="P68"/>
      <w:bookmarkEnd w:id="2"/>
      <w:r>
        <w:t>19. Больные с признаками ОНМК при поступлении в смотровой кабинет Отделения осматриваются дежурным врачом-неврологом, который: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lastRenderedPageBreak/>
        <w:t>оценивает состояние жизненно важных функций организма больного, общее состояние больного, неврологический статус;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по медицинским показаниям проводит мероприятия, направленные на восстановление нарушенных жизненно важных функций организма больного с признаками ОНМК;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организует выполнение электрокардиографии, забора крови для определения количества тромбоцитов, содержания глюкозы в периферической крови, международного нормализованного отношения (далее - МНО), активированного частичного тромбопластинового времени (далее - АЧТВ).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20. Определение содержания тромбоцитов, глюкозы в периферической крови, МНО, АЧТВ производится в течение 20 минут с момента забора крови, после чего результат передается дежурному врачу-неврологу Отделения.</w:t>
      </w:r>
    </w:p>
    <w:p w:rsidR="00CB0A04" w:rsidRDefault="00CB0A04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21. </w:t>
      </w:r>
      <w:proofErr w:type="gramStart"/>
      <w:r>
        <w:t xml:space="preserve">После проведения мероприятий, указанных в </w:t>
      </w:r>
      <w:hyperlink w:anchor="P68" w:history="1">
        <w:r>
          <w:rPr>
            <w:color w:val="0000FF"/>
          </w:rPr>
          <w:t>пункте 19</w:t>
        </w:r>
      </w:hyperlink>
      <w:r>
        <w:t xml:space="preserve"> настоящего Порядка, больной с признаками ОНМК направляется в отделение лучевой диагностики с кабинетом компьютерной томографии и (или) кабинетом магнитно-резонансной томографии медицинской организации, в которой создано Отделение, в котором осуществляется проведение компьютерной томографии (далее - КТ-исследование) или магнитно-резонансной томографии (далее - МРТ-исследование) головного мозга для уточнения диагноза.</w:t>
      </w:r>
      <w:proofErr w:type="gramEnd"/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22. Заключение по результатам проведения исследований, указанных в </w:t>
      </w:r>
      <w:hyperlink w:anchor="P73" w:history="1">
        <w:r>
          <w:rPr>
            <w:color w:val="0000FF"/>
          </w:rPr>
          <w:t>пункте 21</w:t>
        </w:r>
      </w:hyperlink>
      <w:r>
        <w:t xml:space="preserve"> настоящего Порядка, передается дежурному врачу-неврологу Отделения.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23. Время с момента поступления больного с признаками ОНМК в Отделение до получения дежурным врачом-неврологом Отделения заключения КТ-исследования или МРТ-исследования головного мозга и исследования крови составляет не более 40 минут.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24. При подтверждении диагноза ОНМК больные со всеми типами ОНМК в остром периоде заболевания, в том числе с транзиторными ишемическими атаками, направляются в палату (блок) реанимации и интенсивной терапии Отделения.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Время с момента поступления больного в медицинскую организацию до перевода в профильное отделение составляет не более 60 минут.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25. Больным, у которых по заключению КТ-исследования или МРТ-исследования установлены признаки геморрагического инсульта, проводится консультация нейрохирурга в срок не позднее 60 минут с момента получения результатов КТ-исследования, по итогам которой консилиумом врачей принимается решение о тактике лечения.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26. Больным со злокачественным инфарктом в бассейне средней мозговой артерии </w:t>
      </w:r>
      <w:proofErr w:type="gramStart"/>
      <w:r>
        <w:t>в первые</w:t>
      </w:r>
      <w:proofErr w:type="gramEnd"/>
      <w:r>
        <w:t xml:space="preserve"> 24 часа от начала развития заболевания проводится консультация нейрохирурга, по итогам которой консилиумом врачей принимается решение о тактике лечения.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27. Длительность пребывания больного с ОНМК в палате (блоке) реанимации и интенсивной терапии Отделения определяется тяжестью состояния больного, но не может быть менее 24 часов, необходимых для определения патогенетического варианта ОНМК, тактики ведения и проведения мероприятий, направленных на предотвращение повторного развития ОНМК.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28. В палате (блоке) реанимации и интенсивной терапии в течение 3 часов с момента поступления каждому больному с ОНМК проводятся: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оценка неврологического статуса, в том числе с использованием оценочных шкал;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оценка соматического статуса;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lastRenderedPageBreak/>
        <w:t>оценка функции глотания;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оценка нутритивного статуса;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лабораторные исследования крови (развернутый общий анализ, биохимический анализ, коагулограмма) и общий анализ мочи;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дуплексное сканирование экстракраниальных отделов брахиоцефальных сосудов;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дуплексное сканирование транскраниальное;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определение тактики ведения и назначение необходимых мероприятий, направленных на предотвращение повторного развития ОНМК.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29. В палате (блоке) реанимации и интенсивной терапии Отделения в течение всего срока пребывания каждому больному с ОНМК проводятся: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мониторинг неврологического статуса (не реже чем 1 раз в 4 часа, при необходимости чаще);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мониторинг соматического статуса, включающий контроль за функцией </w:t>
      </w:r>
      <w:proofErr w:type="gramStart"/>
      <w:r>
        <w:t>сердечно-сосудистой</w:t>
      </w:r>
      <w:proofErr w:type="gramEnd"/>
      <w:r>
        <w:t>, дыхательной системы и системы гомеостаза (не реже чем 1 раз в 4 часа, при необходимости чаще);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мониторинг лабораторных показателей;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мероприятия по предупреждению соматических осложнений и повторного развития ОНМК;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оценка нутритивного статуса;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ранняя медицинская реабилитация.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30. При наличии медицинских показаний в палате (блоке) реанимации и интенсивной терапии больному с ОНМК проводятся: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транскраниальная микроэмболодетекция;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транскраниальное допплеровское мониторирование;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эхокардиография трансторакальная;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системная тромболитическая терапия и (или) тромбоэмболэктомия.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31. В случае необходимости проведения больному с ОНМК искусственной вентиляции легких длительностью более 7 суток, при наличии сопутствующей патологии, влияющей на тяжесть состояния, больной по решению консилиума врачей переводится в отделение интенсивной терапии и реанимации медицинской организации.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32. Мероприятия по предупреждению развития повторного ОНМК проводятся не позднее 3 суток с момента развития ОНМК и включают медикаментозные и хирургические (при наличии медицинских показаний) методы лечения.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Медикаментозные методы лечения, направленные на предотвращение развития повторных ОНМК, продолжаются непрерывно после завершения оказания медицинской помощи в стационарных условиях под наблюдением медицинских работников медицинских организаций, оказывающих первичную медико-санитарную помощь в амбулаторных условиях.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Комплекс мероприятий, направленных на восстановление нарушенных вследствие </w:t>
      </w:r>
      <w:r>
        <w:lastRenderedPageBreak/>
        <w:t>ОНМК функций нервной системы, проводится бригадой специалистов Отделения, включающей врача лечебной физкультуры, врача по медицинской реабилитации, врача-физиотерапевта, логопеда, инструктора по лечебной физкультуре, медицинского психолога, социального работника и, при наличии медицинских показаний, иных специалистов с первого дня оказания медицинской помощи в Отделении и продолжается после выписки больного, перенесшего ОНМК, из Отделения медицинскими организациями, оказывающими</w:t>
      </w:r>
      <w:proofErr w:type="gramEnd"/>
      <w:r>
        <w:t xml:space="preserve"> медицинскую реабилитацию.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34. После окончания срока лечения в Отделении в стационарных условиях дальнейшие тактика ведения и медицинская реабилитация больного с ОНМК определяются консилиумом врачей.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35. Больные с ОНМК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36. При определении медицинской организации для дальнейшего оказания медицинской помощи в амбулаторных условиях и медицинской реабилитации больного, перенесшего ОНМК, рекомендуется оценивать уровень его мобильности по шкале мобильности Ривермид.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37. Больные с ОНМК, имеющие существенно ограниченные физические или психические возможности и нуждающиеся в интенсивной симптоматической терапии, психосоциальной помощи, длительном постороннем уходе, направляются в медицинские организации, оказывающие паллиативную медицинскую помощь.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38. Медицинские организации, оказывающие медицинскую помощь больным с ОНМК, осуществляют свою деятельность в соответствии с </w:t>
      </w:r>
      <w:hyperlink w:anchor="P12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807" w:history="1">
        <w:r>
          <w:rPr>
            <w:color w:val="0000FF"/>
          </w:rPr>
          <w:t>7</w:t>
        </w:r>
      </w:hyperlink>
      <w:r>
        <w:t xml:space="preserve"> к настоящему Порядку.</w:t>
      </w: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jc w:val="right"/>
        <w:outlineLvl w:val="1"/>
      </w:pPr>
      <w:r>
        <w:t>Приложение N 1</w:t>
      </w:r>
    </w:p>
    <w:p w:rsidR="00CB0A04" w:rsidRDefault="00CB0A04">
      <w:pPr>
        <w:pStyle w:val="ConsPlusNormal"/>
        <w:jc w:val="right"/>
      </w:pPr>
      <w:r>
        <w:t>к Порядку оказания</w:t>
      </w:r>
    </w:p>
    <w:p w:rsidR="00CB0A04" w:rsidRDefault="00CB0A04">
      <w:pPr>
        <w:pStyle w:val="ConsPlusNormal"/>
        <w:jc w:val="right"/>
      </w:pPr>
      <w:r>
        <w:t>медицинской помощи больным</w:t>
      </w:r>
    </w:p>
    <w:p w:rsidR="00CB0A04" w:rsidRDefault="00CB0A04">
      <w:pPr>
        <w:pStyle w:val="ConsPlusNormal"/>
        <w:jc w:val="right"/>
      </w:pPr>
      <w:r>
        <w:t>с острыми нарушениями</w:t>
      </w:r>
    </w:p>
    <w:p w:rsidR="00CB0A04" w:rsidRDefault="00CB0A04">
      <w:pPr>
        <w:pStyle w:val="ConsPlusNormal"/>
        <w:jc w:val="right"/>
      </w:pPr>
      <w:r>
        <w:t>мозгового кровообращения,</w:t>
      </w:r>
    </w:p>
    <w:p w:rsidR="00CB0A04" w:rsidRDefault="00CB0A0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CB0A04" w:rsidRDefault="00CB0A04">
      <w:pPr>
        <w:pStyle w:val="ConsPlusNormal"/>
        <w:jc w:val="right"/>
      </w:pPr>
      <w:r>
        <w:t>Министерства здравоохранения</w:t>
      </w:r>
    </w:p>
    <w:p w:rsidR="00CB0A04" w:rsidRDefault="00CB0A04">
      <w:pPr>
        <w:pStyle w:val="ConsPlusNormal"/>
        <w:jc w:val="right"/>
      </w:pPr>
      <w:r>
        <w:t>Российской Федерации</w:t>
      </w:r>
    </w:p>
    <w:p w:rsidR="00CB0A04" w:rsidRDefault="00CB0A04">
      <w:pPr>
        <w:pStyle w:val="ConsPlusNormal"/>
        <w:jc w:val="right"/>
      </w:pPr>
      <w:r>
        <w:t>от 15 ноября 2012 г. N 928н</w:t>
      </w: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jc w:val="center"/>
      </w:pPr>
      <w:bookmarkStart w:id="4" w:name="P126"/>
      <w:bookmarkEnd w:id="4"/>
      <w:r>
        <w:t>ПРАВИЛА</w:t>
      </w:r>
    </w:p>
    <w:p w:rsidR="00CB0A04" w:rsidRDefault="00CB0A04">
      <w:pPr>
        <w:pStyle w:val="ConsPlusNormal"/>
        <w:jc w:val="center"/>
      </w:pPr>
      <w:r>
        <w:t>ОРГАНИЗАЦИИ ДЕЯТЕЛЬНОСТИ НЕВРОЛОГИЧЕСКОГО ОТДЕЛЕНИЯ</w:t>
      </w:r>
    </w:p>
    <w:p w:rsidR="00CB0A04" w:rsidRDefault="00CB0A04">
      <w:pPr>
        <w:pStyle w:val="ConsPlusNormal"/>
        <w:jc w:val="center"/>
      </w:pPr>
      <w:r>
        <w:t>ДЛЯ БОЛЬНЫХ С ОСТРЫМИ НАРУШЕНИЯМИ МОЗГОВОГО КРОВООБРАЩЕНИЯ</w:t>
      </w:r>
    </w:p>
    <w:p w:rsidR="00CB0A04" w:rsidRDefault="00CB0A04">
      <w:pPr>
        <w:pStyle w:val="ConsPlusNormal"/>
        <w:jc w:val="center"/>
      </w:pPr>
    </w:p>
    <w:p w:rsidR="00CB0A04" w:rsidRDefault="00CB0A0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неврологического отделения для больных с острыми нарушениями мозгового кровообращения медицинской организации (далее - Отделение).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 (далее - медицинская организация), имеющей следующие круглосуточно функционирующие подразделения: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отделение лучевой диагностики с кабинетом компьютерной томографии и (или) кабинетом магнитно-резонансной томографии;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lastRenderedPageBreak/>
        <w:t>отделение функциональной и ультразвуковой диагностики;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отделение клинической лабораторной диагностики;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операционная для проведения экстренных операций больным с острыми нарушениями мозгового кровообращения (далее - больные с ОНМК).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3. Штатная численность Отделения утверждается руководителем медицинской организации с учетом рекомендуемых штатных нормативов, предусмотренных </w:t>
      </w:r>
      <w:hyperlink w:anchor="P20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которой создано Отделение.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7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Российской Федерации</w:t>
      </w:r>
      <w:proofErr w:type="gramEnd"/>
      <w:r>
        <w:t xml:space="preserve"> от 26 декабря 2011 г. N 1644н (зарегистрирован Министерством юстиции Российской Федерации 18 апреля 2012 г., регистрационный N 23879), по специальности "неврология", прошедший повышение квалификации по вопросам интенсивной терапии и реанимации, новым технологиям диагностики, лечения и профилактики острых нарушений мозгового кровообращения.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а) оказание специализированной медицинской помощи больным с ОНМК в стационарных условиях, включающей: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клиническую оценку состояния больного с ОНМК;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оценку состояния и мониторинг жизненно важных функций больного с ОНМК, включая функции головного мозга, состояние </w:t>
      </w:r>
      <w:proofErr w:type="gramStart"/>
      <w:r>
        <w:t>сердечно-сосудистой</w:t>
      </w:r>
      <w:proofErr w:type="gramEnd"/>
      <w:r>
        <w:t xml:space="preserve"> системы, ультразвуковыми и электрофизиологическими методами;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интенсивную терапию и реанимацию в условиях палаты (блока) реанимации и интенсивной терапии, включающую коррекцию нарушений жизненно важных функций (дыхательной, </w:t>
      </w:r>
      <w:proofErr w:type="gramStart"/>
      <w:r>
        <w:t>сердечно-сосудистой</w:t>
      </w:r>
      <w:proofErr w:type="gramEnd"/>
      <w:r>
        <w:t>);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проведение комплексной терапии больному с ОНМК, направленной на восстановление нарушенных функций, в том числе кинезотерапию, бытовую реабилитацию, физиотерапию, медико-психологическую, педагогическую (включая логопедическую), </w:t>
      </w:r>
      <w:proofErr w:type="gramStart"/>
      <w:r>
        <w:t>медико-социальную</w:t>
      </w:r>
      <w:proofErr w:type="gramEnd"/>
      <w:r>
        <w:t xml:space="preserve"> помощь;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составление алгоритма и проведение мероприятий по предупреждению развития повторного острого нарушения мозгового кровообращения, в том числе с использованием автоматизированных систем;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б) освоение и внедрение в клиническую практику современных методов диагностики и лечения острых нарушений мозгового кровообращения и предотвращения развития осложнений;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в) разработку и внедрение мероприятий, направленных на повышение качества лечебно-диагностической работы в Отделении и снижение больничной летальности от острых нарушений </w:t>
      </w:r>
      <w:r>
        <w:lastRenderedPageBreak/>
        <w:t>мозгового кровообращения;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г) консультирование медицинских работников медицинской организации по вопросам неотложной медицинской помощи и экстренной диагностики при неотложных состояниях и заболеваниях нервной системы и органов кровообращения;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д) проведение работы с больными и их родственниками по предупреждению и коррекции модифицируемых факторов риска сосудистых заболеваний, формированию и ведению здорового образа жизни;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е) иные функции, предусмотренные действующим законодательством Российской Федерации.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7. Отделение для обеспечения своей деятельности может по согласованию с руководителем медицинской организации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8. В структуре Отделения рекомендуется предусматривать: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палату (блок) реанимации и интенсивной терапии (составляющую не менее 20% коечного фонда Отделения);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палаты ранней реабилитации;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палаты для больных, передвигающихся с помощью инвалидных колясок;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кабинет врачей;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кабинет логопеда;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кабинет психолога;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процедурную;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смотровой кабинет.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9. В Отделении рекомендуется предусматривать: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помещение (пост) медицинской сестры;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комнату сестры-хозяйки;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кабинет лечебной физкультуры для индивидуальных занятий;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зал для занятий на тренажерах;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кабинет механотерапии;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кабинет ультразвуковых исследований;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кабинет групповой условно-рефлекторной терапии;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помещение дневного пребывания больных (холл);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lastRenderedPageBreak/>
        <w:t>комнату личной гигиены медицинских и иных работников;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душевую для больных, передвигающихся с помощью инвалидных колясок;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туалет при палате; туалет для больных, в том числе для передвигающихся с помощью инвалидных колясок; туалет для медицинских и иных работников;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помещение для уборочного инвентаря и приготовления дезинфицирующих растворов;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помещение для сортировки и временного хранения грязного белья;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помещение для мытья и стерилизации суден, мытья и сушки клеенок;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комнату для временного хранения аппаратуры и оборудования.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10. Оснащение Отделения осуществляется в соответствии со стандартом оснащения, предусмотренным </w:t>
      </w:r>
      <w:hyperlink w:anchor="P318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11. Отделение создается при наличии в медицинской организации оборудования в соответствии со стандартом дополнительного оснащения медицинской организации, в структуре которой создано неврологическое отделение для больных с острыми нарушениями мозгового кровообращения, предусмотренным </w:t>
      </w:r>
      <w:hyperlink w:anchor="P672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12. По решению руководителя медицинской организации палата (блок) реанимации и интенсивной терапии для больных с острыми нарушениями мозгового кровообращения может являться самостоятельным структурным подразделением медицинской организации.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В случае организации палаты (блока) реанимации и интенсивной терапии для больных с острыми нарушениями мозгового кровообращения в качестве самостоятельного структурного подразделения медицинской организации дополнительно предусматриваются кабинет заведующего отделением; кабинет старшей медицинской сестры; комната сестры-хозяйки; кабинет врачей; комната для временного хранения медицинской аппаратуры и оборудования.</w:t>
      </w:r>
    </w:p>
    <w:p w:rsidR="00CB0A04" w:rsidRDefault="00CB0A04">
      <w:pPr>
        <w:pStyle w:val="ConsPlusNormal"/>
        <w:spacing w:before="220"/>
        <w:ind w:firstLine="540"/>
        <w:jc w:val="both"/>
      </w:pPr>
      <w:proofErr w:type="gramStart"/>
      <w:r>
        <w:t xml:space="preserve">На должность заведующего палатой (блоком) реанимации и интенсивной терапии для больных с острыми нарушениями мозгового кровообращения назначается специалист, соответствующий требованиям, предъявляемым </w:t>
      </w:r>
      <w:hyperlink r:id="rId18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 или "анестезиология-реанимация", прошедший повышение квалификации</w:t>
      </w:r>
      <w:proofErr w:type="gramEnd"/>
      <w:r>
        <w:t xml:space="preserve"> по вопросам интенсивной терапии и реанимации, новых технологий диагностики, лечения и профилактики острых нарушений мозгового кровообращения.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Штатная численность палаты (блока) реанимации и интенсивной терапии для больных с острыми нарушениями мозгового кровообращения утверждается руководителем медицинской организации с учетом рекомендуемых штатных нормативов, предусмотренных </w:t>
      </w:r>
      <w:hyperlink w:anchor="P712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13. При наличии клинических признаков диагноза смерти головного мозга в палате (блоке) реанимации и интенсивной терапии Отделения больному с ОНМК проводятся мероприятия по подтверждению в установленном </w:t>
      </w:r>
      <w:hyperlink r:id="rId19" w:history="1">
        <w:r>
          <w:rPr>
            <w:color w:val="0000FF"/>
          </w:rPr>
          <w:t>порядке</w:t>
        </w:r>
      </w:hyperlink>
      <w:r>
        <w:t xml:space="preserve"> диагноза смерти головного мозга человека. </w:t>
      </w:r>
      <w:proofErr w:type="gramStart"/>
      <w:r>
        <w:t xml:space="preserve">При установлении диагноза смерти головного мозга человека осуществляется информирование </w:t>
      </w:r>
      <w:r>
        <w:lastRenderedPageBreak/>
        <w:t>руководителя медицинской организации, а в случае его отсутствия - ответственного дежурного врача,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трансплантации.</w:t>
      </w:r>
      <w:proofErr w:type="gramEnd"/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jc w:val="right"/>
        <w:outlineLvl w:val="1"/>
      </w:pPr>
      <w:r>
        <w:t>Приложение N 2</w:t>
      </w:r>
    </w:p>
    <w:p w:rsidR="00CB0A04" w:rsidRDefault="00CB0A04">
      <w:pPr>
        <w:pStyle w:val="ConsPlusNormal"/>
        <w:jc w:val="right"/>
      </w:pPr>
      <w:r>
        <w:t>к Порядку оказания</w:t>
      </w:r>
    </w:p>
    <w:p w:rsidR="00CB0A04" w:rsidRDefault="00CB0A04">
      <w:pPr>
        <w:pStyle w:val="ConsPlusNormal"/>
        <w:jc w:val="right"/>
      </w:pPr>
      <w:r>
        <w:t>медицинской помощи больным</w:t>
      </w:r>
    </w:p>
    <w:p w:rsidR="00CB0A04" w:rsidRDefault="00CB0A04">
      <w:pPr>
        <w:pStyle w:val="ConsPlusNormal"/>
        <w:jc w:val="right"/>
      </w:pPr>
      <w:r>
        <w:t>с острыми нарушениями</w:t>
      </w:r>
    </w:p>
    <w:p w:rsidR="00CB0A04" w:rsidRDefault="00CB0A04">
      <w:pPr>
        <w:pStyle w:val="ConsPlusNormal"/>
        <w:jc w:val="right"/>
      </w:pPr>
      <w:r>
        <w:t>мозгового кровообращения,</w:t>
      </w:r>
    </w:p>
    <w:p w:rsidR="00CB0A04" w:rsidRDefault="00CB0A0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CB0A04" w:rsidRDefault="00CB0A04">
      <w:pPr>
        <w:pStyle w:val="ConsPlusNormal"/>
        <w:jc w:val="right"/>
      </w:pPr>
      <w:r>
        <w:t>Министерства здравоохранения</w:t>
      </w:r>
    </w:p>
    <w:p w:rsidR="00CB0A04" w:rsidRDefault="00CB0A04">
      <w:pPr>
        <w:pStyle w:val="ConsPlusNormal"/>
        <w:jc w:val="right"/>
      </w:pPr>
      <w:r>
        <w:t>Российской Федерации</w:t>
      </w:r>
    </w:p>
    <w:p w:rsidR="00CB0A04" w:rsidRDefault="00CB0A04">
      <w:pPr>
        <w:pStyle w:val="ConsPlusNormal"/>
        <w:jc w:val="right"/>
      </w:pPr>
      <w:r>
        <w:t>от 15 ноября 2012 г. N 928н</w:t>
      </w: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jc w:val="center"/>
      </w:pPr>
      <w:bookmarkStart w:id="5" w:name="P201"/>
      <w:bookmarkEnd w:id="5"/>
      <w:r>
        <w:t>РЕКОМЕНДУЕМЫЕ ШТАТНЫЕ НОРМАТИВЫ</w:t>
      </w:r>
    </w:p>
    <w:p w:rsidR="00CB0A04" w:rsidRDefault="00CB0A04">
      <w:pPr>
        <w:pStyle w:val="ConsPlusNormal"/>
        <w:jc w:val="center"/>
      </w:pPr>
      <w:r>
        <w:t xml:space="preserve">НЕВРОЛОГИЧЕСКОГО ОТДЕЛЕНИЯ ДЛЯ БОЛЬНЫХ С </w:t>
      </w:r>
      <w:proofErr w:type="gramStart"/>
      <w:r>
        <w:t>ОСТРЫМИ</w:t>
      </w:r>
      <w:proofErr w:type="gramEnd"/>
    </w:p>
    <w:p w:rsidR="00CB0A04" w:rsidRDefault="00CB0A04">
      <w:pPr>
        <w:pStyle w:val="ConsPlusNormal"/>
        <w:jc w:val="center"/>
      </w:pPr>
      <w:r>
        <w:t>НАРУШЕНИЯМИ МОЗГОВОГО КРОВООБРАЩЕНИЯ</w:t>
      </w: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jc w:val="center"/>
        <w:outlineLvl w:val="2"/>
      </w:pPr>
      <w:r>
        <w:t xml:space="preserve">1. Рекомендуемые штатные нормативы </w:t>
      </w:r>
      <w:proofErr w:type="gramStart"/>
      <w:r>
        <w:t>неврологического</w:t>
      </w:r>
      <w:proofErr w:type="gramEnd"/>
    </w:p>
    <w:p w:rsidR="00CB0A04" w:rsidRDefault="00CB0A04">
      <w:pPr>
        <w:pStyle w:val="ConsPlusNormal"/>
        <w:jc w:val="center"/>
      </w:pPr>
      <w:r>
        <w:t>отделения для больных с острыми нарушениями мозгового</w:t>
      </w:r>
    </w:p>
    <w:p w:rsidR="00CB0A04" w:rsidRDefault="00CB0A04">
      <w:pPr>
        <w:pStyle w:val="ConsPlusNormal"/>
        <w:jc w:val="center"/>
      </w:pPr>
      <w:r>
        <w:t>кровообращения, в структуре которого создана палата</w:t>
      </w:r>
    </w:p>
    <w:p w:rsidR="00CB0A04" w:rsidRDefault="00CB0A04">
      <w:pPr>
        <w:pStyle w:val="ConsPlusNormal"/>
        <w:jc w:val="center"/>
      </w:pPr>
      <w:r>
        <w:t>(блок) реанимации и интенсивной терапии</w:t>
      </w:r>
    </w:p>
    <w:p w:rsidR="00CB0A04" w:rsidRDefault="00CB0A04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600"/>
        <w:gridCol w:w="5040"/>
      </w:tblGrid>
      <w:tr w:rsidR="00CB0A04">
        <w:trPr>
          <w:trHeight w:val="240"/>
        </w:trPr>
        <w:tc>
          <w:tcPr>
            <w:tcW w:w="60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 N </w:t>
            </w:r>
          </w:p>
          <w:p w:rsidR="00CB0A04" w:rsidRDefault="00CB0A04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   Наименование должности   </w:t>
            </w:r>
          </w:p>
        </w:tc>
        <w:tc>
          <w:tcPr>
            <w:tcW w:w="504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         Количество должностей          </w:t>
            </w:r>
          </w:p>
        </w:tc>
      </w:tr>
      <w:tr w:rsidR="00CB0A0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Заведующий - врач-невролог  </w:t>
            </w:r>
          </w:p>
        </w:tc>
        <w:tc>
          <w:tcPr>
            <w:tcW w:w="504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CB0A0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3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Врач-невролог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proofErr w:type="gramStart"/>
            <w:r>
              <w:t xml:space="preserve">4,75 на 24 - 48 коек (для обеспечения   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 xml:space="preserve">круглосуточной работы);                 </w:t>
            </w:r>
          </w:p>
          <w:p w:rsidR="00CB0A04" w:rsidRDefault="00CB0A04">
            <w:pPr>
              <w:pStyle w:val="ConsPlusNonformat"/>
              <w:jc w:val="both"/>
            </w:pPr>
            <w:proofErr w:type="gramStart"/>
            <w:r>
              <w:t xml:space="preserve">1 на 12 коек (для обеспечения дневной   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 xml:space="preserve">работы);                                </w:t>
            </w:r>
          </w:p>
          <w:p w:rsidR="00CB0A04" w:rsidRDefault="00CB0A04">
            <w:pPr>
              <w:pStyle w:val="ConsPlusNonformat"/>
              <w:jc w:val="both"/>
            </w:pPr>
            <w:proofErr w:type="gramStart"/>
            <w:r>
              <w:t xml:space="preserve">4,75 на 24 - 48 коек (для обеспечения   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 xml:space="preserve">круглосуточной работы в палате (блоке)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реанимации и интенсивной терапии)       </w:t>
            </w:r>
          </w:p>
        </w:tc>
      </w:tr>
      <w:tr w:rsidR="00CB0A0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3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Старшая медицинская сестра  </w:t>
            </w:r>
          </w:p>
        </w:tc>
        <w:tc>
          <w:tcPr>
            <w:tcW w:w="504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CB0A0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3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Сестра-хозяйка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CB0A0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3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Медицинская сестра палатная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(постовая)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proofErr w:type="gramStart"/>
            <w:r>
              <w:t xml:space="preserve">1 на 12 коек (для обеспечения дневной   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 xml:space="preserve">работы);                                </w:t>
            </w:r>
          </w:p>
          <w:p w:rsidR="00CB0A04" w:rsidRDefault="00CB0A04">
            <w:pPr>
              <w:pStyle w:val="ConsPlusNonformat"/>
              <w:jc w:val="both"/>
            </w:pPr>
            <w:proofErr w:type="gramStart"/>
            <w:r>
              <w:t xml:space="preserve">1 на 3 койки (для работы в палате       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>(</w:t>
            </w:r>
            <w:proofErr w:type="gramStart"/>
            <w:r>
              <w:t>блоке</w:t>
            </w:r>
            <w:proofErr w:type="gramEnd"/>
            <w:r>
              <w:t xml:space="preserve">) реанимации и интенсивной 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терапии);                               </w:t>
            </w:r>
          </w:p>
          <w:p w:rsidR="00CB0A04" w:rsidRDefault="00CB0A04">
            <w:pPr>
              <w:pStyle w:val="ConsPlusNonformat"/>
              <w:jc w:val="both"/>
            </w:pPr>
            <w:proofErr w:type="gramStart"/>
            <w:r>
              <w:t xml:space="preserve">4,75 на 12 коек (для обеспечения        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 xml:space="preserve">круглосуточной работы)                  </w:t>
            </w:r>
          </w:p>
        </w:tc>
      </w:tr>
      <w:tr w:rsidR="00CB0A0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3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процедурной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на 30 коек;                           </w:t>
            </w:r>
          </w:p>
          <w:p w:rsidR="00CB0A04" w:rsidRDefault="00CB0A04">
            <w:pPr>
              <w:pStyle w:val="ConsPlusNonformat"/>
              <w:jc w:val="both"/>
            </w:pPr>
            <w:proofErr w:type="gramStart"/>
            <w:r>
              <w:t xml:space="preserve">0,5 на 6 коек (для работы в палате      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>(</w:t>
            </w:r>
            <w:proofErr w:type="gramStart"/>
            <w:r>
              <w:t>блоке</w:t>
            </w:r>
            <w:proofErr w:type="gramEnd"/>
            <w:r>
              <w:t xml:space="preserve">) реанимации и интенсивной 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терапии)                                </w:t>
            </w:r>
          </w:p>
        </w:tc>
      </w:tr>
      <w:tr w:rsidR="00CB0A0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3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Младшая медицинская сестра  </w:t>
            </w:r>
          </w:p>
          <w:p w:rsidR="00CB0A04" w:rsidRDefault="00CB0A04">
            <w:pPr>
              <w:pStyle w:val="ConsPlusNonformat"/>
              <w:jc w:val="both"/>
            </w:pPr>
            <w:r>
              <w:lastRenderedPageBreak/>
              <w:t xml:space="preserve">по уходу за больными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proofErr w:type="gramStart"/>
            <w:r>
              <w:lastRenderedPageBreak/>
              <w:t xml:space="preserve">4,75 на 12 коек (для обеспечения        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lastRenderedPageBreak/>
              <w:t xml:space="preserve">круглосуточной работы);                 </w:t>
            </w:r>
          </w:p>
          <w:p w:rsidR="00CB0A04" w:rsidRDefault="00CB0A04">
            <w:pPr>
              <w:pStyle w:val="ConsPlusNonformat"/>
              <w:jc w:val="both"/>
            </w:pPr>
            <w:proofErr w:type="gramStart"/>
            <w:r>
              <w:t xml:space="preserve">1 на 6 коек (для работы в палате        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>(</w:t>
            </w:r>
            <w:proofErr w:type="gramStart"/>
            <w:r>
              <w:t>блоке</w:t>
            </w:r>
            <w:proofErr w:type="gramEnd"/>
            <w:r>
              <w:t xml:space="preserve">) реанимации и интенсивной 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терапии)                                </w:t>
            </w:r>
          </w:p>
        </w:tc>
      </w:tr>
      <w:tr w:rsidR="00CB0A0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lastRenderedPageBreak/>
              <w:t xml:space="preserve"> 8 </w:t>
            </w:r>
          </w:p>
        </w:tc>
        <w:tc>
          <w:tcPr>
            <w:tcW w:w="3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7 на 30 коек;                    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1 на 30 коек при 2-сменной системе      </w:t>
            </w:r>
          </w:p>
          <w:p w:rsidR="00CB0A04" w:rsidRDefault="00CB0A04">
            <w:pPr>
              <w:pStyle w:val="ConsPlusNonformat"/>
              <w:jc w:val="both"/>
            </w:pPr>
            <w:r>
              <w:t>обслуживания больных (для уборки палат);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1 (для работы в буфете);                </w:t>
            </w:r>
          </w:p>
          <w:p w:rsidR="00CB0A04" w:rsidRDefault="00CB0A04">
            <w:pPr>
              <w:pStyle w:val="ConsPlusNonformat"/>
              <w:jc w:val="both"/>
            </w:pPr>
            <w:proofErr w:type="gramStart"/>
            <w:r>
              <w:t xml:space="preserve">2 (для работы в палате (блоке)          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 xml:space="preserve">реанимации и интенсивной терапии)       </w:t>
            </w:r>
          </w:p>
        </w:tc>
      </w:tr>
    </w:tbl>
    <w:p w:rsidR="00CB0A04" w:rsidRDefault="00CB0A04">
      <w:pPr>
        <w:pStyle w:val="ConsPlusNormal"/>
        <w:jc w:val="both"/>
      </w:pPr>
    </w:p>
    <w:p w:rsidR="00CB0A04" w:rsidRDefault="00CB0A04">
      <w:pPr>
        <w:pStyle w:val="ConsPlusNormal"/>
        <w:jc w:val="center"/>
        <w:outlineLvl w:val="2"/>
      </w:pPr>
      <w:r>
        <w:t xml:space="preserve">2. Рекомендуемые штатные нормативы </w:t>
      </w:r>
      <w:proofErr w:type="gramStart"/>
      <w:r>
        <w:t>неврологического</w:t>
      </w:r>
      <w:proofErr w:type="gramEnd"/>
    </w:p>
    <w:p w:rsidR="00CB0A04" w:rsidRDefault="00CB0A04">
      <w:pPr>
        <w:pStyle w:val="ConsPlusNormal"/>
        <w:jc w:val="center"/>
      </w:pPr>
      <w:r>
        <w:t>отделения для больных с острыми нарушениями мозгового</w:t>
      </w:r>
    </w:p>
    <w:p w:rsidR="00CB0A04" w:rsidRDefault="00CB0A04">
      <w:pPr>
        <w:pStyle w:val="ConsPlusNormal"/>
        <w:jc w:val="center"/>
      </w:pPr>
      <w:r>
        <w:t>кровообращения, в структуре которого отсутствует</w:t>
      </w:r>
    </w:p>
    <w:p w:rsidR="00CB0A04" w:rsidRDefault="00CB0A04">
      <w:pPr>
        <w:pStyle w:val="ConsPlusNormal"/>
        <w:jc w:val="center"/>
      </w:pPr>
      <w:r>
        <w:t>палата (блок) реанимации и интенсивной терапии</w:t>
      </w:r>
    </w:p>
    <w:p w:rsidR="00CB0A04" w:rsidRDefault="00CB0A0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600"/>
        <w:gridCol w:w="5040"/>
      </w:tblGrid>
      <w:tr w:rsidR="00CB0A04">
        <w:trPr>
          <w:trHeight w:val="240"/>
        </w:trPr>
        <w:tc>
          <w:tcPr>
            <w:tcW w:w="60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 N </w:t>
            </w:r>
          </w:p>
          <w:p w:rsidR="00CB0A04" w:rsidRDefault="00CB0A04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   Наименование должности   </w:t>
            </w:r>
          </w:p>
        </w:tc>
        <w:tc>
          <w:tcPr>
            <w:tcW w:w="504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         Количество должностей          </w:t>
            </w:r>
          </w:p>
        </w:tc>
      </w:tr>
      <w:tr w:rsidR="00CB0A0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Заведующий отделением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больных с </w:t>
            </w:r>
            <w:proofErr w:type="gramStart"/>
            <w:r>
              <w:t>острыми</w:t>
            </w:r>
            <w:proofErr w:type="gramEnd"/>
            <w:r>
              <w:t xml:space="preserve">    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нарушениями </w:t>
            </w:r>
            <w:proofErr w:type="gramStart"/>
            <w:r>
              <w:t>мозгового</w:t>
            </w:r>
            <w:proofErr w:type="gramEnd"/>
            <w:r>
              <w:t xml:space="preserve">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кровообращения - врач-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невролог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CB0A0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3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Врач-невролог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proofErr w:type="gramStart"/>
            <w:r>
              <w:t xml:space="preserve">4,75 на 24 - 48 коек (для обеспечения   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 xml:space="preserve">круглосуточной работы);                 </w:t>
            </w:r>
          </w:p>
          <w:p w:rsidR="00CB0A04" w:rsidRDefault="00CB0A04">
            <w:pPr>
              <w:pStyle w:val="ConsPlusNonformat"/>
              <w:jc w:val="both"/>
            </w:pPr>
            <w:proofErr w:type="gramStart"/>
            <w:r>
              <w:t xml:space="preserve">1 на 12 коек (для обеспечения дневной   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 xml:space="preserve">работы)                                 </w:t>
            </w:r>
          </w:p>
        </w:tc>
      </w:tr>
      <w:tr w:rsidR="00CB0A0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3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Старшая медицинская сестра  </w:t>
            </w:r>
          </w:p>
        </w:tc>
        <w:tc>
          <w:tcPr>
            <w:tcW w:w="504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CB0A0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3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Сестра-хозяйка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CB0A0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3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Медицинская сестра палатная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(постовая)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proofErr w:type="gramStart"/>
            <w:r>
              <w:t xml:space="preserve">1 на 12 коек (для обеспечения дневной   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 xml:space="preserve">работы);                                </w:t>
            </w:r>
          </w:p>
          <w:p w:rsidR="00CB0A04" w:rsidRDefault="00CB0A04">
            <w:pPr>
              <w:pStyle w:val="ConsPlusNonformat"/>
              <w:jc w:val="both"/>
            </w:pPr>
            <w:proofErr w:type="gramStart"/>
            <w:r>
              <w:t xml:space="preserve">4,75 должности на 12 коек (для          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 xml:space="preserve">обеспечения круглосуточной работы)      </w:t>
            </w:r>
          </w:p>
        </w:tc>
      </w:tr>
      <w:tr w:rsidR="00CB0A0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3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процедурной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на 30 коек                            </w:t>
            </w:r>
          </w:p>
        </w:tc>
      </w:tr>
      <w:tr w:rsidR="00CB0A0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3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>Младшая  медицинская  сестра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по уходу за больными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proofErr w:type="gramStart"/>
            <w:r>
              <w:t xml:space="preserve">4,75 на 12 коек (для обеспечения        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 xml:space="preserve">круглосуточной работы)                  </w:t>
            </w:r>
          </w:p>
        </w:tc>
      </w:tr>
      <w:tr w:rsidR="00CB0A0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36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7 на 30 коек;                    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1 на 30 коек при 2-сменной системе      </w:t>
            </w:r>
          </w:p>
          <w:p w:rsidR="00CB0A04" w:rsidRDefault="00CB0A04">
            <w:pPr>
              <w:pStyle w:val="ConsPlusNonformat"/>
              <w:jc w:val="both"/>
            </w:pPr>
            <w:r>
              <w:t>обслуживания больных (для уборки палат);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1 (для работы в буфете)                 </w:t>
            </w:r>
          </w:p>
        </w:tc>
      </w:tr>
    </w:tbl>
    <w:p w:rsidR="00CB0A04" w:rsidRDefault="00CB0A04">
      <w:pPr>
        <w:pStyle w:val="ConsPlusNormal"/>
        <w:jc w:val="both"/>
      </w:pPr>
    </w:p>
    <w:p w:rsidR="00CB0A04" w:rsidRDefault="00CB0A04">
      <w:pPr>
        <w:pStyle w:val="ConsPlusNormal"/>
        <w:ind w:firstLine="540"/>
        <w:jc w:val="both"/>
      </w:pPr>
      <w:r>
        <w:t>Примечания: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1. Рекомендуемые штатные нормативы неврологического отделения для больных с острыми нарушениями мозгового кровообращения не распространяются на медицинские организации частной системы здравоохранения.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2. Неврологическое отделение для больных с острыми нарушениями мозгового кровообращения рекомендуется организовывать с учетом численности населения из примерного расчета 30 коек на 150 тыс. взрослого населения.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3. Для районов с низкой плотностью населения и ограниченной транспортной доступностью </w:t>
      </w:r>
      <w:r>
        <w:lastRenderedPageBreak/>
        <w:t>медицинских организаций количество должностей врача-невролога и медицинской сестры неврологического отделения для больных с острыми нарушениями мозгового кровообращения устанавливается исходя из меньшей численности населения (корректируются с учетом нагрузки, но не менее 0,25 должности).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медицинских организациях, имеющих в своей структуре неврологическое отделение для больных с острыми нарушениями мозгового кровообращения, в структуре которого создана палата (блок) реанимации и интенсивной терапии, рекомендуется предусматривать должности врача-анестезиолога-реаниматолога из расчета 0,5 на 6 коек для работы в палате (блоке) реанимации и интенсивной терапии, врача-психиатра, врача-кардиолога из расчета 0,5 должности на 30 коек, врача функциональной диагностики, врача ультразвуковой диагностики</w:t>
      </w:r>
      <w:proofErr w:type="gramEnd"/>
      <w:r>
        <w:t xml:space="preserve">, </w:t>
      </w:r>
      <w:proofErr w:type="gramStart"/>
      <w:r>
        <w:t>инструктора по трудовой терапии из расчета 1 должность на 30 коек, врача по лечебной физкультуре, врача по медицинской реабилитации, врача-физиотерапевта, медицинской сестры по массажу, медицинской сестры по физиотерапии, инструктора-методиста по лечебной физкультуре из расчета 1 должность на 12 коек (для палаты (блока) реанимации и интенсивной терапии - 0,25 на 6 коек), врача-рефлексотерапевта из расчета 0,5 должности на 30 коек, логопеда, медицинского</w:t>
      </w:r>
      <w:proofErr w:type="gramEnd"/>
      <w:r>
        <w:t xml:space="preserve"> психолога, социального работника из расчета 1 должность на 20 коек (для палаты (блока) интенсивной терапии и реанимации - 1 на 12 коек).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медицинских организациях, имеющих в своей структуре неврологическое отделение для больных с острыми нарушениями мозгового кровообращения, в структуре которого отсутствует палата (блок) реанимации и интенсивной терапии, рекомендуется предусматривать должности врача-психиатра, врача-кардиолога из расчета 0,25 должности на 24 койки для обеспечения круглосуточной работы, врача функциональной диагностики, врача ультразвуковой диагностики из расчета 4,75 должности на 24 койки для обеспечения круглосуточной работы, врача</w:t>
      </w:r>
      <w:proofErr w:type="gramEnd"/>
      <w:r>
        <w:t xml:space="preserve"> </w:t>
      </w:r>
      <w:proofErr w:type="gramStart"/>
      <w:r>
        <w:t>по лечебной физкультуре, врача по медицинской реабилитации, врача-физиотерапевта, медицинской сестры по массажу, медицинской сестры по физиотерапии, инструктора-методиста по лечебной физкультуре из расчета 1 должность на 12 коек, врача-рефлексотерапевта из расчета 0,5 должности на 30 коек, логопеда, медицинского психолога, социального работника, инструктора по трудовой терапии из расчета 1 должность на 30 коек.</w:t>
      </w:r>
      <w:proofErr w:type="gramEnd"/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 согласно </w:t>
      </w:r>
      <w:hyperlink r:id="rId2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2410), количество должностей врача-невролога неврологического отделения для больных с острыми нарушениями мозгового кровообращения устанавливается вне зависимости от численности прикрепленного населения.</w:t>
      </w:r>
      <w:proofErr w:type="gramEnd"/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jc w:val="right"/>
        <w:outlineLvl w:val="1"/>
      </w:pPr>
      <w:r>
        <w:t>Приложение N 3</w:t>
      </w:r>
    </w:p>
    <w:p w:rsidR="00CB0A04" w:rsidRDefault="00CB0A04">
      <w:pPr>
        <w:pStyle w:val="ConsPlusNormal"/>
        <w:jc w:val="right"/>
      </w:pPr>
      <w:r>
        <w:t>к Порядку оказания</w:t>
      </w:r>
    </w:p>
    <w:p w:rsidR="00CB0A04" w:rsidRDefault="00CB0A04">
      <w:pPr>
        <w:pStyle w:val="ConsPlusNormal"/>
        <w:jc w:val="right"/>
      </w:pPr>
      <w:r>
        <w:t>медицинской помощи больным</w:t>
      </w:r>
    </w:p>
    <w:p w:rsidR="00CB0A04" w:rsidRDefault="00CB0A04">
      <w:pPr>
        <w:pStyle w:val="ConsPlusNormal"/>
        <w:jc w:val="right"/>
      </w:pPr>
      <w:r>
        <w:t>с острыми нарушениями</w:t>
      </w:r>
    </w:p>
    <w:p w:rsidR="00CB0A04" w:rsidRDefault="00CB0A04">
      <w:pPr>
        <w:pStyle w:val="ConsPlusNormal"/>
        <w:jc w:val="right"/>
      </w:pPr>
      <w:r>
        <w:t>мозгового кровообращения,</w:t>
      </w:r>
    </w:p>
    <w:p w:rsidR="00CB0A04" w:rsidRDefault="00CB0A0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CB0A04" w:rsidRDefault="00CB0A04">
      <w:pPr>
        <w:pStyle w:val="ConsPlusNormal"/>
        <w:jc w:val="right"/>
      </w:pPr>
      <w:r>
        <w:t>Министерства здравоохранения</w:t>
      </w:r>
    </w:p>
    <w:p w:rsidR="00CB0A04" w:rsidRDefault="00CB0A04">
      <w:pPr>
        <w:pStyle w:val="ConsPlusNormal"/>
        <w:jc w:val="right"/>
      </w:pPr>
      <w:r>
        <w:t>Российской Федерации</w:t>
      </w:r>
    </w:p>
    <w:p w:rsidR="00CB0A04" w:rsidRDefault="00CB0A04">
      <w:pPr>
        <w:pStyle w:val="ConsPlusNormal"/>
        <w:jc w:val="right"/>
      </w:pPr>
      <w:r>
        <w:t>от 15 ноября 2012 г. N 928н</w:t>
      </w: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jc w:val="center"/>
      </w:pPr>
      <w:bookmarkStart w:id="6" w:name="P318"/>
      <w:bookmarkEnd w:id="6"/>
      <w:r>
        <w:lastRenderedPageBreak/>
        <w:t>СТАНДАРТ</w:t>
      </w:r>
    </w:p>
    <w:p w:rsidR="00CB0A04" w:rsidRDefault="00CB0A04">
      <w:pPr>
        <w:pStyle w:val="ConsPlusNormal"/>
        <w:jc w:val="center"/>
      </w:pPr>
      <w:r>
        <w:t xml:space="preserve">ОСНАЩЕНИЯ НЕВРОЛОГИЧЕСКОГО ОТДЕЛЕНИЯ ДЛЯ БОЛЬНЫХ С </w:t>
      </w:r>
      <w:proofErr w:type="gramStart"/>
      <w:r>
        <w:t>ОСТРЫМИ</w:t>
      </w:r>
      <w:proofErr w:type="gramEnd"/>
    </w:p>
    <w:p w:rsidR="00CB0A04" w:rsidRDefault="00CB0A04">
      <w:pPr>
        <w:pStyle w:val="ConsPlusNormal"/>
        <w:jc w:val="center"/>
      </w:pPr>
      <w:r>
        <w:t>НАРУШЕНИЯМИ МОЗГОВОГО КРОВООБРАЩЕНИЯ</w:t>
      </w:r>
    </w:p>
    <w:p w:rsidR="00CB0A04" w:rsidRDefault="00CB0A04">
      <w:pPr>
        <w:pStyle w:val="ConsPlusNormal"/>
        <w:jc w:val="center"/>
      </w:pPr>
    </w:p>
    <w:p w:rsidR="00CB0A04" w:rsidRDefault="00CB0A04">
      <w:pPr>
        <w:pStyle w:val="ConsPlusNormal"/>
        <w:jc w:val="center"/>
        <w:outlineLvl w:val="2"/>
      </w:pPr>
      <w:r>
        <w:t>1. Стандарт оснащения неврологического</w:t>
      </w:r>
    </w:p>
    <w:p w:rsidR="00CB0A04" w:rsidRDefault="00CB0A04">
      <w:pPr>
        <w:pStyle w:val="ConsPlusNormal"/>
        <w:jc w:val="center"/>
      </w:pPr>
      <w:r>
        <w:t>отделения для больных с острыми нарушениями мозгового</w:t>
      </w:r>
    </w:p>
    <w:p w:rsidR="00CB0A04" w:rsidRDefault="00CB0A04">
      <w:pPr>
        <w:pStyle w:val="ConsPlusNormal"/>
        <w:jc w:val="center"/>
      </w:pPr>
      <w:proofErr w:type="gramStart"/>
      <w:r>
        <w:t>кровообращения (за исключением палаты (блока)</w:t>
      </w:r>
      <w:proofErr w:type="gramEnd"/>
    </w:p>
    <w:p w:rsidR="00CB0A04" w:rsidRDefault="00CB0A04">
      <w:pPr>
        <w:pStyle w:val="ConsPlusNormal"/>
        <w:jc w:val="center"/>
      </w:pPr>
      <w:r>
        <w:t>реанимации и интенсивной терапии)</w:t>
      </w:r>
    </w:p>
    <w:p w:rsidR="00CB0A04" w:rsidRDefault="00CB0A04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5520"/>
        <w:gridCol w:w="2760"/>
      </w:tblGrid>
      <w:tr w:rsidR="00CB0A04">
        <w:trPr>
          <w:trHeight w:val="240"/>
        </w:trPr>
        <w:tc>
          <w:tcPr>
            <w:tcW w:w="96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52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   Наименование оборудования (оснащения)    </w:t>
            </w:r>
          </w:p>
        </w:tc>
        <w:tc>
          <w:tcPr>
            <w:tcW w:w="276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Функциональная кровать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Прикроватный столик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Тумба прикроватная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Кресло-туалет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на 3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Прикроватное кресло с высокими спинками и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опускающимися подлокотниками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Прикроватная информационная доска    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(маркерная)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Противопролежневый матрас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на 6 коек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Кресло-каталка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на 12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9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Тележка для перевозки больных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на 12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Стойка для инфузионных систем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на 2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11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Массажная кушетка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на 12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12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Стол для кинезотерапии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на 12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13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Мат напольный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на 3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14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Ортез для коленного сустава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на 3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15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Ортез для кисти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на 3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16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Ортез для голеностопного сустава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на 3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17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Негатоскоп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18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Электрокардиограф 12-канальный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19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Система холтеровского мониторирования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3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20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Аппарат для мониторинга артериального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давления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на 6 коек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21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Пульсоксиметр портативный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на 12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22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Аппарат ультразвуковой терапии переносной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на 30 коек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lastRenderedPageBreak/>
              <w:t xml:space="preserve">  23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Аппарат электротерапии (постоянный ток)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переносной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2 на 30 коек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24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Аппарат магнитотерапии переносной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4 на 30 коек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25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Аппарат низкочастотной электротерапии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микротоками переносной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3 на 30 коек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26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>Аппарат для электромагнитотерапии переносной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на 6 коек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27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Аппарат для лазерной терапии переносной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2 на 30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28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>Аппарат для ингаляционной терапии переносной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2 на 30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29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Переносной УФО-аппарат переносной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2 на 30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30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Аппарат для электростимуляции переносной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2 на 30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31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Аппарат для вакуум-пресстерапии переносной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2 на 30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32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Подъемник для больных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33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Система палатной сигнализации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34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Комплекс диагностический для </w:t>
            </w:r>
            <w:proofErr w:type="gramStart"/>
            <w:r>
              <w:t>ультразвуковых</w:t>
            </w:r>
            <w:proofErr w:type="gramEnd"/>
            <w:r>
              <w:t xml:space="preserve">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исследований высокого класса с возможностью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исследования брахиоцефальных сосудов,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выполнения транскраниальных исследований,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трансторакальной эхокардиографии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35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Комплекс диагностический для </w:t>
            </w:r>
            <w:proofErr w:type="gramStart"/>
            <w:r>
              <w:t>ультразвуковых</w:t>
            </w:r>
            <w:proofErr w:type="gramEnd"/>
            <w:r>
              <w:t xml:space="preserve">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исследований экспертного класса </w:t>
            </w:r>
            <w:proofErr w:type="gramStart"/>
            <w:r>
              <w:t>с</w:t>
            </w:r>
            <w:proofErr w:type="gramEnd"/>
            <w:r>
              <w:t xml:space="preserve">    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возможностью исследования брахиоцефальных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сосудов, аорты, нижней полой вены,   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выполнения транскраниальных исследований,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трансторакальной и чреспищеводной    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эхокардиографии </w:t>
            </w:r>
            <w:hyperlink w:anchor="P4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36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Вакуумный электроотсасыватель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37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Персональный компьютер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4 на 30 коек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38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Программа когнитивной реабилитации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39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Программа </w:t>
            </w:r>
            <w:proofErr w:type="gramStart"/>
            <w:r>
              <w:t>индивидуализированной</w:t>
            </w:r>
            <w:proofErr w:type="gramEnd"/>
            <w:r>
              <w:t xml:space="preserve"> вторичной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профилактики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40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Аппарат для активно-пассивной механотерапии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на 12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41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Степпер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на 30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42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Тредбан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на 30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43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Велотренажер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на 30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44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Оборудование для лечебной гимнастики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по требованию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45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Оборудование для восстановления </w:t>
            </w:r>
            <w:proofErr w:type="gramStart"/>
            <w:r>
              <w:t>мышечной</w:t>
            </w:r>
            <w:proofErr w:type="gramEnd"/>
            <w:r>
              <w:t xml:space="preserve">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силы для мелких мышц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по требованию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46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Оборудование для восстановления </w:t>
            </w:r>
            <w:proofErr w:type="gramStart"/>
            <w:r>
              <w:t>двигательной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lastRenderedPageBreak/>
              <w:t xml:space="preserve">активности, координации движений     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конечностей, бытовой деятельности и  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самообслуживания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lastRenderedPageBreak/>
              <w:t xml:space="preserve">по требованию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lastRenderedPageBreak/>
              <w:t xml:space="preserve">  47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>Изделия для восстановления мелкой моторики и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координации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по требованию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48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Поручни в коридорах, ванных и туалетных     </w:t>
            </w:r>
          </w:p>
          <w:p w:rsidR="00CB0A04" w:rsidRDefault="00CB0A04">
            <w:pPr>
              <w:pStyle w:val="ConsPlusNonformat"/>
              <w:jc w:val="both"/>
            </w:pPr>
            <w:proofErr w:type="gramStart"/>
            <w:r>
              <w:t>комнатах</w:t>
            </w:r>
            <w:proofErr w:type="gramEnd"/>
            <w:r>
              <w:t xml:space="preserve">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по количеству 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помещений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49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Ширма медицинская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50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Кушетка медицинская смотровая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51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Прикроватная тумба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52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Стул (табурет) медицинский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53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Штатив медицинский (инфузионная стойка)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54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Облучатель - рециркулятор воздуха    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ультрафиолетовый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</w:tbl>
    <w:p w:rsidR="00CB0A04" w:rsidRDefault="00CB0A04">
      <w:pPr>
        <w:pStyle w:val="ConsPlusNormal"/>
        <w:jc w:val="both"/>
      </w:pPr>
    </w:p>
    <w:p w:rsidR="00CB0A04" w:rsidRDefault="00CB0A04">
      <w:pPr>
        <w:pStyle w:val="ConsPlusNormal"/>
        <w:ind w:firstLine="540"/>
        <w:jc w:val="both"/>
      </w:pPr>
      <w:r>
        <w:t>--------------------------------</w:t>
      </w:r>
    </w:p>
    <w:p w:rsidR="00CB0A04" w:rsidRDefault="00CB0A04">
      <w:pPr>
        <w:pStyle w:val="ConsPlusNormal"/>
        <w:spacing w:before="220"/>
        <w:ind w:firstLine="540"/>
        <w:jc w:val="both"/>
      </w:pPr>
      <w:bookmarkStart w:id="7" w:name="P483"/>
      <w:bookmarkEnd w:id="7"/>
      <w:r>
        <w:t xml:space="preserve">&lt;*&gt; Для неврологических отделений для больных с острым нарушением мозгового кровообращения, функционирующих в структуре регионального сосудистого </w:t>
      </w:r>
      <w:proofErr w:type="gramStart"/>
      <w:r>
        <w:t>центра медицинской организации органа исполнительной власти субъекта Российской Федерации</w:t>
      </w:r>
      <w:proofErr w:type="gramEnd"/>
      <w:r>
        <w:t>.</w:t>
      </w: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jc w:val="center"/>
        <w:outlineLvl w:val="2"/>
      </w:pPr>
      <w:r>
        <w:t>2. Стандарт оснащения палаты (блока)</w:t>
      </w:r>
    </w:p>
    <w:p w:rsidR="00CB0A04" w:rsidRDefault="00CB0A04">
      <w:pPr>
        <w:pStyle w:val="ConsPlusNormal"/>
        <w:jc w:val="center"/>
      </w:pPr>
      <w:r>
        <w:t>реанимации и интенсивной терапии неврологического отделения</w:t>
      </w:r>
    </w:p>
    <w:p w:rsidR="00CB0A04" w:rsidRDefault="00CB0A04">
      <w:pPr>
        <w:pStyle w:val="ConsPlusNormal"/>
        <w:jc w:val="center"/>
      </w:pPr>
      <w:r>
        <w:t>для больных с острыми нарушениями мозгового кровообращения</w:t>
      </w:r>
    </w:p>
    <w:p w:rsidR="00CB0A04" w:rsidRDefault="00CB0A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5520"/>
        <w:gridCol w:w="2760"/>
      </w:tblGrid>
      <w:tr w:rsidR="00CB0A04">
        <w:trPr>
          <w:trHeight w:val="240"/>
        </w:trPr>
        <w:tc>
          <w:tcPr>
            <w:tcW w:w="96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52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   Наименование оборудования (оснащение)    </w:t>
            </w:r>
          </w:p>
        </w:tc>
        <w:tc>
          <w:tcPr>
            <w:tcW w:w="276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>Функциональная кровать с боковыми  спинками,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трехсекционная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Прикроватный столик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Прикроватная тумба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Кресло-туалет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>Прикроватная      информационная       доска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(маркерная)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Противопролежневый матрас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Одеяло для наружного охлаждения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на 2 койки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Наборы для мягкой фиксации конечностей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9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Ширма трехсекционная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на 2 койки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Тележка-каталка  для  перевозки  больных   </w:t>
            </w:r>
            <w:proofErr w:type="gramStart"/>
            <w:r>
              <w:t>с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 xml:space="preserve">гидроподъемником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2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11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Тележка грузовая межкорпусная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12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Штатив медицинский (инфузионная стойка)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2 на 1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койку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13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>Монитор больного: измерение частоты дыхания,</w:t>
            </w:r>
          </w:p>
          <w:p w:rsidR="00CB0A04" w:rsidRDefault="00CB0A04">
            <w:pPr>
              <w:pStyle w:val="ConsPlusNonformat"/>
              <w:jc w:val="both"/>
            </w:pPr>
            <w:r>
              <w:t>пульсоксиметрия,        электрокардиография,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неинвазивное     измерение     </w:t>
            </w:r>
            <w:proofErr w:type="gramStart"/>
            <w:r>
              <w:t>артериального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 xml:space="preserve">давления, температуры тела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3 на 6 коек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lastRenderedPageBreak/>
              <w:t xml:space="preserve">  14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>Монитор    больного:    частота     дыхания,</w:t>
            </w:r>
          </w:p>
          <w:p w:rsidR="00CB0A04" w:rsidRDefault="00CB0A04">
            <w:pPr>
              <w:pStyle w:val="ConsPlusNonformat"/>
              <w:jc w:val="both"/>
            </w:pPr>
            <w:r>
              <w:t>пульсоксиметрия,                капнометрия,</w:t>
            </w:r>
          </w:p>
          <w:p w:rsidR="00CB0A04" w:rsidRDefault="00CB0A04">
            <w:pPr>
              <w:pStyle w:val="ConsPlusNonformat"/>
              <w:jc w:val="both"/>
            </w:pPr>
            <w:r>
              <w:t>электрокардиография, неинвазивное  измерение</w:t>
            </w:r>
          </w:p>
          <w:p w:rsidR="00CB0A04" w:rsidRDefault="00CB0A04">
            <w:pPr>
              <w:pStyle w:val="ConsPlusNonformat"/>
              <w:jc w:val="both"/>
            </w:pPr>
            <w:r>
              <w:t>артериального  давления,  температуры  тела,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анализ ST-сегмента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2 на 6 коек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15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Монитор     больного     с      </w:t>
            </w:r>
            <w:proofErr w:type="gramStart"/>
            <w:r>
              <w:t>расширенными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>возможностями оценки гемодинамики и дыхания:</w:t>
            </w:r>
          </w:p>
          <w:p w:rsidR="00CB0A04" w:rsidRDefault="00CB0A04">
            <w:pPr>
              <w:pStyle w:val="ConsPlusNonformat"/>
              <w:jc w:val="both"/>
            </w:pPr>
            <w:r>
              <w:t>респирограмма, пульсоксиметрия, капнометрия,</w:t>
            </w:r>
          </w:p>
          <w:p w:rsidR="00CB0A04" w:rsidRDefault="00CB0A04">
            <w:pPr>
              <w:pStyle w:val="ConsPlusNonformat"/>
              <w:jc w:val="both"/>
            </w:pPr>
            <w:r>
              <w:t>неинвазивное    и    инвазивное    измерение</w:t>
            </w:r>
          </w:p>
          <w:p w:rsidR="00CB0A04" w:rsidRDefault="00CB0A04">
            <w:pPr>
              <w:pStyle w:val="ConsPlusNonformat"/>
              <w:jc w:val="both"/>
            </w:pPr>
            <w:r>
              <w:t>артериального      давления,       измерение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температуры  тела,   электрокардиография   </w:t>
            </w:r>
            <w:proofErr w:type="gramStart"/>
            <w:r>
              <w:t>с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 xml:space="preserve">анализом ST-сегмента, сердечного  выброса  </w:t>
            </w:r>
            <w:proofErr w:type="gramStart"/>
            <w:r>
              <w:t>с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>автоматическим включением  сигнала  тревоги,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возможностью автономной работы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на 6 коек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16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>Портативный электрокардиограф с возможностью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автономной работы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17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>Центральная     станция      мониторирования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гемодинамики и дыхания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18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Многофункциональная  система  </w:t>
            </w:r>
            <w:proofErr w:type="gramStart"/>
            <w:r>
              <w:t>ультразвуковой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>допплерографии  с  возможностью   выполнения</w:t>
            </w:r>
          </w:p>
          <w:p w:rsidR="00CB0A04" w:rsidRDefault="00CB0A04">
            <w:pPr>
              <w:pStyle w:val="ConsPlusNonformat"/>
              <w:jc w:val="both"/>
            </w:pPr>
            <w:r>
              <w:t>транскраниальной допплерографии, длительного</w:t>
            </w:r>
          </w:p>
          <w:p w:rsidR="00CB0A04" w:rsidRDefault="00CB0A04">
            <w:pPr>
              <w:pStyle w:val="ConsPlusNonformat"/>
              <w:jc w:val="both"/>
            </w:pPr>
            <w:r>
              <w:t>транскраниального             допплеровского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мониторирования, микроэмболодетекции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19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Портативный   ультразвуковой    сканер,    </w:t>
            </w:r>
            <w:proofErr w:type="gramStart"/>
            <w:r>
              <w:t>с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>датчиками  для  проведения   ультразвукового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дуплексного  сканирования  </w:t>
            </w:r>
            <w:proofErr w:type="gramStart"/>
            <w:r>
              <w:t>экстракраниальных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>отделов       брахиоцефальных       артерий,</w:t>
            </w:r>
          </w:p>
          <w:p w:rsidR="00CB0A04" w:rsidRDefault="00CB0A04">
            <w:pPr>
              <w:pStyle w:val="ConsPlusNonformat"/>
              <w:jc w:val="both"/>
            </w:pPr>
            <w:r>
              <w:t>транскраниального дуплексного  сканирования,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трансторакальной эхокардиографии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20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>Компьютерный      электроэнцефалограф      с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возможностью   </w:t>
            </w:r>
            <w:proofErr w:type="gramStart"/>
            <w:r>
              <w:t>длительного</w:t>
            </w:r>
            <w:proofErr w:type="gramEnd"/>
            <w:r>
              <w:t xml:space="preserve">   мониторирования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электроэнцефалограммы      и       </w:t>
            </w:r>
            <w:proofErr w:type="gramStart"/>
            <w:r>
              <w:t>вызванных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 xml:space="preserve">потенциалов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21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Глюкометр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2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22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Весы для взвешивания лежачих больных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на 6 коек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23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Вакуумный электроотсасыватель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на 2 койки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24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Ингалятор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на 3 койки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25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Дефибриллятор с функцией синхронизации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на 3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26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>Аппарат для искусственной  вентиляции легких</w:t>
            </w:r>
          </w:p>
          <w:p w:rsidR="00CB0A04" w:rsidRDefault="00CB0A04">
            <w:pPr>
              <w:pStyle w:val="ConsPlusNonformat"/>
              <w:jc w:val="both"/>
            </w:pPr>
            <w:r>
              <w:t>с  возможностью  программной   искусственной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вентиляции и мониторингом  функции  </w:t>
            </w:r>
            <w:proofErr w:type="gramStart"/>
            <w:r>
              <w:t>внешнего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 xml:space="preserve">дыхания со встроенным анализом газов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>не менее 1 на 3 койки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27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Аппарат для искусственной вентиляции легких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на 3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28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>Аппарат для искусственной вентиляции  легких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портативный транспортный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29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Ротатометр с увлажнителем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на койку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30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>Манометр для определения давления в  манжете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эндотрахеальной трубки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31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Пульсоксиметр портативный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3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lastRenderedPageBreak/>
              <w:t xml:space="preserve">  32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>Автоматический дозатор лекарственных веществ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шприцевой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3 на койку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33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Инфузомат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на 1 койку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34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Энтеромат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на 1 койку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35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Тонометр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2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36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>Мобильная     реанимационная     медицинская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тележка-каталка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на 3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37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proofErr w:type="gramStart"/>
            <w:r>
              <w:t>Централизованная подводка газов  (кислорода,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 xml:space="preserve">воздуха, вакуума)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38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Аппарат кардиоинтервалографии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39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>Эндоскопическая   стойка,   с   возможностью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оценки нарушений глотания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40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proofErr w:type="gramStart"/>
            <w:r>
              <w:t>Автоматический</w:t>
            </w:r>
            <w:proofErr w:type="gramEnd"/>
            <w:r>
              <w:t xml:space="preserve"> пневмомассажер конечностей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на 1 койку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41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Стол-вертикализатор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на 6 коек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42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Негатоскоп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43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>Мобильный (переносной) набор для  проведения</w:t>
            </w:r>
          </w:p>
          <w:p w:rsidR="00CB0A04" w:rsidRDefault="00CB0A04">
            <w:pPr>
              <w:pStyle w:val="ConsPlusNonformat"/>
              <w:jc w:val="both"/>
            </w:pPr>
            <w:r>
              <w:t>реанимационных    мероприятий    в    других</w:t>
            </w:r>
          </w:p>
          <w:p w:rsidR="00CB0A04" w:rsidRDefault="00CB0A04">
            <w:pPr>
              <w:pStyle w:val="ConsPlusNonformat"/>
              <w:jc w:val="both"/>
            </w:pPr>
            <w:proofErr w:type="gramStart"/>
            <w:r>
              <w:t>отделениях</w:t>
            </w:r>
            <w:proofErr w:type="gramEnd"/>
            <w:r>
              <w:t>, включающий  воздуховод,  аппарат</w:t>
            </w:r>
          </w:p>
          <w:p w:rsidR="00CB0A04" w:rsidRDefault="00CB0A04">
            <w:pPr>
              <w:pStyle w:val="ConsPlusNonformat"/>
              <w:jc w:val="both"/>
            </w:pPr>
            <w:r>
              <w:t>для ручной искусственной вентиляции  легких,</w:t>
            </w:r>
          </w:p>
          <w:p w:rsidR="00CB0A04" w:rsidRDefault="00CB0A04">
            <w:pPr>
              <w:pStyle w:val="ConsPlusNonformat"/>
              <w:jc w:val="both"/>
            </w:pPr>
            <w:r>
              <w:t>наружный ручной дефибриллятор с возможностью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контроля  проведения  электрокардиографии  </w:t>
            </w:r>
            <w:proofErr w:type="gramStart"/>
            <w:r>
              <w:t>с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 xml:space="preserve">собственных    электродов    и    </w:t>
            </w:r>
            <w:proofErr w:type="gramStart"/>
            <w:r>
              <w:t>автономным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 xml:space="preserve">питанием,   шприцы,   набор    </w:t>
            </w:r>
            <w:proofErr w:type="gramStart"/>
            <w:r>
              <w:t>лекарственных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proofErr w:type="gramStart"/>
            <w:r>
              <w:t>средств  (амиодарон,  лидокаин,   эпинефрин,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>атропин,  физиологический   раствор   и   5%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раствор глюкозы)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44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>Источник бесперебойного питания мощностью не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менее 1,5 кВт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1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45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>Консоль    для    размещения    медицинского</w:t>
            </w:r>
          </w:p>
          <w:p w:rsidR="00CB0A04" w:rsidRDefault="00CB0A04">
            <w:pPr>
              <w:pStyle w:val="ConsPlusNonformat"/>
              <w:jc w:val="both"/>
            </w:pPr>
            <w:r>
              <w:t>оборудования,  подвода  медицинских   газов,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розеток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на 1 койку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46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Стационарный   или   переносной  прибор  </w:t>
            </w:r>
            <w:proofErr w:type="gramStart"/>
            <w:r>
              <w:t>для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 xml:space="preserve">стерилизации помещения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47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Кислородные  индивидуальные  распылители   </w:t>
            </w:r>
            <w:proofErr w:type="gramStart"/>
            <w:r>
              <w:t>с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 xml:space="preserve">системой увлажнения и подогрева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на 1 койку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48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proofErr w:type="gramStart"/>
            <w:r>
              <w:t>Разводка   медицинских   газов    (кислород,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 xml:space="preserve">воздух, вакуум)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 менее 6 разъемов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49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Набор  инструментов  и  приспособлений   </w:t>
            </w:r>
            <w:proofErr w:type="gramStart"/>
            <w:r>
              <w:t>для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>малых хирургических вмешательств (артери</w:t>
            </w:r>
            <w:proofErr w:type="gramStart"/>
            <w:r>
              <w:t>о-</w:t>
            </w:r>
            <w:proofErr w:type="gramEnd"/>
            <w:r>
              <w:t xml:space="preserve"> и</w:t>
            </w:r>
          </w:p>
          <w:p w:rsidR="00CB0A04" w:rsidRDefault="00CB0A04">
            <w:pPr>
              <w:pStyle w:val="ConsPlusNonformat"/>
              <w:jc w:val="both"/>
            </w:pPr>
            <w:r>
              <w:t>веносекция,    артери</w:t>
            </w:r>
            <w:proofErr w:type="gramStart"/>
            <w:r>
              <w:t>о-</w:t>
            </w:r>
            <w:proofErr w:type="gramEnd"/>
            <w:r>
              <w:t xml:space="preserve">    и    венопункция,</w:t>
            </w:r>
          </w:p>
          <w:p w:rsidR="00CB0A04" w:rsidRDefault="00CB0A04">
            <w:pPr>
              <w:pStyle w:val="ConsPlusNonformat"/>
              <w:jc w:val="both"/>
            </w:pPr>
            <w:proofErr w:type="gramStart"/>
            <w:r>
              <w:t xml:space="preserve">трахеостомия)                               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50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Подъемник для больных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51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Система палатной сигнализации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</w:tbl>
    <w:p w:rsidR="00CB0A04" w:rsidRDefault="00CB0A04">
      <w:pPr>
        <w:pStyle w:val="ConsPlusNormal"/>
        <w:jc w:val="both"/>
      </w:pPr>
    </w:p>
    <w:p w:rsidR="00CB0A04" w:rsidRDefault="00CB0A04">
      <w:pPr>
        <w:pStyle w:val="ConsPlusNormal"/>
        <w:jc w:val="both"/>
      </w:pPr>
    </w:p>
    <w:p w:rsidR="00CB0A04" w:rsidRDefault="00CB0A04">
      <w:pPr>
        <w:pStyle w:val="ConsPlusNormal"/>
        <w:jc w:val="both"/>
      </w:pPr>
    </w:p>
    <w:p w:rsidR="00CB0A04" w:rsidRDefault="00CB0A04">
      <w:pPr>
        <w:pStyle w:val="ConsPlusNormal"/>
        <w:jc w:val="both"/>
      </w:pPr>
    </w:p>
    <w:p w:rsidR="00CB0A04" w:rsidRDefault="00CB0A04">
      <w:pPr>
        <w:pStyle w:val="ConsPlusNormal"/>
        <w:jc w:val="both"/>
      </w:pPr>
    </w:p>
    <w:p w:rsidR="00CB0A04" w:rsidRDefault="00CB0A04">
      <w:pPr>
        <w:pStyle w:val="ConsPlusNormal"/>
        <w:jc w:val="right"/>
        <w:outlineLvl w:val="1"/>
      </w:pPr>
      <w:r>
        <w:t>Приложение N 4</w:t>
      </w:r>
    </w:p>
    <w:p w:rsidR="00CB0A04" w:rsidRDefault="00CB0A04">
      <w:pPr>
        <w:pStyle w:val="ConsPlusNormal"/>
        <w:jc w:val="right"/>
      </w:pPr>
      <w:r>
        <w:lastRenderedPageBreak/>
        <w:t>к Порядку оказания</w:t>
      </w:r>
    </w:p>
    <w:p w:rsidR="00CB0A04" w:rsidRDefault="00CB0A04">
      <w:pPr>
        <w:pStyle w:val="ConsPlusNormal"/>
        <w:jc w:val="right"/>
      </w:pPr>
      <w:r>
        <w:t>медицинской помощи больным</w:t>
      </w:r>
    </w:p>
    <w:p w:rsidR="00CB0A04" w:rsidRDefault="00CB0A04">
      <w:pPr>
        <w:pStyle w:val="ConsPlusNormal"/>
        <w:jc w:val="right"/>
      </w:pPr>
      <w:r>
        <w:t>с острыми нарушениями</w:t>
      </w:r>
    </w:p>
    <w:p w:rsidR="00CB0A04" w:rsidRDefault="00CB0A04">
      <w:pPr>
        <w:pStyle w:val="ConsPlusNormal"/>
        <w:jc w:val="right"/>
      </w:pPr>
      <w:r>
        <w:t>мозгового кровообращения,</w:t>
      </w:r>
    </w:p>
    <w:p w:rsidR="00CB0A04" w:rsidRDefault="00CB0A0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CB0A04" w:rsidRDefault="00CB0A04">
      <w:pPr>
        <w:pStyle w:val="ConsPlusNormal"/>
        <w:jc w:val="right"/>
      </w:pPr>
      <w:r>
        <w:t>Министерства здравоохранения</w:t>
      </w:r>
    </w:p>
    <w:p w:rsidR="00CB0A04" w:rsidRDefault="00CB0A04">
      <w:pPr>
        <w:pStyle w:val="ConsPlusNormal"/>
        <w:jc w:val="right"/>
      </w:pPr>
      <w:r>
        <w:t>Российской Федерации</w:t>
      </w:r>
    </w:p>
    <w:p w:rsidR="00CB0A04" w:rsidRDefault="00CB0A04">
      <w:pPr>
        <w:pStyle w:val="ConsPlusNormal"/>
        <w:jc w:val="right"/>
      </w:pPr>
      <w:r>
        <w:t>от 15 ноября 2012 г. N 928н</w:t>
      </w: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jc w:val="center"/>
      </w:pPr>
      <w:bookmarkStart w:id="8" w:name="P672"/>
      <w:bookmarkEnd w:id="8"/>
      <w:r>
        <w:t>СТАНДАРТ</w:t>
      </w:r>
    </w:p>
    <w:p w:rsidR="00CB0A04" w:rsidRDefault="00CB0A04">
      <w:pPr>
        <w:pStyle w:val="ConsPlusNormal"/>
        <w:jc w:val="center"/>
      </w:pPr>
      <w:r>
        <w:t>ДОПОЛНИТЕЛЬНОГО ОСНАЩЕНИЯ МЕДИЦИНСКОЙ ОРГАНИЗАЦИИ,</w:t>
      </w:r>
    </w:p>
    <w:p w:rsidR="00CB0A04" w:rsidRDefault="00CB0A04">
      <w:pPr>
        <w:pStyle w:val="ConsPlusNormal"/>
        <w:jc w:val="center"/>
      </w:pPr>
      <w:r>
        <w:t xml:space="preserve">В </w:t>
      </w:r>
      <w:proofErr w:type="gramStart"/>
      <w:r>
        <w:t>СТРУКТУРЕ</w:t>
      </w:r>
      <w:proofErr w:type="gramEnd"/>
      <w:r>
        <w:t xml:space="preserve"> КОТОРОЙ СОЗДАНО НЕВРОЛОГИЧЕСКОЕ</w:t>
      </w:r>
    </w:p>
    <w:p w:rsidR="00CB0A04" w:rsidRDefault="00CB0A04">
      <w:pPr>
        <w:pStyle w:val="ConsPlusNormal"/>
        <w:jc w:val="center"/>
      </w:pPr>
      <w:r>
        <w:t>ОТДЕЛЕНИЕ ДЛЯ БОЛЬНЫХ С ОСТРЫМИ НАРУШЕНИЯМИ</w:t>
      </w:r>
    </w:p>
    <w:p w:rsidR="00CB0A04" w:rsidRDefault="00CB0A04">
      <w:pPr>
        <w:pStyle w:val="ConsPlusNormal"/>
        <w:jc w:val="center"/>
      </w:pPr>
      <w:r>
        <w:t>МОЗГОВОГО КРОВООБРАЩЕНИЯ</w:t>
      </w:r>
    </w:p>
    <w:p w:rsidR="00CB0A04" w:rsidRDefault="00CB0A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5520"/>
        <w:gridCol w:w="2760"/>
      </w:tblGrid>
      <w:tr w:rsidR="00CB0A04">
        <w:trPr>
          <w:trHeight w:val="240"/>
        </w:trPr>
        <w:tc>
          <w:tcPr>
            <w:tcW w:w="96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52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   Наименование оборудования (оснащения)    </w:t>
            </w:r>
          </w:p>
        </w:tc>
        <w:tc>
          <w:tcPr>
            <w:tcW w:w="276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Томограф магнитно-резонансный от 1,5        </w:t>
            </w:r>
          </w:p>
          <w:p w:rsidR="00CB0A04" w:rsidRDefault="00CB0A04">
            <w:pPr>
              <w:pStyle w:val="ConsPlusNonformat"/>
              <w:jc w:val="both"/>
            </w:pPr>
            <w:r>
              <w:t>Тл/томограф рентгеновский компьютерный от 64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срезов с программным обеспечением и  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сопутствующим оборудованием для выполнения  </w:t>
            </w:r>
          </w:p>
          <w:p w:rsidR="00CB0A04" w:rsidRDefault="00CB0A04">
            <w:pPr>
              <w:pStyle w:val="ConsPlusNonformat"/>
              <w:jc w:val="both"/>
            </w:pPr>
            <w:r>
              <w:t>исследований сердца и головного мозга, в том</w:t>
            </w:r>
          </w:p>
          <w:p w:rsidR="00CB0A04" w:rsidRDefault="00CB0A04">
            <w:pPr>
              <w:pStyle w:val="ConsPlusNonformat"/>
              <w:jc w:val="both"/>
            </w:pPr>
            <w:proofErr w:type="gramStart"/>
            <w:r>
              <w:t>числе</w:t>
            </w:r>
            <w:proofErr w:type="gramEnd"/>
            <w:r>
              <w:t xml:space="preserve"> перфузии и КТ-ангиографии </w:t>
            </w:r>
            <w:hyperlink w:anchor="P6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Томограф рентгеновский компьютерный от 16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срезов с программным обеспечением и  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сопутствующим оборудованием для выполнения  </w:t>
            </w:r>
          </w:p>
          <w:p w:rsidR="00CB0A04" w:rsidRDefault="00CB0A04">
            <w:pPr>
              <w:pStyle w:val="ConsPlusNonformat"/>
              <w:jc w:val="both"/>
            </w:pPr>
            <w:r>
              <w:t>исследований сердца и головного мозга, в том</w:t>
            </w:r>
          </w:p>
          <w:p w:rsidR="00CB0A04" w:rsidRDefault="00CB0A04">
            <w:pPr>
              <w:pStyle w:val="ConsPlusNonformat"/>
              <w:jc w:val="both"/>
            </w:pPr>
            <w:proofErr w:type="gramStart"/>
            <w:r>
              <w:t>числе</w:t>
            </w:r>
            <w:proofErr w:type="gramEnd"/>
            <w:r>
              <w:t xml:space="preserve"> перфузии и КТ-ангиографии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</w:tbl>
    <w:p w:rsidR="00CB0A04" w:rsidRDefault="00CB0A04">
      <w:pPr>
        <w:pStyle w:val="ConsPlusNormal"/>
        <w:jc w:val="both"/>
      </w:pPr>
    </w:p>
    <w:p w:rsidR="00CB0A04" w:rsidRDefault="00CB0A04">
      <w:pPr>
        <w:pStyle w:val="ConsPlusNormal"/>
        <w:ind w:firstLine="540"/>
        <w:jc w:val="both"/>
      </w:pPr>
      <w:r>
        <w:t>--------------------------------</w:t>
      </w:r>
    </w:p>
    <w:p w:rsidR="00CB0A04" w:rsidRDefault="00CB0A04">
      <w:pPr>
        <w:pStyle w:val="ConsPlusNormal"/>
        <w:spacing w:before="220"/>
        <w:ind w:firstLine="540"/>
        <w:jc w:val="both"/>
      </w:pPr>
      <w:bookmarkStart w:id="9" w:name="P696"/>
      <w:bookmarkEnd w:id="9"/>
      <w:r>
        <w:t xml:space="preserve">&lt;*&gt; Оснащаются медицинские организации, в которых функционирует региональный сосудистый центр медицинской </w:t>
      </w:r>
      <w:proofErr w:type="gramStart"/>
      <w:r>
        <w:t>организации органа исполнительной власти субъекта Российской Федерации</w:t>
      </w:r>
      <w:proofErr w:type="gramEnd"/>
      <w:r>
        <w:t>.</w:t>
      </w: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jc w:val="right"/>
        <w:outlineLvl w:val="1"/>
      </w:pPr>
      <w:r>
        <w:t>Приложение N 5</w:t>
      </w:r>
    </w:p>
    <w:p w:rsidR="00CB0A04" w:rsidRDefault="00CB0A04">
      <w:pPr>
        <w:pStyle w:val="ConsPlusNormal"/>
        <w:jc w:val="right"/>
      </w:pPr>
      <w:r>
        <w:t>к Порядку оказания</w:t>
      </w:r>
    </w:p>
    <w:p w:rsidR="00CB0A04" w:rsidRDefault="00CB0A04">
      <w:pPr>
        <w:pStyle w:val="ConsPlusNormal"/>
        <w:jc w:val="right"/>
      </w:pPr>
      <w:r>
        <w:t>медицинской помощи больным</w:t>
      </w:r>
    </w:p>
    <w:p w:rsidR="00CB0A04" w:rsidRDefault="00CB0A04">
      <w:pPr>
        <w:pStyle w:val="ConsPlusNormal"/>
        <w:jc w:val="right"/>
      </w:pPr>
      <w:r>
        <w:t>с острыми нарушениями</w:t>
      </w:r>
    </w:p>
    <w:p w:rsidR="00CB0A04" w:rsidRDefault="00CB0A04">
      <w:pPr>
        <w:pStyle w:val="ConsPlusNormal"/>
        <w:jc w:val="right"/>
      </w:pPr>
      <w:r>
        <w:t>мозгового кровообращения,</w:t>
      </w:r>
    </w:p>
    <w:p w:rsidR="00CB0A04" w:rsidRDefault="00CB0A0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CB0A04" w:rsidRDefault="00CB0A04">
      <w:pPr>
        <w:pStyle w:val="ConsPlusNormal"/>
        <w:jc w:val="right"/>
      </w:pPr>
      <w:r>
        <w:t>Министерства здравоохранения</w:t>
      </w:r>
    </w:p>
    <w:p w:rsidR="00CB0A04" w:rsidRDefault="00CB0A04">
      <w:pPr>
        <w:pStyle w:val="ConsPlusNormal"/>
        <w:jc w:val="right"/>
      </w:pPr>
      <w:r>
        <w:t>Российской Федерации</w:t>
      </w:r>
    </w:p>
    <w:p w:rsidR="00CB0A04" w:rsidRDefault="00CB0A04">
      <w:pPr>
        <w:pStyle w:val="ConsPlusNormal"/>
        <w:jc w:val="right"/>
      </w:pPr>
      <w:r>
        <w:t>от 15 ноября 2012 г. N 928н</w:t>
      </w: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jc w:val="center"/>
      </w:pPr>
      <w:bookmarkStart w:id="10" w:name="P712"/>
      <w:bookmarkEnd w:id="10"/>
      <w:r>
        <w:t>РЕКОМЕНДУЕМЫЕ ШТАТНЫЕ НОРМАТИВЫ</w:t>
      </w:r>
    </w:p>
    <w:p w:rsidR="00CB0A04" w:rsidRDefault="00CB0A04">
      <w:pPr>
        <w:pStyle w:val="ConsPlusNormal"/>
        <w:jc w:val="center"/>
      </w:pPr>
      <w:r>
        <w:t>ПАЛАТЫ (БЛОКА) РЕАНИМАЦИИ И ИНТЕНСИВНОЙ ТЕРАПИИ ДЛЯ БОЛЬНЫХ</w:t>
      </w:r>
    </w:p>
    <w:p w:rsidR="00CB0A04" w:rsidRDefault="00CB0A04">
      <w:pPr>
        <w:pStyle w:val="ConsPlusNormal"/>
        <w:jc w:val="center"/>
      </w:pPr>
      <w:r>
        <w:t>С ОСТРЫМИ НАРУШЕНИЯМИ МОЗГОВОГО КРОВООБРАЩЕНИЯ</w:t>
      </w:r>
    </w:p>
    <w:p w:rsidR="00CB0A04" w:rsidRDefault="00CB0A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5520"/>
        <w:gridCol w:w="2760"/>
      </w:tblGrid>
      <w:tr w:rsidR="00CB0A04">
        <w:trPr>
          <w:trHeight w:val="240"/>
        </w:trPr>
        <w:tc>
          <w:tcPr>
            <w:tcW w:w="96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  N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 </w:t>
            </w:r>
          </w:p>
        </w:tc>
        <w:tc>
          <w:tcPr>
            <w:tcW w:w="552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           Наименование должности           </w:t>
            </w:r>
          </w:p>
        </w:tc>
        <w:tc>
          <w:tcPr>
            <w:tcW w:w="276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     Количество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     должностей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lastRenderedPageBreak/>
              <w:t xml:space="preserve">  1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Заведующий - врач-анестезиолог-реаниматолог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или врач-невролог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Врач-невролог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0,75 на 6 коек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Врач-анестезиолог-реаниматолог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0,5 на 6 коек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Старшая медицинская сестра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Сестра-хозяйка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Медицинская сестра палатная (постовая)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на 3 койки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0,5 на 6 коек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  <w:proofErr w:type="gramStart"/>
            <w:r>
              <w:t>за</w:t>
            </w:r>
            <w:proofErr w:type="gramEnd"/>
            <w:r>
              <w:t xml:space="preserve">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больными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1 на 6 коек    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9   </w:t>
            </w:r>
          </w:p>
        </w:tc>
        <w:tc>
          <w:tcPr>
            <w:tcW w:w="552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Санитар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</w:tbl>
    <w:p w:rsidR="00CB0A04" w:rsidRDefault="00CB0A04">
      <w:pPr>
        <w:pStyle w:val="ConsPlusNormal"/>
        <w:jc w:val="both"/>
      </w:pPr>
    </w:p>
    <w:p w:rsidR="00CB0A04" w:rsidRDefault="00CB0A04">
      <w:pPr>
        <w:pStyle w:val="ConsPlusNormal"/>
        <w:jc w:val="both"/>
      </w:pPr>
    </w:p>
    <w:p w:rsidR="00CB0A04" w:rsidRDefault="00CB0A04">
      <w:pPr>
        <w:pStyle w:val="ConsPlusNormal"/>
        <w:jc w:val="both"/>
      </w:pPr>
    </w:p>
    <w:p w:rsidR="00CB0A04" w:rsidRDefault="00CB0A04">
      <w:pPr>
        <w:pStyle w:val="ConsPlusNormal"/>
        <w:jc w:val="both"/>
      </w:pPr>
    </w:p>
    <w:p w:rsidR="00CB0A04" w:rsidRDefault="00CB0A04">
      <w:pPr>
        <w:pStyle w:val="ConsPlusNormal"/>
        <w:jc w:val="both"/>
      </w:pPr>
    </w:p>
    <w:p w:rsidR="00CB0A04" w:rsidRDefault="00CB0A04">
      <w:pPr>
        <w:pStyle w:val="ConsPlusNormal"/>
        <w:jc w:val="right"/>
        <w:outlineLvl w:val="1"/>
      </w:pPr>
      <w:r>
        <w:t>Приложение N 6</w:t>
      </w:r>
    </w:p>
    <w:p w:rsidR="00CB0A04" w:rsidRDefault="00CB0A04">
      <w:pPr>
        <w:pStyle w:val="ConsPlusNormal"/>
        <w:jc w:val="right"/>
      </w:pPr>
      <w:r>
        <w:t>к Порядку оказания</w:t>
      </w:r>
    </w:p>
    <w:p w:rsidR="00CB0A04" w:rsidRDefault="00CB0A04">
      <w:pPr>
        <w:pStyle w:val="ConsPlusNormal"/>
        <w:jc w:val="right"/>
      </w:pPr>
      <w:r>
        <w:t>медицинской помощи больным</w:t>
      </w:r>
    </w:p>
    <w:p w:rsidR="00CB0A04" w:rsidRDefault="00CB0A04">
      <w:pPr>
        <w:pStyle w:val="ConsPlusNormal"/>
        <w:jc w:val="right"/>
      </w:pPr>
      <w:r>
        <w:t>с острыми нарушениями</w:t>
      </w:r>
    </w:p>
    <w:p w:rsidR="00CB0A04" w:rsidRDefault="00CB0A04">
      <w:pPr>
        <w:pStyle w:val="ConsPlusNormal"/>
        <w:jc w:val="right"/>
      </w:pPr>
      <w:r>
        <w:t>мозгового кровообращения,</w:t>
      </w:r>
    </w:p>
    <w:p w:rsidR="00CB0A04" w:rsidRDefault="00CB0A0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CB0A04" w:rsidRDefault="00CB0A04">
      <w:pPr>
        <w:pStyle w:val="ConsPlusNormal"/>
        <w:jc w:val="right"/>
      </w:pPr>
      <w:r>
        <w:t>Министерства здравоохранения</w:t>
      </w:r>
    </w:p>
    <w:p w:rsidR="00CB0A04" w:rsidRDefault="00CB0A04">
      <w:pPr>
        <w:pStyle w:val="ConsPlusNormal"/>
        <w:jc w:val="right"/>
      </w:pPr>
      <w:r>
        <w:t>Российской Федерации</w:t>
      </w:r>
    </w:p>
    <w:p w:rsidR="00CB0A04" w:rsidRDefault="00CB0A04">
      <w:pPr>
        <w:pStyle w:val="ConsPlusNormal"/>
        <w:jc w:val="right"/>
      </w:pPr>
      <w:r>
        <w:t>от 15 ноября 2012 г. N 928н</w:t>
      </w: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jc w:val="center"/>
      </w:pPr>
      <w:r>
        <w:t>ПРАВИЛА</w:t>
      </w:r>
    </w:p>
    <w:p w:rsidR="00CB0A04" w:rsidRDefault="00CB0A04">
      <w:pPr>
        <w:pStyle w:val="ConsPlusNormal"/>
        <w:jc w:val="center"/>
      </w:pPr>
      <w:r>
        <w:t>ОРГАНИЗАЦИИ ДЕЯТЕЛЬНОСТИ РЕГИОНАЛЬНОГО СОСУДИСТОГО ЦЕНТРА</w:t>
      </w:r>
    </w:p>
    <w:p w:rsidR="00CB0A04" w:rsidRDefault="00CB0A04">
      <w:pPr>
        <w:pStyle w:val="ConsPlusNormal"/>
        <w:jc w:val="center"/>
      </w:pPr>
      <w:r>
        <w:t>МЕДИЦИНСКОЙ ОРГАНИЗАЦИИ ОРГАНА ИСПОЛНИТЕЛЬНОЙ ВЛАСТИ</w:t>
      </w:r>
    </w:p>
    <w:p w:rsidR="00CB0A04" w:rsidRDefault="00CB0A04">
      <w:pPr>
        <w:pStyle w:val="ConsPlusNormal"/>
        <w:jc w:val="center"/>
      </w:pPr>
      <w:r>
        <w:t>СУБЪЕКТА РОССИЙСКОЙ ФЕДЕРАЦИИ</w:t>
      </w: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  <w:r>
        <w:t xml:space="preserve">1. Настоящие Правила определяют порядок </w:t>
      </w:r>
      <w:proofErr w:type="gramStart"/>
      <w:r>
        <w:t>организации деятельности регионального сосудистого центра медицинской организации органа исполнительной власти субъекта Российской</w:t>
      </w:r>
      <w:proofErr w:type="gramEnd"/>
      <w:r>
        <w:t xml:space="preserve"> Федерации (далее - Центр), создаваемого для оказания медицинской помощи больным с острыми нарушениями мозгового кровообращения.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2. Центр организуется как функциональное объединение медицинской организации органа исполнительной власти субъекта Российской Федерации, имеющей в своей структуре следующие подразделения: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неврологическое отделение для лечения больных с острыми нарушениями мозгового кровообращения;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нейрохирургическое отделение с операционной или нейрохирургическую операционную;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кардиохирургическое отделение (отделение сосудистой хирургии);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отделение (кабинет) рентгенохирургических методов диагностики и лечения;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операционную рентгенэндоваскулярных методов диагностики и лечения;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lastRenderedPageBreak/>
        <w:t>отделение лучевой диагностики с кабинетом компьютерной томографии (кабинетом магнитно-резонансной томографии);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отделение функциональной диагностики;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отделение ультразвуковой диагностики;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клинико-диагностическую лабораторию;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подразделения, обеспечивающие деятельность в части информационных медицинских технологий;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организационно-методический отдел (кабинет);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отдел эпидемиологического мониторинга и профилактики;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отдел организации круглосуточной консультативно-диагностической помощи больным с острыми нарушениями мозгового кровообращения, в том числе телефонной, телемедицинской, выездных бригад врачей-специалистов.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3. Руководство Центром осуществляется руководителем Центра - заместителем главного врача медицинской организации, который назначается на должность и освобождается от должности руководителем медицинской организации, в которой создан Центр.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4. На должность руководителя Центра назначается специалист, соответствующий </w:t>
      </w:r>
      <w:hyperlink r:id="rId21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"неврология" или "нейрохирургия".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5. Порядок взаимодействия структурных подразделений Центра устанавливается руководителем Центра по согласованию с главным врачом медицинской организации, в которой функционирует Центр.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6. Центр для обеспечения своей деятельности использует возможности всех лечебно-диагностических и вспомогательных подразделений медицинской организации, в которой он организован.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7. Основными функциями Центра являются: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оказание круглосуточной лечебно-диагностической помощи на основе стандартов медицинской помощи больным с острыми нарушениями мозгового кровообращения, находящимся на лечении в неврологическом отделении для больных с острым нарушением мозгового кровообращения медицинской организации, имеющей лицензию на оказание медицинской помощи больным с острыми нарушениями мозгового кровообращения;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оказание медицинской помощи больным с острыми нарушениями мозгового кровообращения и хирургической патологией брахиоцефальных артерий по профилям: "нейрохирургия", "</w:t>
      </w:r>
      <w:proofErr w:type="gramStart"/>
      <w:r>
        <w:t>сердечно-сосудистая</w:t>
      </w:r>
      <w:proofErr w:type="gramEnd"/>
      <w:r>
        <w:t xml:space="preserve"> хирургия" и "рентгенэндоваскулярная диагностика и лечение" в медицинских организациях, имеющих лицензию на оказание медицинской помощи больным с острыми нарушениями мозгового кровообращения;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оказание круглосуточной консультативно-диагностической помощи больным, находящимся на лечении в неврологических отделениях для больных с острыми нарушениями мозгового кровообращения в других медицинских организациях, имеющих лицензию на оказание медицинской помощи больным с острыми нарушениями мозгового кровообращения;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lastRenderedPageBreak/>
        <w:t>внедрение в клиническую практику современных методов профилактики, диагностики и лечения острых нарушений мозгового кровообращения, профилактики осложнений, управления качеством оказания медицинской помощи на основе принципов доказательной медицины и научно-технических достижений;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координация мер по профилактике, диагностике и лечению сосудистых заболеваний и организационно-методическое руководство неврологических отделений для больных с острыми нарушениями мозгового кровообращения, в том числе проведение клинико-эпидемиологического анализа острых нарушений мозгового кровообращения;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организация конференций, совещаний по актуальным вопросам оказания медицинской помощи больным с острыми нарушениями мозгового кровообращения;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проведение информационно-просветительских мероприятий для населения и медицинского сообщества;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координация и методическое руководство, оценка отчетной и учетной документации и отчетов о деятельности Центров, находящихся на территории субъекта Российской Федерации (в случае наличия в субъекте Российской Федерации нескольких Центров);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иные функции в соответствии с действующим законодательством Российской Федерации.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8. В соответствии с функциями Центра рекомендуется закреплять за Центром медицинские организации, в которых функционируют неврологические отделения для больных с острым нарушением мозгового кровообращения и иные медицинские организации, оказывающие медицинскую помощь больным с острыми нарушениями мозгового кровообращения, по территориальному принципу.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 xml:space="preserve">9. Операционная рентгенэндоваскулярных методов диагностики и лечения и нейрохирургическая операционная медицинской организации, в которой организован региональный сосудистый центр медицинской организации органа исполнительной власти субъекта Российской Федерации, оснащается в соответствии со стандартом оснащения, предусмотренным </w:t>
      </w:r>
      <w:hyperlink w:anchor="P807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CB0A04" w:rsidRDefault="00CB0A04">
      <w:pPr>
        <w:pStyle w:val="ConsPlusNormal"/>
        <w:spacing w:before="220"/>
        <w:ind w:firstLine="540"/>
        <w:jc w:val="both"/>
      </w:pPr>
      <w:r>
        <w:t>10.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jc w:val="right"/>
        <w:outlineLvl w:val="1"/>
      </w:pPr>
      <w:r>
        <w:t>Приложение N 7</w:t>
      </w:r>
    </w:p>
    <w:p w:rsidR="00CB0A04" w:rsidRDefault="00CB0A04">
      <w:pPr>
        <w:pStyle w:val="ConsPlusNormal"/>
        <w:jc w:val="right"/>
      </w:pPr>
      <w:r>
        <w:t>к Порядку оказания</w:t>
      </w:r>
    </w:p>
    <w:p w:rsidR="00CB0A04" w:rsidRDefault="00CB0A04">
      <w:pPr>
        <w:pStyle w:val="ConsPlusNormal"/>
        <w:jc w:val="right"/>
      </w:pPr>
      <w:r>
        <w:t>медицинской помощи больным</w:t>
      </w:r>
    </w:p>
    <w:p w:rsidR="00CB0A04" w:rsidRDefault="00CB0A04">
      <w:pPr>
        <w:pStyle w:val="ConsPlusNormal"/>
        <w:jc w:val="right"/>
      </w:pPr>
      <w:r>
        <w:t>с острыми нарушениями</w:t>
      </w:r>
    </w:p>
    <w:p w:rsidR="00CB0A04" w:rsidRDefault="00CB0A04">
      <w:pPr>
        <w:pStyle w:val="ConsPlusNormal"/>
        <w:jc w:val="right"/>
      </w:pPr>
      <w:r>
        <w:t>мозгового кровообращения,</w:t>
      </w:r>
    </w:p>
    <w:p w:rsidR="00CB0A04" w:rsidRDefault="00CB0A0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CB0A04" w:rsidRDefault="00CB0A04">
      <w:pPr>
        <w:pStyle w:val="ConsPlusNormal"/>
        <w:jc w:val="right"/>
      </w:pPr>
      <w:r>
        <w:t>Министерства здравоохранения</w:t>
      </w:r>
    </w:p>
    <w:p w:rsidR="00CB0A04" w:rsidRDefault="00CB0A04">
      <w:pPr>
        <w:pStyle w:val="ConsPlusNormal"/>
        <w:jc w:val="right"/>
      </w:pPr>
      <w:r>
        <w:t>Российской Федерации</w:t>
      </w:r>
    </w:p>
    <w:p w:rsidR="00CB0A04" w:rsidRDefault="00CB0A04">
      <w:pPr>
        <w:pStyle w:val="ConsPlusNormal"/>
        <w:jc w:val="right"/>
      </w:pPr>
      <w:r>
        <w:t>от 15 ноября 2012 г. N 928н</w:t>
      </w: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jc w:val="center"/>
      </w:pPr>
      <w:bookmarkStart w:id="11" w:name="P807"/>
      <w:bookmarkEnd w:id="11"/>
      <w:r>
        <w:t>СТАНДАРТ</w:t>
      </w:r>
    </w:p>
    <w:p w:rsidR="00CB0A04" w:rsidRDefault="00CB0A04">
      <w:pPr>
        <w:pStyle w:val="ConsPlusNormal"/>
        <w:jc w:val="center"/>
      </w:pPr>
      <w:r>
        <w:t>ОСНАЩЕНИЯ ОПЕРАЦИОННОЙ РЕНТГЕНЭНДОВАСКУЛЯРНЫХ МЕТОДОВ</w:t>
      </w:r>
    </w:p>
    <w:p w:rsidR="00CB0A04" w:rsidRDefault="00CB0A04">
      <w:pPr>
        <w:pStyle w:val="ConsPlusNormal"/>
        <w:jc w:val="center"/>
      </w:pPr>
      <w:r>
        <w:lastRenderedPageBreak/>
        <w:t>ДИАГНОСТИКИ И ЛЕЧЕНИЯ И НЕЙРОХИРУРГИЧЕСКОЙ ОПЕРАЦИОННОЙ</w:t>
      </w:r>
    </w:p>
    <w:p w:rsidR="00CB0A04" w:rsidRDefault="00CB0A04">
      <w:pPr>
        <w:pStyle w:val="ConsPlusNormal"/>
        <w:jc w:val="center"/>
      </w:pPr>
      <w:r>
        <w:t xml:space="preserve">МЕДИЦИНСКОЙ ОРГАНИЗАЦИИ, В КОТОРОЙ </w:t>
      </w:r>
      <w:proofErr w:type="gramStart"/>
      <w:r>
        <w:t>ОРГАНИЗОВАН</w:t>
      </w:r>
      <w:proofErr w:type="gramEnd"/>
      <w:r>
        <w:t xml:space="preserve"> РЕГИОНАЛЬНЫЙ</w:t>
      </w:r>
    </w:p>
    <w:p w:rsidR="00CB0A04" w:rsidRDefault="00CB0A04">
      <w:pPr>
        <w:pStyle w:val="ConsPlusNormal"/>
        <w:jc w:val="center"/>
      </w:pPr>
      <w:r>
        <w:t>СОСУДИСТЫЙ ЦЕНТР МЕДИЦИНСКОЙ ОРГАНИЗАЦИИ ОРГАНА</w:t>
      </w:r>
    </w:p>
    <w:p w:rsidR="00CB0A04" w:rsidRDefault="00CB0A04">
      <w:pPr>
        <w:pStyle w:val="ConsPlusNormal"/>
        <w:jc w:val="center"/>
      </w:pPr>
      <w:r>
        <w:t>ИСПОЛНИТЕЛЬНОЙ ВЛАСТИ СУБЪЕКТА РОССИЙСКОЙ ФЕДЕРАЦИИ</w:t>
      </w:r>
    </w:p>
    <w:p w:rsidR="00CB0A04" w:rsidRDefault="00CB0A04">
      <w:pPr>
        <w:pStyle w:val="ConsPlusNormal"/>
        <w:jc w:val="center"/>
      </w:pPr>
    </w:p>
    <w:p w:rsidR="00CB0A04" w:rsidRDefault="00CB0A04">
      <w:pPr>
        <w:pStyle w:val="ConsPlusNormal"/>
        <w:jc w:val="center"/>
        <w:outlineLvl w:val="2"/>
      </w:pPr>
      <w:r>
        <w:t>1. Стандарт оснащения операционной</w:t>
      </w:r>
    </w:p>
    <w:p w:rsidR="00CB0A04" w:rsidRDefault="00CB0A04">
      <w:pPr>
        <w:pStyle w:val="ConsPlusNormal"/>
        <w:jc w:val="center"/>
      </w:pPr>
      <w:r>
        <w:t>рентгенэндоваскулярных методов диагностики и лечения</w:t>
      </w:r>
    </w:p>
    <w:p w:rsidR="00CB0A04" w:rsidRDefault="00CB0A04">
      <w:pPr>
        <w:pStyle w:val="ConsPlusNormal"/>
        <w:jc w:val="center"/>
      </w:pPr>
      <w:r>
        <w:t xml:space="preserve">медицинской организации, в которой </w:t>
      </w:r>
      <w:proofErr w:type="gramStart"/>
      <w:r>
        <w:t>организован</w:t>
      </w:r>
      <w:proofErr w:type="gramEnd"/>
      <w:r>
        <w:t xml:space="preserve"> региональный</w:t>
      </w:r>
    </w:p>
    <w:p w:rsidR="00CB0A04" w:rsidRDefault="00CB0A04">
      <w:pPr>
        <w:pStyle w:val="ConsPlusNormal"/>
        <w:jc w:val="center"/>
      </w:pPr>
      <w:r>
        <w:t>сосудистый центр медицинской организации органа</w:t>
      </w:r>
    </w:p>
    <w:p w:rsidR="00CB0A04" w:rsidRDefault="00CB0A04">
      <w:pPr>
        <w:pStyle w:val="ConsPlusNormal"/>
        <w:jc w:val="center"/>
      </w:pPr>
      <w:r>
        <w:t>исполнительной власти субъекта Российской Федерации</w:t>
      </w:r>
    </w:p>
    <w:p w:rsidR="00CB0A04" w:rsidRDefault="00CB0A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6480"/>
        <w:gridCol w:w="1800"/>
      </w:tblGrid>
      <w:tr w:rsidR="00CB0A04">
        <w:trPr>
          <w:trHeight w:val="240"/>
        </w:trPr>
        <w:tc>
          <w:tcPr>
            <w:tcW w:w="96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48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       Наименование оборудования (оснащения)        </w:t>
            </w:r>
          </w:p>
        </w:tc>
        <w:tc>
          <w:tcPr>
            <w:tcW w:w="180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Комплекс ангиографический с возможностью выполнения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эндоваскулярных диагностических и лечебных   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вмешательств на брахиоцефальных, внутримозговых,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коронарных </w:t>
            </w:r>
            <w:proofErr w:type="gramStart"/>
            <w:r>
              <w:t>артериях</w:t>
            </w:r>
            <w:proofErr w:type="gramEnd"/>
            <w:r>
              <w:t xml:space="preserve">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Автоматический инъектор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Шприцевая помпа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CB0A04" w:rsidRDefault="00CB0A04">
      <w:pPr>
        <w:pStyle w:val="ConsPlusNormal"/>
        <w:jc w:val="both"/>
      </w:pPr>
    </w:p>
    <w:p w:rsidR="00CB0A04" w:rsidRDefault="00CB0A04">
      <w:pPr>
        <w:pStyle w:val="ConsPlusNormal"/>
        <w:jc w:val="center"/>
        <w:outlineLvl w:val="2"/>
      </w:pPr>
      <w:r>
        <w:t xml:space="preserve">2. Стандарт оснащения </w:t>
      </w:r>
      <w:proofErr w:type="gramStart"/>
      <w:r>
        <w:t>нейрохирургической</w:t>
      </w:r>
      <w:proofErr w:type="gramEnd"/>
    </w:p>
    <w:p w:rsidR="00CB0A04" w:rsidRDefault="00CB0A04">
      <w:pPr>
        <w:pStyle w:val="ConsPlusNormal"/>
        <w:jc w:val="center"/>
      </w:pPr>
      <w:r>
        <w:t>операционной медицинской организации, в которой</w:t>
      </w:r>
    </w:p>
    <w:p w:rsidR="00CB0A04" w:rsidRDefault="00CB0A04">
      <w:pPr>
        <w:pStyle w:val="ConsPlusNormal"/>
        <w:jc w:val="center"/>
      </w:pPr>
      <w:r>
        <w:t xml:space="preserve">организован региональный сосудистый центр </w:t>
      </w:r>
      <w:proofErr w:type="gramStart"/>
      <w:r>
        <w:t>медицинской</w:t>
      </w:r>
      <w:proofErr w:type="gramEnd"/>
    </w:p>
    <w:p w:rsidR="00CB0A04" w:rsidRDefault="00CB0A04">
      <w:pPr>
        <w:pStyle w:val="ConsPlusNormal"/>
        <w:jc w:val="center"/>
      </w:pPr>
      <w:r>
        <w:t>организации органа исполнительной власти субъекта</w:t>
      </w:r>
    </w:p>
    <w:p w:rsidR="00CB0A04" w:rsidRDefault="00CB0A04">
      <w:pPr>
        <w:pStyle w:val="ConsPlusNormal"/>
        <w:jc w:val="center"/>
      </w:pPr>
      <w:r>
        <w:t>Российской Федерации</w:t>
      </w:r>
    </w:p>
    <w:p w:rsidR="00CB0A04" w:rsidRDefault="00CB0A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6480"/>
        <w:gridCol w:w="1800"/>
      </w:tblGrid>
      <w:tr w:rsidR="00CB0A04">
        <w:trPr>
          <w:trHeight w:val="240"/>
        </w:trPr>
        <w:tc>
          <w:tcPr>
            <w:tcW w:w="96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48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       Наименование оборудования (оснащения)        </w:t>
            </w:r>
          </w:p>
        </w:tc>
        <w:tc>
          <w:tcPr>
            <w:tcW w:w="1800" w:type="dxa"/>
          </w:tcPr>
          <w:p w:rsidR="00CB0A04" w:rsidRDefault="00CB0A04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Установка навигационная стереотаксическая </w:t>
            </w:r>
            <w:proofErr w:type="gramStart"/>
            <w:r>
              <w:t>в</w:t>
            </w:r>
            <w:proofErr w:type="gramEnd"/>
            <w:r>
              <w:t xml:space="preserve">  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комплекте с принадлежностями, </w:t>
            </w:r>
            <w:proofErr w:type="gramStart"/>
            <w:r>
              <w:t>совместимая</w:t>
            </w:r>
            <w:proofErr w:type="gramEnd"/>
            <w:r>
              <w:t xml:space="preserve"> с  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микроскопом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Микроскоп операционный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Стол медицинский операционный нейрохирургический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полной комплектации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Столик инструментальный рабочий для операционной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сестры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Операционный инструментальный стол большой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Столик анестезиологический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Операционное кресло с подлокотниками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Стул операционный мягкий, регулируемый по высоте,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крутящийся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5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9 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Обогреватель для пациента с набором одеял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proofErr w:type="gramStart"/>
            <w:r>
              <w:t>Операционная осветительная система (основная лампа и</w:t>
            </w:r>
            <w:proofErr w:type="gramEnd"/>
          </w:p>
          <w:p w:rsidR="00CB0A04" w:rsidRDefault="00CB0A04">
            <w:pPr>
              <w:pStyle w:val="ConsPlusNonformat"/>
              <w:jc w:val="both"/>
            </w:pPr>
            <w:r>
              <w:t xml:space="preserve">сателлит)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11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Призменные налобные лупы с осветителями и    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источниками холодного света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12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Нейроэндоскопическая стойка с набором </w:t>
            </w:r>
            <w:proofErr w:type="gramStart"/>
            <w:r>
              <w:t>жестких</w:t>
            </w:r>
            <w:proofErr w:type="gramEnd"/>
            <w:r>
              <w:t xml:space="preserve">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нейроэндоскопов и </w:t>
            </w:r>
            <w:proofErr w:type="gramStart"/>
            <w:r>
              <w:t>гибким</w:t>
            </w:r>
            <w:proofErr w:type="gramEnd"/>
            <w:r>
              <w:t xml:space="preserve"> по Гаабу и всеми           </w:t>
            </w:r>
          </w:p>
          <w:p w:rsidR="00CB0A04" w:rsidRDefault="00CB0A04">
            <w:pPr>
              <w:pStyle w:val="ConsPlusNonformat"/>
              <w:jc w:val="both"/>
            </w:pPr>
            <w:r>
              <w:lastRenderedPageBreak/>
              <w:t xml:space="preserve">принадлежностями и инструментом для аспирации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внутримозговых гематом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lastRenderedPageBreak/>
              <w:t xml:space="preserve">      1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lastRenderedPageBreak/>
              <w:t xml:space="preserve">  13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Ультразвуковой дезинтегратор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14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Краниотом с моторной системой и набором запасных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инструментов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15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Аппарат электрохирургический с инструментами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16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Аспиратор хирургический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17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Аргоновый электрохирургический аппарат </w:t>
            </w:r>
            <w:proofErr w:type="gramStart"/>
            <w:r>
              <w:t>с</w:t>
            </w:r>
            <w:proofErr w:type="gramEnd"/>
            <w:r>
              <w:t xml:space="preserve">            </w:t>
            </w:r>
          </w:p>
          <w:p w:rsidR="00CB0A04" w:rsidRDefault="00CB0A04">
            <w:pPr>
              <w:pStyle w:val="ConsPlusNonformat"/>
              <w:jc w:val="both"/>
            </w:pPr>
            <w:r>
              <w:t xml:space="preserve">инструментами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18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Микроинструмент нейрохирургический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19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Набор операционный нейрохирургический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20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Набор операционный сосудистый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21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Наркозно-дыхательный аппарат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22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Многофункциональная кардиомониторная система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23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Инфузионный насос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24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proofErr w:type="gramStart"/>
            <w:r>
              <w:t>Шприцевой</w:t>
            </w:r>
            <w:proofErr w:type="gramEnd"/>
            <w:r>
              <w:t xml:space="preserve"> насос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25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Вакуумный аспиратор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CB0A0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26  </w:t>
            </w:r>
          </w:p>
        </w:tc>
        <w:tc>
          <w:tcPr>
            <w:tcW w:w="648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Дефибриллятор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B0A04" w:rsidRDefault="00CB0A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ind w:firstLine="540"/>
        <w:jc w:val="both"/>
      </w:pPr>
    </w:p>
    <w:p w:rsidR="00CB0A04" w:rsidRDefault="00CB0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88F" w:rsidRDefault="0038788F"/>
    <w:sectPr w:rsidR="0038788F" w:rsidSect="00EE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04"/>
    <w:rsid w:val="0038788F"/>
    <w:rsid w:val="00CB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0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0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0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0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0A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0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0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0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0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0A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E36003797565035F05758BA844C6875A38A11E9690076117A3E909W9z8E" TargetMode="External"/><Relationship Id="rId13" Type="http://schemas.openxmlformats.org/officeDocument/2006/relationships/hyperlink" Target="consultantplus://offline/ref=8EE36003797565035F05758BA844C687523FA91A9F9D5A6B1FFAE50B9FDF259394EF0BFAC9B256E5W5zBE" TargetMode="External"/><Relationship Id="rId18" Type="http://schemas.openxmlformats.org/officeDocument/2006/relationships/hyperlink" Target="consultantplus://offline/ref=8EE36003797565035F05758BA844C687523DA11B9A9F5A6B1FFAE50B9FDF259394EF0BFAC9B256E6W5z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E36003797565035F05758BA844C687523DA11B9A9F5A6B1FFAE50B9FDF259394EF0BFAC9B256E6W5z7E" TargetMode="External"/><Relationship Id="rId7" Type="http://schemas.openxmlformats.org/officeDocument/2006/relationships/hyperlink" Target="consultantplus://offline/ref=8EE36003797565035F05758BA844C687523EAD199B9C5A6B1FFAE50B9FWDzFE" TargetMode="External"/><Relationship Id="rId12" Type="http://schemas.openxmlformats.org/officeDocument/2006/relationships/hyperlink" Target="consultantplus://offline/ref=8EE36003797565035F05758BA844C687523DAE1F9B9B5A6B1FFAE50B9FWDzFE" TargetMode="External"/><Relationship Id="rId17" Type="http://schemas.openxmlformats.org/officeDocument/2006/relationships/hyperlink" Target="consultantplus://offline/ref=8EE36003797565035F05758BA844C687523DA11B9A9F5A6B1FFAE50B9FDF259394EF0BFAC9B256E6W5z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E36003797565035F05758BA844C687523EAC149C9E5A6B1FFAE50B9FDF259394EF0BFAC9B256E7W5zEE" TargetMode="External"/><Relationship Id="rId20" Type="http://schemas.openxmlformats.org/officeDocument/2006/relationships/hyperlink" Target="consultantplus://offline/ref=8EE36003797565035F05758BA844C687513EAC1499985A6B1FFAE50B9FWDz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E36003797565035F05758BA844C687513DA81F9F995A6B1FFAE50B9FDF259394EF0BFAC9B255EFW5z6E" TargetMode="External"/><Relationship Id="rId11" Type="http://schemas.openxmlformats.org/officeDocument/2006/relationships/hyperlink" Target="consultantplus://offline/ref=8EE36003797565035F05758BA844C687523BA81B9E9A5A6B1FFAE50B9FDF259394EF0BFAC9B256E6W5zB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EE36003797565035F05758BA844C687523DAC159B935A6B1FFAE50B9FDF259394EF0BFAC9B256E7W5zE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EE36003797565035F05748FBB44C6875236A01D94CD0D694EAFEBW0zEE" TargetMode="External"/><Relationship Id="rId19" Type="http://schemas.openxmlformats.org/officeDocument/2006/relationships/hyperlink" Target="consultantplus://offline/ref=8EE36003797565035F05758BA844C6875238A019969D5A6B1FFAE50B9FDF259394EF0BFAC9B256E7W5z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E36003797565035F05758BA844C687523EAD199F9C5A6B1FFAE50B9FWDzFE" TargetMode="External"/><Relationship Id="rId14" Type="http://schemas.openxmlformats.org/officeDocument/2006/relationships/hyperlink" Target="consultantplus://offline/ref=8EE36003797565035F05758BA844C6875237AC159A925A6B1FFAE50B9FDF259394EF0BFAC9B256E7W5z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9360</Words>
  <Characters>53354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Русал Светлана</dc:creator>
  <cp:lastModifiedBy>Русал Светлана</cp:lastModifiedBy>
  <cp:revision>1</cp:revision>
  <dcterms:created xsi:type="dcterms:W3CDTF">2017-12-01T04:51:00Z</dcterms:created>
  <dcterms:modified xsi:type="dcterms:W3CDTF">2017-12-01T04:52:00Z</dcterms:modified>
</cp:coreProperties>
</file>