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8E" w:rsidRPr="00235DD9" w:rsidRDefault="0086398E" w:rsidP="00235DD9">
      <w:pPr>
        <w:tabs>
          <w:tab w:val="left" w:pos="360"/>
        </w:tabs>
        <w:spacing w:after="0" w:line="240" w:lineRule="auto"/>
        <w:ind w:left="709"/>
        <w:contextualSpacing/>
        <w:jc w:val="center"/>
        <w:rPr>
          <w:rFonts w:ascii="Times New Roman" w:hAnsi="Times New Roman"/>
          <w:b/>
          <w:sz w:val="28"/>
          <w:szCs w:val="28"/>
        </w:rPr>
      </w:pPr>
      <w:r w:rsidRPr="00235DD9">
        <w:rPr>
          <w:rFonts w:ascii="Times New Roman" w:hAnsi="Times New Roman"/>
          <w:b/>
          <w:sz w:val="28"/>
          <w:szCs w:val="28"/>
        </w:rPr>
        <w:t>Методические рекомендации для студентов</w:t>
      </w:r>
    </w:p>
    <w:p w:rsidR="0086398E" w:rsidRPr="00235DD9" w:rsidRDefault="0086398E" w:rsidP="002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FF0000"/>
          <w:sz w:val="28"/>
          <w:szCs w:val="28"/>
        </w:rPr>
      </w:pPr>
      <w:r w:rsidRPr="00235DD9">
        <w:rPr>
          <w:rFonts w:ascii="Times New Roman" w:hAnsi="Times New Roman"/>
          <w:b/>
          <w:sz w:val="28"/>
          <w:szCs w:val="28"/>
        </w:rPr>
        <w:t xml:space="preserve">Тема </w:t>
      </w:r>
      <w:r w:rsidRPr="00235DD9">
        <w:rPr>
          <w:rFonts w:ascii="Times New Roman" w:hAnsi="Times New Roman"/>
          <w:sz w:val="28"/>
          <w:szCs w:val="28"/>
        </w:rPr>
        <w:t xml:space="preserve"> </w:t>
      </w:r>
      <w:r w:rsidR="00AA7AAC" w:rsidRPr="00235DD9">
        <w:rPr>
          <w:rFonts w:ascii="Times New Roman" w:hAnsi="Times New Roman"/>
          <w:b/>
          <w:sz w:val="28"/>
          <w:szCs w:val="28"/>
        </w:rPr>
        <w:t>«Жиры. Итоговое занятие по разделу «кислородсодержащие органические соединения»</w:t>
      </w:r>
    </w:p>
    <w:p w:rsidR="00235DD9" w:rsidRDefault="00235DD9" w:rsidP="00235DD9">
      <w:pPr>
        <w:spacing w:after="0" w:line="240" w:lineRule="auto"/>
        <w:contextualSpacing/>
        <w:jc w:val="both"/>
        <w:rPr>
          <w:rFonts w:ascii="Times New Roman" w:hAnsi="Times New Roman"/>
          <w:b/>
          <w:sz w:val="28"/>
          <w:szCs w:val="28"/>
        </w:rPr>
      </w:pP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Значение темы:</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Изучение данной темы позволяет обобщить материал по карбоновым кислотам, сложным эфирам. Расширить понятия о жирах, их классификации и роли в жизнедеятельности человека, животных и растений.</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 xml:space="preserve">Жиры обнаружены во всех органах и тканях (в мозге, печени до5% жира, а жировая ткань организма содержит 90%). Жиры обеспечивают 25-30% всей энергии, необходимой для организма. При полном окислении 1г жира выделяется 38кДж, а 1г углевода даёт 17кДж, белки – 19кДж энергии, а человек должен получать за сутки 12 </w:t>
      </w:r>
      <w:proofErr w:type="spellStart"/>
      <w:r w:rsidRPr="00235DD9">
        <w:rPr>
          <w:rFonts w:ascii="Times New Roman" w:hAnsi="Times New Roman"/>
          <w:sz w:val="28"/>
          <w:szCs w:val="28"/>
        </w:rPr>
        <w:t>тыс</w:t>
      </w:r>
      <w:proofErr w:type="gramStart"/>
      <w:r w:rsidRPr="00235DD9">
        <w:rPr>
          <w:rFonts w:ascii="Times New Roman" w:hAnsi="Times New Roman"/>
          <w:sz w:val="28"/>
          <w:szCs w:val="28"/>
        </w:rPr>
        <w:t>.к</w:t>
      </w:r>
      <w:proofErr w:type="gramEnd"/>
      <w:r w:rsidRPr="00235DD9">
        <w:rPr>
          <w:rFonts w:ascii="Times New Roman" w:hAnsi="Times New Roman"/>
          <w:sz w:val="28"/>
          <w:szCs w:val="28"/>
        </w:rPr>
        <w:t>Дж</w:t>
      </w:r>
      <w:proofErr w:type="spellEnd"/>
      <w:r w:rsidRPr="00235DD9">
        <w:rPr>
          <w:rFonts w:ascii="Times New Roman" w:hAnsi="Times New Roman"/>
          <w:sz w:val="28"/>
          <w:szCs w:val="28"/>
        </w:rPr>
        <w:t>.</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Жиры в организме выполняют различные функции т.к. жиры являются важными соединениями питания и обмена веществ, участвуют в построении клеточных мембран. Служат запасной формой питательных веществ и участвуют в терморегуляции.</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Потребность взрослых в этих соединениях составляет 1г, это количество содержится в 25-30мл растительного масла.</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Потребность в жирах различная, так работники физического труда требуют 94</w:t>
      </w:r>
      <w:proofErr w:type="gramStart"/>
      <w:r w:rsidRPr="00235DD9">
        <w:rPr>
          <w:rFonts w:ascii="Times New Roman" w:hAnsi="Times New Roman"/>
          <w:sz w:val="28"/>
          <w:szCs w:val="28"/>
        </w:rPr>
        <w:t>г(</w:t>
      </w:r>
      <w:proofErr w:type="gramEnd"/>
      <w:r w:rsidRPr="00235DD9">
        <w:rPr>
          <w:rFonts w:ascii="Times New Roman" w:hAnsi="Times New Roman"/>
          <w:sz w:val="28"/>
          <w:szCs w:val="28"/>
        </w:rPr>
        <w:t>муж) и 80г(жен) в сутки, а студенты соответственно 106г и 90г.</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В норме количество липидов в сыворотке крови составляет 0,59-1,17 моль/</w:t>
      </w:r>
      <w:proofErr w:type="gramStart"/>
      <w:r w:rsidRPr="00235DD9">
        <w:rPr>
          <w:rFonts w:ascii="Times New Roman" w:hAnsi="Times New Roman"/>
          <w:sz w:val="28"/>
          <w:szCs w:val="28"/>
        </w:rPr>
        <w:t>л</w:t>
      </w:r>
      <w:proofErr w:type="gramEnd"/>
      <w:r w:rsidRPr="00235DD9">
        <w:rPr>
          <w:rFonts w:ascii="Times New Roman" w:hAnsi="Times New Roman"/>
          <w:sz w:val="28"/>
          <w:szCs w:val="28"/>
        </w:rPr>
        <w:t xml:space="preserve"> (т.е. 50-150мг на 100мл).</w:t>
      </w:r>
    </w:p>
    <w:p w:rsidR="00AA7AAC" w:rsidRPr="00235DD9" w:rsidRDefault="00AA7AAC" w:rsidP="00235DD9">
      <w:pPr>
        <w:spacing w:after="0" w:line="240" w:lineRule="auto"/>
        <w:contextualSpacing/>
        <w:jc w:val="both"/>
        <w:rPr>
          <w:rFonts w:ascii="Times New Roman" w:hAnsi="Times New Roman"/>
          <w:sz w:val="28"/>
          <w:szCs w:val="28"/>
        </w:rPr>
      </w:pPr>
    </w:p>
    <w:p w:rsidR="0086398E" w:rsidRPr="00235DD9" w:rsidRDefault="0086398E"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На основе теоретических знаний и практических умений </w:t>
      </w:r>
      <w:proofErr w:type="gramStart"/>
      <w:r w:rsidRPr="00235DD9">
        <w:rPr>
          <w:rFonts w:ascii="Times New Roman" w:hAnsi="Times New Roman"/>
          <w:sz w:val="28"/>
          <w:szCs w:val="28"/>
        </w:rPr>
        <w:t>обучающийся</w:t>
      </w:r>
      <w:proofErr w:type="gramEnd"/>
      <w:r w:rsidRPr="00235DD9">
        <w:rPr>
          <w:rFonts w:ascii="Times New Roman" w:hAnsi="Times New Roman"/>
          <w:sz w:val="28"/>
          <w:szCs w:val="28"/>
        </w:rPr>
        <w:t xml:space="preserve"> должен  </w:t>
      </w:r>
    </w:p>
    <w:p w:rsidR="00AA7AAC" w:rsidRPr="00235DD9" w:rsidRDefault="0086398E" w:rsidP="00235DD9">
      <w:pPr>
        <w:spacing w:after="0" w:line="240" w:lineRule="auto"/>
        <w:contextualSpacing/>
        <w:jc w:val="both"/>
        <w:rPr>
          <w:rFonts w:ascii="Times New Roman" w:hAnsi="Times New Roman"/>
          <w:sz w:val="28"/>
          <w:szCs w:val="28"/>
        </w:rPr>
      </w:pPr>
      <w:r w:rsidRPr="00235DD9">
        <w:rPr>
          <w:rFonts w:ascii="Times New Roman" w:hAnsi="Times New Roman"/>
          <w:b/>
          <w:sz w:val="28"/>
          <w:szCs w:val="28"/>
        </w:rPr>
        <w:t>знать:</w:t>
      </w:r>
      <w:r w:rsidRPr="00235DD9">
        <w:rPr>
          <w:rFonts w:ascii="Times New Roman" w:hAnsi="Times New Roman"/>
          <w:sz w:val="28"/>
          <w:szCs w:val="28"/>
        </w:rPr>
        <w:t xml:space="preserve"> </w:t>
      </w:r>
      <w:r w:rsidR="00AA7AAC" w:rsidRPr="00235DD9">
        <w:rPr>
          <w:rFonts w:ascii="Times New Roman" w:hAnsi="Times New Roman"/>
          <w:sz w:val="28"/>
          <w:szCs w:val="28"/>
        </w:rPr>
        <w:t>Состав, строение, классификация, номенклатура, физические и  химические свойства жиров. Биологические функции жиров.</w:t>
      </w:r>
    </w:p>
    <w:p w:rsidR="00235DD9" w:rsidRDefault="00235DD9" w:rsidP="00235DD9">
      <w:pPr>
        <w:spacing w:after="0" w:line="240" w:lineRule="auto"/>
        <w:contextualSpacing/>
        <w:jc w:val="both"/>
        <w:rPr>
          <w:rFonts w:ascii="Times New Roman" w:hAnsi="Times New Roman"/>
          <w:b/>
          <w:sz w:val="28"/>
          <w:szCs w:val="28"/>
        </w:rPr>
      </w:pPr>
    </w:p>
    <w:p w:rsidR="008661A1"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уметь:</w:t>
      </w:r>
      <w:r w:rsidRPr="00235DD9">
        <w:rPr>
          <w:rFonts w:ascii="Times New Roman" w:hAnsi="Times New Roman"/>
          <w:sz w:val="28"/>
          <w:szCs w:val="28"/>
        </w:rPr>
        <w:t xml:space="preserve"> </w:t>
      </w:r>
      <w:r w:rsidR="00AA7AAC" w:rsidRPr="00235DD9">
        <w:rPr>
          <w:rFonts w:ascii="Times New Roman" w:hAnsi="Times New Roman"/>
          <w:sz w:val="28"/>
          <w:szCs w:val="28"/>
        </w:rPr>
        <w:t xml:space="preserve">Составлять структурные формулы жиров, пользоваться тривиальной и систематической номенклатурой. </w:t>
      </w:r>
    </w:p>
    <w:p w:rsidR="00235DD9" w:rsidRDefault="00235DD9" w:rsidP="00235DD9">
      <w:pPr>
        <w:spacing w:after="0" w:line="240" w:lineRule="auto"/>
        <w:contextualSpacing/>
        <w:jc w:val="both"/>
        <w:rPr>
          <w:rFonts w:ascii="Times New Roman" w:hAnsi="Times New Roman"/>
          <w:b/>
          <w:sz w:val="28"/>
          <w:szCs w:val="28"/>
        </w:rPr>
      </w:pP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 xml:space="preserve">овладеть </w:t>
      </w:r>
      <w:proofErr w:type="gramStart"/>
      <w:r w:rsidRPr="00235DD9">
        <w:rPr>
          <w:rFonts w:ascii="Times New Roman" w:hAnsi="Times New Roman"/>
          <w:b/>
          <w:sz w:val="28"/>
          <w:szCs w:val="28"/>
        </w:rPr>
        <w:t>ОК</w:t>
      </w:r>
      <w:proofErr w:type="gramEnd"/>
      <w:r w:rsidRPr="00235DD9">
        <w:rPr>
          <w:rFonts w:ascii="Times New Roman" w:hAnsi="Times New Roman"/>
          <w:b/>
          <w:sz w:val="28"/>
          <w:szCs w:val="28"/>
        </w:rPr>
        <w:t xml:space="preserve"> и ПК</w:t>
      </w:r>
    </w:p>
    <w:p w:rsidR="0086398E" w:rsidRPr="00235DD9" w:rsidRDefault="0086398E" w:rsidP="00235DD9">
      <w:pPr>
        <w:pStyle w:val="20"/>
        <w:shd w:val="clear" w:color="auto" w:fill="auto"/>
        <w:spacing w:after="0" w:line="240" w:lineRule="auto"/>
        <w:ind w:left="20" w:right="20" w:firstLine="680"/>
        <w:contextualSpacing/>
        <w:jc w:val="both"/>
        <w:rPr>
          <w:sz w:val="28"/>
          <w:szCs w:val="28"/>
        </w:rPr>
      </w:pPr>
      <w:r w:rsidRPr="00235DD9">
        <w:rPr>
          <w:sz w:val="28"/>
          <w:szCs w:val="28"/>
          <w:lang w:val="en-US"/>
        </w:rPr>
        <w:t>OK</w:t>
      </w:r>
      <w:r w:rsidRPr="00235DD9">
        <w:rPr>
          <w:sz w:val="28"/>
          <w:szCs w:val="28"/>
        </w:rPr>
        <w:t xml:space="preserve"> 1. Понимать сущность и социальную значимость своей будущей профессии, проявлять к ней устойчивый интерес.</w:t>
      </w:r>
    </w:p>
    <w:p w:rsidR="0086398E" w:rsidRPr="00235DD9" w:rsidRDefault="0086398E" w:rsidP="00235DD9">
      <w:pPr>
        <w:pStyle w:val="20"/>
        <w:shd w:val="clear" w:color="auto" w:fill="auto"/>
        <w:spacing w:after="0" w:line="240" w:lineRule="auto"/>
        <w:ind w:left="20" w:right="20" w:firstLine="680"/>
        <w:contextualSpacing/>
        <w:jc w:val="both"/>
        <w:rPr>
          <w:sz w:val="28"/>
          <w:szCs w:val="28"/>
        </w:rPr>
      </w:pPr>
      <w:proofErr w:type="gramStart"/>
      <w:r w:rsidRPr="00235DD9">
        <w:rPr>
          <w:sz w:val="28"/>
          <w:szCs w:val="28"/>
        </w:rPr>
        <w:t>ОК</w:t>
      </w:r>
      <w:proofErr w:type="gramEnd"/>
      <w:r w:rsidRPr="00235DD9">
        <w:rPr>
          <w:sz w:val="28"/>
          <w:szCs w:val="28"/>
        </w:rPr>
        <w:t xml:space="preserve"> 12. Оказывать первую медицинскую помощь при неотложных состояниях.</w:t>
      </w:r>
    </w:p>
    <w:p w:rsidR="0086398E" w:rsidRPr="00235DD9" w:rsidRDefault="0086398E" w:rsidP="00235DD9">
      <w:pPr>
        <w:pStyle w:val="20"/>
        <w:shd w:val="clear" w:color="auto" w:fill="auto"/>
        <w:spacing w:after="0" w:line="240" w:lineRule="auto"/>
        <w:ind w:left="20" w:right="20" w:firstLine="680"/>
        <w:contextualSpacing/>
        <w:jc w:val="both"/>
        <w:rPr>
          <w:sz w:val="28"/>
          <w:szCs w:val="28"/>
        </w:rPr>
      </w:pPr>
      <w:proofErr w:type="gramStart"/>
      <w:r w:rsidRPr="00235DD9">
        <w:rPr>
          <w:sz w:val="28"/>
          <w:szCs w:val="28"/>
        </w:rPr>
        <w:t>ОК</w:t>
      </w:r>
      <w:proofErr w:type="gramEnd"/>
      <w:r w:rsidRPr="00235DD9">
        <w:rPr>
          <w:sz w:val="28"/>
          <w:szCs w:val="28"/>
        </w:rPr>
        <w:t xml:space="preserve">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6398E" w:rsidRPr="00235DD9" w:rsidRDefault="0086398E" w:rsidP="00235DD9">
      <w:pPr>
        <w:pStyle w:val="20"/>
        <w:shd w:val="clear" w:color="auto" w:fill="auto"/>
        <w:spacing w:after="0" w:line="240" w:lineRule="auto"/>
        <w:ind w:left="-284" w:firstLine="284"/>
        <w:contextualSpacing/>
        <w:jc w:val="both"/>
        <w:rPr>
          <w:sz w:val="28"/>
          <w:szCs w:val="28"/>
        </w:rPr>
      </w:pPr>
      <w:r w:rsidRPr="00235DD9">
        <w:rPr>
          <w:sz w:val="28"/>
          <w:szCs w:val="28"/>
        </w:rPr>
        <w:t xml:space="preserve">         ПК 3.1. Готовить рабочее место для проведения </w:t>
      </w:r>
      <w:proofErr w:type="gramStart"/>
      <w:r w:rsidRPr="00235DD9">
        <w:rPr>
          <w:sz w:val="28"/>
          <w:szCs w:val="28"/>
        </w:rPr>
        <w:t>лабораторных</w:t>
      </w:r>
      <w:proofErr w:type="gramEnd"/>
    </w:p>
    <w:p w:rsidR="0086398E" w:rsidRPr="00235DD9" w:rsidRDefault="0086398E" w:rsidP="00235DD9">
      <w:pPr>
        <w:pStyle w:val="20"/>
        <w:shd w:val="clear" w:color="auto" w:fill="auto"/>
        <w:spacing w:after="0" w:line="240" w:lineRule="auto"/>
        <w:ind w:left="20"/>
        <w:contextualSpacing/>
        <w:jc w:val="both"/>
        <w:rPr>
          <w:sz w:val="28"/>
          <w:szCs w:val="28"/>
        </w:rPr>
      </w:pPr>
      <w:r w:rsidRPr="00235DD9">
        <w:rPr>
          <w:sz w:val="28"/>
          <w:szCs w:val="28"/>
        </w:rPr>
        <w:t>биохимических исследований.</w:t>
      </w:r>
    </w:p>
    <w:p w:rsidR="0086398E" w:rsidRPr="00235DD9" w:rsidRDefault="0086398E"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ПК 3.2. Проводить лабораторные биохимические исследования биологических материалов; участвовать в контроле качества</w:t>
      </w: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lastRenderedPageBreak/>
        <w:t>План изучения темы:</w:t>
      </w: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1.Контроль исходного уровня знаний.</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Проводится в виде фронтального опроса по вопросам </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Дайте определение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Какова классификация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Опишите физические свойства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Назовите важнейшие химические свойства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Какие реакции доказывают </w:t>
      </w:r>
      <w:proofErr w:type="spellStart"/>
      <w:r w:rsidRPr="00235DD9">
        <w:rPr>
          <w:rFonts w:ascii="Times New Roman" w:hAnsi="Times New Roman"/>
          <w:sz w:val="28"/>
          <w:szCs w:val="28"/>
        </w:rPr>
        <w:t>непредельность</w:t>
      </w:r>
      <w:proofErr w:type="spellEnd"/>
      <w:r w:rsidRPr="00235DD9">
        <w:rPr>
          <w:rFonts w:ascii="Times New Roman" w:hAnsi="Times New Roman"/>
          <w:sz w:val="28"/>
          <w:szCs w:val="28"/>
        </w:rPr>
        <w:t xml:space="preserve">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Напишите уравнение реакции омыления жиров. Как называют продукты омыления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Что такое мыло? На чём основано моющее действие мыла?</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Почему жиры необходимо хранить в тёмном, прохладном месте?</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Осуществить превращение:</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roofErr w:type="spellStart"/>
      <w:r w:rsidRPr="00235DD9">
        <w:rPr>
          <w:rFonts w:ascii="Times New Roman" w:hAnsi="Times New Roman"/>
          <w:sz w:val="28"/>
          <w:szCs w:val="28"/>
        </w:rPr>
        <w:t>Тристеарат</w:t>
      </w:r>
      <w:proofErr w:type="spellEnd"/>
      <w:r w:rsidRPr="00235DD9">
        <w:rPr>
          <w:rFonts w:ascii="Times New Roman" w:hAnsi="Times New Roman"/>
          <w:sz w:val="28"/>
          <w:szCs w:val="28"/>
        </w:rPr>
        <w:t xml:space="preserve"> → стеариновая кислота → </w:t>
      </w:r>
      <w:proofErr w:type="spellStart"/>
      <w:r w:rsidRPr="00235DD9">
        <w:rPr>
          <w:rFonts w:ascii="Times New Roman" w:hAnsi="Times New Roman"/>
          <w:sz w:val="28"/>
          <w:szCs w:val="28"/>
        </w:rPr>
        <w:t>стеарат</w:t>
      </w:r>
      <w:proofErr w:type="spellEnd"/>
      <w:r w:rsidRPr="00235DD9">
        <w:rPr>
          <w:rFonts w:ascii="Times New Roman" w:hAnsi="Times New Roman"/>
          <w:sz w:val="28"/>
          <w:szCs w:val="28"/>
        </w:rPr>
        <w:t xml:space="preserve"> калия</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глицерин → </w:t>
      </w:r>
      <w:proofErr w:type="spellStart"/>
      <w:r w:rsidRPr="00235DD9">
        <w:rPr>
          <w:rFonts w:ascii="Times New Roman" w:hAnsi="Times New Roman"/>
          <w:sz w:val="28"/>
          <w:szCs w:val="28"/>
        </w:rPr>
        <w:t>глицерат</w:t>
      </w:r>
      <w:proofErr w:type="spellEnd"/>
      <w:r w:rsidRPr="00235DD9">
        <w:rPr>
          <w:rFonts w:ascii="Times New Roman" w:hAnsi="Times New Roman"/>
          <w:sz w:val="28"/>
          <w:szCs w:val="28"/>
        </w:rPr>
        <w:t xml:space="preserve"> меди</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тринитроглицерин </w:t>
      </w:r>
    </w:p>
    <w:p w:rsidR="00235DD9" w:rsidRDefault="00235DD9" w:rsidP="00235DD9">
      <w:pPr>
        <w:spacing w:after="0" w:line="240" w:lineRule="auto"/>
        <w:ind w:left="-426"/>
        <w:contextualSpacing/>
        <w:jc w:val="both"/>
        <w:rPr>
          <w:rFonts w:ascii="Times New Roman" w:hAnsi="Times New Roman"/>
          <w:b/>
          <w:sz w:val="28"/>
          <w:szCs w:val="28"/>
        </w:rPr>
      </w:pPr>
    </w:p>
    <w:p w:rsidR="0086398E" w:rsidRPr="00235DD9" w:rsidRDefault="00997B9B" w:rsidP="00235DD9">
      <w:pPr>
        <w:spacing w:after="0" w:line="240" w:lineRule="auto"/>
        <w:ind w:left="-426"/>
        <w:contextualSpacing/>
        <w:jc w:val="both"/>
        <w:rPr>
          <w:rFonts w:ascii="Times New Roman" w:hAnsi="Times New Roman"/>
          <w:b/>
          <w:sz w:val="28"/>
          <w:szCs w:val="28"/>
        </w:rPr>
      </w:pPr>
      <w:r w:rsidRPr="00235DD9">
        <w:rPr>
          <w:rFonts w:ascii="Times New Roman" w:hAnsi="Times New Roman"/>
          <w:b/>
          <w:sz w:val="28"/>
          <w:szCs w:val="28"/>
        </w:rPr>
        <w:t>2. Содержание темы</w:t>
      </w:r>
    </w:p>
    <w:p w:rsidR="00AA7AAC" w:rsidRPr="00235DD9" w:rsidRDefault="00AA7AAC"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Биологические функции жиров</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входят в состав клеточных структур, в которых они выполняют важнейшие и разнообразные функции:</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Вместе с углеводами и частично с белками жиры обеспечивают энергетические потребности организмов. Известно, что при окислении 1 г жира выделяется 38, 9 кДж энергии.</w:t>
      </w:r>
    </w:p>
    <w:p w:rsidR="00AA7AAC" w:rsidRPr="00235DD9" w:rsidRDefault="00AA7AAC" w:rsidP="00235DD9">
      <w:pPr>
        <w:spacing w:after="0" w:line="240" w:lineRule="auto"/>
        <w:ind w:left="360"/>
        <w:contextualSpacing/>
        <w:jc w:val="both"/>
        <w:rPr>
          <w:rFonts w:ascii="Times New Roman" w:hAnsi="Times New Roman"/>
          <w:sz w:val="28"/>
          <w:szCs w:val="28"/>
        </w:rPr>
      </w:pP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Белки и жиры относятся к пластическим веществам клетки, т.к. они используются для построения новых и замены старых клеток  и тканей. </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 это кладовая питательных веществ. Жировыми депо могут быть и капля жира внутри клетки, и жировое тело у насекомых, и подкожная клетчатка, в которой накапливается жир, у человека.</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плохо проводят тепло и участвуют в обеспечении функции терморегуляции. Например, у кита слой подкожного жира достигает 1м (сотни тонн жира). Это позволяет теплокровным животным обитать в холодной воде.</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 это изолирующий и защищающий органы материал. Так, слой жира защищает некоторые органы от ударов и сотрясений  (околопочечная  капсула, жировая подушка около глаз). Жироподобные соединения покрывают тонким слоем растения, не давая им намокать во время обильных дождей.</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Жиры – поставщики эндогенной воды. При окислении 100г жира выделяется 107 мл воды. Благодаря такой воде существуют многие </w:t>
      </w:r>
      <w:r w:rsidRPr="00235DD9">
        <w:rPr>
          <w:rFonts w:ascii="Times New Roman" w:hAnsi="Times New Roman"/>
          <w:sz w:val="28"/>
          <w:szCs w:val="28"/>
        </w:rPr>
        <w:lastRenderedPageBreak/>
        <w:t>животные в пустыне; с этим связано и накопление жира в горбах у верблюда.</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 важные компоненты пищи животных и человека. Они повышают вкусовые качества пищи, действуют как пищевые растворители для жирорастворимых витаминов и служат источником незаменимых полиненасыщенных жирных кислот, синтезировать которые организм не может (</w:t>
      </w:r>
      <w:proofErr w:type="spellStart"/>
      <w:r w:rsidRPr="00235DD9">
        <w:rPr>
          <w:rFonts w:ascii="Times New Roman" w:hAnsi="Times New Roman"/>
          <w:sz w:val="28"/>
          <w:szCs w:val="28"/>
        </w:rPr>
        <w:t>линолевая</w:t>
      </w:r>
      <w:proofErr w:type="spellEnd"/>
      <w:r w:rsidRPr="00235DD9">
        <w:rPr>
          <w:rFonts w:ascii="Times New Roman" w:hAnsi="Times New Roman"/>
          <w:sz w:val="28"/>
          <w:szCs w:val="28"/>
        </w:rPr>
        <w:t xml:space="preserve">, </w:t>
      </w:r>
      <w:proofErr w:type="gramStart"/>
      <w:r w:rsidRPr="00235DD9">
        <w:rPr>
          <w:rFonts w:ascii="Times New Roman" w:hAnsi="Times New Roman"/>
          <w:sz w:val="28"/>
          <w:szCs w:val="28"/>
        </w:rPr>
        <w:t>линоленовая</w:t>
      </w:r>
      <w:proofErr w:type="gramEnd"/>
      <w:r w:rsidRPr="00235DD9">
        <w:rPr>
          <w:rFonts w:ascii="Times New Roman" w:hAnsi="Times New Roman"/>
          <w:sz w:val="28"/>
          <w:szCs w:val="28"/>
        </w:rPr>
        <w:t xml:space="preserve">, </w:t>
      </w:r>
      <w:proofErr w:type="spellStart"/>
      <w:r w:rsidRPr="00235DD9">
        <w:rPr>
          <w:rFonts w:ascii="Times New Roman" w:hAnsi="Times New Roman"/>
          <w:sz w:val="28"/>
          <w:szCs w:val="28"/>
        </w:rPr>
        <w:t>арахидоновая</w:t>
      </w:r>
      <w:proofErr w:type="spellEnd"/>
      <w:r w:rsidRPr="00235DD9">
        <w:rPr>
          <w:rFonts w:ascii="Times New Roman" w:hAnsi="Times New Roman"/>
          <w:sz w:val="28"/>
          <w:szCs w:val="28"/>
        </w:rPr>
        <w:t xml:space="preserve"> кислоты).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Если энергетические расходы организма незначительны, то избыток жира    откладывается в жировых депо, происходит ожирение. Жиры следует употреблять в умеренном количестве еще и потому, что они тормозят пищеварительный процесс, препятствуют усвоению белков. Кроме того, обнаружена корреляция между ишемической болезнью сердца и количеством потребляемых жиров.</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Термин «полиненасыщенный», часто употребляемый по отношению к продуктам питания, означает пищу, содержащую более чем одну двойную углерод - углеродную связь на остаток жирной кислоты. На такие продукты с недавних пор стали обращать особое внимание в связи с тем, что согласно современным данным, потребление только насыщенным жиров может вредно сказываться на здоровье. Насыщенные жиры могут вызывать образование бляшек из жироподобного или нитевидного вещества, которые способны закупоривать артерии. В результате происходит «затвердение артерии», или атеросклероз, который особенно опасен, если поражает коронарные (сердечные) артерии ли артерии, снабжающие кровью мозг. При блокировании коронарной артерии  происходит сердечный приступ, повреждающий сердечную мышцу. При перекрывании артерий, ведущих к мозгу, происходит гибель мозговых клеток, что нарушает самые разнообразные функции организма.</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Состав жиров определяет их физические и химические свойства. Понятно, что для жиров, содержащих остатки ненасыщенных карбоновых кислот, характерны реакции непредельных соединений. Они обесцвечивают бромную воду, вступают в другие  реакции присоединения.</w:t>
      </w:r>
    </w:p>
    <w:p w:rsidR="00235DD9" w:rsidRDefault="00235DD9" w:rsidP="00235DD9">
      <w:pPr>
        <w:spacing w:after="0" w:line="240" w:lineRule="auto"/>
        <w:contextualSpacing/>
        <w:jc w:val="both"/>
        <w:rPr>
          <w:rFonts w:ascii="Times New Roman" w:hAnsi="Times New Roman"/>
          <w:b/>
          <w:sz w:val="28"/>
          <w:szCs w:val="28"/>
        </w:rPr>
      </w:pPr>
    </w:p>
    <w:p w:rsidR="00AA7AAC" w:rsidRPr="00235DD9" w:rsidRDefault="00AA7AAC"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Химический состав жиров</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По химическому строению жиры, или триглицериды, представляют собой смесь     сложных эфиров трехатомного спирта глицерина и   высших карбоновых кисло</w:t>
      </w:r>
      <w:proofErr w:type="gramStart"/>
      <w:r w:rsidRPr="00235DD9">
        <w:rPr>
          <w:rFonts w:ascii="Times New Roman" w:hAnsi="Times New Roman"/>
          <w:sz w:val="28"/>
          <w:szCs w:val="28"/>
        </w:rPr>
        <w:t>т(</w:t>
      </w:r>
      <w:proofErr w:type="gramEnd"/>
      <w:r w:rsidRPr="00235DD9">
        <w:rPr>
          <w:rFonts w:ascii="Times New Roman" w:hAnsi="Times New Roman"/>
          <w:sz w:val="28"/>
          <w:szCs w:val="28"/>
        </w:rPr>
        <w:t xml:space="preserve">ВКК).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 xml:space="preserve"> Главные жирные кислоты, входящие в состав жиров, принято делить по степени ненасыщенности  на три группы: 1) насыщенные (16:0 – пальмитиновая, 18:0 - стеариновая); 2) </w:t>
      </w:r>
      <w:proofErr w:type="spellStart"/>
      <w:r w:rsidRPr="00235DD9">
        <w:rPr>
          <w:rFonts w:ascii="Times New Roman" w:hAnsi="Times New Roman"/>
          <w:sz w:val="28"/>
          <w:szCs w:val="28"/>
        </w:rPr>
        <w:t>моноеновые</w:t>
      </w:r>
      <w:proofErr w:type="spellEnd"/>
      <w:r w:rsidRPr="00235DD9">
        <w:rPr>
          <w:rFonts w:ascii="Times New Roman" w:hAnsi="Times New Roman"/>
          <w:sz w:val="28"/>
          <w:szCs w:val="28"/>
        </w:rPr>
        <w:t xml:space="preserve"> (18:1 – олеиновая); 3) </w:t>
      </w:r>
      <w:proofErr w:type="spellStart"/>
      <w:r w:rsidRPr="00235DD9">
        <w:rPr>
          <w:rFonts w:ascii="Times New Roman" w:hAnsi="Times New Roman"/>
          <w:sz w:val="28"/>
          <w:szCs w:val="28"/>
        </w:rPr>
        <w:t>полиеновые</w:t>
      </w:r>
      <w:proofErr w:type="spellEnd"/>
      <w:r w:rsidRPr="00235DD9">
        <w:rPr>
          <w:rFonts w:ascii="Times New Roman" w:hAnsi="Times New Roman"/>
          <w:sz w:val="28"/>
          <w:szCs w:val="28"/>
        </w:rPr>
        <w:t xml:space="preserve"> (18:2 –</w:t>
      </w:r>
      <w:proofErr w:type="spellStart"/>
      <w:r w:rsidRPr="00235DD9">
        <w:rPr>
          <w:rFonts w:ascii="Times New Roman" w:hAnsi="Times New Roman"/>
          <w:sz w:val="28"/>
          <w:szCs w:val="28"/>
        </w:rPr>
        <w:t>линолевая</w:t>
      </w:r>
      <w:proofErr w:type="spellEnd"/>
      <w:r w:rsidRPr="00235DD9">
        <w:rPr>
          <w:rFonts w:ascii="Times New Roman" w:hAnsi="Times New Roman"/>
          <w:sz w:val="28"/>
          <w:szCs w:val="28"/>
        </w:rPr>
        <w:t xml:space="preserve">, 18:3 – линоленовая, 18:4 – </w:t>
      </w:r>
      <w:proofErr w:type="spellStart"/>
      <w:r w:rsidRPr="00235DD9">
        <w:rPr>
          <w:rFonts w:ascii="Times New Roman" w:hAnsi="Times New Roman"/>
          <w:sz w:val="28"/>
          <w:szCs w:val="28"/>
        </w:rPr>
        <w:t>арахидоновая</w:t>
      </w:r>
      <w:proofErr w:type="spellEnd"/>
      <w:r w:rsidRPr="00235DD9">
        <w:rPr>
          <w:rFonts w:ascii="Times New Roman" w:hAnsi="Times New Roman"/>
          <w:sz w:val="28"/>
          <w:szCs w:val="28"/>
        </w:rPr>
        <w:t>).</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В научной литературе широко используется система краткого обозначения  жирных кислот, при которой первое число указывает общее число атомов углерода в кислоте, включая карбоксильную группу, а цифра после двоеточия – число двойных связей.</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lastRenderedPageBreak/>
        <w:t>Наиболее важные ВКК, входящие в состав жиров</w:t>
      </w:r>
    </w:p>
    <w:tbl>
      <w:tblPr>
        <w:tblStyle w:val="ab"/>
        <w:tblW w:w="0" w:type="auto"/>
        <w:tblLook w:val="01E0" w:firstRow="1" w:lastRow="1" w:firstColumn="1" w:lastColumn="1" w:noHBand="0" w:noVBand="0"/>
      </w:tblPr>
      <w:tblGrid>
        <w:gridCol w:w="2386"/>
        <w:gridCol w:w="2415"/>
        <w:gridCol w:w="2386"/>
        <w:gridCol w:w="2383"/>
      </w:tblGrid>
      <w:tr w:rsidR="00AA7AAC" w:rsidRPr="00235DD9" w:rsidTr="00A539C8">
        <w:tc>
          <w:tcPr>
            <w:tcW w:w="4926" w:type="dxa"/>
            <w:gridSpan w:val="2"/>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Насыщенные (предельные) кислоты</w:t>
            </w:r>
          </w:p>
        </w:tc>
        <w:tc>
          <w:tcPr>
            <w:tcW w:w="4928" w:type="dxa"/>
            <w:gridSpan w:val="2"/>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Ненасыщенные (непредельные) кислоты</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15</w:t>
            </w:r>
            <w:r w:rsidRPr="00235DD9">
              <w:rPr>
                <w:rFonts w:ascii="Times New Roman" w:hAnsi="Times New Roman"/>
                <w:sz w:val="28"/>
                <w:szCs w:val="28"/>
              </w:rPr>
              <w:t>Н</w:t>
            </w:r>
            <w:r w:rsidRPr="00235DD9">
              <w:rPr>
                <w:rFonts w:ascii="Times New Roman" w:hAnsi="Times New Roman"/>
                <w:sz w:val="28"/>
                <w:szCs w:val="28"/>
                <w:vertAlign w:val="subscript"/>
              </w:rPr>
              <w:t>31</w:t>
            </w:r>
            <w:r w:rsidRPr="00235DD9">
              <w:rPr>
                <w:rFonts w:ascii="Times New Roman" w:hAnsi="Times New Roman"/>
                <w:sz w:val="28"/>
                <w:szCs w:val="28"/>
              </w:rPr>
              <w:t>СООН</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пальмитиновая</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17</w:t>
            </w:r>
            <w:r w:rsidRPr="00235DD9">
              <w:rPr>
                <w:rFonts w:ascii="Times New Roman" w:hAnsi="Times New Roman"/>
                <w:sz w:val="28"/>
                <w:szCs w:val="28"/>
              </w:rPr>
              <w:t>Н</w:t>
            </w:r>
            <w:r w:rsidRPr="00235DD9">
              <w:rPr>
                <w:rFonts w:ascii="Times New Roman" w:hAnsi="Times New Roman"/>
                <w:sz w:val="28"/>
                <w:szCs w:val="28"/>
                <w:vertAlign w:val="subscript"/>
              </w:rPr>
              <w:t>33</w:t>
            </w:r>
            <w:r w:rsidRPr="00235DD9">
              <w:rPr>
                <w:rFonts w:ascii="Times New Roman" w:hAnsi="Times New Roman"/>
                <w:sz w:val="28"/>
                <w:szCs w:val="28"/>
              </w:rPr>
              <w:t>СООН</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олеиновая</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17</w:t>
            </w:r>
            <w:r w:rsidRPr="00235DD9">
              <w:rPr>
                <w:rFonts w:ascii="Times New Roman" w:hAnsi="Times New Roman"/>
                <w:sz w:val="28"/>
                <w:szCs w:val="28"/>
              </w:rPr>
              <w:t>Н</w:t>
            </w:r>
            <w:r w:rsidRPr="00235DD9">
              <w:rPr>
                <w:rFonts w:ascii="Times New Roman" w:hAnsi="Times New Roman"/>
                <w:sz w:val="28"/>
                <w:szCs w:val="28"/>
                <w:vertAlign w:val="subscript"/>
              </w:rPr>
              <w:t>35</w:t>
            </w:r>
            <w:r w:rsidRPr="00235DD9">
              <w:rPr>
                <w:rFonts w:ascii="Times New Roman" w:hAnsi="Times New Roman"/>
                <w:sz w:val="28"/>
                <w:szCs w:val="28"/>
              </w:rPr>
              <w:t>СООН</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стеариновая</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17</w:t>
            </w:r>
            <w:r w:rsidRPr="00235DD9">
              <w:rPr>
                <w:rFonts w:ascii="Times New Roman" w:hAnsi="Times New Roman"/>
                <w:sz w:val="28"/>
                <w:szCs w:val="28"/>
              </w:rPr>
              <w:t>Н</w:t>
            </w:r>
            <w:r w:rsidRPr="00235DD9">
              <w:rPr>
                <w:rFonts w:ascii="Times New Roman" w:hAnsi="Times New Roman"/>
                <w:sz w:val="28"/>
                <w:szCs w:val="28"/>
                <w:vertAlign w:val="subscript"/>
              </w:rPr>
              <w:t>31</w:t>
            </w:r>
            <w:r w:rsidRPr="00235DD9">
              <w:rPr>
                <w:rFonts w:ascii="Times New Roman" w:hAnsi="Times New Roman"/>
                <w:sz w:val="28"/>
                <w:szCs w:val="28"/>
              </w:rPr>
              <w:t>СООН</w:t>
            </w:r>
          </w:p>
        </w:tc>
        <w:tc>
          <w:tcPr>
            <w:tcW w:w="2464" w:type="dxa"/>
          </w:tcPr>
          <w:p w:rsidR="00AA7AAC" w:rsidRPr="00235DD9" w:rsidRDefault="00AA7AAC" w:rsidP="00235DD9">
            <w:pPr>
              <w:contextualSpacing/>
              <w:jc w:val="both"/>
              <w:rPr>
                <w:rFonts w:ascii="Times New Roman" w:hAnsi="Times New Roman"/>
                <w:sz w:val="28"/>
                <w:szCs w:val="28"/>
              </w:rPr>
            </w:pPr>
            <w:proofErr w:type="spellStart"/>
            <w:r w:rsidRPr="00235DD9">
              <w:rPr>
                <w:rFonts w:ascii="Times New Roman" w:hAnsi="Times New Roman"/>
                <w:sz w:val="28"/>
                <w:szCs w:val="28"/>
              </w:rPr>
              <w:t>линолевая</w:t>
            </w:r>
            <w:proofErr w:type="spellEnd"/>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p>
        </w:tc>
        <w:tc>
          <w:tcPr>
            <w:tcW w:w="2463" w:type="dxa"/>
          </w:tcPr>
          <w:p w:rsidR="00AA7AAC" w:rsidRPr="00235DD9" w:rsidRDefault="00AA7AAC" w:rsidP="00235DD9">
            <w:pPr>
              <w:contextualSpacing/>
              <w:jc w:val="both"/>
              <w:rPr>
                <w:rFonts w:ascii="Times New Roman" w:hAnsi="Times New Roman"/>
                <w:sz w:val="28"/>
                <w:szCs w:val="28"/>
              </w:rPr>
            </w:pP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17</w:t>
            </w:r>
            <w:r w:rsidRPr="00235DD9">
              <w:rPr>
                <w:rFonts w:ascii="Times New Roman" w:hAnsi="Times New Roman"/>
                <w:sz w:val="28"/>
                <w:szCs w:val="28"/>
              </w:rPr>
              <w:t>Н</w:t>
            </w:r>
            <w:r w:rsidRPr="00235DD9">
              <w:rPr>
                <w:rFonts w:ascii="Times New Roman" w:hAnsi="Times New Roman"/>
                <w:sz w:val="28"/>
                <w:szCs w:val="28"/>
                <w:vertAlign w:val="subscript"/>
              </w:rPr>
              <w:t>29</w:t>
            </w:r>
            <w:r w:rsidRPr="00235DD9">
              <w:rPr>
                <w:rFonts w:ascii="Times New Roman" w:hAnsi="Times New Roman"/>
                <w:sz w:val="28"/>
                <w:szCs w:val="28"/>
              </w:rPr>
              <w:t>СООН</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линоленовая</w:t>
            </w:r>
          </w:p>
        </w:tc>
      </w:tr>
    </w:tbl>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По агрегатному состоянию жиры бывают твердыми и жидкими (масла). </w:t>
      </w:r>
      <w:proofErr w:type="gramStart"/>
      <w:r w:rsidRPr="00235DD9">
        <w:rPr>
          <w:rFonts w:ascii="Times New Roman" w:hAnsi="Times New Roman"/>
          <w:sz w:val="28"/>
          <w:szCs w:val="28"/>
        </w:rPr>
        <w:t xml:space="preserve">Как правило, триглицериды, образованные предельными (насыщенными) кислотами, бывают твердыми продуктами (свиной, говяжий, бараний), а непредельными (ненасыщенными) кислотами – жидкие (подсолнечное, льняное, конопляное и др.). </w:t>
      </w:r>
      <w:proofErr w:type="gramEnd"/>
    </w:p>
    <w:tbl>
      <w:tblPr>
        <w:tblStyle w:val="ab"/>
        <w:tblW w:w="0" w:type="auto"/>
        <w:tblLook w:val="01E0" w:firstRow="1" w:lastRow="1" w:firstColumn="1" w:lastColumn="1" w:noHBand="0" w:noVBand="0"/>
      </w:tblPr>
      <w:tblGrid>
        <w:gridCol w:w="2363"/>
        <w:gridCol w:w="2411"/>
        <w:gridCol w:w="2424"/>
        <w:gridCol w:w="2372"/>
      </w:tblGrid>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Агрегатное состояние жиров</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Различие в химическом строении</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Происхождение жиров</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Исключения</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Твердые жиры</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 xml:space="preserve">Содержат остатки </w:t>
            </w:r>
            <w:proofErr w:type="gramStart"/>
            <w:r w:rsidRPr="00235DD9">
              <w:rPr>
                <w:rFonts w:ascii="Times New Roman" w:hAnsi="Times New Roman"/>
                <w:sz w:val="28"/>
                <w:szCs w:val="28"/>
              </w:rPr>
              <w:t>насыщенных</w:t>
            </w:r>
            <w:proofErr w:type="gramEnd"/>
            <w:r w:rsidRPr="00235DD9">
              <w:rPr>
                <w:rFonts w:ascii="Times New Roman" w:hAnsi="Times New Roman"/>
                <w:sz w:val="28"/>
                <w:szCs w:val="28"/>
              </w:rPr>
              <w:t xml:space="preserve"> ВКК</w:t>
            </w:r>
          </w:p>
        </w:tc>
        <w:tc>
          <w:tcPr>
            <w:tcW w:w="2464" w:type="dxa"/>
            <w:vMerge w:val="restart"/>
          </w:tcPr>
          <w:p w:rsidR="00AA7AAC" w:rsidRPr="00235DD9" w:rsidRDefault="00AA7AAC" w:rsidP="00235DD9">
            <w:pPr>
              <w:contextualSpacing/>
              <w:jc w:val="both"/>
              <w:rPr>
                <w:rFonts w:ascii="Times New Roman" w:hAnsi="Times New Roman"/>
                <w:sz w:val="28"/>
                <w:szCs w:val="28"/>
              </w:rPr>
            </w:pPr>
          </w:p>
          <w:p w:rsidR="00AA7AAC" w:rsidRPr="00235DD9" w:rsidRDefault="00AA7AAC" w:rsidP="00235DD9">
            <w:pPr>
              <w:contextualSpacing/>
              <w:jc w:val="both"/>
              <w:rPr>
                <w:rFonts w:ascii="Times New Roman" w:hAnsi="Times New Roman"/>
                <w:sz w:val="28"/>
                <w:szCs w:val="28"/>
              </w:rPr>
            </w:pPr>
          </w:p>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Животные жиры</w:t>
            </w:r>
          </w:p>
        </w:tc>
        <w:tc>
          <w:tcPr>
            <w:tcW w:w="2464" w:type="dxa"/>
            <w:vMerge w:val="restart"/>
          </w:tcPr>
          <w:p w:rsidR="00AA7AAC" w:rsidRPr="00235DD9" w:rsidRDefault="00AA7AAC" w:rsidP="00235DD9">
            <w:pPr>
              <w:contextualSpacing/>
              <w:jc w:val="both"/>
              <w:rPr>
                <w:rFonts w:ascii="Times New Roman" w:hAnsi="Times New Roman"/>
                <w:sz w:val="28"/>
                <w:szCs w:val="28"/>
              </w:rPr>
            </w:pPr>
          </w:p>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Рыбий жир (</w:t>
            </w:r>
            <w:proofErr w:type="spellStart"/>
            <w:r w:rsidRPr="00235DD9">
              <w:rPr>
                <w:rFonts w:ascii="Times New Roman" w:hAnsi="Times New Roman"/>
                <w:sz w:val="28"/>
                <w:szCs w:val="28"/>
              </w:rPr>
              <w:t>жидк</w:t>
            </w:r>
            <w:proofErr w:type="spellEnd"/>
            <w:r w:rsidRPr="00235DD9">
              <w:rPr>
                <w:rFonts w:ascii="Times New Roman" w:hAnsi="Times New Roman"/>
                <w:sz w:val="28"/>
                <w:szCs w:val="28"/>
              </w:rPr>
              <w:t>.)</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Смешанные жиры</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 xml:space="preserve">Содержат остатки </w:t>
            </w:r>
            <w:proofErr w:type="gramStart"/>
            <w:r w:rsidRPr="00235DD9">
              <w:rPr>
                <w:rFonts w:ascii="Times New Roman" w:hAnsi="Times New Roman"/>
                <w:sz w:val="28"/>
                <w:szCs w:val="28"/>
              </w:rPr>
              <w:t>насыщенных</w:t>
            </w:r>
            <w:proofErr w:type="gramEnd"/>
            <w:r w:rsidRPr="00235DD9">
              <w:rPr>
                <w:rFonts w:ascii="Times New Roman" w:hAnsi="Times New Roman"/>
                <w:sz w:val="28"/>
                <w:szCs w:val="28"/>
              </w:rPr>
              <w:t xml:space="preserve"> и насыщенных ВКК</w:t>
            </w:r>
          </w:p>
        </w:tc>
        <w:tc>
          <w:tcPr>
            <w:tcW w:w="2464" w:type="dxa"/>
            <w:vMerge/>
          </w:tcPr>
          <w:p w:rsidR="00AA7AAC" w:rsidRPr="00235DD9" w:rsidRDefault="00AA7AAC" w:rsidP="00235DD9">
            <w:pPr>
              <w:contextualSpacing/>
              <w:jc w:val="both"/>
              <w:rPr>
                <w:rFonts w:ascii="Times New Roman" w:hAnsi="Times New Roman"/>
                <w:sz w:val="28"/>
                <w:szCs w:val="28"/>
              </w:rPr>
            </w:pPr>
          </w:p>
        </w:tc>
        <w:tc>
          <w:tcPr>
            <w:tcW w:w="2464" w:type="dxa"/>
            <w:vMerge/>
          </w:tcPr>
          <w:p w:rsidR="00AA7AAC" w:rsidRPr="00235DD9" w:rsidRDefault="00AA7AAC" w:rsidP="00235DD9">
            <w:pPr>
              <w:contextualSpacing/>
              <w:jc w:val="both"/>
              <w:rPr>
                <w:rFonts w:ascii="Times New Roman" w:hAnsi="Times New Roman"/>
                <w:sz w:val="28"/>
                <w:szCs w:val="28"/>
              </w:rPr>
            </w:pP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Жидкие жиры (масла)</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 xml:space="preserve">Содержат остатки </w:t>
            </w:r>
            <w:proofErr w:type="gramStart"/>
            <w:r w:rsidRPr="00235DD9">
              <w:rPr>
                <w:rFonts w:ascii="Times New Roman" w:hAnsi="Times New Roman"/>
                <w:sz w:val="28"/>
                <w:szCs w:val="28"/>
              </w:rPr>
              <w:t>ненасыщенных</w:t>
            </w:r>
            <w:proofErr w:type="gramEnd"/>
            <w:r w:rsidRPr="00235DD9">
              <w:rPr>
                <w:rFonts w:ascii="Times New Roman" w:hAnsi="Times New Roman"/>
                <w:sz w:val="28"/>
                <w:szCs w:val="28"/>
              </w:rPr>
              <w:t xml:space="preserve"> ВКК</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Растительные жиры</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Кокосовое масло (</w:t>
            </w:r>
            <w:proofErr w:type="gramStart"/>
            <w:r w:rsidRPr="00235DD9">
              <w:rPr>
                <w:rFonts w:ascii="Times New Roman" w:hAnsi="Times New Roman"/>
                <w:sz w:val="28"/>
                <w:szCs w:val="28"/>
              </w:rPr>
              <w:t>тверд</w:t>
            </w:r>
            <w:proofErr w:type="gramEnd"/>
            <w:r w:rsidRPr="00235DD9">
              <w:rPr>
                <w:rFonts w:ascii="Times New Roman" w:hAnsi="Times New Roman"/>
                <w:sz w:val="28"/>
                <w:szCs w:val="28"/>
              </w:rPr>
              <w:t>.)</w:t>
            </w:r>
          </w:p>
        </w:tc>
      </w:tr>
    </w:tbl>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Термин «полиненасыщенный», часто употребляемый по отношению к продуктам питания, означает пищу, содержащую более чем одну двойную углерод - углеродную связь на остаток жирной кислоты. На такие продукты с недавних пор стали обращать особое внимание в связи с тем, что согласно современным данным, потребление только насыщенным жиров может вредно сказываться на здоровье. Насыщенные жиры могут вызывать образование бляшек из жироподобного или нитевидного вещества, которые способны закупоривать артерии. В результате происходит «затвердение артерии», или атеросклероз, который особенно опасен, если поражает коронарные (сердечные) артерии ли артерии, снабжающие кровью мозг. При блокировании коронарной артерии  происходит сердечный приступ, повреждающий сердечную мышцу. При перекрывании артерий, ведущих к мозгу, происходит гибель мозговых клеток, что нарушает самые разнообразные функции организма.</w:t>
      </w:r>
    </w:p>
    <w:p w:rsidR="00235DD9" w:rsidRDefault="00235DD9" w:rsidP="00235DD9">
      <w:pPr>
        <w:spacing w:after="0" w:line="240" w:lineRule="auto"/>
        <w:ind w:firstLine="720"/>
        <w:contextualSpacing/>
        <w:jc w:val="both"/>
        <w:rPr>
          <w:rFonts w:ascii="Times New Roman" w:hAnsi="Times New Roman"/>
          <w:b/>
          <w:sz w:val="28"/>
          <w:szCs w:val="28"/>
        </w:rPr>
      </w:pPr>
    </w:p>
    <w:p w:rsidR="00AA7AAC" w:rsidRPr="00235DD9" w:rsidRDefault="00AA7AAC" w:rsidP="00235DD9">
      <w:pPr>
        <w:spacing w:after="0" w:line="240" w:lineRule="auto"/>
        <w:ind w:firstLine="720"/>
        <w:contextualSpacing/>
        <w:jc w:val="both"/>
        <w:rPr>
          <w:rFonts w:ascii="Times New Roman" w:hAnsi="Times New Roman"/>
          <w:b/>
          <w:sz w:val="28"/>
          <w:szCs w:val="28"/>
        </w:rPr>
      </w:pPr>
      <w:r w:rsidRPr="00235DD9">
        <w:rPr>
          <w:rFonts w:ascii="Times New Roman" w:hAnsi="Times New Roman"/>
          <w:b/>
          <w:sz w:val="28"/>
          <w:szCs w:val="28"/>
        </w:rPr>
        <w:t>Состав жиров определяет их физические и химические свойства.</w:t>
      </w:r>
    </w:p>
    <w:p w:rsidR="00AA7AAC" w:rsidRPr="00235DD9" w:rsidRDefault="00AA7AAC" w:rsidP="00235DD9">
      <w:pPr>
        <w:spacing w:after="0" w:line="240" w:lineRule="auto"/>
        <w:ind w:firstLine="720"/>
        <w:contextualSpacing/>
        <w:jc w:val="both"/>
        <w:rPr>
          <w:rFonts w:ascii="Times New Roman" w:hAnsi="Times New Roman"/>
          <w:b/>
          <w:sz w:val="28"/>
          <w:szCs w:val="28"/>
        </w:rPr>
      </w:pPr>
      <w:r w:rsidRPr="00235DD9">
        <w:rPr>
          <w:rFonts w:ascii="Times New Roman" w:hAnsi="Times New Roman"/>
          <w:b/>
          <w:sz w:val="28"/>
          <w:szCs w:val="28"/>
        </w:rPr>
        <w:t>Физические свойства жиров</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xml:space="preserve">Жиры (триглицериды) - вязкие жидкости или твердые вещества, легче воды, в воде не растворяются, но растворяются в органических растворителях: бензине, бензоле и др. Чем больше в жирах содержание ненасыщенных кислот, тем ниже температура плавления жиров. </w:t>
      </w:r>
    </w:p>
    <w:p w:rsidR="00235DD9" w:rsidRDefault="00235DD9" w:rsidP="00235DD9">
      <w:pPr>
        <w:spacing w:after="0" w:line="240" w:lineRule="auto"/>
        <w:ind w:firstLine="720"/>
        <w:contextualSpacing/>
        <w:jc w:val="both"/>
        <w:rPr>
          <w:rFonts w:ascii="Times New Roman" w:hAnsi="Times New Roman"/>
          <w:b/>
          <w:sz w:val="28"/>
          <w:szCs w:val="28"/>
        </w:rPr>
      </w:pPr>
    </w:p>
    <w:p w:rsidR="00AA7AAC" w:rsidRPr="00235DD9" w:rsidRDefault="00AA7AAC" w:rsidP="00235DD9">
      <w:pPr>
        <w:spacing w:after="0" w:line="240" w:lineRule="auto"/>
        <w:ind w:firstLine="720"/>
        <w:contextualSpacing/>
        <w:jc w:val="both"/>
        <w:rPr>
          <w:rFonts w:ascii="Times New Roman" w:hAnsi="Times New Roman"/>
          <w:b/>
          <w:sz w:val="28"/>
          <w:szCs w:val="28"/>
        </w:rPr>
      </w:pPr>
      <w:r w:rsidRPr="00235DD9">
        <w:rPr>
          <w:rFonts w:ascii="Times New Roman" w:hAnsi="Times New Roman"/>
          <w:b/>
          <w:sz w:val="28"/>
          <w:szCs w:val="28"/>
        </w:rPr>
        <w:lastRenderedPageBreak/>
        <w:t>Химические свойства жиров</w:t>
      </w:r>
    </w:p>
    <w:p w:rsidR="00AA7AAC" w:rsidRPr="00235DD9" w:rsidRDefault="00AA7AAC" w:rsidP="00235DD9">
      <w:pPr>
        <w:spacing w:after="0" w:line="240" w:lineRule="auto"/>
        <w:ind w:firstLine="720"/>
        <w:contextualSpacing/>
        <w:jc w:val="both"/>
        <w:rPr>
          <w:rFonts w:ascii="Times New Roman" w:hAnsi="Times New Roman"/>
          <w:i/>
          <w:sz w:val="28"/>
          <w:szCs w:val="28"/>
        </w:rPr>
      </w:pPr>
      <w:r w:rsidRPr="00235DD9">
        <w:rPr>
          <w:rFonts w:ascii="Times New Roman" w:hAnsi="Times New Roman"/>
          <w:i/>
          <w:sz w:val="28"/>
          <w:szCs w:val="28"/>
        </w:rPr>
        <w:t>1. Гидролиз</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В зависимости от условий бывает:</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xml:space="preserve">- </w:t>
      </w:r>
      <w:proofErr w:type="gramStart"/>
      <w:r w:rsidRPr="00235DD9">
        <w:rPr>
          <w:rFonts w:ascii="Times New Roman" w:hAnsi="Times New Roman"/>
          <w:sz w:val="28"/>
          <w:szCs w:val="28"/>
        </w:rPr>
        <w:t>водный</w:t>
      </w:r>
      <w:proofErr w:type="gramEnd"/>
      <w:r w:rsidRPr="00235DD9">
        <w:rPr>
          <w:rFonts w:ascii="Times New Roman" w:hAnsi="Times New Roman"/>
          <w:sz w:val="28"/>
          <w:szCs w:val="28"/>
        </w:rPr>
        <w:t xml:space="preserve"> (без катализатора, при высоких </w:t>
      </w:r>
      <w:r w:rsidRPr="00235DD9">
        <w:rPr>
          <w:rFonts w:ascii="Times New Roman" w:hAnsi="Times New Roman"/>
          <w:sz w:val="28"/>
          <w:szCs w:val="28"/>
          <w:lang w:val="en-US"/>
        </w:rPr>
        <w:t>t</w:t>
      </w:r>
      <w:r w:rsidRPr="00235DD9">
        <w:rPr>
          <w:rFonts w:ascii="Times New Roman" w:hAnsi="Times New Roman"/>
          <w:sz w:val="28"/>
          <w:szCs w:val="28"/>
          <w:vertAlign w:val="superscript"/>
        </w:rPr>
        <w:t>0</w:t>
      </w:r>
      <w:r w:rsidRPr="00235DD9">
        <w:rPr>
          <w:rFonts w:ascii="Times New Roman" w:hAnsi="Times New Roman"/>
          <w:sz w:val="28"/>
          <w:szCs w:val="28"/>
          <w:vertAlign w:val="subscript"/>
        </w:rPr>
        <w:t xml:space="preserve"> </w:t>
      </w:r>
      <w:r w:rsidRPr="00235DD9">
        <w:rPr>
          <w:rFonts w:ascii="Times New Roman" w:hAnsi="Times New Roman"/>
          <w:sz w:val="28"/>
          <w:szCs w:val="28"/>
        </w:rPr>
        <w:t>и давлении),</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xml:space="preserve">- </w:t>
      </w:r>
      <w:proofErr w:type="gramStart"/>
      <w:r w:rsidRPr="00235DD9">
        <w:rPr>
          <w:rFonts w:ascii="Times New Roman" w:hAnsi="Times New Roman"/>
          <w:sz w:val="28"/>
          <w:szCs w:val="28"/>
        </w:rPr>
        <w:t>кислотный</w:t>
      </w:r>
      <w:proofErr w:type="gramEnd"/>
      <w:r w:rsidRPr="00235DD9">
        <w:rPr>
          <w:rFonts w:ascii="Times New Roman" w:hAnsi="Times New Roman"/>
          <w:sz w:val="28"/>
          <w:szCs w:val="28"/>
        </w:rPr>
        <w:t xml:space="preserve"> (в присутствии кислоты в качестве катализатора),</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xml:space="preserve">- </w:t>
      </w:r>
      <w:proofErr w:type="gramStart"/>
      <w:r w:rsidRPr="00235DD9">
        <w:rPr>
          <w:rFonts w:ascii="Times New Roman" w:hAnsi="Times New Roman"/>
          <w:sz w:val="28"/>
          <w:szCs w:val="28"/>
        </w:rPr>
        <w:t>ферментативный</w:t>
      </w:r>
      <w:proofErr w:type="gramEnd"/>
      <w:r w:rsidRPr="00235DD9">
        <w:rPr>
          <w:rFonts w:ascii="Times New Roman" w:hAnsi="Times New Roman"/>
          <w:sz w:val="28"/>
          <w:szCs w:val="28"/>
        </w:rPr>
        <w:t xml:space="preserve"> (происходит в живых организмах),</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xml:space="preserve">- </w:t>
      </w:r>
      <w:proofErr w:type="gramStart"/>
      <w:r w:rsidRPr="00235DD9">
        <w:rPr>
          <w:rFonts w:ascii="Times New Roman" w:hAnsi="Times New Roman"/>
          <w:sz w:val="28"/>
          <w:szCs w:val="28"/>
        </w:rPr>
        <w:t>щелочной</w:t>
      </w:r>
      <w:proofErr w:type="gramEnd"/>
      <w:r w:rsidRPr="00235DD9">
        <w:rPr>
          <w:rFonts w:ascii="Times New Roman" w:hAnsi="Times New Roman"/>
          <w:sz w:val="28"/>
          <w:szCs w:val="28"/>
        </w:rPr>
        <w:t xml:space="preserve"> (под действием щелочей)</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i/>
          <w:sz w:val="28"/>
          <w:szCs w:val="28"/>
        </w:rPr>
        <w:t>2.</w:t>
      </w:r>
      <w:r w:rsidRPr="00235DD9">
        <w:rPr>
          <w:rFonts w:ascii="Times New Roman" w:hAnsi="Times New Roman"/>
          <w:sz w:val="28"/>
          <w:szCs w:val="28"/>
        </w:rPr>
        <w:t xml:space="preserve"> Для жиров, содержащих остатки ненасыщенных карбоновых кислот, характерны </w:t>
      </w:r>
      <w:r w:rsidRPr="00235DD9">
        <w:rPr>
          <w:rFonts w:ascii="Times New Roman" w:hAnsi="Times New Roman"/>
          <w:i/>
          <w:sz w:val="28"/>
          <w:szCs w:val="28"/>
        </w:rPr>
        <w:t>реакции присоединения</w:t>
      </w:r>
      <w:r w:rsidRPr="00235DD9">
        <w:rPr>
          <w:rFonts w:ascii="Times New Roman" w:hAnsi="Times New Roman"/>
          <w:sz w:val="28"/>
          <w:szCs w:val="28"/>
        </w:rPr>
        <w:t xml:space="preserve">. Они обесцвечивают бромную воду, вступают в другие  реакции присоединения (например, гидрирования, </w:t>
      </w:r>
      <w:proofErr w:type="spellStart"/>
      <w:r w:rsidRPr="00235DD9">
        <w:rPr>
          <w:rFonts w:ascii="Times New Roman" w:hAnsi="Times New Roman"/>
          <w:sz w:val="28"/>
          <w:szCs w:val="28"/>
        </w:rPr>
        <w:t>гидрированный</w:t>
      </w:r>
      <w:proofErr w:type="spellEnd"/>
      <w:r w:rsidRPr="00235DD9">
        <w:rPr>
          <w:rFonts w:ascii="Times New Roman" w:hAnsi="Times New Roman"/>
          <w:sz w:val="28"/>
          <w:szCs w:val="28"/>
        </w:rPr>
        <w:t xml:space="preserve"> жир используется в производстве маргарина).</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i/>
          <w:sz w:val="28"/>
          <w:szCs w:val="28"/>
        </w:rPr>
        <w:t>3.</w:t>
      </w:r>
      <w:r w:rsidRPr="00235DD9">
        <w:rPr>
          <w:rFonts w:ascii="Times New Roman" w:hAnsi="Times New Roman"/>
          <w:sz w:val="28"/>
          <w:szCs w:val="28"/>
        </w:rPr>
        <w:t xml:space="preserve"> </w:t>
      </w:r>
      <w:r w:rsidRPr="00235DD9">
        <w:rPr>
          <w:rFonts w:ascii="Times New Roman" w:hAnsi="Times New Roman"/>
          <w:i/>
          <w:sz w:val="28"/>
          <w:szCs w:val="28"/>
        </w:rPr>
        <w:t>Реакции окисления и полимеризации</w:t>
      </w:r>
      <w:r w:rsidRPr="00235DD9">
        <w:rPr>
          <w:rFonts w:ascii="Times New Roman" w:hAnsi="Times New Roman"/>
          <w:sz w:val="28"/>
          <w:szCs w:val="28"/>
        </w:rPr>
        <w:t xml:space="preserve"> (для жидких ненасыщенных жиров).</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xml:space="preserve">Жиры, содержащие остатки непредельных кислот, под действием кислорода окисляются и </w:t>
      </w:r>
      <w:proofErr w:type="spellStart"/>
      <w:r w:rsidRPr="00235DD9">
        <w:rPr>
          <w:rFonts w:ascii="Times New Roman" w:hAnsi="Times New Roman"/>
          <w:sz w:val="28"/>
          <w:szCs w:val="28"/>
        </w:rPr>
        <w:t>полимеризуются</w:t>
      </w:r>
      <w:proofErr w:type="spellEnd"/>
      <w:r w:rsidRPr="00235DD9">
        <w:rPr>
          <w:rFonts w:ascii="Times New Roman" w:hAnsi="Times New Roman"/>
          <w:sz w:val="28"/>
          <w:szCs w:val="28"/>
        </w:rPr>
        <w:t>.</w:t>
      </w:r>
    </w:p>
    <w:p w:rsidR="00AA7AAC" w:rsidRPr="00235DD9" w:rsidRDefault="00AA7AAC" w:rsidP="00235DD9">
      <w:pPr>
        <w:spacing w:after="0" w:line="240" w:lineRule="auto"/>
        <w:contextualSpacing/>
        <w:jc w:val="both"/>
        <w:rPr>
          <w:rFonts w:ascii="Times New Roman" w:hAnsi="Times New Roman"/>
          <w:b/>
          <w:sz w:val="28"/>
          <w:szCs w:val="28"/>
        </w:rPr>
      </w:pP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3. Самостоятельная работа.</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1</w:t>
      </w:r>
      <w:r w:rsidRPr="00235DD9">
        <w:rPr>
          <w:rFonts w:ascii="Times New Roman" w:hAnsi="Times New Roman"/>
          <w:b/>
          <w:sz w:val="28"/>
          <w:szCs w:val="28"/>
        </w:rPr>
        <w:t xml:space="preserve">. </w:t>
      </w:r>
      <w:r w:rsidRPr="00235DD9">
        <w:rPr>
          <w:rFonts w:ascii="Times New Roman" w:hAnsi="Times New Roman"/>
          <w:sz w:val="28"/>
          <w:szCs w:val="28"/>
        </w:rPr>
        <w:t xml:space="preserve">Напишите уравнения реакций синтеза жиров из: а) пальмитиновой кислоты и глицерина; б) </w:t>
      </w:r>
      <w:proofErr w:type="spellStart"/>
      <w:r w:rsidRPr="00235DD9">
        <w:rPr>
          <w:rFonts w:ascii="Times New Roman" w:hAnsi="Times New Roman"/>
          <w:sz w:val="28"/>
          <w:szCs w:val="28"/>
        </w:rPr>
        <w:t>линолевой</w:t>
      </w:r>
      <w:proofErr w:type="spellEnd"/>
      <w:r w:rsidRPr="00235DD9">
        <w:rPr>
          <w:rFonts w:ascii="Times New Roman" w:hAnsi="Times New Roman"/>
          <w:sz w:val="28"/>
          <w:szCs w:val="28"/>
        </w:rPr>
        <w:t xml:space="preserve"> кислоты и глицерина. Назовите полученные жиры.</w:t>
      </w:r>
    </w:p>
    <w:p w:rsidR="00AA7AAC" w:rsidRPr="00235DD9" w:rsidRDefault="00AA7AAC" w:rsidP="00235DD9">
      <w:pPr>
        <w:pStyle w:val="21"/>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2. Составьте уравнения реакций получения: а) </w:t>
      </w:r>
      <w:proofErr w:type="spellStart"/>
      <w:r w:rsidRPr="00235DD9">
        <w:rPr>
          <w:rFonts w:ascii="Times New Roman" w:hAnsi="Times New Roman"/>
          <w:sz w:val="28"/>
          <w:szCs w:val="28"/>
        </w:rPr>
        <w:t>триолеина</w:t>
      </w:r>
      <w:proofErr w:type="spellEnd"/>
      <w:r w:rsidRPr="00235DD9">
        <w:rPr>
          <w:rFonts w:ascii="Times New Roman" w:hAnsi="Times New Roman"/>
          <w:sz w:val="28"/>
          <w:szCs w:val="28"/>
        </w:rPr>
        <w:t xml:space="preserve">; б) </w:t>
      </w:r>
      <w:proofErr w:type="spellStart"/>
      <w:r w:rsidRPr="00235DD9">
        <w:rPr>
          <w:rFonts w:ascii="Times New Roman" w:hAnsi="Times New Roman"/>
          <w:sz w:val="28"/>
          <w:szCs w:val="28"/>
        </w:rPr>
        <w:t>пальмитодистеарина</w:t>
      </w:r>
      <w:proofErr w:type="spellEnd"/>
      <w:r w:rsidRPr="00235DD9">
        <w:rPr>
          <w:rFonts w:ascii="Times New Roman" w:hAnsi="Times New Roman"/>
          <w:sz w:val="28"/>
          <w:szCs w:val="28"/>
        </w:rPr>
        <w:t>;</w:t>
      </w:r>
    </w:p>
    <w:p w:rsidR="00AA7AAC" w:rsidRPr="00235DD9" w:rsidRDefault="00AA7AAC" w:rsidP="00235DD9">
      <w:pPr>
        <w:pStyle w:val="21"/>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в) </w:t>
      </w:r>
      <w:proofErr w:type="spellStart"/>
      <w:r w:rsidRPr="00235DD9">
        <w:rPr>
          <w:rFonts w:ascii="Times New Roman" w:hAnsi="Times New Roman"/>
          <w:sz w:val="28"/>
          <w:szCs w:val="28"/>
        </w:rPr>
        <w:t>олеолинолеопальмитина</w:t>
      </w:r>
      <w:proofErr w:type="spellEnd"/>
      <w:r w:rsidRPr="00235DD9">
        <w:rPr>
          <w:rFonts w:ascii="Times New Roman" w:hAnsi="Times New Roman"/>
          <w:sz w:val="28"/>
          <w:szCs w:val="28"/>
        </w:rPr>
        <w:t>; г) триглицерида масляной кислоты.</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3. Какие из следующих глицеридов входят в состав твердых жиров: а) </w:t>
      </w:r>
      <w:proofErr w:type="spellStart"/>
      <w:r w:rsidRPr="00235DD9">
        <w:rPr>
          <w:rFonts w:ascii="Times New Roman" w:hAnsi="Times New Roman"/>
          <w:sz w:val="28"/>
          <w:szCs w:val="28"/>
        </w:rPr>
        <w:t>диолеолинолеин</w:t>
      </w:r>
      <w:proofErr w:type="spellEnd"/>
      <w:r w:rsidRPr="00235DD9">
        <w:rPr>
          <w:rFonts w:ascii="Times New Roman" w:hAnsi="Times New Roman"/>
          <w:sz w:val="28"/>
          <w:szCs w:val="28"/>
        </w:rPr>
        <w:t xml:space="preserve">; б) </w:t>
      </w:r>
      <w:proofErr w:type="spellStart"/>
      <w:r w:rsidRPr="00235DD9">
        <w:rPr>
          <w:rFonts w:ascii="Times New Roman" w:hAnsi="Times New Roman"/>
          <w:sz w:val="28"/>
          <w:szCs w:val="28"/>
        </w:rPr>
        <w:t>тристеарин</w:t>
      </w:r>
      <w:proofErr w:type="spellEnd"/>
      <w:r w:rsidRPr="00235DD9">
        <w:rPr>
          <w:rFonts w:ascii="Times New Roman" w:hAnsi="Times New Roman"/>
          <w:sz w:val="28"/>
          <w:szCs w:val="28"/>
        </w:rPr>
        <w:t xml:space="preserve">; в) </w:t>
      </w:r>
      <w:proofErr w:type="spellStart"/>
      <w:r w:rsidRPr="00235DD9">
        <w:rPr>
          <w:rFonts w:ascii="Times New Roman" w:hAnsi="Times New Roman"/>
          <w:sz w:val="28"/>
          <w:szCs w:val="28"/>
        </w:rPr>
        <w:t>триолеин</w:t>
      </w:r>
      <w:proofErr w:type="spellEnd"/>
      <w:r w:rsidRPr="00235DD9">
        <w:rPr>
          <w:rFonts w:ascii="Times New Roman" w:hAnsi="Times New Roman"/>
          <w:sz w:val="28"/>
          <w:szCs w:val="28"/>
        </w:rPr>
        <w:t xml:space="preserve">; г) </w:t>
      </w:r>
      <w:proofErr w:type="spellStart"/>
      <w:r w:rsidRPr="00235DD9">
        <w:rPr>
          <w:rFonts w:ascii="Times New Roman" w:hAnsi="Times New Roman"/>
          <w:sz w:val="28"/>
          <w:szCs w:val="28"/>
        </w:rPr>
        <w:t>трипальмитин</w:t>
      </w:r>
      <w:proofErr w:type="spellEnd"/>
      <w:r w:rsidRPr="00235DD9">
        <w:rPr>
          <w:rFonts w:ascii="Times New Roman" w:hAnsi="Times New Roman"/>
          <w:sz w:val="28"/>
          <w:szCs w:val="28"/>
        </w:rPr>
        <w:t xml:space="preserve">; д) </w:t>
      </w:r>
      <w:proofErr w:type="spellStart"/>
      <w:r w:rsidRPr="00235DD9">
        <w:rPr>
          <w:rFonts w:ascii="Times New Roman" w:hAnsi="Times New Roman"/>
          <w:sz w:val="28"/>
          <w:szCs w:val="28"/>
        </w:rPr>
        <w:t>трилинолеин</w:t>
      </w:r>
      <w:proofErr w:type="spellEnd"/>
      <w:r w:rsidRPr="00235DD9">
        <w:rPr>
          <w:rFonts w:ascii="Times New Roman" w:hAnsi="Times New Roman"/>
          <w:sz w:val="28"/>
          <w:szCs w:val="28"/>
        </w:rPr>
        <w:t>? Напишите структурные формулы этих глицеридов.</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4. Напишите уравнения реакций гидролиза следующих жиров: а)  </w:t>
      </w:r>
      <w:proofErr w:type="spellStart"/>
      <w:r w:rsidRPr="00235DD9">
        <w:rPr>
          <w:rFonts w:ascii="Times New Roman" w:hAnsi="Times New Roman"/>
          <w:sz w:val="28"/>
          <w:szCs w:val="28"/>
        </w:rPr>
        <w:t>диолеостеарина</w:t>
      </w:r>
      <w:proofErr w:type="spellEnd"/>
      <w:r w:rsidRPr="00235DD9">
        <w:rPr>
          <w:rFonts w:ascii="Times New Roman" w:hAnsi="Times New Roman"/>
          <w:sz w:val="28"/>
          <w:szCs w:val="28"/>
        </w:rPr>
        <w:t xml:space="preserve">; б) </w:t>
      </w:r>
      <w:proofErr w:type="spellStart"/>
      <w:r w:rsidRPr="00235DD9">
        <w:rPr>
          <w:rFonts w:ascii="Times New Roman" w:hAnsi="Times New Roman"/>
          <w:sz w:val="28"/>
          <w:szCs w:val="28"/>
        </w:rPr>
        <w:t>трилинолеина</w:t>
      </w:r>
      <w:proofErr w:type="spellEnd"/>
      <w:r w:rsidRPr="00235DD9">
        <w:rPr>
          <w:rFonts w:ascii="Times New Roman" w:hAnsi="Times New Roman"/>
          <w:sz w:val="28"/>
          <w:szCs w:val="28"/>
        </w:rPr>
        <w:t xml:space="preserve">; в) </w:t>
      </w:r>
      <w:proofErr w:type="spellStart"/>
      <w:r w:rsidRPr="00235DD9">
        <w:rPr>
          <w:rFonts w:ascii="Times New Roman" w:hAnsi="Times New Roman"/>
          <w:sz w:val="28"/>
          <w:szCs w:val="28"/>
        </w:rPr>
        <w:t>тристеарина</w:t>
      </w:r>
      <w:proofErr w:type="spellEnd"/>
      <w:r w:rsidRPr="00235DD9">
        <w:rPr>
          <w:rFonts w:ascii="Times New Roman" w:hAnsi="Times New Roman"/>
          <w:sz w:val="28"/>
          <w:szCs w:val="28"/>
        </w:rPr>
        <w:t xml:space="preserve">; г) </w:t>
      </w:r>
      <w:proofErr w:type="spellStart"/>
      <w:r w:rsidRPr="00235DD9">
        <w:rPr>
          <w:rFonts w:ascii="Times New Roman" w:hAnsi="Times New Roman"/>
          <w:sz w:val="28"/>
          <w:szCs w:val="28"/>
        </w:rPr>
        <w:t>трипальмитина</w:t>
      </w:r>
      <w:proofErr w:type="spellEnd"/>
      <w:r w:rsidRPr="00235DD9">
        <w:rPr>
          <w:rFonts w:ascii="Times New Roman" w:hAnsi="Times New Roman"/>
          <w:sz w:val="28"/>
          <w:szCs w:val="28"/>
        </w:rPr>
        <w:t>. Назовите продукты реакций.</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bCs/>
          <w:sz w:val="28"/>
          <w:szCs w:val="28"/>
        </w:rPr>
        <w:t>5.</w:t>
      </w:r>
      <w:r w:rsidRPr="00235DD9">
        <w:rPr>
          <w:rFonts w:ascii="Times New Roman" w:hAnsi="Times New Roman"/>
          <w:sz w:val="28"/>
          <w:szCs w:val="28"/>
        </w:rPr>
        <w:t>Осуществить превращение:</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roofErr w:type="spellStart"/>
      <w:r w:rsidRPr="00235DD9">
        <w:rPr>
          <w:rFonts w:ascii="Times New Roman" w:hAnsi="Times New Roman"/>
          <w:sz w:val="28"/>
          <w:szCs w:val="28"/>
        </w:rPr>
        <w:t>Тристеарат</w:t>
      </w:r>
      <w:proofErr w:type="spellEnd"/>
      <w:r w:rsidRPr="00235DD9">
        <w:rPr>
          <w:rFonts w:ascii="Times New Roman" w:hAnsi="Times New Roman"/>
          <w:sz w:val="28"/>
          <w:szCs w:val="28"/>
        </w:rPr>
        <w:t xml:space="preserve"> → стеариновая кислота → </w:t>
      </w:r>
      <w:proofErr w:type="spellStart"/>
      <w:r w:rsidRPr="00235DD9">
        <w:rPr>
          <w:rFonts w:ascii="Times New Roman" w:hAnsi="Times New Roman"/>
          <w:sz w:val="28"/>
          <w:szCs w:val="28"/>
        </w:rPr>
        <w:t>стеарат</w:t>
      </w:r>
      <w:proofErr w:type="spellEnd"/>
      <w:r w:rsidRPr="00235DD9">
        <w:rPr>
          <w:rFonts w:ascii="Times New Roman" w:hAnsi="Times New Roman"/>
          <w:sz w:val="28"/>
          <w:szCs w:val="28"/>
        </w:rPr>
        <w:t xml:space="preserve"> калия</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глицерин → </w:t>
      </w:r>
      <w:proofErr w:type="spellStart"/>
      <w:r w:rsidRPr="00235DD9">
        <w:rPr>
          <w:rFonts w:ascii="Times New Roman" w:hAnsi="Times New Roman"/>
          <w:sz w:val="28"/>
          <w:szCs w:val="28"/>
        </w:rPr>
        <w:t>глицерат</w:t>
      </w:r>
      <w:proofErr w:type="spellEnd"/>
      <w:r w:rsidRPr="00235DD9">
        <w:rPr>
          <w:rFonts w:ascii="Times New Roman" w:hAnsi="Times New Roman"/>
          <w:sz w:val="28"/>
          <w:szCs w:val="28"/>
        </w:rPr>
        <w:t xml:space="preserve"> меди</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тринитроглицерин </w:t>
      </w:r>
    </w:p>
    <w:p w:rsidR="00235DD9" w:rsidRDefault="00235DD9" w:rsidP="00235DD9">
      <w:pPr>
        <w:spacing w:after="0" w:line="240" w:lineRule="auto"/>
        <w:contextualSpacing/>
        <w:jc w:val="both"/>
        <w:rPr>
          <w:rFonts w:ascii="Times New Roman" w:hAnsi="Times New Roman"/>
          <w:b/>
          <w:sz w:val="28"/>
          <w:szCs w:val="28"/>
        </w:rPr>
      </w:pPr>
    </w:p>
    <w:p w:rsidR="00AA7AAC" w:rsidRPr="00235DD9" w:rsidRDefault="001A474C"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 xml:space="preserve">5. </w:t>
      </w:r>
      <w:r w:rsidR="00AA7AAC" w:rsidRPr="00235DD9">
        <w:rPr>
          <w:rFonts w:ascii="Times New Roman" w:hAnsi="Times New Roman"/>
          <w:b/>
          <w:sz w:val="28"/>
          <w:szCs w:val="28"/>
        </w:rPr>
        <w:t xml:space="preserve">Итоговый контроль знаний по теме: </w:t>
      </w:r>
    </w:p>
    <w:p w:rsidR="001A474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b/>
          <w:sz w:val="28"/>
          <w:szCs w:val="28"/>
        </w:rPr>
        <w:t>«Кислородсодержащие органические соединения»</w:t>
      </w:r>
    </w:p>
    <w:p w:rsidR="00235DD9" w:rsidRDefault="00AA7AAC" w:rsidP="00235DD9">
      <w:pPr>
        <w:spacing w:after="0" w:line="240" w:lineRule="auto"/>
        <w:contextualSpacing/>
        <w:jc w:val="both"/>
        <w:rPr>
          <w:rFonts w:ascii="Times New Roman" w:hAnsi="Times New Roman"/>
          <w:b/>
          <w:sz w:val="28"/>
          <w:szCs w:val="28"/>
        </w:rPr>
      </w:pPr>
      <w:r w:rsidRPr="00235DD9">
        <w:rPr>
          <w:rFonts w:ascii="Times New Roman" w:hAnsi="Times New Roman"/>
          <w:sz w:val="28"/>
          <w:szCs w:val="28"/>
        </w:rPr>
        <w:t>Контрольная работа</w:t>
      </w:r>
    </w:p>
    <w:p w:rsidR="001A474C" w:rsidRPr="00235DD9" w:rsidRDefault="001A474C"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6. Подведение итогов.</w:t>
      </w:r>
    </w:p>
    <w:p w:rsidR="00235DD9" w:rsidRDefault="00235DD9" w:rsidP="00235DD9">
      <w:pPr>
        <w:spacing w:after="0" w:line="240" w:lineRule="auto"/>
        <w:contextualSpacing/>
        <w:jc w:val="both"/>
        <w:rPr>
          <w:rFonts w:ascii="Times New Roman" w:hAnsi="Times New Roman"/>
          <w:b/>
          <w:sz w:val="28"/>
          <w:szCs w:val="28"/>
        </w:rPr>
      </w:pPr>
    </w:p>
    <w:p w:rsidR="001A474C" w:rsidRPr="00235DD9" w:rsidRDefault="001A474C"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 xml:space="preserve">7. Домашнее задание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Ерохин Ю.М. Химия. Учебник для студ. Сред </w:t>
      </w:r>
      <w:proofErr w:type="spellStart"/>
      <w:r w:rsidRPr="00235DD9">
        <w:rPr>
          <w:rFonts w:ascii="Times New Roman" w:hAnsi="Times New Roman"/>
          <w:sz w:val="28"/>
          <w:szCs w:val="28"/>
        </w:rPr>
        <w:t>проф</w:t>
      </w:r>
      <w:proofErr w:type="gramStart"/>
      <w:r w:rsidRPr="00235DD9">
        <w:rPr>
          <w:rFonts w:ascii="Times New Roman" w:hAnsi="Times New Roman"/>
          <w:sz w:val="28"/>
          <w:szCs w:val="28"/>
        </w:rPr>
        <w:t>.о</w:t>
      </w:r>
      <w:proofErr w:type="gramEnd"/>
      <w:r w:rsidRPr="00235DD9">
        <w:rPr>
          <w:rFonts w:ascii="Times New Roman" w:hAnsi="Times New Roman"/>
          <w:sz w:val="28"/>
          <w:szCs w:val="28"/>
        </w:rPr>
        <w:t>браз</w:t>
      </w:r>
      <w:proofErr w:type="spellEnd"/>
      <w:r w:rsidRPr="00235DD9">
        <w:rPr>
          <w:rFonts w:ascii="Times New Roman" w:hAnsi="Times New Roman"/>
          <w:sz w:val="28"/>
          <w:szCs w:val="28"/>
        </w:rPr>
        <w:t>.-М.: Академия, 2001  гл.24с. 333-338</w:t>
      </w:r>
    </w:p>
    <w:p w:rsidR="00AA7AAC" w:rsidRPr="00235DD9" w:rsidRDefault="00AA7AAC" w:rsidP="00235DD9">
      <w:pPr>
        <w:spacing w:after="0" w:line="240" w:lineRule="auto"/>
        <w:contextualSpacing/>
        <w:jc w:val="both"/>
        <w:rPr>
          <w:rFonts w:ascii="Times New Roman" w:hAnsi="Times New Roman"/>
          <w:b/>
          <w:sz w:val="28"/>
          <w:szCs w:val="28"/>
        </w:rPr>
      </w:pPr>
      <w:r w:rsidRPr="00235DD9">
        <w:rPr>
          <w:rFonts w:ascii="Times New Roman" w:hAnsi="Times New Roman"/>
          <w:bCs/>
          <w:sz w:val="28"/>
          <w:szCs w:val="28"/>
        </w:rPr>
        <w:lastRenderedPageBreak/>
        <w:t>Подготовка реферативного сообщения: Роль жиров в биохимических процессах в организме</w:t>
      </w:r>
      <w:r w:rsidRPr="00235DD9">
        <w:rPr>
          <w:rFonts w:ascii="Times New Roman" w:hAnsi="Times New Roman"/>
          <w:b/>
          <w:sz w:val="28"/>
          <w:szCs w:val="28"/>
        </w:rPr>
        <w:t xml:space="preserve"> </w:t>
      </w:r>
    </w:p>
    <w:p w:rsidR="00235DD9" w:rsidRDefault="00235DD9" w:rsidP="00235DD9">
      <w:pPr>
        <w:spacing w:after="0" w:line="240" w:lineRule="auto"/>
        <w:contextualSpacing/>
        <w:jc w:val="both"/>
        <w:rPr>
          <w:rFonts w:ascii="Times New Roman" w:hAnsi="Times New Roman"/>
          <w:b/>
          <w:sz w:val="28"/>
          <w:szCs w:val="28"/>
        </w:rPr>
      </w:pPr>
    </w:p>
    <w:p w:rsidR="001A474C" w:rsidRPr="00235DD9" w:rsidRDefault="001A474C" w:rsidP="00235DD9">
      <w:pPr>
        <w:spacing w:after="0" w:line="240" w:lineRule="auto"/>
        <w:contextualSpacing/>
        <w:jc w:val="both"/>
        <w:rPr>
          <w:rFonts w:ascii="Times New Roman" w:hAnsi="Times New Roman"/>
          <w:sz w:val="28"/>
          <w:szCs w:val="28"/>
        </w:rPr>
      </w:pPr>
      <w:r w:rsidRPr="00235DD9">
        <w:rPr>
          <w:rFonts w:ascii="Times New Roman" w:hAnsi="Times New Roman"/>
          <w:b/>
          <w:sz w:val="28"/>
          <w:szCs w:val="28"/>
        </w:rPr>
        <w:t>Литература</w:t>
      </w:r>
      <w:r w:rsidRPr="00235DD9">
        <w:rPr>
          <w:rFonts w:ascii="Times New Roman" w:hAnsi="Times New Roman"/>
          <w:sz w:val="28"/>
          <w:szCs w:val="28"/>
        </w:rPr>
        <w:t>:</w:t>
      </w:r>
    </w:p>
    <w:p w:rsidR="001A474C" w:rsidRPr="00235DD9" w:rsidRDefault="001A474C" w:rsidP="00235DD9">
      <w:pPr>
        <w:numPr>
          <w:ilvl w:val="0"/>
          <w:numId w:val="1"/>
        </w:numPr>
        <w:suppressAutoHyphens/>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Ерохин Ю.М. Химия. Учебник для студ. Сред </w:t>
      </w:r>
      <w:proofErr w:type="spellStart"/>
      <w:r w:rsidRPr="00235DD9">
        <w:rPr>
          <w:rFonts w:ascii="Times New Roman" w:hAnsi="Times New Roman"/>
          <w:sz w:val="28"/>
          <w:szCs w:val="28"/>
        </w:rPr>
        <w:t>проф</w:t>
      </w:r>
      <w:proofErr w:type="gramStart"/>
      <w:r w:rsidRPr="00235DD9">
        <w:rPr>
          <w:rFonts w:ascii="Times New Roman" w:hAnsi="Times New Roman"/>
          <w:sz w:val="28"/>
          <w:szCs w:val="28"/>
        </w:rPr>
        <w:t>.о</w:t>
      </w:r>
      <w:proofErr w:type="gramEnd"/>
      <w:r w:rsidRPr="00235DD9">
        <w:rPr>
          <w:rFonts w:ascii="Times New Roman" w:hAnsi="Times New Roman"/>
          <w:sz w:val="28"/>
          <w:szCs w:val="28"/>
        </w:rPr>
        <w:t>браз</w:t>
      </w:r>
      <w:proofErr w:type="spellEnd"/>
      <w:r w:rsidRPr="00235DD9">
        <w:rPr>
          <w:rFonts w:ascii="Times New Roman" w:hAnsi="Times New Roman"/>
          <w:sz w:val="28"/>
          <w:szCs w:val="28"/>
        </w:rPr>
        <w:t>.-М.: Академия, 200</w:t>
      </w:r>
      <w:r w:rsidR="004373A9">
        <w:rPr>
          <w:rFonts w:ascii="Times New Roman" w:hAnsi="Times New Roman"/>
          <w:sz w:val="28"/>
          <w:szCs w:val="28"/>
        </w:rPr>
        <w:t>6</w:t>
      </w:r>
      <w:r w:rsidRPr="00235DD9">
        <w:rPr>
          <w:rFonts w:ascii="Times New Roman" w:hAnsi="Times New Roman"/>
          <w:sz w:val="28"/>
          <w:szCs w:val="28"/>
        </w:rPr>
        <w:t>.- 384 с.</w:t>
      </w:r>
    </w:p>
    <w:p w:rsidR="001A474C" w:rsidRPr="00235DD9" w:rsidRDefault="001A474C" w:rsidP="00235DD9">
      <w:pPr>
        <w:numPr>
          <w:ilvl w:val="0"/>
          <w:numId w:val="1"/>
        </w:numPr>
        <w:suppressAutoHyphens/>
        <w:spacing w:after="0" w:line="240" w:lineRule="auto"/>
        <w:contextualSpacing/>
        <w:jc w:val="both"/>
        <w:rPr>
          <w:rFonts w:ascii="Times New Roman" w:hAnsi="Times New Roman"/>
          <w:sz w:val="28"/>
          <w:szCs w:val="28"/>
        </w:rPr>
      </w:pPr>
      <w:r w:rsidRPr="00235DD9">
        <w:rPr>
          <w:rFonts w:ascii="Times New Roman" w:hAnsi="Times New Roman"/>
          <w:sz w:val="28"/>
          <w:szCs w:val="28"/>
        </w:rPr>
        <w:t>Пустовалова Л. М.  Неорганическая химия: Уч. пос.- Ростов на Дону: Феникс, 2005.-352с.</w:t>
      </w:r>
    </w:p>
    <w:p w:rsidR="001A474C" w:rsidRPr="00235DD9" w:rsidRDefault="001A474C" w:rsidP="00235DD9">
      <w:pPr>
        <w:spacing w:after="0" w:line="240" w:lineRule="auto"/>
        <w:contextualSpacing/>
        <w:jc w:val="both"/>
        <w:rPr>
          <w:rFonts w:ascii="Times New Roman" w:hAnsi="Times New Roman"/>
          <w:sz w:val="28"/>
          <w:szCs w:val="28"/>
        </w:rPr>
      </w:pPr>
    </w:p>
    <w:p w:rsidR="0037438C" w:rsidRPr="00235DD9" w:rsidRDefault="0037438C" w:rsidP="00235DD9">
      <w:pPr>
        <w:spacing w:after="0" w:line="240" w:lineRule="auto"/>
        <w:contextualSpacing/>
        <w:jc w:val="both"/>
        <w:rPr>
          <w:rFonts w:ascii="Times New Roman" w:hAnsi="Times New Roman"/>
          <w:sz w:val="28"/>
          <w:szCs w:val="28"/>
        </w:rPr>
      </w:pPr>
      <w:bookmarkStart w:id="0" w:name="_GoBack"/>
      <w:bookmarkEnd w:id="0"/>
    </w:p>
    <w:sectPr w:rsidR="0037438C" w:rsidRPr="00235DD9" w:rsidSect="00802A41">
      <w:footerReference w:type="default" r:id="rId8"/>
      <w:pgSz w:w="11906" w:h="16838"/>
      <w:pgMar w:top="1134" w:right="851" w:bottom="1418"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04" w:rsidRDefault="00657204" w:rsidP="008F539C">
      <w:pPr>
        <w:spacing w:after="0" w:line="240" w:lineRule="auto"/>
      </w:pPr>
      <w:r>
        <w:separator/>
      </w:r>
    </w:p>
  </w:endnote>
  <w:endnote w:type="continuationSeparator" w:id="0">
    <w:p w:rsidR="00657204" w:rsidRDefault="00657204" w:rsidP="008F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95832"/>
      <w:docPartObj>
        <w:docPartGallery w:val="Page Numbers (Bottom of Page)"/>
        <w:docPartUnique/>
      </w:docPartObj>
    </w:sdtPr>
    <w:sdtContent>
      <w:p w:rsidR="00802A41" w:rsidRDefault="00802A41">
        <w:pPr>
          <w:pStyle w:val="ae"/>
          <w:jc w:val="right"/>
        </w:pPr>
        <w:r>
          <w:fldChar w:fldCharType="begin"/>
        </w:r>
        <w:r>
          <w:instrText>PAGE   \* MERGEFORMAT</w:instrText>
        </w:r>
        <w:r>
          <w:fldChar w:fldCharType="separate"/>
        </w:r>
        <w:r>
          <w:rPr>
            <w:noProof/>
          </w:rPr>
          <w:t>16</w:t>
        </w:r>
        <w:r>
          <w:fldChar w:fldCharType="end"/>
        </w:r>
      </w:p>
    </w:sdtContent>
  </w:sdt>
  <w:p w:rsidR="008F539C" w:rsidRDefault="008F53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04" w:rsidRDefault="00657204" w:rsidP="008F539C">
      <w:pPr>
        <w:spacing w:after="0" w:line="240" w:lineRule="auto"/>
      </w:pPr>
      <w:r>
        <w:separator/>
      </w:r>
    </w:p>
  </w:footnote>
  <w:footnote w:type="continuationSeparator" w:id="0">
    <w:p w:rsidR="00657204" w:rsidRDefault="00657204" w:rsidP="008F5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3173A42"/>
    <w:multiLevelType w:val="hybridMultilevel"/>
    <w:tmpl w:val="5CEAFBA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55E18C6"/>
    <w:multiLevelType w:val="hybridMultilevel"/>
    <w:tmpl w:val="8AC4F7F6"/>
    <w:lvl w:ilvl="0" w:tplc="784EB87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92155B5"/>
    <w:multiLevelType w:val="hybridMultilevel"/>
    <w:tmpl w:val="91CA61FC"/>
    <w:lvl w:ilvl="0" w:tplc="3EAEF2E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EE50AF"/>
    <w:multiLevelType w:val="hybridMultilevel"/>
    <w:tmpl w:val="4D6CB4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002BB"/>
    <w:multiLevelType w:val="hybridMultilevel"/>
    <w:tmpl w:val="BF28DE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E0F4409"/>
    <w:multiLevelType w:val="hybridMultilevel"/>
    <w:tmpl w:val="BE6012E6"/>
    <w:lvl w:ilvl="0" w:tplc="34FC1BF4">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3251152F"/>
    <w:multiLevelType w:val="hybridMultilevel"/>
    <w:tmpl w:val="CE08B4E2"/>
    <w:lvl w:ilvl="0" w:tplc="E6502FE8">
      <w:start w:val="1"/>
      <w:numFmt w:val="decimal"/>
      <w:lvlText w:val="%1)"/>
      <w:lvlJc w:val="left"/>
      <w:pPr>
        <w:tabs>
          <w:tab w:val="num" w:pos="360"/>
        </w:tabs>
        <w:ind w:left="360" w:hanging="360"/>
      </w:pPr>
    </w:lvl>
    <w:lvl w:ilvl="1" w:tplc="1C3EB9A8" w:tentative="1">
      <w:start w:val="1"/>
      <w:numFmt w:val="decimal"/>
      <w:lvlText w:val="%2)"/>
      <w:lvlJc w:val="left"/>
      <w:pPr>
        <w:tabs>
          <w:tab w:val="num" w:pos="1080"/>
        </w:tabs>
        <w:ind w:left="1080" w:hanging="360"/>
      </w:pPr>
    </w:lvl>
    <w:lvl w:ilvl="2" w:tplc="096848D8" w:tentative="1">
      <w:start w:val="1"/>
      <w:numFmt w:val="decimal"/>
      <w:lvlText w:val="%3)"/>
      <w:lvlJc w:val="left"/>
      <w:pPr>
        <w:tabs>
          <w:tab w:val="num" w:pos="1800"/>
        </w:tabs>
        <w:ind w:left="1800" w:hanging="360"/>
      </w:pPr>
    </w:lvl>
    <w:lvl w:ilvl="3" w:tplc="0174FF80" w:tentative="1">
      <w:start w:val="1"/>
      <w:numFmt w:val="decimal"/>
      <w:lvlText w:val="%4)"/>
      <w:lvlJc w:val="left"/>
      <w:pPr>
        <w:tabs>
          <w:tab w:val="num" w:pos="2520"/>
        </w:tabs>
        <w:ind w:left="2520" w:hanging="360"/>
      </w:pPr>
    </w:lvl>
    <w:lvl w:ilvl="4" w:tplc="90408B34" w:tentative="1">
      <w:start w:val="1"/>
      <w:numFmt w:val="decimal"/>
      <w:lvlText w:val="%5)"/>
      <w:lvlJc w:val="left"/>
      <w:pPr>
        <w:tabs>
          <w:tab w:val="num" w:pos="3240"/>
        </w:tabs>
        <w:ind w:left="3240" w:hanging="360"/>
      </w:pPr>
    </w:lvl>
    <w:lvl w:ilvl="5" w:tplc="D0B8BEB8" w:tentative="1">
      <w:start w:val="1"/>
      <w:numFmt w:val="decimal"/>
      <w:lvlText w:val="%6)"/>
      <w:lvlJc w:val="left"/>
      <w:pPr>
        <w:tabs>
          <w:tab w:val="num" w:pos="3960"/>
        </w:tabs>
        <w:ind w:left="3960" w:hanging="360"/>
      </w:pPr>
    </w:lvl>
    <w:lvl w:ilvl="6" w:tplc="1ACC7C9C" w:tentative="1">
      <w:start w:val="1"/>
      <w:numFmt w:val="decimal"/>
      <w:lvlText w:val="%7)"/>
      <w:lvlJc w:val="left"/>
      <w:pPr>
        <w:tabs>
          <w:tab w:val="num" w:pos="4680"/>
        </w:tabs>
        <w:ind w:left="4680" w:hanging="360"/>
      </w:pPr>
    </w:lvl>
    <w:lvl w:ilvl="7" w:tplc="CD642B8A" w:tentative="1">
      <w:start w:val="1"/>
      <w:numFmt w:val="decimal"/>
      <w:lvlText w:val="%8)"/>
      <w:lvlJc w:val="left"/>
      <w:pPr>
        <w:tabs>
          <w:tab w:val="num" w:pos="5400"/>
        </w:tabs>
        <w:ind w:left="5400" w:hanging="360"/>
      </w:pPr>
    </w:lvl>
    <w:lvl w:ilvl="8" w:tplc="9A5C4F38" w:tentative="1">
      <w:start w:val="1"/>
      <w:numFmt w:val="decimal"/>
      <w:lvlText w:val="%9)"/>
      <w:lvlJc w:val="left"/>
      <w:pPr>
        <w:tabs>
          <w:tab w:val="num" w:pos="6120"/>
        </w:tabs>
        <w:ind w:left="6120" w:hanging="360"/>
      </w:pPr>
    </w:lvl>
  </w:abstractNum>
  <w:abstractNum w:abstractNumId="8">
    <w:nsid w:val="37BC643F"/>
    <w:multiLevelType w:val="hybridMultilevel"/>
    <w:tmpl w:val="A40E2FFA"/>
    <w:lvl w:ilvl="0" w:tplc="784EB870">
      <w:start w:val="1"/>
      <w:numFmt w:val="bullet"/>
      <w:lvlText w:val=""/>
      <w:lvlJc w:val="left"/>
      <w:pPr>
        <w:tabs>
          <w:tab w:val="num" w:pos="360"/>
        </w:tabs>
        <w:ind w:left="360" w:hanging="360"/>
      </w:pPr>
      <w:rPr>
        <w:rFonts w:ascii="Wingdings" w:hAnsi="Wingdings" w:hint="default"/>
      </w:rPr>
    </w:lvl>
    <w:lvl w:ilvl="1" w:tplc="D5ACA5BC">
      <w:start w:val="1"/>
      <w:numFmt w:val="decimal"/>
      <w:lvlText w:val="%2."/>
      <w:lvlJc w:val="left"/>
      <w:pPr>
        <w:tabs>
          <w:tab w:val="num" w:pos="1440"/>
        </w:tabs>
        <w:ind w:left="1440" w:hanging="360"/>
      </w:pPr>
      <w:rPr>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87F6758"/>
    <w:multiLevelType w:val="hybridMultilevel"/>
    <w:tmpl w:val="C9FA0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6B6081"/>
    <w:multiLevelType w:val="hybridMultilevel"/>
    <w:tmpl w:val="05FA9162"/>
    <w:lvl w:ilvl="0" w:tplc="784EB870">
      <w:start w:val="1"/>
      <w:numFmt w:val="bullet"/>
      <w:lvlText w:val=""/>
      <w:lvlJc w:val="left"/>
      <w:pPr>
        <w:tabs>
          <w:tab w:val="num" w:pos="360"/>
        </w:tabs>
        <w:ind w:left="360" w:hanging="360"/>
      </w:pPr>
      <w:rPr>
        <w:rFonts w:ascii="Wingdings" w:hAnsi="Wingdings" w:hint="default"/>
      </w:rPr>
    </w:lvl>
    <w:lvl w:ilvl="1" w:tplc="3EAEF2E6">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3A119C2"/>
    <w:multiLevelType w:val="hybridMultilevel"/>
    <w:tmpl w:val="BFAA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AF4D44"/>
    <w:multiLevelType w:val="hybridMultilevel"/>
    <w:tmpl w:val="BA62E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B167A1"/>
    <w:multiLevelType w:val="hybridMultilevel"/>
    <w:tmpl w:val="877660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4F0B11"/>
    <w:multiLevelType w:val="hybridMultilevel"/>
    <w:tmpl w:val="5F4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lvlOverride w:ilvl="1">
      <w:startOverride w:val="1"/>
    </w:lvlOverride>
    <w:lvlOverride w:ilvl="2"/>
    <w:lvlOverride w:ilvl="3"/>
    <w:lvlOverride w:ilvl="4"/>
    <w:lvlOverride w:ilvl="5"/>
    <w:lvlOverride w:ilvl="6"/>
    <w:lvlOverride w:ilvl="7"/>
    <w:lvlOverride w:ilvl="8"/>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7"/>
  </w:num>
  <w:num w:numId="12">
    <w:abstractNumId w:val="12"/>
  </w:num>
  <w:num w:numId="13">
    <w:abstractNumId w:val="4"/>
  </w:num>
  <w:num w:numId="14">
    <w:abstractNumId w:val="1"/>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398E"/>
    <w:rsid w:val="0003501F"/>
    <w:rsid w:val="00062BF6"/>
    <w:rsid w:val="001A474C"/>
    <w:rsid w:val="001B3E51"/>
    <w:rsid w:val="00235DD9"/>
    <w:rsid w:val="0037438C"/>
    <w:rsid w:val="00381FF3"/>
    <w:rsid w:val="004373A9"/>
    <w:rsid w:val="00441978"/>
    <w:rsid w:val="004B69BA"/>
    <w:rsid w:val="004C783C"/>
    <w:rsid w:val="00657204"/>
    <w:rsid w:val="00802A41"/>
    <w:rsid w:val="0086398E"/>
    <w:rsid w:val="008661A1"/>
    <w:rsid w:val="008D6089"/>
    <w:rsid w:val="008F539C"/>
    <w:rsid w:val="00962F2D"/>
    <w:rsid w:val="00997B9B"/>
    <w:rsid w:val="00AA7AAC"/>
    <w:rsid w:val="00CB3D35"/>
    <w:rsid w:val="00D5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86398E"/>
    <w:rPr>
      <w:rFonts w:ascii="Times New Roman" w:hAnsi="Times New Roman" w:cs="Times New Roman"/>
      <w:sz w:val="27"/>
      <w:szCs w:val="27"/>
      <w:shd w:val="clear" w:color="auto" w:fill="FFFFFF"/>
    </w:rPr>
  </w:style>
  <w:style w:type="paragraph" w:customStyle="1" w:styleId="20">
    <w:name w:val="Основной текст (2)"/>
    <w:basedOn w:val="a"/>
    <w:link w:val="2"/>
    <w:rsid w:val="0086398E"/>
    <w:pPr>
      <w:shd w:val="clear" w:color="auto" w:fill="FFFFFF"/>
      <w:spacing w:after="420" w:line="0" w:lineRule="atLeast"/>
    </w:pPr>
    <w:rPr>
      <w:rFonts w:ascii="Times New Roman" w:eastAsiaTheme="minorHAnsi" w:hAnsi="Times New Roman"/>
      <w:sz w:val="27"/>
      <w:szCs w:val="27"/>
      <w:lang w:eastAsia="en-US"/>
    </w:rPr>
  </w:style>
  <w:style w:type="paragraph" w:styleId="a3">
    <w:name w:val="Body Text"/>
    <w:basedOn w:val="a"/>
    <w:link w:val="a4"/>
    <w:unhideWhenUsed/>
    <w:rsid w:val="0086398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86398E"/>
    <w:rPr>
      <w:rFonts w:ascii="Times New Roman" w:eastAsia="Times New Roman" w:hAnsi="Times New Roman" w:cs="Times New Roman"/>
      <w:sz w:val="24"/>
      <w:szCs w:val="24"/>
      <w:lang w:eastAsia="ru-RU"/>
    </w:rPr>
  </w:style>
  <w:style w:type="paragraph" w:styleId="a5">
    <w:name w:val="List Paragraph"/>
    <w:basedOn w:val="a"/>
    <w:uiPriority w:val="34"/>
    <w:qFormat/>
    <w:rsid w:val="004C783C"/>
    <w:pPr>
      <w:ind w:left="720"/>
      <w:contextualSpacing/>
    </w:pPr>
  </w:style>
  <w:style w:type="paragraph" w:styleId="21">
    <w:name w:val="Body Text 2"/>
    <w:basedOn w:val="a"/>
    <w:link w:val="22"/>
    <w:uiPriority w:val="99"/>
    <w:semiHidden/>
    <w:unhideWhenUsed/>
    <w:rsid w:val="008661A1"/>
    <w:pPr>
      <w:spacing w:after="120" w:line="480" w:lineRule="auto"/>
    </w:pPr>
  </w:style>
  <w:style w:type="character" w:customStyle="1" w:styleId="22">
    <w:name w:val="Основной текст 2 Знак"/>
    <w:basedOn w:val="a0"/>
    <w:link w:val="21"/>
    <w:uiPriority w:val="99"/>
    <w:semiHidden/>
    <w:rsid w:val="008661A1"/>
    <w:rPr>
      <w:rFonts w:ascii="Calibri" w:eastAsia="Times New Roman" w:hAnsi="Calibri" w:cs="Times New Roman"/>
      <w:lang w:eastAsia="ru-RU"/>
    </w:rPr>
  </w:style>
  <w:style w:type="paragraph" w:styleId="a6">
    <w:name w:val="Normal (Web)"/>
    <w:basedOn w:val="a"/>
    <w:uiPriority w:val="99"/>
    <w:semiHidden/>
    <w:unhideWhenUsed/>
    <w:rsid w:val="008661A1"/>
    <w:pPr>
      <w:spacing w:before="100" w:beforeAutospacing="1" w:after="100" w:afterAutospacing="1" w:line="240" w:lineRule="auto"/>
    </w:pPr>
    <w:rPr>
      <w:rFonts w:ascii="Times New Roman" w:eastAsiaTheme="minorEastAsia" w:hAnsi="Times New Roman"/>
      <w:sz w:val="24"/>
      <w:szCs w:val="24"/>
    </w:rPr>
  </w:style>
  <w:style w:type="paragraph" w:styleId="a7">
    <w:name w:val="Balloon Text"/>
    <w:basedOn w:val="a"/>
    <w:link w:val="a8"/>
    <w:uiPriority w:val="99"/>
    <w:semiHidden/>
    <w:unhideWhenUsed/>
    <w:rsid w:val="00062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BF6"/>
    <w:rPr>
      <w:rFonts w:ascii="Tahoma" w:eastAsia="Times New Roman" w:hAnsi="Tahoma" w:cs="Tahoma"/>
      <w:sz w:val="16"/>
      <w:szCs w:val="16"/>
      <w:lang w:eastAsia="ru-RU"/>
    </w:rPr>
  </w:style>
  <w:style w:type="paragraph" w:styleId="a9">
    <w:name w:val="Title"/>
    <w:basedOn w:val="a"/>
    <w:link w:val="aa"/>
    <w:qFormat/>
    <w:rsid w:val="00441978"/>
    <w:pPr>
      <w:spacing w:after="0" w:line="240" w:lineRule="auto"/>
      <w:jc w:val="center"/>
    </w:pPr>
    <w:rPr>
      <w:rFonts w:ascii="Times New Roman" w:hAnsi="Times New Roman"/>
      <w:b/>
      <w:sz w:val="32"/>
      <w:szCs w:val="20"/>
    </w:rPr>
  </w:style>
  <w:style w:type="character" w:customStyle="1" w:styleId="aa">
    <w:name w:val="Название Знак"/>
    <w:basedOn w:val="a0"/>
    <w:link w:val="a9"/>
    <w:rsid w:val="00441978"/>
    <w:rPr>
      <w:rFonts w:ascii="Times New Roman" w:eastAsia="Times New Roman" w:hAnsi="Times New Roman" w:cs="Times New Roman"/>
      <w:b/>
      <w:sz w:val="32"/>
      <w:szCs w:val="20"/>
      <w:lang w:eastAsia="ru-RU"/>
    </w:rPr>
  </w:style>
  <w:style w:type="table" w:styleId="ab">
    <w:name w:val="Table Grid"/>
    <w:basedOn w:val="a1"/>
    <w:rsid w:val="00AA7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F53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F539C"/>
    <w:rPr>
      <w:rFonts w:ascii="Calibri" w:eastAsia="Times New Roman" w:hAnsi="Calibri" w:cs="Times New Roman"/>
      <w:lang w:eastAsia="ru-RU"/>
    </w:rPr>
  </w:style>
  <w:style w:type="paragraph" w:styleId="ae">
    <w:name w:val="footer"/>
    <w:basedOn w:val="a"/>
    <w:link w:val="af"/>
    <w:uiPriority w:val="99"/>
    <w:unhideWhenUsed/>
    <w:rsid w:val="008F53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539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3525">
      <w:bodyDiv w:val="1"/>
      <w:marLeft w:val="0"/>
      <w:marRight w:val="0"/>
      <w:marTop w:val="0"/>
      <w:marBottom w:val="0"/>
      <w:divBdr>
        <w:top w:val="none" w:sz="0" w:space="0" w:color="auto"/>
        <w:left w:val="none" w:sz="0" w:space="0" w:color="auto"/>
        <w:bottom w:val="none" w:sz="0" w:space="0" w:color="auto"/>
        <w:right w:val="none" w:sz="0" w:space="0" w:color="auto"/>
      </w:divBdr>
    </w:div>
    <w:div w:id="687414104">
      <w:bodyDiv w:val="1"/>
      <w:marLeft w:val="0"/>
      <w:marRight w:val="0"/>
      <w:marTop w:val="0"/>
      <w:marBottom w:val="0"/>
      <w:divBdr>
        <w:top w:val="none" w:sz="0" w:space="0" w:color="auto"/>
        <w:left w:val="none" w:sz="0" w:space="0" w:color="auto"/>
        <w:bottom w:val="none" w:sz="0" w:space="0" w:color="auto"/>
        <w:right w:val="none" w:sz="0" w:space="0" w:color="auto"/>
      </w:divBdr>
    </w:div>
    <w:div w:id="781537305">
      <w:bodyDiv w:val="1"/>
      <w:marLeft w:val="0"/>
      <w:marRight w:val="0"/>
      <w:marTop w:val="0"/>
      <w:marBottom w:val="0"/>
      <w:divBdr>
        <w:top w:val="none" w:sz="0" w:space="0" w:color="auto"/>
        <w:left w:val="none" w:sz="0" w:space="0" w:color="auto"/>
        <w:bottom w:val="none" w:sz="0" w:space="0" w:color="auto"/>
        <w:right w:val="none" w:sz="0" w:space="0" w:color="auto"/>
      </w:divBdr>
    </w:div>
    <w:div w:id="786315745">
      <w:bodyDiv w:val="1"/>
      <w:marLeft w:val="0"/>
      <w:marRight w:val="0"/>
      <w:marTop w:val="0"/>
      <w:marBottom w:val="0"/>
      <w:divBdr>
        <w:top w:val="none" w:sz="0" w:space="0" w:color="auto"/>
        <w:left w:val="none" w:sz="0" w:space="0" w:color="auto"/>
        <w:bottom w:val="none" w:sz="0" w:space="0" w:color="auto"/>
        <w:right w:val="none" w:sz="0" w:space="0" w:color="auto"/>
      </w:divBdr>
    </w:div>
    <w:div w:id="837618260">
      <w:bodyDiv w:val="1"/>
      <w:marLeft w:val="0"/>
      <w:marRight w:val="0"/>
      <w:marTop w:val="0"/>
      <w:marBottom w:val="0"/>
      <w:divBdr>
        <w:top w:val="none" w:sz="0" w:space="0" w:color="auto"/>
        <w:left w:val="none" w:sz="0" w:space="0" w:color="auto"/>
        <w:bottom w:val="none" w:sz="0" w:space="0" w:color="auto"/>
        <w:right w:val="none" w:sz="0" w:space="0" w:color="auto"/>
      </w:divBdr>
    </w:div>
    <w:div w:id="894703946">
      <w:bodyDiv w:val="1"/>
      <w:marLeft w:val="0"/>
      <w:marRight w:val="0"/>
      <w:marTop w:val="0"/>
      <w:marBottom w:val="0"/>
      <w:divBdr>
        <w:top w:val="none" w:sz="0" w:space="0" w:color="auto"/>
        <w:left w:val="none" w:sz="0" w:space="0" w:color="auto"/>
        <w:bottom w:val="none" w:sz="0" w:space="0" w:color="auto"/>
        <w:right w:val="none" w:sz="0" w:space="0" w:color="auto"/>
      </w:divBdr>
    </w:div>
    <w:div w:id="1075201181">
      <w:bodyDiv w:val="1"/>
      <w:marLeft w:val="0"/>
      <w:marRight w:val="0"/>
      <w:marTop w:val="0"/>
      <w:marBottom w:val="0"/>
      <w:divBdr>
        <w:top w:val="none" w:sz="0" w:space="0" w:color="auto"/>
        <w:left w:val="none" w:sz="0" w:space="0" w:color="auto"/>
        <w:bottom w:val="none" w:sz="0" w:space="0" w:color="auto"/>
        <w:right w:val="none" w:sz="0" w:space="0" w:color="auto"/>
      </w:divBdr>
    </w:div>
    <w:div w:id="1088695742">
      <w:bodyDiv w:val="1"/>
      <w:marLeft w:val="0"/>
      <w:marRight w:val="0"/>
      <w:marTop w:val="0"/>
      <w:marBottom w:val="0"/>
      <w:divBdr>
        <w:top w:val="none" w:sz="0" w:space="0" w:color="auto"/>
        <w:left w:val="none" w:sz="0" w:space="0" w:color="auto"/>
        <w:bottom w:val="none" w:sz="0" w:space="0" w:color="auto"/>
        <w:right w:val="none" w:sz="0" w:space="0" w:color="auto"/>
      </w:divBdr>
    </w:div>
    <w:div w:id="1111432210">
      <w:bodyDiv w:val="1"/>
      <w:marLeft w:val="0"/>
      <w:marRight w:val="0"/>
      <w:marTop w:val="0"/>
      <w:marBottom w:val="0"/>
      <w:divBdr>
        <w:top w:val="none" w:sz="0" w:space="0" w:color="auto"/>
        <w:left w:val="none" w:sz="0" w:space="0" w:color="auto"/>
        <w:bottom w:val="none" w:sz="0" w:space="0" w:color="auto"/>
        <w:right w:val="none" w:sz="0" w:space="0" w:color="auto"/>
      </w:divBdr>
    </w:div>
    <w:div w:id="1206866602">
      <w:bodyDiv w:val="1"/>
      <w:marLeft w:val="0"/>
      <w:marRight w:val="0"/>
      <w:marTop w:val="0"/>
      <w:marBottom w:val="0"/>
      <w:divBdr>
        <w:top w:val="none" w:sz="0" w:space="0" w:color="auto"/>
        <w:left w:val="none" w:sz="0" w:space="0" w:color="auto"/>
        <w:bottom w:val="none" w:sz="0" w:space="0" w:color="auto"/>
        <w:right w:val="none" w:sz="0" w:space="0" w:color="auto"/>
      </w:divBdr>
    </w:div>
    <w:div w:id="1631521859">
      <w:bodyDiv w:val="1"/>
      <w:marLeft w:val="0"/>
      <w:marRight w:val="0"/>
      <w:marTop w:val="0"/>
      <w:marBottom w:val="0"/>
      <w:divBdr>
        <w:top w:val="none" w:sz="0" w:space="0" w:color="auto"/>
        <w:left w:val="none" w:sz="0" w:space="0" w:color="auto"/>
        <w:bottom w:val="none" w:sz="0" w:space="0" w:color="auto"/>
        <w:right w:val="none" w:sz="0" w:space="0" w:color="auto"/>
      </w:divBdr>
    </w:div>
    <w:div w:id="1696074482">
      <w:bodyDiv w:val="1"/>
      <w:marLeft w:val="0"/>
      <w:marRight w:val="0"/>
      <w:marTop w:val="0"/>
      <w:marBottom w:val="0"/>
      <w:divBdr>
        <w:top w:val="none" w:sz="0" w:space="0" w:color="auto"/>
        <w:left w:val="none" w:sz="0" w:space="0" w:color="auto"/>
        <w:bottom w:val="none" w:sz="0" w:space="0" w:color="auto"/>
        <w:right w:val="none" w:sz="0" w:space="0" w:color="auto"/>
      </w:divBdr>
    </w:div>
    <w:div w:id="1731801910">
      <w:bodyDiv w:val="1"/>
      <w:marLeft w:val="0"/>
      <w:marRight w:val="0"/>
      <w:marTop w:val="0"/>
      <w:marBottom w:val="0"/>
      <w:divBdr>
        <w:top w:val="none" w:sz="0" w:space="0" w:color="auto"/>
        <w:left w:val="none" w:sz="0" w:space="0" w:color="auto"/>
        <w:bottom w:val="none" w:sz="0" w:space="0" w:color="auto"/>
        <w:right w:val="none" w:sz="0" w:space="0" w:color="auto"/>
      </w:divBdr>
    </w:div>
    <w:div w:id="1752193129">
      <w:bodyDiv w:val="1"/>
      <w:marLeft w:val="0"/>
      <w:marRight w:val="0"/>
      <w:marTop w:val="0"/>
      <w:marBottom w:val="0"/>
      <w:divBdr>
        <w:top w:val="none" w:sz="0" w:space="0" w:color="auto"/>
        <w:left w:val="none" w:sz="0" w:space="0" w:color="auto"/>
        <w:bottom w:val="none" w:sz="0" w:space="0" w:color="auto"/>
        <w:right w:val="none" w:sz="0" w:space="0" w:color="auto"/>
      </w:divBdr>
    </w:div>
    <w:div w:id="1926959257">
      <w:bodyDiv w:val="1"/>
      <w:marLeft w:val="0"/>
      <w:marRight w:val="0"/>
      <w:marTop w:val="0"/>
      <w:marBottom w:val="0"/>
      <w:divBdr>
        <w:top w:val="none" w:sz="0" w:space="0" w:color="auto"/>
        <w:left w:val="none" w:sz="0" w:space="0" w:color="auto"/>
        <w:bottom w:val="none" w:sz="0" w:space="0" w:color="auto"/>
        <w:right w:val="none" w:sz="0" w:space="0" w:color="auto"/>
      </w:divBdr>
    </w:div>
    <w:div w:id="2046981679">
      <w:bodyDiv w:val="1"/>
      <w:marLeft w:val="0"/>
      <w:marRight w:val="0"/>
      <w:marTop w:val="0"/>
      <w:marBottom w:val="0"/>
      <w:divBdr>
        <w:top w:val="none" w:sz="0" w:space="0" w:color="auto"/>
        <w:left w:val="none" w:sz="0" w:space="0" w:color="auto"/>
        <w:bottom w:val="none" w:sz="0" w:space="0" w:color="auto"/>
        <w:right w:val="none" w:sz="0" w:space="0" w:color="auto"/>
      </w:divBdr>
    </w:div>
    <w:div w:id="2048212996">
      <w:bodyDiv w:val="1"/>
      <w:marLeft w:val="0"/>
      <w:marRight w:val="0"/>
      <w:marTop w:val="0"/>
      <w:marBottom w:val="0"/>
      <w:divBdr>
        <w:top w:val="none" w:sz="0" w:space="0" w:color="auto"/>
        <w:left w:val="none" w:sz="0" w:space="0" w:color="auto"/>
        <w:bottom w:val="none" w:sz="0" w:space="0" w:color="auto"/>
        <w:right w:val="none" w:sz="0" w:space="0" w:color="auto"/>
      </w:divBdr>
    </w:div>
    <w:div w:id="20840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13</cp:revision>
  <dcterms:created xsi:type="dcterms:W3CDTF">2011-11-13T06:03:00Z</dcterms:created>
  <dcterms:modified xsi:type="dcterms:W3CDTF">2012-01-31T08:35:00Z</dcterms:modified>
</cp:coreProperties>
</file>