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C" w:rsidRPr="00F260A6" w:rsidRDefault="00B6474C" w:rsidP="00B6474C">
      <w:pPr>
        <w:pStyle w:val="a5"/>
        <w:spacing w:line="360" w:lineRule="auto"/>
        <w:rPr>
          <w:b w:val="0"/>
          <w:sz w:val="28"/>
          <w:szCs w:val="28"/>
        </w:rPr>
      </w:pPr>
      <w:r w:rsidRPr="00F260A6">
        <w:rPr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F260A6">
        <w:rPr>
          <w:b w:val="0"/>
          <w:sz w:val="28"/>
          <w:szCs w:val="28"/>
        </w:rPr>
        <w:t>В.Ф.Войно-Ясенецкого</w:t>
      </w:r>
      <w:proofErr w:type="spellEnd"/>
      <w:r w:rsidRPr="00F260A6">
        <w:rPr>
          <w:b w:val="0"/>
          <w:sz w:val="28"/>
          <w:szCs w:val="28"/>
        </w:rPr>
        <w:t xml:space="preserve">" </w:t>
      </w:r>
    </w:p>
    <w:p w:rsidR="00B6474C" w:rsidRPr="00F260A6" w:rsidRDefault="00B6474C" w:rsidP="00B6474C">
      <w:pPr>
        <w:pStyle w:val="a5"/>
        <w:spacing w:line="360" w:lineRule="auto"/>
        <w:rPr>
          <w:b w:val="0"/>
          <w:sz w:val="28"/>
          <w:szCs w:val="28"/>
        </w:rPr>
      </w:pPr>
      <w:r w:rsidRPr="00F260A6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B6474C" w:rsidRPr="00F260A6" w:rsidRDefault="00B6474C" w:rsidP="00B6474C">
      <w:pPr>
        <w:pStyle w:val="a5"/>
        <w:spacing w:line="360" w:lineRule="auto"/>
        <w:rPr>
          <w:b w:val="0"/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  <w:r w:rsidRPr="00F260A6">
        <w:rPr>
          <w:b w:val="0"/>
          <w:sz w:val="28"/>
          <w:szCs w:val="28"/>
        </w:rPr>
        <w:t>Кафедра оперативной гинекологии ИПО</w:t>
      </w: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 w:rsidRPr="00F260A6">
        <w:rPr>
          <w:sz w:val="28"/>
          <w:szCs w:val="28"/>
        </w:rPr>
        <w:t>Зав. кафедрой: д.м.н., доцент Макаренко Т.А.</w:t>
      </w:r>
    </w:p>
    <w:p w:rsidR="00B6474C" w:rsidRPr="00F260A6" w:rsidRDefault="00B6474C" w:rsidP="00B6474C">
      <w:pPr>
        <w:pStyle w:val="a5"/>
        <w:spacing w:line="360" w:lineRule="auto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  <w:r w:rsidRPr="00F260A6">
        <w:rPr>
          <w:sz w:val="28"/>
          <w:szCs w:val="28"/>
        </w:rPr>
        <w:t>Реферат</w:t>
      </w: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  <w:r w:rsidRPr="00F260A6">
        <w:rPr>
          <w:sz w:val="28"/>
          <w:szCs w:val="28"/>
        </w:rPr>
        <w:t>«</w:t>
      </w:r>
      <w:r>
        <w:rPr>
          <w:sz w:val="28"/>
          <w:szCs w:val="28"/>
        </w:rPr>
        <w:t>Современные методы подготовки шейки матки к родам</w:t>
      </w:r>
      <w:r w:rsidRPr="00F260A6">
        <w:rPr>
          <w:sz w:val="28"/>
          <w:szCs w:val="28"/>
        </w:rPr>
        <w:t>»</w:t>
      </w:r>
    </w:p>
    <w:p w:rsidR="00B6474C" w:rsidRPr="00F260A6" w:rsidRDefault="00B6474C" w:rsidP="00B6474C">
      <w:pPr>
        <w:pStyle w:val="a5"/>
        <w:spacing w:line="360" w:lineRule="auto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 w:rsidRPr="00F260A6">
        <w:rPr>
          <w:sz w:val="28"/>
          <w:szCs w:val="28"/>
        </w:rPr>
        <w:t>Автор: клинический ординатор</w:t>
      </w: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 w:rsidRPr="00F260A6">
        <w:rPr>
          <w:sz w:val="28"/>
          <w:szCs w:val="28"/>
        </w:rPr>
        <w:t>Ухова Юлия Андреевна</w:t>
      </w: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B6474C" w:rsidRPr="00F260A6" w:rsidRDefault="00B6474C" w:rsidP="00B6474C">
      <w:pPr>
        <w:pStyle w:val="1"/>
        <w:spacing w:line="360" w:lineRule="auto"/>
        <w:jc w:val="center"/>
        <w:rPr>
          <w:sz w:val="28"/>
          <w:szCs w:val="28"/>
        </w:rPr>
      </w:pPr>
      <w:r w:rsidRPr="00F260A6">
        <w:rPr>
          <w:sz w:val="28"/>
          <w:szCs w:val="28"/>
        </w:rPr>
        <w:t>Красноярск 202</w:t>
      </w:r>
      <w:r>
        <w:rPr>
          <w:sz w:val="28"/>
          <w:szCs w:val="28"/>
        </w:rPr>
        <w:t>2</w:t>
      </w:r>
      <w:r w:rsidRPr="00F260A6">
        <w:rPr>
          <w:sz w:val="28"/>
          <w:szCs w:val="28"/>
        </w:rPr>
        <w:t>г.</w:t>
      </w:r>
    </w:p>
    <w:p w:rsidR="00B6474C" w:rsidRDefault="00B6474C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ECE" w:rsidRPr="00ED22DD" w:rsidRDefault="00E54ECE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3D0EDF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2DD">
        <w:rPr>
          <w:rFonts w:ascii="Times New Roman" w:hAnsi="Times New Roman" w:cs="Times New Roman"/>
          <w:sz w:val="28"/>
          <w:szCs w:val="28"/>
        </w:rPr>
        <w:t>В последние годы в акушерстве наблюдается увеличение частоты индукции родов (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родовозбуждения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) и в развитых странах частота индуцированных родов достигает 20-25%. Индукция родов не является безопасной процедурой, а эффективность зависит от правильного выбора показаний и противопоказаний, времени проведения, метода или последовательности применения методов, обоснованных в конкретной клинической ситуации. Данное положение обусловливает необходимость оптимизации подходов к подготовке шейки матки 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родовозбуждению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, а также создание алгоритмов их проведения.</w:t>
      </w:r>
    </w:p>
    <w:p w:rsidR="00E54ECE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Цель подготовки шейки матки 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родовозбуждения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: предотвращение неблагоприятных материнских и перинатальных исходов при родах через естественные родовые пути в клинические ситуациях, когда продолжение беременности и ожидание спонтанного начала родовой деятельности представляет более высокий риск, чем процедура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родовозбуждения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.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>Современные методы клинической оценки родовых путей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AB0" w:rsidRPr="00ED22DD" w:rsidRDefault="00855AB0" w:rsidP="00ED22D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В основу классификации для определения «зрелости» шейки матки положены следующие признаки: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консистенция (степень размягчения) шейки матки;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длина влагалищной части шейки матки;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проходимость цервикального канала;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расположение шейки матки по отношению к проводной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оси таза;</w:t>
      </w:r>
    </w:p>
    <w:p w:rsidR="00855AB0" w:rsidRPr="00ED22DD" w:rsidRDefault="00855AB0" w:rsidP="00ED2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место расположения предлежащей части.</w:t>
      </w:r>
    </w:p>
    <w:p w:rsidR="00855AB0" w:rsidRPr="00ED22DD" w:rsidRDefault="00855AB0" w:rsidP="00ED22D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lastRenderedPageBreak/>
        <w:t xml:space="preserve">В нашей стране методики оценки «зрелости» шейки матки были разработаны М.В. Федоровой (1969), А.П. Голубевым (1972), Г.Г.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Хечинашвили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(1974). За рубежом и в Российской Федерации наибольшее распространение получила шкала E.H.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Bishop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(1964) и ее модификация J.E.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Burnett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(1966).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Оценка по шкале E.H.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Bishop</w:t>
      </w:r>
      <w:proofErr w:type="spellEnd"/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1.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Каждый признак оценивается от 0 до 2 баллов.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2.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Суммарная оценка в бал</w:t>
      </w:r>
      <w:r w:rsidR="00ED22DD">
        <w:rPr>
          <w:rFonts w:ascii="Times New Roman" w:hAnsi="Times New Roman" w:cs="Times New Roman"/>
          <w:sz w:val="28"/>
          <w:szCs w:val="28"/>
        </w:rPr>
        <w:t xml:space="preserve">лах выражает степень «зрелости» </w:t>
      </w:r>
      <w:r w:rsidRPr="00ED22DD">
        <w:rPr>
          <w:rFonts w:ascii="Times New Roman" w:hAnsi="Times New Roman" w:cs="Times New Roman"/>
          <w:sz w:val="28"/>
          <w:szCs w:val="28"/>
        </w:rPr>
        <w:t>шейки матки: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а. 0-5 баллов — «незрелая» шейка матки;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б. 6-8 баллов — «недостаточно зрелая» шейка матки;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в. 9-13 баллов — «зрелая» шейка матки.</w:t>
      </w:r>
    </w:p>
    <w:p w:rsidR="00ED22DD" w:rsidRPr="00ED22DD" w:rsidRDefault="00855AB0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Чем выше балл по данной шкале, тем ниже вероятность развития аномалий родовой деятельности и необходимость использования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утеротонических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sz w:val="28"/>
          <w:szCs w:val="28"/>
          <w:u w:val="single"/>
        </w:rPr>
        <w:t xml:space="preserve">Шкала оценки степени «зрелости» шейки матки (E.H. </w:t>
      </w:r>
      <w:proofErr w:type="spellStart"/>
      <w:r w:rsidRPr="00ED22DD">
        <w:rPr>
          <w:rFonts w:ascii="Times New Roman" w:hAnsi="Times New Roman" w:cs="Times New Roman"/>
          <w:sz w:val="28"/>
          <w:szCs w:val="28"/>
          <w:u w:val="single"/>
        </w:rPr>
        <w:t>Bishop</w:t>
      </w:r>
      <w:proofErr w:type="spellEnd"/>
      <w:r w:rsidRPr="00ED22DD">
        <w:rPr>
          <w:rFonts w:ascii="Times New Roman" w:hAnsi="Times New Roman" w:cs="Times New Roman"/>
          <w:sz w:val="28"/>
          <w:szCs w:val="28"/>
          <w:u w:val="single"/>
        </w:rPr>
        <w:t>, 1964 г.)</w:t>
      </w:r>
    </w:p>
    <w:p w:rsidR="00D9344F" w:rsidRPr="00ED22DD" w:rsidRDefault="00D9344F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0" w:type="dxa"/>
        <w:tblLook w:val="04A0" w:firstRow="1" w:lastRow="0" w:firstColumn="1" w:lastColumn="0" w:noHBand="0" w:noVBand="1"/>
      </w:tblPr>
      <w:tblGrid>
        <w:gridCol w:w="3711"/>
        <w:gridCol w:w="1224"/>
        <w:gridCol w:w="1796"/>
        <w:gridCol w:w="1714"/>
        <w:gridCol w:w="1015"/>
      </w:tblGrid>
      <w:tr w:rsidR="00D9344F" w:rsidRPr="00ED22DD" w:rsidTr="00D9344F">
        <w:tc>
          <w:tcPr>
            <w:tcW w:w="3711" w:type="dxa"/>
            <w:vMerge w:val="restart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Раскрытие шейки матки</w:t>
            </w:r>
          </w:p>
        </w:tc>
        <w:tc>
          <w:tcPr>
            <w:tcW w:w="5749" w:type="dxa"/>
            <w:gridSpan w:val="4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Степень зрелости</w:t>
            </w:r>
          </w:p>
        </w:tc>
      </w:tr>
      <w:tr w:rsidR="00ED22DD" w:rsidRPr="00ED22DD" w:rsidTr="00D9344F">
        <w:tc>
          <w:tcPr>
            <w:tcW w:w="3711" w:type="dxa"/>
            <w:vMerge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2DD" w:rsidRPr="00ED22DD" w:rsidTr="00D9344F">
        <w:tc>
          <w:tcPr>
            <w:tcW w:w="3711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Раскрытие шейки матки</w:t>
            </w: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ED22DD" w:rsidRPr="00ED22DD" w:rsidTr="00D9344F">
        <w:tc>
          <w:tcPr>
            <w:tcW w:w="3711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Сглаженность шейки матки, %</w:t>
            </w: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D22DD" w:rsidRPr="00ED22DD" w:rsidTr="00D9344F">
        <w:tc>
          <w:tcPr>
            <w:tcW w:w="3711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Место нахождения предлежащей части плода*</w:t>
            </w: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+1+2</w:t>
            </w:r>
          </w:p>
        </w:tc>
      </w:tr>
      <w:tr w:rsidR="00ED22DD" w:rsidRPr="00ED22DD" w:rsidTr="00D9344F">
        <w:tc>
          <w:tcPr>
            <w:tcW w:w="3711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Консистенция шейки матки</w:t>
            </w: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Плотная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Размягчена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22DD" w:rsidRPr="00ED22DD" w:rsidTr="00D9344F">
        <w:tc>
          <w:tcPr>
            <w:tcW w:w="3711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шейки матки по </w:t>
            </w:r>
            <w:r w:rsidRPr="00ED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оси таза</w:t>
            </w:r>
          </w:p>
        </w:tc>
        <w:tc>
          <w:tcPr>
            <w:tcW w:w="122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Кзади</w:t>
            </w:r>
          </w:p>
        </w:tc>
        <w:tc>
          <w:tcPr>
            <w:tcW w:w="1796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Срединное</w:t>
            </w:r>
          </w:p>
        </w:tc>
        <w:tc>
          <w:tcPr>
            <w:tcW w:w="1714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Кпереди</w:t>
            </w:r>
          </w:p>
        </w:tc>
        <w:tc>
          <w:tcPr>
            <w:tcW w:w="1015" w:type="dxa"/>
          </w:tcPr>
          <w:p w:rsidR="00D9344F" w:rsidRPr="00ED22DD" w:rsidRDefault="00D9344F" w:rsidP="00ED22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2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9344F" w:rsidRPr="00ED22DD" w:rsidRDefault="00D9344F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* Место нахождения предлежащей части плода (головки)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>-3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над входом в малый таз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>-2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прижата ко входу в малый таз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>-1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малым сегментом во входе в малый таз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0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большим сегментом во входе в малый таз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>+1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плода в широкой части полости малого таза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22DD">
        <w:rPr>
          <w:rFonts w:ascii="Times New Roman" w:hAnsi="Times New Roman" w:cs="Times New Roman"/>
          <w:sz w:val="28"/>
          <w:szCs w:val="28"/>
        </w:rPr>
        <w:tab/>
        <w:t>+2</w:t>
      </w:r>
      <w:r w:rsidRPr="00ED22DD">
        <w:rPr>
          <w:rFonts w:ascii="Times New Roman" w:hAnsi="Times New Roman" w:cs="Times New Roman"/>
          <w:sz w:val="28"/>
          <w:szCs w:val="28"/>
        </w:rPr>
        <w:tab/>
        <w:t xml:space="preserve"> — головка в узкой части полости малого таза</w:t>
      </w: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Показания и противопоказания для </w:t>
      </w:r>
      <w:proofErr w:type="spellStart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>преиндукции</w:t>
      </w:r>
      <w:proofErr w:type="spellEnd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родов</w:t>
      </w: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E9" w:rsidRDefault="008F60E9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Методологический подход к решению вопроса о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заключается в выборе и четком следовании алгоритма одного из нижеописанных методов. На основании методологического подхода решение вопроса о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осуществляется с учетом показаний и противопоказаний.</w:t>
      </w:r>
    </w:p>
    <w:p w:rsidR="00ED22DD" w:rsidRPr="00ED22DD" w:rsidRDefault="00ED22DD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sz w:val="28"/>
          <w:szCs w:val="28"/>
          <w:u w:val="single"/>
        </w:rPr>
        <w:t>Показания:</w:t>
      </w: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отсутствие противопоказаний к самопроизвольным родам;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, резистентная к терапии;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гестационная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и хроническая артериальная гипертензия;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иммунный конфликт по резус- и АВО-факторам;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перенашивание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беременности;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lastRenderedPageBreak/>
        <w:t>эндокринная патология (сахарный диабет и др.);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заболевания дыхательной, сердечно-сосудистой системы, почек, не поддающиеся терапии;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холестатический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гипотрофия плода;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плацентарная недостаточность;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маловодие;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доношенная беременность (40-41 недели) при отсутствии готовности родовых путей к родам;</w:t>
      </w:r>
    </w:p>
    <w:p w:rsidR="008F60E9" w:rsidRPr="00ED22DD" w:rsidRDefault="008F60E9" w:rsidP="00ED22D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антенатальная гибель плода.</w:t>
      </w: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sz w:val="28"/>
          <w:szCs w:val="28"/>
          <w:u w:val="single"/>
        </w:rPr>
        <w:t>Противопоказания:</w:t>
      </w: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неправильное положение плода;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анатомически узкий таз;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разгибательные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головки при ПРПО;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тазовое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аномалии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плацентации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многоплодная беременность;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крупный плод (масса плода 4500 г и более);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два рубца на матке и более;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соматические заболевания матери в стадии декомпенсации;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тяжелой степени, эклампсия;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хорионамнионит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декомпенсированная 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субкомпенсированная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плацентарная недостаточность;</w:t>
      </w:r>
    </w:p>
    <w:p w:rsidR="008F60E9" w:rsidRPr="00ED22DD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отягощенный перинатальный анамнез;</w:t>
      </w:r>
    </w:p>
    <w:p w:rsidR="00E54ECE" w:rsidRDefault="008F60E9" w:rsidP="00ED22D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кровотечение.</w:t>
      </w:r>
    </w:p>
    <w:p w:rsidR="00ED22DD" w:rsidRPr="00ED22DD" w:rsidRDefault="00ED22DD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4ECE" w:rsidRPr="00ED22DD" w:rsidRDefault="00E54ECE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Медикаментозные методы </w:t>
      </w:r>
      <w:proofErr w:type="spellStart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>преиндукции</w:t>
      </w:r>
      <w:proofErr w:type="spellEnd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индукции родов</w:t>
      </w:r>
    </w:p>
    <w:p w:rsidR="00E54ECE" w:rsidRPr="00ED22DD" w:rsidRDefault="00E54ECE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ECE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Рекомендовано с целью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в доношенном сроке беременности при незрелой или недостаточно зрелой шейкой матки назначить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перорально однократно в дозе 200 мг в присутствии врача с повторным приемом через 24 часа в той же дозе.</w:t>
      </w:r>
    </w:p>
    <w:p w:rsidR="00E54ECE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- синтетический антагонист прогестерона на уровне его рецепторов.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инициирует как созревание шейки матки, так и начало родовой деятельности. Применение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чаще способствует развитию родовой деятельности или созреванию шейки матки через 48 часов по сравнению с плацебо, при этом действие препарата продолжается до 72-96 часов. В группе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реже требуется применение окситоцина, меньше частота кесарева сечения, но выше - оперативных влагалищных родов, нарушений сердечного ритма плода без различий в неонатальных исходах. При использовании дозы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200 мг уровень его содержания в грудном молоке низкий и грудное вскармливание можно не прерывать. Следует избегать одновременного применения нестероидных противовоспалительных препаратов, включая ацетилсалициловую кислоту, так как это может снижать эффективность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мифепристона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.</w:t>
      </w:r>
    </w:p>
    <w:p w:rsidR="00E54ECE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Рекомендовано с целью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в доношенном сроке беременности назначить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Динопростон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- при незрелой шейке матки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интравагинально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в дозе 10 мг, при недостаточно зрелой шейке матки -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интрацервикально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в дозе 0,5-1,0 мг при строгом соблюдении условий стерильности.</w:t>
      </w:r>
    </w:p>
    <w:p w:rsidR="00E54ECE" w:rsidRPr="00ED22DD" w:rsidRDefault="00E54ECE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Динопростон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- относится к группе простагландинов, при местном применении способствует размягчению, сглаживанию и раскрытию шейки </w:t>
      </w:r>
      <w:r w:rsidRPr="00ED22DD">
        <w:rPr>
          <w:rFonts w:ascii="Times New Roman" w:hAnsi="Times New Roman" w:cs="Times New Roman"/>
          <w:sz w:val="28"/>
          <w:szCs w:val="28"/>
        </w:rPr>
        <w:lastRenderedPageBreak/>
        <w:t xml:space="preserve">матки, стимулирует сокращения гладкой мускулатуры матки, увеличивает ее кровоснабжение.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Динопростон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по сравнению с плацебо повышает возможность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в течение 24 часов, однако его применение сопровождается большей частотой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гиперстимуляции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матки с изменением сердцебиения плода, при этом частота КС не снижается.</w:t>
      </w:r>
    </w:p>
    <w:p w:rsidR="00DB3A8F" w:rsidRPr="00ED22DD" w:rsidRDefault="00DB3A8F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A8F" w:rsidRPr="00ED22DD" w:rsidRDefault="00DB3A8F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Немедикаментозные методы </w:t>
      </w:r>
      <w:proofErr w:type="spellStart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>преиндукции</w:t>
      </w:r>
      <w:proofErr w:type="spellEnd"/>
      <w:r w:rsidRPr="00ED2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родов</w:t>
      </w:r>
    </w:p>
    <w:p w:rsidR="00DB3A8F" w:rsidRPr="00ED22DD" w:rsidRDefault="00DB3A8F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>Рекомендовано с целью немедикаментозной подготовки шейки матки к родам использовать гигроскопические расширители цервикального канала.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Дилапан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-</w:t>
      </w:r>
      <w:r w:rsidRPr="00ED22D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2DD">
        <w:rPr>
          <w:rFonts w:ascii="Times New Roman" w:hAnsi="Times New Roman" w:cs="Times New Roman"/>
          <w:sz w:val="28"/>
          <w:szCs w:val="28"/>
        </w:rPr>
        <w:t xml:space="preserve"> - осмотический гигроскопический расширитель второго поколения, изготовленный из анизотропного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ксерогеля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. Представляет собой стерильный стержень из синтетического геля, работа которого основана на впитывании жидкости из цервикального канала, что приводит к обратимой дегидратации шейки матки и её размягчению. Увеличение расширителя в размерах влияет на эндогенное высвобождение простагландинов, с результирующим созреванием шейки матки за счёт механического растяжения.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Рекомендовано с целью немедикаментозной подготовки шейки матки к родам использовать катетер цервикальный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дилатационный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>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дилатационных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цервикальных катетеров заключается в оказании механического воздействия на шейку матки, ее растяжения, что опосредованно приводит к высвобождению эндогенных простагландинов на локальном уровне и повышению уровней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(</w:t>
      </w:r>
      <w:r w:rsidRPr="00ED22DD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ED22DD">
        <w:rPr>
          <w:rFonts w:ascii="Times New Roman" w:hAnsi="Times New Roman" w:cs="Times New Roman"/>
          <w:sz w:val="28"/>
          <w:szCs w:val="28"/>
        </w:rPr>
        <w:t xml:space="preserve">-6 , </w:t>
      </w:r>
      <w:r w:rsidRPr="00ED22DD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ED22DD">
        <w:rPr>
          <w:rFonts w:ascii="Times New Roman" w:hAnsi="Times New Roman" w:cs="Times New Roman"/>
          <w:sz w:val="28"/>
          <w:szCs w:val="28"/>
        </w:rPr>
        <w:t xml:space="preserve">-8), матриксных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((ММР)-8),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синтетазы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оксида азота 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гиалуронсинтетазы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, что в свою очередь способствует процессу «созревания» шейки матки. По данным исследований риск развития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гиперстимуляции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, тяжелой неонатальной заболеваемости и смертности </w:t>
      </w:r>
      <w:r w:rsidRPr="00ED22DD">
        <w:rPr>
          <w:rFonts w:ascii="Times New Roman" w:hAnsi="Times New Roman" w:cs="Times New Roman"/>
          <w:sz w:val="28"/>
          <w:szCs w:val="28"/>
        </w:rPr>
        <w:lastRenderedPageBreak/>
        <w:t>значительно ниже при использовании баллонных катетеров по сравнению с препаратами простагландинов.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Рекомендовано с целью повышения эффективности и улучшения исходов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использовать комбинацию немедикаментозных и медикаментозных методов.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Сочетание немедикаментозного и медикаментозного методов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способствует более быстрому «созреванию» шейки матки, уменьшению продолжительности родов, частоты слабости родовой деятельности и КС.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Рекомендовано для повышения эффективности мероприятий по </w:t>
      </w:r>
      <w:proofErr w:type="spellStart"/>
      <w:r w:rsidR="00855AB0"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 при выборе метода учитывать механизм его действия, интервал времени достижения эффекта, противопоказания к использованию и возможность комбинации с другими методами.</w:t>
      </w:r>
    </w:p>
    <w:p w:rsidR="00DB3A8F" w:rsidRPr="00ED22DD" w:rsidRDefault="00DB3A8F" w:rsidP="00ED22D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22DD">
        <w:rPr>
          <w:rFonts w:ascii="Times New Roman" w:hAnsi="Times New Roman" w:cs="Times New Roman"/>
          <w:sz w:val="28"/>
          <w:szCs w:val="28"/>
        </w:rPr>
        <w:t xml:space="preserve">Фармакологические и механические агенты, используемые для </w:t>
      </w:r>
      <w:proofErr w:type="spellStart"/>
      <w:r w:rsidR="00855AB0" w:rsidRPr="00ED22DD">
        <w:rPr>
          <w:rFonts w:ascii="Times New Roman" w:hAnsi="Times New Roman" w:cs="Times New Roman"/>
          <w:sz w:val="28"/>
          <w:szCs w:val="28"/>
        </w:rPr>
        <w:t>преиндукции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родов, отличаются по механизму действия, скорости развития ответной реакции организма беременной, а также противопоказаниям к применению. В связи с этим выбор метода или схемы последовательного или комбинированного применения методов для подготовки шейки матки и </w:t>
      </w:r>
      <w:proofErr w:type="spellStart"/>
      <w:r w:rsidRPr="00ED22DD">
        <w:rPr>
          <w:rFonts w:ascii="Times New Roman" w:hAnsi="Times New Roman" w:cs="Times New Roman"/>
          <w:sz w:val="28"/>
          <w:szCs w:val="28"/>
        </w:rPr>
        <w:t>родовозбуждения</w:t>
      </w:r>
      <w:proofErr w:type="spellEnd"/>
      <w:r w:rsidRPr="00ED22DD">
        <w:rPr>
          <w:rFonts w:ascii="Times New Roman" w:hAnsi="Times New Roman" w:cs="Times New Roman"/>
          <w:sz w:val="28"/>
          <w:szCs w:val="28"/>
        </w:rPr>
        <w:t xml:space="preserve"> должен учитывать клинические данные, индивидуальные особенности здоровья беременной, имеющийся интервал времени для достижения необходимого эффекта.</w:t>
      </w:r>
    </w:p>
    <w:p w:rsidR="00855AB0" w:rsidRPr="00ED22DD" w:rsidRDefault="00855AB0" w:rsidP="00ED2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2DD" w:rsidRPr="00ED22DD" w:rsidRDefault="00ED22DD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2DD" w:rsidRPr="00ED22DD" w:rsidRDefault="00ED22DD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0E9" w:rsidRPr="00ED22DD" w:rsidRDefault="008F60E9" w:rsidP="00ED22D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F60E9" w:rsidRP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E4"/>
    <w:multiLevelType w:val="hybridMultilevel"/>
    <w:tmpl w:val="90AA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0D62"/>
    <w:multiLevelType w:val="hybridMultilevel"/>
    <w:tmpl w:val="2AC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F2015"/>
    <w:multiLevelType w:val="hybridMultilevel"/>
    <w:tmpl w:val="EBFC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2A"/>
    <w:rsid w:val="002B162A"/>
    <w:rsid w:val="007A1222"/>
    <w:rsid w:val="00855AB0"/>
    <w:rsid w:val="008F60E9"/>
    <w:rsid w:val="00B6474C"/>
    <w:rsid w:val="00D9344F"/>
    <w:rsid w:val="00DB3A8F"/>
    <w:rsid w:val="00E54ECE"/>
    <w:rsid w:val="00ED22DD"/>
    <w:rsid w:val="00F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B0"/>
    <w:pPr>
      <w:ind w:left="720"/>
      <w:contextualSpacing/>
    </w:pPr>
  </w:style>
  <w:style w:type="table" w:styleId="a4">
    <w:name w:val="Table Grid"/>
    <w:basedOn w:val="a1"/>
    <w:uiPriority w:val="39"/>
    <w:rsid w:val="00D9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6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1"/>
    <w:rsid w:val="00B6474C"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B0"/>
    <w:pPr>
      <w:ind w:left="720"/>
      <w:contextualSpacing/>
    </w:pPr>
  </w:style>
  <w:style w:type="table" w:styleId="a4">
    <w:name w:val="Table Grid"/>
    <w:basedOn w:val="a1"/>
    <w:uiPriority w:val="39"/>
    <w:rsid w:val="00D9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6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1"/>
    <w:rsid w:val="00B6474C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</dc:creator>
  <cp:keywords/>
  <dc:description/>
  <cp:lastModifiedBy>admin</cp:lastModifiedBy>
  <cp:revision>2</cp:revision>
  <dcterms:created xsi:type="dcterms:W3CDTF">2022-06-27T05:10:00Z</dcterms:created>
  <dcterms:modified xsi:type="dcterms:W3CDTF">2022-06-27T05:10:00Z</dcterms:modified>
</cp:coreProperties>
</file>