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44278" w14:textId="77777777" w:rsidR="00C92621" w:rsidRPr="006C6CE6" w:rsidRDefault="00C92621" w:rsidP="00C92621">
      <w:pPr>
        <w:spacing w:line="360" w:lineRule="auto"/>
        <w:ind w:firstLine="709"/>
        <w:contextualSpacing/>
        <w:jc w:val="center"/>
        <w:rPr>
          <w:rFonts w:cstheme="minorHAnsi"/>
          <w:sz w:val="28"/>
          <w:szCs w:val="28"/>
        </w:rPr>
      </w:pPr>
      <w:r w:rsidRPr="006C6CE6">
        <w:rPr>
          <w:rFonts w:cstheme="minorHAnsi"/>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 проф. В.Ф. Войно-Ясенецкого» министерства зравоохранения Российской Федерации</w:t>
      </w:r>
    </w:p>
    <w:p w14:paraId="1EE6E816" w14:textId="77777777" w:rsidR="00C92621" w:rsidRPr="006C6CE6" w:rsidRDefault="00C92621" w:rsidP="00C92621">
      <w:pPr>
        <w:spacing w:line="360" w:lineRule="auto"/>
        <w:ind w:firstLine="709"/>
        <w:contextualSpacing/>
        <w:jc w:val="center"/>
        <w:rPr>
          <w:rFonts w:cstheme="minorHAnsi"/>
          <w:sz w:val="28"/>
          <w:szCs w:val="28"/>
        </w:rPr>
      </w:pPr>
      <w:r w:rsidRPr="006C6CE6">
        <w:rPr>
          <w:rFonts w:cstheme="minorHAnsi"/>
          <w:sz w:val="28"/>
          <w:szCs w:val="28"/>
        </w:rPr>
        <w:t>Кафедра дерматовенерологии с курсом косметологии и ПО им. проф.</w:t>
      </w:r>
    </w:p>
    <w:p w14:paraId="1B625C73" w14:textId="77777777" w:rsidR="00C92621" w:rsidRPr="006C6CE6" w:rsidRDefault="00C92621" w:rsidP="00C92621">
      <w:pPr>
        <w:spacing w:line="360" w:lineRule="auto"/>
        <w:ind w:firstLine="709"/>
        <w:contextualSpacing/>
        <w:jc w:val="center"/>
        <w:rPr>
          <w:rFonts w:cstheme="minorHAnsi"/>
          <w:sz w:val="28"/>
          <w:szCs w:val="28"/>
        </w:rPr>
      </w:pPr>
      <w:r w:rsidRPr="006C6CE6">
        <w:rPr>
          <w:rFonts w:cstheme="minorHAnsi"/>
          <w:sz w:val="28"/>
          <w:szCs w:val="28"/>
        </w:rPr>
        <w:t>В.И. Прохоренкова</w:t>
      </w:r>
    </w:p>
    <w:p w14:paraId="2781740E" w14:textId="77777777" w:rsidR="00C92621" w:rsidRPr="006C6CE6" w:rsidRDefault="00C92621" w:rsidP="00C92621">
      <w:pPr>
        <w:spacing w:line="360" w:lineRule="auto"/>
        <w:ind w:firstLine="709"/>
        <w:contextualSpacing/>
        <w:jc w:val="right"/>
        <w:rPr>
          <w:rFonts w:cstheme="minorHAnsi"/>
          <w:sz w:val="28"/>
          <w:szCs w:val="28"/>
        </w:rPr>
      </w:pPr>
      <w:r w:rsidRPr="006C6CE6">
        <w:rPr>
          <w:rFonts w:cstheme="minorHAnsi"/>
          <w:sz w:val="28"/>
          <w:szCs w:val="28"/>
        </w:rPr>
        <w:t>Зав. каф. д.м.н., доц. Карачева Ю.В.</w:t>
      </w:r>
    </w:p>
    <w:p w14:paraId="2C4E137B" w14:textId="77777777" w:rsidR="00C92621" w:rsidRPr="006C6CE6" w:rsidRDefault="00C92621" w:rsidP="00C92621">
      <w:pPr>
        <w:spacing w:line="360" w:lineRule="auto"/>
        <w:contextualSpacing/>
        <w:rPr>
          <w:rFonts w:cstheme="minorHAnsi"/>
        </w:rPr>
      </w:pPr>
    </w:p>
    <w:p w14:paraId="4A4E19B8" w14:textId="77777777" w:rsidR="00C92621" w:rsidRPr="006C6CE6" w:rsidRDefault="00C92621" w:rsidP="00C92621">
      <w:pPr>
        <w:spacing w:line="360" w:lineRule="auto"/>
        <w:contextualSpacing/>
        <w:rPr>
          <w:rFonts w:cstheme="minorHAnsi"/>
        </w:rPr>
      </w:pPr>
    </w:p>
    <w:p w14:paraId="313D7EFD" w14:textId="77777777" w:rsidR="00C92621" w:rsidRPr="006C6CE6" w:rsidRDefault="00C92621" w:rsidP="00C92621">
      <w:pPr>
        <w:spacing w:line="360" w:lineRule="auto"/>
        <w:contextualSpacing/>
        <w:rPr>
          <w:rFonts w:cstheme="minorHAnsi"/>
        </w:rPr>
      </w:pPr>
    </w:p>
    <w:p w14:paraId="1F3D6CE7" w14:textId="77777777" w:rsidR="00C92621" w:rsidRPr="006C6CE6" w:rsidRDefault="00C92621" w:rsidP="00C92621">
      <w:pPr>
        <w:spacing w:line="360" w:lineRule="auto"/>
        <w:contextualSpacing/>
        <w:rPr>
          <w:rFonts w:cstheme="minorHAnsi"/>
        </w:rPr>
      </w:pPr>
    </w:p>
    <w:p w14:paraId="1287AE37" w14:textId="77777777" w:rsidR="00C92621" w:rsidRPr="006C6CE6" w:rsidRDefault="00C92621" w:rsidP="00C92621">
      <w:pPr>
        <w:spacing w:line="360" w:lineRule="auto"/>
        <w:contextualSpacing/>
        <w:rPr>
          <w:rFonts w:cstheme="minorHAnsi"/>
          <w:sz w:val="28"/>
          <w:szCs w:val="28"/>
        </w:rPr>
      </w:pPr>
    </w:p>
    <w:p w14:paraId="7A3334B7" w14:textId="77777777" w:rsidR="00C92621" w:rsidRPr="006C6CE6" w:rsidRDefault="00C92621" w:rsidP="00C92621">
      <w:pPr>
        <w:spacing w:line="360" w:lineRule="auto"/>
        <w:ind w:firstLine="709"/>
        <w:contextualSpacing/>
        <w:jc w:val="center"/>
        <w:rPr>
          <w:rFonts w:cstheme="minorHAnsi"/>
          <w:b/>
          <w:bCs/>
          <w:sz w:val="56"/>
          <w:szCs w:val="56"/>
        </w:rPr>
      </w:pPr>
      <w:r w:rsidRPr="006C6CE6">
        <w:rPr>
          <w:rFonts w:cstheme="minorHAnsi"/>
          <w:b/>
          <w:bCs/>
          <w:sz w:val="56"/>
          <w:szCs w:val="56"/>
        </w:rPr>
        <w:t>РЕФЕРАТ</w:t>
      </w:r>
    </w:p>
    <w:p w14:paraId="041A1F77" w14:textId="2AAB5838" w:rsidR="00C92621" w:rsidRPr="006C6CE6" w:rsidRDefault="007A0570" w:rsidP="00C92621">
      <w:pPr>
        <w:spacing w:line="360" w:lineRule="auto"/>
        <w:ind w:firstLine="709"/>
        <w:contextualSpacing/>
        <w:jc w:val="center"/>
        <w:rPr>
          <w:rFonts w:cstheme="minorHAnsi"/>
          <w:sz w:val="36"/>
          <w:szCs w:val="36"/>
        </w:rPr>
      </w:pPr>
      <w:r>
        <w:rPr>
          <w:rFonts w:cstheme="minorHAnsi"/>
          <w:sz w:val="36"/>
          <w:szCs w:val="36"/>
        </w:rPr>
        <w:t>Болезнь Гровера</w:t>
      </w:r>
    </w:p>
    <w:p w14:paraId="7935BCA4" w14:textId="77777777" w:rsidR="00C92621" w:rsidRPr="006C6CE6" w:rsidRDefault="00C92621" w:rsidP="00C92621">
      <w:pPr>
        <w:spacing w:line="360" w:lineRule="auto"/>
        <w:ind w:firstLine="709"/>
        <w:contextualSpacing/>
        <w:jc w:val="center"/>
        <w:rPr>
          <w:rFonts w:cstheme="minorHAnsi"/>
          <w:sz w:val="36"/>
          <w:szCs w:val="36"/>
        </w:rPr>
      </w:pPr>
    </w:p>
    <w:p w14:paraId="1D92EA6C" w14:textId="77777777" w:rsidR="00C92621" w:rsidRDefault="00C92621" w:rsidP="00C92621">
      <w:pPr>
        <w:spacing w:line="360" w:lineRule="auto"/>
        <w:ind w:firstLine="709"/>
        <w:contextualSpacing/>
        <w:jc w:val="center"/>
        <w:rPr>
          <w:rFonts w:cstheme="minorHAnsi"/>
          <w:sz w:val="36"/>
          <w:szCs w:val="36"/>
        </w:rPr>
      </w:pPr>
    </w:p>
    <w:p w14:paraId="3C46784A" w14:textId="77777777" w:rsidR="00CD14C3" w:rsidRDefault="00CD14C3" w:rsidP="00C92621">
      <w:pPr>
        <w:spacing w:line="360" w:lineRule="auto"/>
        <w:ind w:firstLine="709"/>
        <w:contextualSpacing/>
        <w:jc w:val="center"/>
        <w:rPr>
          <w:rFonts w:cstheme="minorHAnsi"/>
          <w:sz w:val="36"/>
          <w:szCs w:val="36"/>
        </w:rPr>
      </w:pPr>
    </w:p>
    <w:p w14:paraId="7681898B" w14:textId="77777777" w:rsidR="00CD14C3" w:rsidRDefault="00CD14C3" w:rsidP="00C92621">
      <w:pPr>
        <w:spacing w:line="360" w:lineRule="auto"/>
        <w:ind w:firstLine="709"/>
        <w:contextualSpacing/>
        <w:jc w:val="center"/>
        <w:rPr>
          <w:rFonts w:cstheme="minorHAnsi"/>
          <w:sz w:val="36"/>
          <w:szCs w:val="36"/>
        </w:rPr>
      </w:pPr>
    </w:p>
    <w:p w14:paraId="62869174" w14:textId="77777777" w:rsidR="00CD14C3" w:rsidRDefault="00CD14C3" w:rsidP="00C92621">
      <w:pPr>
        <w:spacing w:line="360" w:lineRule="auto"/>
        <w:ind w:firstLine="709"/>
        <w:contextualSpacing/>
        <w:jc w:val="center"/>
        <w:rPr>
          <w:rFonts w:cstheme="minorHAnsi"/>
          <w:sz w:val="36"/>
          <w:szCs w:val="36"/>
        </w:rPr>
      </w:pPr>
    </w:p>
    <w:p w14:paraId="5F870800" w14:textId="77777777" w:rsidR="00CD14C3" w:rsidRPr="006C6CE6" w:rsidRDefault="00CD14C3" w:rsidP="00C92621">
      <w:pPr>
        <w:spacing w:line="360" w:lineRule="auto"/>
        <w:ind w:firstLine="709"/>
        <w:contextualSpacing/>
        <w:jc w:val="center"/>
        <w:rPr>
          <w:rFonts w:cstheme="minorHAnsi"/>
          <w:sz w:val="36"/>
          <w:szCs w:val="36"/>
        </w:rPr>
      </w:pPr>
    </w:p>
    <w:p w14:paraId="2837FB0A" w14:textId="77777777" w:rsidR="00C92621" w:rsidRPr="006C6CE6" w:rsidRDefault="00C92621" w:rsidP="00C92621">
      <w:pPr>
        <w:spacing w:line="360" w:lineRule="auto"/>
        <w:ind w:firstLine="709"/>
        <w:contextualSpacing/>
        <w:jc w:val="right"/>
        <w:rPr>
          <w:rFonts w:cstheme="minorHAnsi"/>
          <w:sz w:val="28"/>
          <w:szCs w:val="28"/>
        </w:rPr>
      </w:pPr>
      <w:r w:rsidRPr="006C6CE6">
        <w:rPr>
          <w:rFonts w:cstheme="minorHAnsi"/>
          <w:sz w:val="28"/>
          <w:szCs w:val="28"/>
        </w:rPr>
        <w:t>Выполнил ординатор</w:t>
      </w:r>
    </w:p>
    <w:p w14:paraId="06A68541" w14:textId="2C579FE8" w:rsidR="00C92621" w:rsidRPr="006C6CE6" w:rsidRDefault="0048125D" w:rsidP="00C92621">
      <w:pPr>
        <w:spacing w:line="360" w:lineRule="auto"/>
        <w:ind w:firstLine="709"/>
        <w:contextualSpacing/>
        <w:jc w:val="right"/>
        <w:rPr>
          <w:rFonts w:cstheme="minorHAnsi"/>
          <w:sz w:val="28"/>
          <w:szCs w:val="28"/>
        </w:rPr>
      </w:pPr>
      <w:r>
        <w:rPr>
          <w:rFonts w:cstheme="minorHAnsi"/>
          <w:sz w:val="28"/>
          <w:szCs w:val="28"/>
        </w:rPr>
        <w:t>2</w:t>
      </w:r>
      <w:r w:rsidR="00C92621" w:rsidRPr="006C6CE6">
        <w:rPr>
          <w:rFonts w:cstheme="minorHAnsi"/>
          <w:sz w:val="28"/>
          <w:szCs w:val="28"/>
        </w:rPr>
        <w:t xml:space="preserve"> года обучения</w:t>
      </w:r>
    </w:p>
    <w:p w14:paraId="3D52C131" w14:textId="11A9DB15" w:rsidR="00C92621" w:rsidRPr="006C6CE6" w:rsidRDefault="00CD14C3" w:rsidP="00C92621">
      <w:pPr>
        <w:spacing w:line="360" w:lineRule="auto"/>
        <w:ind w:firstLine="709"/>
        <w:contextualSpacing/>
        <w:jc w:val="right"/>
        <w:rPr>
          <w:rFonts w:cstheme="minorHAnsi"/>
          <w:sz w:val="28"/>
          <w:szCs w:val="28"/>
        </w:rPr>
      </w:pPr>
      <w:r>
        <w:rPr>
          <w:rFonts w:cstheme="minorHAnsi"/>
          <w:sz w:val="28"/>
          <w:szCs w:val="28"/>
        </w:rPr>
        <w:t>Филимонова Юлия Андреевна</w:t>
      </w:r>
    </w:p>
    <w:p w14:paraId="4B94AAA3" w14:textId="77777777" w:rsidR="00C92621" w:rsidRPr="006C6CE6" w:rsidRDefault="00C92621" w:rsidP="00C92621">
      <w:pPr>
        <w:rPr>
          <w:rFonts w:cstheme="minorHAnsi"/>
          <w:sz w:val="28"/>
          <w:szCs w:val="28"/>
        </w:rPr>
      </w:pPr>
    </w:p>
    <w:p w14:paraId="21631738" w14:textId="12ADD841" w:rsidR="00C92621" w:rsidRPr="006C6CE6" w:rsidRDefault="00C92621" w:rsidP="00C92621">
      <w:pPr>
        <w:rPr>
          <w:rFonts w:cstheme="minorHAnsi"/>
          <w:sz w:val="28"/>
          <w:szCs w:val="28"/>
        </w:rPr>
      </w:pPr>
    </w:p>
    <w:p w14:paraId="324DDFCD" w14:textId="708F7910" w:rsidR="00120D53" w:rsidRPr="006C6CE6" w:rsidRDefault="00120D53" w:rsidP="00C92621">
      <w:pPr>
        <w:rPr>
          <w:rFonts w:cstheme="minorHAnsi"/>
          <w:sz w:val="28"/>
          <w:szCs w:val="28"/>
        </w:rPr>
      </w:pPr>
    </w:p>
    <w:p w14:paraId="4B24407D" w14:textId="77777777" w:rsidR="00120D53" w:rsidRPr="006C6CE6" w:rsidRDefault="00120D53" w:rsidP="00C92621">
      <w:pPr>
        <w:rPr>
          <w:rFonts w:cstheme="minorHAnsi"/>
          <w:sz w:val="28"/>
          <w:szCs w:val="28"/>
        </w:rPr>
      </w:pPr>
    </w:p>
    <w:p w14:paraId="717E7750" w14:textId="096AE6FB" w:rsidR="00C92621" w:rsidRPr="006C6CE6" w:rsidRDefault="00C92621" w:rsidP="00C92621">
      <w:pPr>
        <w:spacing w:line="360" w:lineRule="auto"/>
        <w:ind w:firstLine="709"/>
        <w:contextualSpacing/>
        <w:jc w:val="center"/>
        <w:rPr>
          <w:rFonts w:cstheme="minorHAnsi"/>
          <w:sz w:val="28"/>
          <w:szCs w:val="28"/>
        </w:rPr>
      </w:pPr>
      <w:r w:rsidRPr="006C6CE6">
        <w:rPr>
          <w:rFonts w:cstheme="minorHAnsi"/>
          <w:sz w:val="28"/>
          <w:szCs w:val="28"/>
        </w:rPr>
        <w:t>Красноярск 20</w:t>
      </w:r>
      <w:r w:rsidR="0048125D">
        <w:rPr>
          <w:rFonts w:cstheme="minorHAnsi"/>
          <w:sz w:val="28"/>
          <w:szCs w:val="28"/>
        </w:rPr>
        <w:t>21</w:t>
      </w:r>
    </w:p>
    <w:p w14:paraId="2534CDB2" w14:textId="77777777" w:rsidR="00C92621" w:rsidRPr="006C6CE6" w:rsidRDefault="00C92621" w:rsidP="00C92621">
      <w:pPr>
        <w:jc w:val="center"/>
        <w:rPr>
          <w:rFonts w:cstheme="minorHAnsi"/>
          <w:b/>
          <w:bCs/>
          <w:sz w:val="40"/>
          <w:szCs w:val="40"/>
        </w:rPr>
      </w:pPr>
      <w:r w:rsidRPr="006C6CE6">
        <w:rPr>
          <w:rFonts w:cstheme="minorHAnsi"/>
          <w:b/>
          <w:bCs/>
          <w:sz w:val="40"/>
          <w:szCs w:val="40"/>
        </w:rPr>
        <w:lastRenderedPageBreak/>
        <w:t>ОГЛАВЛЕНИЕ</w:t>
      </w:r>
    </w:p>
    <w:p w14:paraId="75C3FBE7" w14:textId="77777777" w:rsidR="00C92621" w:rsidRPr="006C6CE6" w:rsidRDefault="00C92621" w:rsidP="00C92621">
      <w:pPr>
        <w:ind w:left="360"/>
        <w:rPr>
          <w:rFonts w:cstheme="minorHAnsi"/>
          <w:sz w:val="28"/>
          <w:szCs w:val="28"/>
        </w:rPr>
      </w:pPr>
      <w:r w:rsidRPr="006C6CE6">
        <w:rPr>
          <w:rFonts w:cstheme="minorHAnsi"/>
          <w:sz w:val="28"/>
          <w:szCs w:val="28"/>
        </w:rPr>
        <w:t>Введение</w:t>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t>3</w:t>
      </w:r>
    </w:p>
    <w:p w14:paraId="7AA3CFBD" w14:textId="77777777" w:rsidR="00C92621" w:rsidRPr="006C6CE6" w:rsidRDefault="00C92621" w:rsidP="00C92621">
      <w:pPr>
        <w:ind w:left="360"/>
        <w:rPr>
          <w:rFonts w:cstheme="minorHAnsi"/>
          <w:sz w:val="28"/>
          <w:szCs w:val="28"/>
        </w:rPr>
      </w:pPr>
      <w:r w:rsidRPr="006C6CE6">
        <w:rPr>
          <w:rFonts w:cstheme="minorHAnsi"/>
          <w:sz w:val="28"/>
          <w:szCs w:val="28"/>
        </w:rPr>
        <w:t>Этиология и патогенез</w:t>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t>4</w:t>
      </w:r>
    </w:p>
    <w:p w14:paraId="47A7B734" w14:textId="3FB8A395" w:rsidR="00C92621" w:rsidRPr="006C6CE6" w:rsidRDefault="00C92621" w:rsidP="00C92621">
      <w:pPr>
        <w:ind w:left="360"/>
        <w:rPr>
          <w:rFonts w:cstheme="minorHAnsi"/>
          <w:sz w:val="28"/>
          <w:szCs w:val="28"/>
        </w:rPr>
      </w:pPr>
      <w:r w:rsidRPr="006C6CE6">
        <w:rPr>
          <w:rFonts w:cstheme="minorHAnsi"/>
          <w:sz w:val="28"/>
          <w:szCs w:val="28"/>
        </w:rPr>
        <w:t>К</w:t>
      </w:r>
      <w:r w:rsidR="00CD14C3">
        <w:rPr>
          <w:rFonts w:cstheme="minorHAnsi"/>
          <w:sz w:val="28"/>
          <w:szCs w:val="28"/>
        </w:rPr>
        <w:t>линические проявления</w:t>
      </w:r>
      <w:r w:rsidR="00CD14C3">
        <w:rPr>
          <w:rFonts w:cstheme="minorHAnsi"/>
          <w:sz w:val="28"/>
          <w:szCs w:val="28"/>
        </w:rPr>
        <w:tab/>
      </w:r>
      <w:r w:rsidR="00CD14C3">
        <w:rPr>
          <w:rFonts w:cstheme="minorHAnsi"/>
          <w:sz w:val="28"/>
          <w:szCs w:val="28"/>
        </w:rPr>
        <w:tab/>
      </w:r>
      <w:r w:rsidR="00CD14C3">
        <w:rPr>
          <w:rFonts w:cstheme="minorHAnsi"/>
          <w:sz w:val="28"/>
          <w:szCs w:val="28"/>
        </w:rPr>
        <w:tab/>
      </w:r>
      <w:r w:rsidR="00CD14C3">
        <w:rPr>
          <w:rFonts w:cstheme="minorHAnsi"/>
          <w:sz w:val="28"/>
          <w:szCs w:val="28"/>
        </w:rPr>
        <w:tab/>
      </w:r>
      <w:r w:rsidR="00CD14C3">
        <w:rPr>
          <w:rFonts w:cstheme="minorHAnsi"/>
          <w:sz w:val="28"/>
          <w:szCs w:val="28"/>
        </w:rPr>
        <w:tab/>
      </w:r>
      <w:r w:rsidR="00CD14C3">
        <w:rPr>
          <w:rFonts w:cstheme="minorHAnsi"/>
          <w:sz w:val="28"/>
          <w:szCs w:val="28"/>
        </w:rPr>
        <w:tab/>
      </w:r>
      <w:r w:rsidR="00CD14C3">
        <w:rPr>
          <w:rFonts w:cstheme="minorHAnsi"/>
          <w:sz w:val="28"/>
          <w:szCs w:val="28"/>
        </w:rPr>
        <w:tab/>
      </w:r>
      <w:r w:rsidR="00CD14C3">
        <w:rPr>
          <w:rFonts w:cstheme="minorHAnsi"/>
          <w:sz w:val="28"/>
          <w:szCs w:val="28"/>
        </w:rPr>
        <w:tab/>
      </w:r>
      <w:r w:rsidR="00CD14C3">
        <w:rPr>
          <w:rFonts w:cstheme="minorHAnsi"/>
          <w:sz w:val="28"/>
          <w:szCs w:val="28"/>
        </w:rPr>
        <w:tab/>
      </w:r>
      <w:r w:rsidR="00CD14C3">
        <w:rPr>
          <w:rFonts w:cstheme="minorHAnsi"/>
          <w:sz w:val="28"/>
          <w:szCs w:val="28"/>
        </w:rPr>
        <w:tab/>
      </w:r>
      <w:r w:rsidR="00FE1810">
        <w:rPr>
          <w:rFonts w:cstheme="minorHAnsi"/>
          <w:sz w:val="28"/>
          <w:szCs w:val="28"/>
        </w:rPr>
        <w:t>6</w:t>
      </w:r>
      <w:bookmarkStart w:id="0" w:name="_GoBack"/>
      <w:bookmarkEnd w:id="0"/>
    </w:p>
    <w:p w14:paraId="082C2008" w14:textId="23F0AD52" w:rsidR="00C92621" w:rsidRPr="006C6CE6" w:rsidRDefault="00C92621" w:rsidP="00C92621">
      <w:pPr>
        <w:ind w:left="360"/>
        <w:rPr>
          <w:rFonts w:cstheme="minorHAnsi"/>
          <w:sz w:val="28"/>
          <w:szCs w:val="28"/>
        </w:rPr>
      </w:pPr>
      <w:r w:rsidRPr="006C6CE6">
        <w:rPr>
          <w:rFonts w:cstheme="minorHAnsi"/>
          <w:sz w:val="28"/>
          <w:szCs w:val="28"/>
        </w:rPr>
        <w:t xml:space="preserve">Диагностика </w:t>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Pr="006C6CE6">
        <w:rPr>
          <w:rFonts w:cstheme="minorHAnsi"/>
          <w:sz w:val="28"/>
          <w:szCs w:val="28"/>
        </w:rPr>
        <w:tab/>
      </w:r>
      <w:r w:rsidR="00CD14C3">
        <w:rPr>
          <w:rFonts w:cstheme="minorHAnsi"/>
          <w:sz w:val="28"/>
          <w:szCs w:val="28"/>
        </w:rPr>
        <w:t>7</w:t>
      </w:r>
    </w:p>
    <w:p w14:paraId="1FD59A17" w14:textId="387555D2" w:rsidR="00C92621" w:rsidRPr="006C6CE6" w:rsidRDefault="00CD14C3" w:rsidP="00C92621">
      <w:pPr>
        <w:ind w:left="360"/>
        <w:rPr>
          <w:rFonts w:cstheme="minorHAnsi"/>
          <w:sz w:val="28"/>
          <w:szCs w:val="28"/>
        </w:rPr>
      </w:pPr>
      <w:r>
        <w:rPr>
          <w:rFonts w:cstheme="minorHAnsi"/>
          <w:sz w:val="28"/>
          <w:szCs w:val="28"/>
        </w:rPr>
        <w:t xml:space="preserve">Лечение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8</w:t>
      </w:r>
    </w:p>
    <w:p w14:paraId="60852D42" w14:textId="08782177" w:rsidR="00C92621" w:rsidRPr="006C6CE6" w:rsidRDefault="00CD14C3" w:rsidP="00C92621">
      <w:pPr>
        <w:ind w:left="360"/>
        <w:rPr>
          <w:rFonts w:cstheme="minorHAnsi"/>
          <w:sz w:val="28"/>
          <w:szCs w:val="28"/>
        </w:rPr>
      </w:pPr>
      <w:r>
        <w:rPr>
          <w:rFonts w:cstheme="minorHAnsi"/>
          <w:sz w:val="28"/>
          <w:szCs w:val="28"/>
        </w:rPr>
        <w:t>Список литературы</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9</w:t>
      </w:r>
    </w:p>
    <w:p w14:paraId="56F257C6" w14:textId="0E5E9A56" w:rsidR="00C92621" w:rsidRPr="006C6CE6" w:rsidRDefault="00C92621" w:rsidP="00C92621">
      <w:pPr>
        <w:jc w:val="center"/>
        <w:rPr>
          <w:rFonts w:cstheme="minorHAnsi"/>
        </w:rPr>
      </w:pPr>
    </w:p>
    <w:p w14:paraId="5E537F6D" w14:textId="77777777" w:rsidR="00C92621" w:rsidRPr="006C6CE6" w:rsidRDefault="00C92621">
      <w:pPr>
        <w:rPr>
          <w:rFonts w:cstheme="minorHAnsi"/>
        </w:rPr>
      </w:pPr>
      <w:r w:rsidRPr="006C6CE6">
        <w:rPr>
          <w:rFonts w:cstheme="minorHAnsi"/>
        </w:rPr>
        <w:br w:type="page"/>
      </w:r>
    </w:p>
    <w:p w14:paraId="3E66F1FF" w14:textId="0C279B54" w:rsidR="00C92621" w:rsidRPr="007A0570" w:rsidRDefault="00C92621" w:rsidP="007A0570">
      <w:pPr>
        <w:spacing w:line="360" w:lineRule="auto"/>
        <w:jc w:val="center"/>
        <w:rPr>
          <w:rFonts w:cstheme="minorHAnsi"/>
          <w:b/>
          <w:bCs/>
          <w:sz w:val="28"/>
          <w:szCs w:val="28"/>
        </w:rPr>
      </w:pPr>
      <w:r w:rsidRPr="007A0570">
        <w:rPr>
          <w:rFonts w:cstheme="minorHAnsi"/>
          <w:b/>
          <w:bCs/>
          <w:sz w:val="28"/>
          <w:szCs w:val="28"/>
        </w:rPr>
        <w:lastRenderedPageBreak/>
        <w:t>ВВЕДЕНИЕ</w:t>
      </w:r>
    </w:p>
    <w:p w14:paraId="60C56D1E" w14:textId="77777777" w:rsidR="007A0570" w:rsidRPr="007A0570" w:rsidRDefault="007A0570" w:rsidP="007A0570">
      <w:pPr>
        <w:pStyle w:val="a9"/>
        <w:spacing w:before="0" w:beforeAutospacing="0" w:after="0" w:afterAutospacing="0" w:line="360" w:lineRule="auto"/>
        <w:textAlignment w:val="baseline"/>
        <w:rPr>
          <w:rFonts w:asciiTheme="minorHAnsi" w:hAnsiTheme="minorHAnsi" w:cstheme="minorHAnsi"/>
          <w:color w:val="000000"/>
          <w:sz w:val="28"/>
          <w:szCs w:val="28"/>
        </w:rPr>
      </w:pPr>
      <w:r w:rsidRPr="007A0570">
        <w:rPr>
          <w:rFonts w:asciiTheme="minorHAnsi" w:hAnsiTheme="minorHAnsi" w:cstheme="minorHAnsi"/>
          <w:color w:val="000000"/>
          <w:sz w:val="28"/>
          <w:szCs w:val="28"/>
        </w:rPr>
        <w:t>Болезнь Гровера – достаточно редко встречающийся зудящий персистирующий дерматоз неясного генеза с явлениями акантолиза. Медленно развивается, постоянно рецидивирует. Первым данное заболевание описал </w:t>
      </w:r>
      <w:hyperlink r:id="rId8" w:history="1">
        <w:r w:rsidRPr="007A0570">
          <w:rPr>
            <w:rStyle w:val="ae"/>
            <w:rFonts w:asciiTheme="minorHAnsi" w:hAnsiTheme="minorHAnsi" w:cstheme="minorHAnsi"/>
            <w:color w:val="000000" w:themeColor="text1"/>
            <w:sz w:val="28"/>
            <w:szCs w:val="28"/>
            <w:u w:val="none"/>
            <w:bdr w:val="none" w:sz="0" w:space="0" w:color="auto" w:frame="1"/>
          </w:rPr>
          <w:t>дерматолог</w:t>
        </w:r>
      </w:hyperlink>
      <w:r w:rsidRPr="007A0570">
        <w:rPr>
          <w:rFonts w:asciiTheme="minorHAnsi" w:hAnsiTheme="minorHAnsi" w:cstheme="minorHAnsi"/>
          <w:color w:val="000000" w:themeColor="text1"/>
          <w:sz w:val="28"/>
          <w:szCs w:val="28"/>
        </w:rPr>
        <w:t> </w:t>
      </w:r>
      <w:r w:rsidRPr="007A0570">
        <w:rPr>
          <w:rFonts w:asciiTheme="minorHAnsi" w:hAnsiTheme="minorHAnsi" w:cstheme="minorHAnsi"/>
          <w:color w:val="000000"/>
          <w:sz w:val="28"/>
          <w:szCs w:val="28"/>
        </w:rPr>
        <w:t>Р. Гровер в 1970 году. С тех пор патологический процесс известен под названием транзиторного акантолитического дерматоза или болезни Гровера. Патология имеет гендерную окраску, дерматоз чаще диагностируют у мужчин в возрасте 40-50 лет. Расовых различий нет, эндемичностью болезнь Гровера не обладает. Отмечены некоторые сезонные особенности: дерматоз возникает у пациентов, обладающих светочувствительной кожей 1 и 2 типа (светлокожие), рецидивы возникают в летнее время, в жаркие дни, особенно после физической нагрузки.</w:t>
      </w:r>
    </w:p>
    <w:p w14:paraId="667E98C4" w14:textId="30CF6964" w:rsidR="00C92621" w:rsidRPr="007A0570" w:rsidRDefault="00C92621" w:rsidP="002039B8">
      <w:pPr>
        <w:spacing w:line="360" w:lineRule="auto"/>
        <w:ind w:firstLine="709"/>
        <w:contextualSpacing/>
        <w:jc w:val="both"/>
        <w:rPr>
          <w:rFonts w:cstheme="minorHAnsi"/>
          <w:b/>
          <w:bCs/>
          <w:sz w:val="28"/>
          <w:szCs w:val="28"/>
        </w:rPr>
      </w:pPr>
      <w:r w:rsidRPr="007A0570">
        <w:rPr>
          <w:rFonts w:cstheme="minorHAnsi"/>
          <w:b/>
          <w:bCs/>
          <w:sz w:val="28"/>
          <w:szCs w:val="28"/>
        </w:rPr>
        <w:br w:type="page"/>
      </w:r>
    </w:p>
    <w:p w14:paraId="28FCFAA0" w14:textId="04967CD1" w:rsidR="00C92621" w:rsidRPr="006C6CE6" w:rsidRDefault="00C92621" w:rsidP="00CD14C3">
      <w:pPr>
        <w:spacing w:line="360" w:lineRule="auto"/>
        <w:ind w:firstLine="709"/>
        <w:contextualSpacing/>
        <w:jc w:val="both"/>
        <w:rPr>
          <w:rFonts w:cstheme="minorHAnsi"/>
          <w:b/>
          <w:bCs/>
          <w:sz w:val="40"/>
          <w:szCs w:val="40"/>
        </w:rPr>
      </w:pPr>
      <w:r w:rsidRPr="006C6CE6">
        <w:rPr>
          <w:rFonts w:cstheme="minorHAnsi"/>
          <w:b/>
          <w:bCs/>
          <w:sz w:val="40"/>
          <w:szCs w:val="40"/>
        </w:rPr>
        <w:lastRenderedPageBreak/>
        <w:t>ЭТИОЛОГИЯ И ПАТОЕНЕЗ</w:t>
      </w:r>
    </w:p>
    <w:p w14:paraId="21A3529A" w14:textId="77777777" w:rsidR="007A0570" w:rsidRPr="007A0570" w:rsidRDefault="007A0570" w:rsidP="007A0570">
      <w:pPr>
        <w:pStyle w:val="a9"/>
        <w:shd w:val="clear" w:color="auto" w:fill="FFFFFF"/>
        <w:spacing w:before="0" w:beforeAutospacing="0" w:after="0" w:afterAutospacing="0" w:line="360" w:lineRule="auto"/>
        <w:textAlignment w:val="baseline"/>
        <w:rPr>
          <w:rFonts w:asciiTheme="minorHAnsi" w:hAnsiTheme="minorHAnsi" w:cstheme="minorHAnsi"/>
          <w:color w:val="000000"/>
          <w:sz w:val="28"/>
        </w:rPr>
      </w:pPr>
      <w:r w:rsidRPr="007A0570">
        <w:rPr>
          <w:rFonts w:asciiTheme="minorHAnsi" w:hAnsiTheme="minorHAnsi" w:cstheme="minorHAnsi"/>
          <w:color w:val="000000"/>
          <w:sz w:val="28"/>
        </w:rPr>
        <w:t>Полной ясности в этиологии патологического процесса нет. Большинство современных специалистов в сфере </w:t>
      </w:r>
      <w:hyperlink r:id="rId9" w:history="1">
        <w:r w:rsidRPr="007A0570">
          <w:rPr>
            <w:rStyle w:val="ae"/>
            <w:rFonts w:asciiTheme="minorHAnsi" w:hAnsiTheme="minorHAnsi" w:cstheme="minorHAnsi"/>
            <w:color w:val="000000" w:themeColor="text1"/>
            <w:sz w:val="28"/>
            <w:u w:val="none"/>
            <w:bdr w:val="none" w:sz="0" w:space="0" w:color="auto" w:frame="1"/>
          </w:rPr>
          <w:t>дерматологии</w:t>
        </w:r>
      </w:hyperlink>
      <w:r w:rsidRPr="007A0570">
        <w:rPr>
          <w:rFonts w:asciiTheme="minorHAnsi" w:hAnsiTheme="minorHAnsi" w:cstheme="minorHAnsi"/>
          <w:color w:val="000000" w:themeColor="text1"/>
          <w:sz w:val="28"/>
        </w:rPr>
        <w:t> счит</w:t>
      </w:r>
      <w:r w:rsidRPr="007A0570">
        <w:rPr>
          <w:rFonts w:asciiTheme="minorHAnsi" w:hAnsiTheme="minorHAnsi" w:cstheme="minorHAnsi"/>
          <w:color w:val="000000"/>
          <w:sz w:val="28"/>
        </w:rPr>
        <w:t>ают основным провоцирующими моментом гиперинсоляцию, которая становится триггером болезни Гровера на фоне лабильной нервной системы и аллергической настроенности организма к ультрафиолету.</w:t>
      </w:r>
    </w:p>
    <w:p w14:paraId="11A4ACB3" w14:textId="77777777" w:rsidR="007A0570" w:rsidRPr="007A0570" w:rsidRDefault="007A0570" w:rsidP="007A0570">
      <w:pPr>
        <w:pStyle w:val="a9"/>
        <w:shd w:val="clear" w:color="auto" w:fill="FFFFFF"/>
        <w:spacing w:before="0" w:beforeAutospacing="0" w:after="0" w:afterAutospacing="0" w:line="360" w:lineRule="auto"/>
        <w:textAlignment w:val="baseline"/>
        <w:rPr>
          <w:rFonts w:asciiTheme="minorHAnsi" w:hAnsiTheme="minorHAnsi" w:cstheme="minorHAnsi"/>
          <w:color w:val="000000"/>
          <w:sz w:val="28"/>
        </w:rPr>
      </w:pPr>
      <w:r w:rsidRPr="007A0570">
        <w:rPr>
          <w:rFonts w:asciiTheme="minorHAnsi" w:hAnsiTheme="minorHAnsi" w:cstheme="minorHAnsi"/>
          <w:color w:val="000000"/>
          <w:sz w:val="28"/>
        </w:rPr>
        <w:t>Существует несколько вариантов развития заболевания. Основной – нарушение процесса кератинизации. Клетки дермы (кератиноциты) вырабатывают белок, который склеивает слои эпидермиса и дермы между собой, тем самым определяя упругость и прочность кожи. Ультрафиолет ускоряет процесс кератинизации, меняя структуру кератина и делая его менее клейким, что приводит к нарушению плотности кожи, потере связи между клетками и появлению акантолиза в верхних слоях дермы. Одновременно из-за гиперкератотических процессов происходит формирование папул. Усугубить такое состояние способны некоторые медикаменты (например, антибиотики) и механическое трение кожи. Это преходящий процесс, при устранении действия солнечных лучей кератинизация восстанавливается, акантолиз и папулы саморазрешаются.</w:t>
      </w:r>
    </w:p>
    <w:p w14:paraId="7581FED4" w14:textId="77777777" w:rsidR="007A0570" w:rsidRPr="007A0570" w:rsidRDefault="007A0570" w:rsidP="007A0570">
      <w:pPr>
        <w:pStyle w:val="a9"/>
        <w:shd w:val="clear" w:color="auto" w:fill="FFFFFF"/>
        <w:spacing w:before="0" w:beforeAutospacing="0" w:after="0" w:afterAutospacing="0" w:line="360" w:lineRule="auto"/>
        <w:textAlignment w:val="baseline"/>
        <w:rPr>
          <w:rFonts w:asciiTheme="minorHAnsi" w:hAnsiTheme="minorHAnsi" w:cstheme="minorHAnsi"/>
          <w:color w:val="000000"/>
          <w:sz w:val="28"/>
        </w:rPr>
      </w:pPr>
      <w:r w:rsidRPr="007A0570">
        <w:rPr>
          <w:rFonts w:asciiTheme="minorHAnsi" w:hAnsiTheme="minorHAnsi" w:cstheme="minorHAnsi"/>
          <w:color w:val="000000"/>
          <w:sz w:val="28"/>
        </w:rPr>
        <w:t>Второй вариант связан с разбалансировкой нейроэндокринной регуляции кожи. Отсутствие координации в сложных процессах деления клеток приводит к частичной потере десмосомальных связей и ускоренному делению клеток эпидермиса. В качестве триггеров рассматривают гиперинсоляцию, физическую нагрузку и </w:t>
      </w:r>
      <w:hyperlink r:id="rId10" w:history="1">
        <w:r w:rsidRPr="007A0570">
          <w:rPr>
            <w:rStyle w:val="ae"/>
            <w:rFonts w:asciiTheme="minorHAnsi" w:hAnsiTheme="minorHAnsi" w:cstheme="minorHAnsi"/>
            <w:color w:val="000000" w:themeColor="text1"/>
            <w:sz w:val="28"/>
            <w:u w:val="none"/>
            <w:bdr w:val="none" w:sz="0" w:space="0" w:color="auto" w:frame="1"/>
          </w:rPr>
          <w:t>гипергидроз</w:t>
        </w:r>
      </w:hyperlink>
      <w:r w:rsidRPr="007A0570">
        <w:rPr>
          <w:rFonts w:asciiTheme="minorHAnsi" w:hAnsiTheme="minorHAnsi" w:cstheme="minorHAnsi"/>
          <w:color w:val="000000" w:themeColor="text1"/>
          <w:sz w:val="28"/>
        </w:rPr>
        <w:t>.</w:t>
      </w:r>
      <w:r w:rsidRPr="007A0570">
        <w:rPr>
          <w:rFonts w:asciiTheme="minorHAnsi" w:hAnsiTheme="minorHAnsi" w:cstheme="minorHAnsi"/>
          <w:color w:val="000000"/>
          <w:sz w:val="28"/>
        </w:rPr>
        <w:t xml:space="preserve"> В результате верхние слои кожи становятся рыхлыми, начинают отслаиваться с образованием акантолиза, клетки дермы усиленно делятся, образуя элементы «плюс ткани» в виде папул. Поскольку патологические сбои в работе регулирующих систем – это длительно текущие процессы, а изменения в коже носят транзиторный характер, болезнь Гровера называется персистирующим дерматозом, то есть патологическим процессом, который медленно развивается и постоянно инволютирует, сохраняя при этом в качестве основы для новой «атаки» предыдущее состояние.</w:t>
      </w:r>
    </w:p>
    <w:p w14:paraId="171A06E0" w14:textId="77777777" w:rsidR="007A0570" w:rsidRPr="007A0570" w:rsidRDefault="007A0570" w:rsidP="007A0570">
      <w:pPr>
        <w:pStyle w:val="a9"/>
        <w:shd w:val="clear" w:color="auto" w:fill="FFFFFF"/>
        <w:spacing w:before="0" w:beforeAutospacing="0" w:after="0" w:afterAutospacing="0" w:line="360" w:lineRule="auto"/>
        <w:textAlignment w:val="baseline"/>
        <w:rPr>
          <w:rFonts w:asciiTheme="minorHAnsi" w:hAnsiTheme="minorHAnsi" w:cstheme="minorHAnsi"/>
          <w:color w:val="000000"/>
          <w:sz w:val="28"/>
        </w:rPr>
      </w:pPr>
      <w:r w:rsidRPr="007A0570">
        <w:rPr>
          <w:rFonts w:asciiTheme="minorHAnsi" w:hAnsiTheme="minorHAnsi" w:cstheme="minorHAnsi"/>
          <w:color w:val="000000"/>
          <w:sz w:val="28"/>
        </w:rPr>
        <w:lastRenderedPageBreak/>
        <w:t>Третий вариант развития болезни Гровера в своей основе имеет аллергическую настроенность организма. В результате действия УФО и на фоне подъёма температуры гиперчувствительная к солнцу кожа начинает вырабатывать антитела, которые визуально проявляются образованием «солнечных» папул. При устранении ультрафиолетового воздействия патологический процесс спонтанно разрешается. Есть ещё один вариант развития болезни Гровера, при котором патологические изменения в коже рассматривают как часть паранеопластического процесса. В этом случае формирование папул является ответной реакцией кожи на повреждение её клеток токсинами латентно или явно существующего очага онкологического процесса. Именно при таком механизме развития патологии зуд является доминирующим симптомом.</w:t>
      </w:r>
    </w:p>
    <w:p w14:paraId="1F5A157A" w14:textId="35413537" w:rsidR="00C92621" w:rsidRPr="006C6CE6" w:rsidRDefault="002039B8" w:rsidP="00CD14C3">
      <w:pPr>
        <w:spacing w:line="360" w:lineRule="auto"/>
        <w:jc w:val="both"/>
        <w:rPr>
          <w:rFonts w:eastAsia="Calibri" w:cstheme="minorHAnsi"/>
          <w:sz w:val="28"/>
          <w:szCs w:val="28"/>
        </w:rPr>
      </w:pPr>
      <w:r w:rsidRPr="006C6CE6">
        <w:rPr>
          <w:rFonts w:eastAsia="Calibri" w:cstheme="minorHAnsi"/>
          <w:b/>
          <w:sz w:val="28"/>
          <w:szCs w:val="28"/>
        </w:rPr>
        <w:br w:type="page"/>
      </w:r>
    </w:p>
    <w:p w14:paraId="228F258D" w14:textId="345940DE" w:rsidR="00C92621" w:rsidRPr="006C6CE6" w:rsidRDefault="00C92621" w:rsidP="00C92621">
      <w:pPr>
        <w:jc w:val="center"/>
        <w:rPr>
          <w:rFonts w:cstheme="minorHAnsi"/>
          <w:b/>
          <w:bCs/>
          <w:sz w:val="40"/>
          <w:szCs w:val="40"/>
        </w:rPr>
      </w:pPr>
      <w:r w:rsidRPr="006C6CE6">
        <w:rPr>
          <w:rFonts w:cstheme="minorHAnsi"/>
          <w:b/>
          <w:bCs/>
          <w:sz w:val="40"/>
          <w:szCs w:val="40"/>
        </w:rPr>
        <w:lastRenderedPageBreak/>
        <w:t>КЛИНИЧЕСКАЯ КАРТИНА</w:t>
      </w:r>
    </w:p>
    <w:p w14:paraId="51E00B78" w14:textId="77777777" w:rsidR="00FE1810" w:rsidRDefault="00FE1810" w:rsidP="00FE1810">
      <w:pPr>
        <w:shd w:val="clear" w:color="auto" w:fill="FFFFFF"/>
        <w:spacing w:after="0" w:line="360" w:lineRule="auto"/>
        <w:jc w:val="both"/>
        <w:textAlignment w:val="baseline"/>
        <w:rPr>
          <w:rFonts w:eastAsia="Times New Roman" w:cstheme="minorHAnsi"/>
          <w:color w:val="000000"/>
          <w:sz w:val="28"/>
          <w:szCs w:val="24"/>
          <w:lang w:eastAsia="ru-RU"/>
        </w:rPr>
      </w:pPr>
      <w:r w:rsidRPr="00FE1810">
        <w:rPr>
          <w:rFonts w:eastAsia="Times New Roman" w:cstheme="minorHAnsi"/>
          <w:color w:val="000000"/>
          <w:sz w:val="28"/>
          <w:szCs w:val="24"/>
          <w:lang w:eastAsia="ru-RU"/>
        </w:rPr>
        <w:t xml:space="preserve">Средняя продолжительность болезни Гровера составляет около 3 лет. </w:t>
      </w:r>
    </w:p>
    <w:p w14:paraId="724671D8" w14:textId="77777777" w:rsidR="00FE1810" w:rsidRDefault="00FE1810" w:rsidP="00FE1810">
      <w:pPr>
        <w:shd w:val="clear" w:color="auto" w:fill="FFFFFF"/>
        <w:spacing w:after="0" w:line="360" w:lineRule="auto"/>
        <w:jc w:val="both"/>
        <w:textAlignment w:val="baseline"/>
        <w:rPr>
          <w:rFonts w:eastAsia="Times New Roman" w:cstheme="minorHAnsi"/>
          <w:color w:val="000000"/>
          <w:sz w:val="28"/>
          <w:szCs w:val="24"/>
          <w:lang w:eastAsia="ru-RU"/>
        </w:rPr>
      </w:pPr>
    </w:p>
    <w:p w14:paraId="40F3C43A" w14:textId="1B24EA8A" w:rsidR="00FE1810" w:rsidRPr="00FE1810" w:rsidRDefault="00FE1810" w:rsidP="00FE1810">
      <w:pPr>
        <w:shd w:val="clear" w:color="auto" w:fill="FFFFFF"/>
        <w:spacing w:after="0" w:line="360" w:lineRule="auto"/>
        <w:jc w:val="both"/>
        <w:textAlignment w:val="baseline"/>
        <w:rPr>
          <w:rFonts w:eastAsia="Times New Roman" w:cstheme="minorHAnsi"/>
          <w:color w:val="000000"/>
          <w:sz w:val="28"/>
          <w:szCs w:val="24"/>
          <w:lang w:eastAsia="ru-RU"/>
        </w:rPr>
      </w:pPr>
      <w:r w:rsidRPr="00FE1810">
        <w:rPr>
          <w:rFonts w:eastAsia="Times New Roman" w:cstheme="minorHAnsi"/>
          <w:color w:val="000000"/>
          <w:sz w:val="28"/>
          <w:szCs w:val="24"/>
          <w:lang w:eastAsia="ru-RU"/>
        </w:rPr>
        <w:t>В зависимости от длительности одной «атаки» первичных высыпаний различают:</w:t>
      </w:r>
    </w:p>
    <w:p w14:paraId="62BBB5EB" w14:textId="77777777" w:rsidR="00FE1810" w:rsidRPr="00FE1810" w:rsidRDefault="00FE1810" w:rsidP="00FE1810">
      <w:pPr>
        <w:numPr>
          <w:ilvl w:val="0"/>
          <w:numId w:val="27"/>
        </w:numPr>
        <w:shd w:val="clear" w:color="auto" w:fill="FFFFFF"/>
        <w:spacing w:after="0" w:line="360" w:lineRule="auto"/>
        <w:ind w:left="0"/>
        <w:jc w:val="both"/>
        <w:textAlignment w:val="baseline"/>
        <w:rPr>
          <w:rFonts w:eastAsia="Times New Roman" w:cstheme="minorHAnsi"/>
          <w:color w:val="000000"/>
          <w:sz w:val="28"/>
          <w:szCs w:val="24"/>
          <w:lang w:eastAsia="ru-RU"/>
        </w:rPr>
      </w:pPr>
      <w:r w:rsidRPr="00FE1810">
        <w:rPr>
          <w:rFonts w:eastAsia="Times New Roman" w:cstheme="minorHAnsi"/>
          <w:b/>
          <w:bCs/>
          <w:color w:val="000000"/>
          <w:sz w:val="28"/>
          <w:szCs w:val="24"/>
          <w:bdr w:val="none" w:sz="0" w:space="0" w:color="auto" w:frame="1"/>
          <w:lang w:eastAsia="ru-RU"/>
        </w:rPr>
        <w:t>Острую форму болезни Гровера</w:t>
      </w:r>
      <w:r w:rsidRPr="00FE1810">
        <w:rPr>
          <w:rFonts w:eastAsia="Times New Roman" w:cstheme="minorHAnsi"/>
          <w:color w:val="000000"/>
          <w:sz w:val="28"/>
          <w:szCs w:val="24"/>
          <w:lang w:eastAsia="ru-RU"/>
        </w:rPr>
        <w:t> – длительность заболевания менее месяца.</w:t>
      </w:r>
    </w:p>
    <w:p w14:paraId="563ED1D6" w14:textId="77777777" w:rsidR="00FE1810" w:rsidRPr="00FE1810" w:rsidRDefault="00FE1810" w:rsidP="00FE1810">
      <w:pPr>
        <w:numPr>
          <w:ilvl w:val="0"/>
          <w:numId w:val="27"/>
        </w:numPr>
        <w:shd w:val="clear" w:color="auto" w:fill="FFFFFF"/>
        <w:spacing w:after="0" w:line="360" w:lineRule="auto"/>
        <w:ind w:left="0"/>
        <w:jc w:val="both"/>
        <w:textAlignment w:val="baseline"/>
        <w:rPr>
          <w:rFonts w:eastAsia="Times New Roman" w:cstheme="minorHAnsi"/>
          <w:color w:val="000000"/>
          <w:sz w:val="28"/>
          <w:szCs w:val="24"/>
          <w:lang w:eastAsia="ru-RU"/>
        </w:rPr>
      </w:pPr>
      <w:r w:rsidRPr="00FE1810">
        <w:rPr>
          <w:rFonts w:eastAsia="Times New Roman" w:cstheme="minorHAnsi"/>
          <w:b/>
          <w:bCs/>
          <w:color w:val="000000"/>
          <w:sz w:val="28"/>
          <w:szCs w:val="24"/>
          <w:bdr w:val="none" w:sz="0" w:space="0" w:color="auto" w:frame="1"/>
          <w:lang w:eastAsia="ru-RU"/>
        </w:rPr>
        <w:t>Хроническую (рецидивирующую)</w:t>
      </w:r>
      <w:r w:rsidRPr="00FE1810">
        <w:rPr>
          <w:rFonts w:eastAsia="Times New Roman" w:cstheme="minorHAnsi"/>
          <w:color w:val="000000"/>
          <w:sz w:val="28"/>
          <w:szCs w:val="24"/>
          <w:lang w:eastAsia="ru-RU"/>
        </w:rPr>
        <w:t> форму болезни Гровера – продолжительность заболевания от нескольких месяцев до нескольких лет.</w:t>
      </w:r>
    </w:p>
    <w:p w14:paraId="138A50C6" w14:textId="77777777" w:rsidR="00FE1810" w:rsidRDefault="00FE1810" w:rsidP="00FE1810">
      <w:pPr>
        <w:shd w:val="clear" w:color="auto" w:fill="FFFFFF"/>
        <w:spacing w:after="0" w:line="360" w:lineRule="auto"/>
        <w:jc w:val="both"/>
        <w:textAlignment w:val="baseline"/>
        <w:rPr>
          <w:rFonts w:eastAsia="Times New Roman" w:cstheme="minorHAnsi"/>
          <w:color w:val="000000"/>
          <w:sz w:val="28"/>
          <w:szCs w:val="24"/>
          <w:lang w:eastAsia="ru-RU"/>
        </w:rPr>
      </w:pPr>
    </w:p>
    <w:p w14:paraId="4304D3F0" w14:textId="77777777" w:rsidR="00FE1810" w:rsidRPr="00FE1810" w:rsidRDefault="00FE1810" w:rsidP="00FE1810">
      <w:pPr>
        <w:shd w:val="clear" w:color="auto" w:fill="FFFFFF"/>
        <w:spacing w:after="0" w:line="360" w:lineRule="auto"/>
        <w:jc w:val="both"/>
        <w:textAlignment w:val="baseline"/>
        <w:rPr>
          <w:rFonts w:eastAsia="Times New Roman" w:cstheme="minorHAnsi"/>
          <w:color w:val="000000"/>
          <w:sz w:val="28"/>
          <w:szCs w:val="24"/>
          <w:lang w:eastAsia="ru-RU"/>
        </w:rPr>
      </w:pPr>
      <w:r w:rsidRPr="00FE1810">
        <w:rPr>
          <w:rFonts w:eastAsia="Times New Roman" w:cstheme="minorHAnsi"/>
          <w:color w:val="000000"/>
          <w:sz w:val="28"/>
          <w:szCs w:val="24"/>
          <w:lang w:eastAsia="ru-RU"/>
        </w:rPr>
        <w:t>Основной особенностью клинической картины является транзиторный характер зудящего дерматоза. Визуально болезнь Гровера характеризуется появлением на неизменённой или слегка гиперемированной коже груди, спины, шеи и конечностей мелких (до 5мм в диаметре) безболезненных плотных красных зудящих папул. Иногда папулы шелушатся, чаще покрыты корками, образовавшимися в результате расчёсов. Не имеют тенденции к группировке. Поскольку высыпания постоянно появляются вновь, процесс приобретает распространённый характер. Часто высыпаниям предшествует продромальный синдром. Страдают, в основном, мужчины старше 40 лет. Заболевание протекает волнообразно, рецидивы возникают в летний период, что связано с основным триггером патологического процесса – инсоляцией. Усугубляют тяжесть болезни Гровера физическая нагрузка, повышенная потливость, жара и субфебрилитет.</w:t>
      </w:r>
    </w:p>
    <w:p w14:paraId="5E34262C" w14:textId="77777777" w:rsidR="00CD14C3" w:rsidRDefault="00CD14C3" w:rsidP="00C92621">
      <w:pPr>
        <w:jc w:val="center"/>
        <w:rPr>
          <w:rFonts w:cstheme="minorHAnsi"/>
          <w:b/>
          <w:bCs/>
          <w:sz w:val="40"/>
          <w:szCs w:val="40"/>
        </w:rPr>
      </w:pPr>
    </w:p>
    <w:p w14:paraId="7412C3D6" w14:textId="77777777" w:rsidR="00CD14C3" w:rsidRDefault="00CD14C3" w:rsidP="00C92621">
      <w:pPr>
        <w:jc w:val="center"/>
        <w:rPr>
          <w:rFonts w:cstheme="minorHAnsi"/>
          <w:b/>
          <w:bCs/>
          <w:sz w:val="40"/>
          <w:szCs w:val="40"/>
        </w:rPr>
      </w:pPr>
    </w:p>
    <w:p w14:paraId="0EEFD637" w14:textId="77777777" w:rsidR="00CD14C3" w:rsidRDefault="00CD14C3" w:rsidP="00C92621">
      <w:pPr>
        <w:jc w:val="center"/>
        <w:rPr>
          <w:rFonts w:cstheme="minorHAnsi"/>
          <w:b/>
          <w:bCs/>
          <w:sz w:val="40"/>
          <w:szCs w:val="40"/>
        </w:rPr>
      </w:pPr>
    </w:p>
    <w:p w14:paraId="21F9BDFF" w14:textId="77777777" w:rsidR="00CD14C3" w:rsidRDefault="00CD14C3" w:rsidP="00C92621">
      <w:pPr>
        <w:jc w:val="center"/>
        <w:rPr>
          <w:rFonts w:cstheme="minorHAnsi"/>
          <w:b/>
          <w:bCs/>
          <w:sz w:val="40"/>
          <w:szCs w:val="40"/>
        </w:rPr>
      </w:pPr>
    </w:p>
    <w:p w14:paraId="04FA9417" w14:textId="77777777" w:rsidR="00CD14C3" w:rsidRDefault="00CD14C3" w:rsidP="00C92621">
      <w:pPr>
        <w:jc w:val="center"/>
        <w:rPr>
          <w:rFonts w:cstheme="minorHAnsi"/>
          <w:b/>
          <w:bCs/>
          <w:sz w:val="40"/>
          <w:szCs w:val="40"/>
        </w:rPr>
      </w:pPr>
    </w:p>
    <w:p w14:paraId="1C0FEF87" w14:textId="77777777" w:rsidR="00CD14C3" w:rsidRDefault="00CD14C3" w:rsidP="00C92621">
      <w:pPr>
        <w:jc w:val="center"/>
        <w:rPr>
          <w:rFonts w:cstheme="minorHAnsi"/>
          <w:b/>
          <w:bCs/>
          <w:sz w:val="40"/>
          <w:szCs w:val="40"/>
        </w:rPr>
      </w:pPr>
    </w:p>
    <w:p w14:paraId="2A64D839" w14:textId="77777777" w:rsidR="00CD14C3" w:rsidRDefault="00CD14C3" w:rsidP="00C92621">
      <w:pPr>
        <w:jc w:val="center"/>
        <w:rPr>
          <w:rFonts w:cstheme="minorHAnsi"/>
          <w:b/>
          <w:bCs/>
          <w:sz w:val="40"/>
          <w:szCs w:val="40"/>
        </w:rPr>
      </w:pPr>
    </w:p>
    <w:p w14:paraId="3CAC2D79" w14:textId="4A256898" w:rsidR="00C92621" w:rsidRPr="006C6CE6" w:rsidRDefault="00C92621" w:rsidP="00C92621">
      <w:pPr>
        <w:jc w:val="center"/>
        <w:rPr>
          <w:rFonts w:cstheme="minorHAnsi"/>
          <w:b/>
          <w:bCs/>
          <w:sz w:val="40"/>
          <w:szCs w:val="40"/>
        </w:rPr>
      </w:pPr>
      <w:r w:rsidRPr="006C6CE6">
        <w:rPr>
          <w:rFonts w:cstheme="minorHAnsi"/>
          <w:b/>
          <w:bCs/>
          <w:sz w:val="40"/>
          <w:szCs w:val="40"/>
        </w:rPr>
        <w:lastRenderedPageBreak/>
        <w:t>ДИАГНОСТИКА</w:t>
      </w:r>
    </w:p>
    <w:p w14:paraId="4DD5E766" w14:textId="77777777" w:rsidR="00FE1810" w:rsidRPr="00FE1810" w:rsidRDefault="00FE1810" w:rsidP="00FE1810">
      <w:pPr>
        <w:spacing w:line="360" w:lineRule="auto"/>
        <w:ind w:firstLine="851"/>
        <w:contextualSpacing/>
        <w:jc w:val="both"/>
        <w:rPr>
          <w:rFonts w:cstheme="minorHAnsi"/>
          <w:color w:val="000000" w:themeColor="text1"/>
          <w:sz w:val="28"/>
          <w:shd w:val="clear" w:color="auto" w:fill="FFFFFF"/>
        </w:rPr>
      </w:pPr>
      <w:r w:rsidRPr="00FE1810">
        <w:rPr>
          <w:rFonts w:cstheme="minorHAnsi"/>
          <w:color w:val="000000" w:themeColor="text1"/>
          <w:sz w:val="28"/>
          <w:shd w:val="clear" w:color="auto" w:fill="FFFFFF"/>
        </w:rPr>
        <w:t>Клинический диагноз выставляют на основании анамнеза заболевания (гиперинсоляция), симптомов (с обязательным осмотром дерматологом папул в боковом освещении) и исключения соматической патологии с обязательным результатом биопсии, где наличие очагов акантолиза в верхних слоях эпидермиса является патогномоничным симптомом. Клеточную структуру зоны поражения также определяют анализом мазков-отпечатков, в которых находят акантолитические клетки и нарушенную кератинизацию слоёв кожи. Дифференциальный диагноз осуществляют с пемфигусом, почесухой, </w:t>
      </w:r>
      <w:hyperlink r:id="rId11" w:history="1">
        <w:r w:rsidRPr="00FE1810">
          <w:rPr>
            <w:rStyle w:val="ae"/>
            <w:rFonts w:cstheme="minorHAnsi"/>
            <w:color w:val="000000" w:themeColor="text1"/>
            <w:sz w:val="28"/>
            <w:u w:val="none"/>
            <w:bdr w:val="none" w:sz="0" w:space="0" w:color="auto" w:frame="1"/>
            <w:shd w:val="clear" w:color="auto" w:fill="FFFFFF"/>
          </w:rPr>
          <w:t>болезнью Дарье</w:t>
        </w:r>
      </w:hyperlink>
      <w:r w:rsidRPr="00FE1810">
        <w:rPr>
          <w:rFonts w:cstheme="minorHAnsi"/>
          <w:color w:val="000000" w:themeColor="text1"/>
          <w:sz w:val="28"/>
          <w:shd w:val="clear" w:color="auto" w:fill="FFFFFF"/>
        </w:rPr>
        <w:t>, доброкачественной </w:t>
      </w:r>
      <w:hyperlink r:id="rId12" w:history="1">
        <w:r w:rsidRPr="00FE1810">
          <w:rPr>
            <w:rStyle w:val="ae"/>
            <w:rFonts w:cstheme="minorHAnsi"/>
            <w:color w:val="000000" w:themeColor="text1"/>
            <w:sz w:val="28"/>
            <w:u w:val="none"/>
            <w:bdr w:val="none" w:sz="0" w:space="0" w:color="auto" w:frame="1"/>
            <w:shd w:val="clear" w:color="auto" w:fill="FFFFFF"/>
          </w:rPr>
          <w:t>пузырчаткой Хейли-Хейли</w:t>
        </w:r>
      </w:hyperlink>
      <w:r w:rsidRPr="00FE1810">
        <w:rPr>
          <w:rFonts w:cstheme="minorHAnsi"/>
          <w:color w:val="000000" w:themeColor="text1"/>
          <w:sz w:val="28"/>
          <w:shd w:val="clear" w:color="auto" w:fill="FFFFFF"/>
        </w:rPr>
        <w:t>, болезнью Дего, красной </w:t>
      </w:r>
      <w:hyperlink r:id="rId13" w:history="1">
        <w:r w:rsidRPr="00FE1810">
          <w:rPr>
            <w:rStyle w:val="ae"/>
            <w:rFonts w:cstheme="minorHAnsi"/>
            <w:color w:val="000000" w:themeColor="text1"/>
            <w:sz w:val="28"/>
            <w:u w:val="none"/>
            <w:bdr w:val="none" w:sz="0" w:space="0" w:color="auto" w:frame="1"/>
            <w:shd w:val="clear" w:color="auto" w:fill="FFFFFF"/>
          </w:rPr>
          <w:t>потницей</w:t>
        </w:r>
      </w:hyperlink>
      <w:r w:rsidRPr="00FE1810">
        <w:rPr>
          <w:rFonts w:cstheme="minorHAnsi"/>
          <w:color w:val="000000" w:themeColor="text1"/>
          <w:sz w:val="28"/>
          <w:shd w:val="clear" w:color="auto" w:fill="FFFFFF"/>
        </w:rPr>
        <w:t>, </w:t>
      </w:r>
      <w:hyperlink r:id="rId14" w:history="1">
        <w:r w:rsidRPr="00FE1810">
          <w:rPr>
            <w:rStyle w:val="ae"/>
            <w:rFonts w:cstheme="minorHAnsi"/>
            <w:color w:val="000000" w:themeColor="text1"/>
            <w:sz w:val="28"/>
            <w:u w:val="none"/>
            <w:bdr w:val="none" w:sz="0" w:space="0" w:color="auto" w:frame="1"/>
            <w:shd w:val="clear" w:color="auto" w:fill="FFFFFF"/>
          </w:rPr>
          <w:t>папулёзной крапивницей</w:t>
        </w:r>
      </w:hyperlink>
      <w:r w:rsidRPr="00FE1810">
        <w:rPr>
          <w:rFonts w:cstheme="minorHAnsi"/>
          <w:color w:val="000000" w:themeColor="text1"/>
          <w:sz w:val="28"/>
          <w:shd w:val="clear" w:color="auto" w:fill="FFFFFF"/>
        </w:rPr>
        <w:t>, </w:t>
      </w:r>
      <w:hyperlink r:id="rId15" w:history="1">
        <w:r w:rsidRPr="00FE1810">
          <w:rPr>
            <w:rStyle w:val="ae"/>
            <w:rFonts w:cstheme="minorHAnsi"/>
            <w:color w:val="000000" w:themeColor="text1"/>
            <w:sz w:val="28"/>
            <w:u w:val="none"/>
            <w:bdr w:val="none" w:sz="0" w:space="0" w:color="auto" w:frame="1"/>
            <w:shd w:val="clear" w:color="auto" w:fill="FFFFFF"/>
          </w:rPr>
          <w:t>дерматитом Дюринга</w:t>
        </w:r>
      </w:hyperlink>
      <w:r w:rsidRPr="00FE1810">
        <w:rPr>
          <w:rFonts w:cstheme="minorHAnsi"/>
          <w:color w:val="000000" w:themeColor="text1"/>
          <w:sz w:val="28"/>
          <w:shd w:val="clear" w:color="auto" w:fill="FFFFFF"/>
        </w:rPr>
        <w:t>, </w:t>
      </w:r>
      <w:hyperlink r:id="rId16" w:history="1">
        <w:r w:rsidRPr="00FE1810">
          <w:rPr>
            <w:rStyle w:val="ae"/>
            <w:rFonts w:cstheme="minorHAnsi"/>
            <w:color w:val="000000" w:themeColor="text1"/>
            <w:sz w:val="28"/>
            <w:u w:val="none"/>
            <w:bdr w:val="none" w:sz="0" w:space="0" w:color="auto" w:frame="1"/>
            <w:shd w:val="clear" w:color="auto" w:fill="FFFFFF"/>
          </w:rPr>
          <w:t>чесоткой</w:t>
        </w:r>
      </w:hyperlink>
      <w:r w:rsidRPr="00FE1810">
        <w:rPr>
          <w:rFonts w:cstheme="minorHAnsi"/>
          <w:color w:val="000000" w:themeColor="text1"/>
          <w:sz w:val="28"/>
          <w:shd w:val="clear" w:color="auto" w:fill="FFFFFF"/>
        </w:rPr>
        <w:t>, укусами насекомых, </w:t>
      </w:r>
      <w:hyperlink r:id="rId17" w:history="1">
        <w:r w:rsidRPr="00FE1810">
          <w:rPr>
            <w:rStyle w:val="ae"/>
            <w:rFonts w:cstheme="minorHAnsi"/>
            <w:color w:val="000000" w:themeColor="text1"/>
            <w:sz w:val="28"/>
            <w:u w:val="none"/>
            <w:bdr w:val="none" w:sz="0" w:space="0" w:color="auto" w:frame="1"/>
            <w:shd w:val="clear" w:color="auto" w:fill="FFFFFF"/>
          </w:rPr>
          <w:t>дерматомикозом</w:t>
        </w:r>
      </w:hyperlink>
      <w:r w:rsidRPr="00FE1810">
        <w:rPr>
          <w:rFonts w:cstheme="minorHAnsi"/>
          <w:color w:val="000000" w:themeColor="text1"/>
          <w:sz w:val="28"/>
          <w:shd w:val="clear" w:color="auto" w:fill="FFFFFF"/>
        </w:rPr>
        <w:t>, </w:t>
      </w:r>
      <w:hyperlink r:id="rId18" w:history="1">
        <w:r w:rsidRPr="00FE1810">
          <w:rPr>
            <w:rStyle w:val="ae"/>
            <w:rFonts w:cstheme="minorHAnsi"/>
            <w:color w:val="000000" w:themeColor="text1"/>
            <w:sz w:val="28"/>
            <w:u w:val="none"/>
            <w:bdr w:val="none" w:sz="0" w:space="0" w:color="auto" w:frame="1"/>
            <w:shd w:val="clear" w:color="auto" w:fill="FFFFFF"/>
          </w:rPr>
          <w:t>фолликулитом</w:t>
        </w:r>
      </w:hyperlink>
      <w:r w:rsidRPr="00FE1810">
        <w:rPr>
          <w:rFonts w:cstheme="minorHAnsi"/>
          <w:color w:val="000000" w:themeColor="text1"/>
          <w:sz w:val="28"/>
          <w:shd w:val="clear" w:color="auto" w:fill="FFFFFF"/>
        </w:rPr>
        <w:t> и медикаментозной </w:t>
      </w:r>
      <w:hyperlink r:id="rId19" w:history="1">
        <w:r w:rsidRPr="00FE1810">
          <w:rPr>
            <w:rStyle w:val="ae"/>
            <w:rFonts w:cstheme="minorHAnsi"/>
            <w:color w:val="000000" w:themeColor="text1"/>
            <w:sz w:val="28"/>
            <w:u w:val="none"/>
            <w:bdr w:val="none" w:sz="0" w:space="0" w:color="auto" w:frame="1"/>
            <w:shd w:val="clear" w:color="auto" w:fill="FFFFFF"/>
          </w:rPr>
          <w:t>токсидермией</w:t>
        </w:r>
      </w:hyperlink>
      <w:r w:rsidRPr="00FE1810">
        <w:rPr>
          <w:rFonts w:cstheme="minorHAnsi"/>
          <w:color w:val="000000" w:themeColor="text1"/>
          <w:sz w:val="28"/>
          <w:shd w:val="clear" w:color="auto" w:fill="FFFFFF"/>
        </w:rPr>
        <w:t>.</w:t>
      </w:r>
    </w:p>
    <w:p w14:paraId="0377F5CA" w14:textId="77777777" w:rsidR="00FE1810" w:rsidRDefault="00FE1810" w:rsidP="00C92621">
      <w:pPr>
        <w:spacing w:line="360" w:lineRule="auto"/>
        <w:ind w:firstLine="851"/>
        <w:contextualSpacing/>
        <w:jc w:val="center"/>
        <w:rPr>
          <w:rFonts w:ascii="Arial" w:hAnsi="Arial" w:cs="Arial"/>
          <w:color w:val="000000"/>
          <w:shd w:val="clear" w:color="auto" w:fill="FFFFFF"/>
        </w:rPr>
      </w:pPr>
    </w:p>
    <w:p w14:paraId="2C1CF78A" w14:textId="77777777" w:rsidR="00FE1810" w:rsidRDefault="00FE1810" w:rsidP="00C92621">
      <w:pPr>
        <w:spacing w:line="360" w:lineRule="auto"/>
        <w:ind w:firstLine="851"/>
        <w:contextualSpacing/>
        <w:jc w:val="center"/>
        <w:rPr>
          <w:rFonts w:ascii="Arial" w:hAnsi="Arial" w:cs="Arial"/>
          <w:color w:val="000000"/>
          <w:shd w:val="clear" w:color="auto" w:fill="FFFFFF"/>
        </w:rPr>
      </w:pPr>
    </w:p>
    <w:p w14:paraId="0B75B6E9" w14:textId="77777777" w:rsidR="00FE1810" w:rsidRDefault="00FE1810" w:rsidP="00C92621">
      <w:pPr>
        <w:spacing w:line="360" w:lineRule="auto"/>
        <w:ind w:firstLine="851"/>
        <w:contextualSpacing/>
        <w:jc w:val="center"/>
        <w:rPr>
          <w:rFonts w:cstheme="minorHAnsi"/>
          <w:b/>
          <w:bCs/>
          <w:sz w:val="40"/>
          <w:szCs w:val="40"/>
        </w:rPr>
      </w:pPr>
    </w:p>
    <w:p w14:paraId="3DF6CC4E" w14:textId="77777777" w:rsidR="00FE1810" w:rsidRDefault="00FE1810" w:rsidP="00C92621">
      <w:pPr>
        <w:spacing w:line="360" w:lineRule="auto"/>
        <w:ind w:firstLine="851"/>
        <w:contextualSpacing/>
        <w:jc w:val="center"/>
        <w:rPr>
          <w:rFonts w:cstheme="minorHAnsi"/>
          <w:b/>
          <w:bCs/>
          <w:sz w:val="40"/>
          <w:szCs w:val="40"/>
        </w:rPr>
      </w:pPr>
    </w:p>
    <w:p w14:paraId="4008A700" w14:textId="77777777" w:rsidR="00FE1810" w:rsidRDefault="00FE1810" w:rsidP="00C92621">
      <w:pPr>
        <w:spacing w:line="360" w:lineRule="auto"/>
        <w:ind w:firstLine="851"/>
        <w:contextualSpacing/>
        <w:jc w:val="center"/>
        <w:rPr>
          <w:rFonts w:cstheme="minorHAnsi"/>
          <w:b/>
          <w:bCs/>
          <w:sz w:val="40"/>
          <w:szCs w:val="40"/>
        </w:rPr>
      </w:pPr>
    </w:p>
    <w:p w14:paraId="26FB7C99" w14:textId="77777777" w:rsidR="00FE1810" w:rsidRDefault="00FE1810" w:rsidP="00C92621">
      <w:pPr>
        <w:spacing w:line="360" w:lineRule="auto"/>
        <w:ind w:firstLine="851"/>
        <w:contextualSpacing/>
        <w:jc w:val="center"/>
        <w:rPr>
          <w:rFonts w:cstheme="minorHAnsi"/>
          <w:b/>
          <w:bCs/>
          <w:sz w:val="40"/>
          <w:szCs w:val="40"/>
        </w:rPr>
      </w:pPr>
    </w:p>
    <w:p w14:paraId="18E7CC02" w14:textId="77777777" w:rsidR="00FE1810" w:rsidRDefault="00FE1810" w:rsidP="00C92621">
      <w:pPr>
        <w:spacing w:line="360" w:lineRule="auto"/>
        <w:ind w:firstLine="851"/>
        <w:contextualSpacing/>
        <w:jc w:val="center"/>
        <w:rPr>
          <w:rFonts w:cstheme="minorHAnsi"/>
          <w:b/>
          <w:bCs/>
          <w:sz w:val="40"/>
          <w:szCs w:val="40"/>
        </w:rPr>
      </w:pPr>
    </w:p>
    <w:p w14:paraId="0F8A14B6" w14:textId="77777777" w:rsidR="00FE1810" w:rsidRDefault="00FE1810" w:rsidP="00C92621">
      <w:pPr>
        <w:spacing w:line="360" w:lineRule="auto"/>
        <w:ind w:firstLine="851"/>
        <w:contextualSpacing/>
        <w:jc w:val="center"/>
        <w:rPr>
          <w:rFonts w:cstheme="minorHAnsi"/>
          <w:b/>
          <w:bCs/>
          <w:sz w:val="40"/>
          <w:szCs w:val="40"/>
        </w:rPr>
      </w:pPr>
    </w:p>
    <w:p w14:paraId="3F49557F" w14:textId="77777777" w:rsidR="00FE1810" w:rsidRDefault="00FE1810" w:rsidP="00C92621">
      <w:pPr>
        <w:spacing w:line="360" w:lineRule="auto"/>
        <w:ind w:firstLine="851"/>
        <w:contextualSpacing/>
        <w:jc w:val="center"/>
        <w:rPr>
          <w:rFonts w:cstheme="minorHAnsi"/>
          <w:b/>
          <w:bCs/>
          <w:sz w:val="40"/>
          <w:szCs w:val="40"/>
        </w:rPr>
      </w:pPr>
    </w:p>
    <w:p w14:paraId="7B61B8A2" w14:textId="77777777" w:rsidR="00FE1810" w:rsidRDefault="00FE1810" w:rsidP="00C92621">
      <w:pPr>
        <w:spacing w:line="360" w:lineRule="auto"/>
        <w:ind w:firstLine="851"/>
        <w:contextualSpacing/>
        <w:jc w:val="center"/>
        <w:rPr>
          <w:rFonts w:cstheme="minorHAnsi"/>
          <w:b/>
          <w:bCs/>
          <w:sz w:val="40"/>
          <w:szCs w:val="40"/>
        </w:rPr>
      </w:pPr>
    </w:p>
    <w:p w14:paraId="6EF51456" w14:textId="77777777" w:rsidR="00FE1810" w:rsidRDefault="00FE1810" w:rsidP="00C92621">
      <w:pPr>
        <w:spacing w:line="360" w:lineRule="auto"/>
        <w:ind w:firstLine="851"/>
        <w:contextualSpacing/>
        <w:jc w:val="center"/>
        <w:rPr>
          <w:rFonts w:cstheme="minorHAnsi"/>
          <w:b/>
          <w:bCs/>
          <w:sz w:val="40"/>
          <w:szCs w:val="40"/>
        </w:rPr>
      </w:pPr>
    </w:p>
    <w:p w14:paraId="4B1A2040" w14:textId="77777777" w:rsidR="00FE1810" w:rsidRDefault="00FE1810" w:rsidP="00C92621">
      <w:pPr>
        <w:spacing w:line="360" w:lineRule="auto"/>
        <w:ind w:firstLine="851"/>
        <w:contextualSpacing/>
        <w:jc w:val="center"/>
        <w:rPr>
          <w:rFonts w:cstheme="minorHAnsi"/>
          <w:b/>
          <w:bCs/>
          <w:sz w:val="40"/>
          <w:szCs w:val="40"/>
        </w:rPr>
      </w:pPr>
    </w:p>
    <w:p w14:paraId="44541E94" w14:textId="77777777" w:rsidR="00FE1810" w:rsidRDefault="00FE1810" w:rsidP="00C92621">
      <w:pPr>
        <w:spacing w:line="360" w:lineRule="auto"/>
        <w:ind w:firstLine="851"/>
        <w:contextualSpacing/>
        <w:jc w:val="center"/>
        <w:rPr>
          <w:rFonts w:cstheme="minorHAnsi"/>
          <w:b/>
          <w:bCs/>
          <w:sz w:val="40"/>
          <w:szCs w:val="40"/>
        </w:rPr>
      </w:pPr>
    </w:p>
    <w:p w14:paraId="4C0D88F2" w14:textId="430975A1" w:rsidR="00C92621" w:rsidRPr="006C6CE6" w:rsidRDefault="00C92621" w:rsidP="00C92621">
      <w:pPr>
        <w:spacing w:line="360" w:lineRule="auto"/>
        <w:ind w:firstLine="851"/>
        <w:contextualSpacing/>
        <w:jc w:val="center"/>
        <w:rPr>
          <w:rFonts w:cstheme="minorHAnsi"/>
          <w:b/>
          <w:bCs/>
          <w:sz w:val="40"/>
          <w:szCs w:val="40"/>
        </w:rPr>
      </w:pPr>
      <w:r w:rsidRPr="006C6CE6">
        <w:rPr>
          <w:rFonts w:cstheme="minorHAnsi"/>
          <w:b/>
          <w:bCs/>
          <w:sz w:val="40"/>
          <w:szCs w:val="40"/>
        </w:rPr>
        <w:lastRenderedPageBreak/>
        <w:t>ЛЕЧЕНИЕ</w:t>
      </w:r>
      <w:r w:rsidR="00CD14C3">
        <w:rPr>
          <w:rFonts w:cstheme="minorHAnsi"/>
          <w:b/>
          <w:bCs/>
          <w:sz w:val="40"/>
          <w:szCs w:val="40"/>
        </w:rPr>
        <w:t xml:space="preserve"> </w:t>
      </w:r>
    </w:p>
    <w:p w14:paraId="70A047ED" w14:textId="30A57F80" w:rsidR="00C92621" w:rsidRPr="00FE1810" w:rsidRDefault="00FE1810" w:rsidP="00FE1810">
      <w:pPr>
        <w:spacing w:line="360" w:lineRule="auto"/>
        <w:ind w:firstLine="709"/>
        <w:contextualSpacing/>
        <w:jc w:val="both"/>
        <w:rPr>
          <w:rFonts w:cstheme="minorHAnsi"/>
        </w:rPr>
      </w:pPr>
      <w:r w:rsidRPr="00FE1810">
        <w:rPr>
          <w:rFonts w:cstheme="minorHAnsi"/>
          <w:color w:val="000000"/>
          <w:sz w:val="28"/>
          <w:shd w:val="clear" w:color="auto" w:fill="FFFFFF"/>
        </w:rPr>
        <w:t>Терапию заболевания проводит дерматолог, ориентируясь на степень тяжести патологического процесса. При легких формах назначают курсы витаминотерапии в сочетании с антибиотиками для купирования присоединившейся вторичной инфекции, наружно – гормональные мази. В тяжёлых случаях подключают кортикостероиды и ретиноиды внутрь, применяют антисептики и мази на основе бетаметазона с окклюзивной 4-х часовой повязкой. Иногда используют аминохинолиновые препараты для снятия воспаления. При резистентности к терапии возможна госпитализация для предупреждения осложнений и подбора правильной дозировки. В отдельных случаях (с учётом генеза патологии) эффективна ПУВА-терапия. Прогноз зависит от тяжести течения, полного излечения не наблюдается.</w:t>
      </w:r>
      <w:r w:rsidR="00C92621" w:rsidRPr="00FE1810">
        <w:rPr>
          <w:rFonts w:cstheme="minorHAnsi"/>
        </w:rPr>
        <w:br w:type="page"/>
      </w:r>
    </w:p>
    <w:p w14:paraId="69E0D6BC" w14:textId="77777777" w:rsidR="00C92621" w:rsidRPr="006C6CE6" w:rsidRDefault="00C92621" w:rsidP="00C92621">
      <w:pPr>
        <w:pStyle w:val="a7"/>
        <w:spacing w:line="360" w:lineRule="auto"/>
        <w:ind w:left="0" w:firstLine="709"/>
        <w:jc w:val="center"/>
        <w:rPr>
          <w:rFonts w:cstheme="minorHAnsi"/>
          <w:b/>
          <w:bCs/>
          <w:sz w:val="40"/>
          <w:szCs w:val="40"/>
        </w:rPr>
      </w:pPr>
      <w:r w:rsidRPr="006C6CE6">
        <w:rPr>
          <w:rFonts w:cstheme="minorHAnsi"/>
          <w:b/>
          <w:bCs/>
          <w:sz w:val="40"/>
          <w:szCs w:val="40"/>
        </w:rPr>
        <w:lastRenderedPageBreak/>
        <w:t>СПИСОК ЛИТЕРАТУРЫ</w:t>
      </w:r>
    </w:p>
    <w:p w14:paraId="0217239B" w14:textId="1FFAA0A1" w:rsidR="00FE1810" w:rsidRPr="00FE1810" w:rsidRDefault="00FE1810" w:rsidP="00FE1810">
      <w:pPr>
        <w:pStyle w:val="a7"/>
        <w:numPr>
          <w:ilvl w:val="0"/>
          <w:numId w:val="26"/>
        </w:numPr>
        <w:spacing w:line="360" w:lineRule="auto"/>
        <w:jc w:val="both"/>
        <w:rPr>
          <w:rFonts w:cstheme="minorHAnsi"/>
          <w:sz w:val="28"/>
          <w:szCs w:val="28"/>
        </w:rPr>
      </w:pPr>
      <w:r w:rsidRPr="00FE1810">
        <w:rPr>
          <w:rFonts w:cstheme="minorHAnsi"/>
          <w:color w:val="333333"/>
          <w:sz w:val="28"/>
          <w:szCs w:val="28"/>
          <w:shd w:val="clear" w:color="auto" w:fill="FFFFFF"/>
        </w:rPr>
        <w:t>Голоусенко И.Ю. Случай транзиторного акантолитического дерматоза </w:t>
      </w:r>
      <w:r w:rsidRPr="00FE1810">
        <w:rPr>
          <w:rFonts w:cstheme="minorHAnsi"/>
          <w:b/>
          <w:bCs/>
          <w:color w:val="333333"/>
          <w:sz w:val="28"/>
          <w:szCs w:val="28"/>
          <w:shd w:val="clear" w:color="auto" w:fill="FFFFFF"/>
        </w:rPr>
        <w:t>Гровера</w:t>
      </w:r>
      <w:r w:rsidRPr="00FE1810">
        <w:rPr>
          <w:rFonts w:cstheme="minorHAnsi"/>
          <w:color w:val="333333"/>
          <w:sz w:val="28"/>
          <w:szCs w:val="28"/>
          <w:shd w:val="clear" w:color="auto" w:fill="FFFFFF"/>
        </w:rPr>
        <w:t> у женщины. / И.Ю. Голоусенко, Л.И. Глебова, Г.Н Стоянова. // ConsiliumMedicum. Дерматология (Прил.).</w:t>
      </w:r>
    </w:p>
    <w:p w14:paraId="6FE964A1" w14:textId="4CBD9499" w:rsidR="00CD14C3" w:rsidRPr="00FE1810" w:rsidRDefault="00CD14C3" w:rsidP="00FE1810">
      <w:pPr>
        <w:pStyle w:val="a7"/>
        <w:numPr>
          <w:ilvl w:val="0"/>
          <w:numId w:val="26"/>
        </w:numPr>
        <w:spacing w:line="360" w:lineRule="auto"/>
        <w:jc w:val="both"/>
        <w:rPr>
          <w:rFonts w:cstheme="minorHAnsi"/>
          <w:sz w:val="28"/>
          <w:szCs w:val="28"/>
        </w:rPr>
      </w:pPr>
      <w:r w:rsidRPr="00FE1810">
        <w:rPr>
          <w:rFonts w:cstheme="minorHAnsi"/>
          <w:sz w:val="28"/>
          <w:szCs w:val="28"/>
          <w:shd w:val="clear" w:color="auto" w:fill="FFFFFF"/>
        </w:rPr>
        <w:t>Дерматовенерология: учебник для студентов высших учебных заведений / В.В. Чеботарёв, О.Б. Тамразова, Н.В. Чеботарёва, А.В. Одинец. – 2013. -584с. : ил.</w:t>
      </w:r>
    </w:p>
    <w:p w14:paraId="4494DE23" w14:textId="1186625A" w:rsidR="00CD14C3" w:rsidRPr="00FE1810" w:rsidRDefault="00CD14C3" w:rsidP="00FE1810">
      <w:pPr>
        <w:pStyle w:val="a7"/>
        <w:numPr>
          <w:ilvl w:val="0"/>
          <w:numId w:val="26"/>
        </w:numPr>
        <w:spacing w:line="360" w:lineRule="auto"/>
        <w:jc w:val="both"/>
        <w:rPr>
          <w:rFonts w:cstheme="minorHAnsi"/>
          <w:sz w:val="28"/>
          <w:szCs w:val="28"/>
        </w:rPr>
      </w:pPr>
      <w:r w:rsidRPr="00FE1810">
        <w:rPr>
          <w:rFonts w:cstheme="minorHAnsi"/>
          <w:sz w:val="28"/>
          <w:szCs w:val="28"/>
          <w:shd w:val="clear" w:color="auto" w:fill="FBFBFB"/>
        </w:rPr>
        <w:t>Т. </w:t>
      </w:r>
      <w:r w:rsidRPr="00FE1810">
        <w:rPr>
          <w:rFonts w:cstheme="minorHAnsi"/>
          <w:bCs/>
          <w:sz w:val="28"/>
          <w:szCs w:val="28"/>
          <w:shd w:val="clear" w:color="auto" w:fill="FBFBFB"/>
        </w:rPr>
        <w:t>Фицпатрик</w:t>
      </w:r>
      <w:r w:rsidRPr="00FE1810">
        <w:rPr>
          <w:rFonts w:cstheme="minorHAnsi"/>
          <w:sz w:val="28"/>
          <w:szCs w:val="28"/>
          <w:shd w:val="clear" w:color="auto" w:fill="FBFBFB"/>
        </w:rPr>
        <w:t>, Р. Джонсон, К. Вулф, М. Полано, Д. Сюрмонд. </w:t>
      </w:r>
      <w:r w:rsidRPr="00FE1810">
        <w:rPr>
          <w:rFonts w:cstheme="minorHAnsi"/>
          <w:bCs/>
          <w:sz w:val="28"/>
          <w:szCs w:val="28"/>
          <w:shd w:val="clear" w:color="auto" w:fill="FBFBFB"/>
        </w:rPr>
        <w:t>Дерматология</w:t>
      </w:r>
      <w:r w:rsidRPr="00FE1810">
        <w:rPr>
          <w:rFonts w:cstheme="minorHAnsi"/>
          <w:sz w:val="28"/>
          <w:szCs w:val="28"/>
          <w:shd w:val="clear" w:color="auto" w:fill="FBFBFB"/>
        </w:rPr>
        <w:t xml:space="preserve">. атлас-справочник. </w:t>
      </w:r>
      <w:r w:rsidRPr="00FE1810">
        <w:rPr>
          <w:rFonts w:cstheme="minorHAnsi"/>
          <w:sz w:val="28"/>
          <w:szCs w:val="28"/>
        </w:rPr>
        <w:t>Перевод с английского канд. мед. наук Э. А. Антуха, Т. Г. Горлиной, Е. Е. Жаркова, И. В. Журавлева, М. В. Замерграда, канд. биол. наук Л. М. Качаловой, А. Ю. Лаврова, Д. В. Левина, канд. мед. наук Д. Д. Проценко, Н. А. Тимониной, О. В. Удовиченко, С. Л. Феданова, Н. А. Федоровой, канд. мед. наук В. Ю. Халатова, Д. В. Харазишвили, канд. мед. наук А. М. Цейтлина</w:t>
      </w:r>
    </w:p>
    <w:sectPr w:rsidR="00CD14C3" w:rsidRPr="00FE1810" w:rsidSect="00C92621">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B6A10" w14:textId="77777777" w:rsidR="00A2369D" w:rsidRDefault="00A2369D" w:rsidP="00C92621">
      <w:pPr>
        <w:spacing w:after="0" w:line="240" w:lineRule="auto"/>
      </w:pPr>
      <w:r>
        <w:separator/>
      </w:r>
    </w:p>
  </w:endnote>
  <w:endnote w:type="continuationSeparator" w:id="0">
    <w:p w14:paraId="4539813D" w14:textId="77777777" w:rsidR="00A2369D" w:rsidRDefault="00A2369D" w:rsidP="00C9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99174" w14:textId="77777777" w:rsidR="00C92621" w:rsidRDefault="00C926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05174" w14:textId="77777777" w:rsidR="00A2369D" w:rsidRDefault="00A2369D" w:rsidP="00C92621">
      <w:pPr>
        <w:spacing w:after="0" w:line="240" w:lineRule="auto"/>
      </w:pPr>
      <w:r>
        <w:separator/>
      </w:r>
    </w:p>
  </w:footnote>
  <w:footnote w:type="continuationSeparator" w:id="0">
    <w:p w14:paraId="0DD30E53" w14:textId="77777777" w:rsidR="00A2369D" w:rsidRDefault="00A2369D" w:rsidP="00C92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23E73"/>
    <w:multiLevelType w:val="hybridMultilevel"/>
    <w:tmpl w:val="E63064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8168A"/>
    <w:multiLevelType w:val="hybridMultilevel"/>
    <w:tmpl w:val="58424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CAA1AC1"/>
    <w:multiLevelType w:val="hybridMultilevel"/>
    <w:tmpl w:val="7A3E403C"/>
    <w:lvl w:ilvl="0" w:tplc="4F4CAAD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1CA34469"/>
    <w:multiLevelType w:val="hybridMultilevel"/>
    <w:tmpl w:val="767625C8"/>
    <w:lvl w:ilvl="0" w:tplc="0419000D">
      <w:start w:val="1"/>
      <w:numFmt w:val="bullet"/>
      <w:lvlText w:val=""/>
      <w:lvlJc w:val="left"/>
      <w:pPr>
        <w:ind w:left="720" w:hanging="360"/>
      </w:pPr>
      <w:rPr>
        <w:rFonts w:ascii="Wingdings" w:hAnsi="Wingding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AF2631"/>
    <w:multiLevelType w:val="hybridMultilevel"/>
    <w:tmpl w:val="BED238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0A6B03"/>
    <w:multiLevelType w:val="hybridMultilevel"/>
    <w:tmpl w:val="26A4A5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B14192"/>
    <w:multiLevelType w:val="hybridMultilevel"/>
    <w:tmpl w:val="294216D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31D8585C"/>
    <w:multiLevelType w:val="hybridMultilevel"/>
    <w:tmpl w:val="2C7ABE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F83E8D"/>
    <w:multiLevelType w:val="hybridMultilevel"/>
    <w:tmpl w:val="3AAEB48C"/>
    <w:lvl w:ilvl="0" w:tplc="1B5A8F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3AC5F55"/>
    <w:multiLevelType w:val="hybridMultilevel"/>
    <w:tmpl w:val="FE06EA04"/>
    <w:lvl w:ilvl="0" w:tplc="2AB0017A">
      <w:start w:val="1"/>
      <w:numFmt w:val="bullet"/>
      <w:lvlText w:val=""/>
      <w:lvlJc w:val="left"/>
      <w:pPr>
        <w:ind w:left="1495"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7B2C3F"/>
    <w:multiLevelType w:val="hybridMultilevel"/>
    <w:tmpl w:val="97FAE8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A03827"/>
    <w:multiLevelType w:val="hybridMultilevel"/>
    <w:tmpl w:val="999A190E"/>
    <w:lvl w:ilvl="0" w:tplc="07FCB336">
      <w:start w:val="1"/>
      <w:numFmt w:val="decimal"/>
      <w:lvlText w:val="%1."/>
      <w:lvlJc w:val="left"/>
      <w:pPr>
        <w:ind w:left="928"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56714E5"/>
    <w:multiLevelType w:val="hybridMultilevel"/>
    <w:tmpl w:val="B90C7F96"/>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55950F45"/>
    <w:multiLevelType w:val="hybridMultilevel"/>
    <w:tmpl w:val="C82CF1B2"/>
    <w:lvl w:ilvl="0" w:tplc="4F4CAAD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58271258"/>
    <w:multiLevelType w:val="hybridMultilevel"/>
    <w:tmpl w:val="A4783EF4"/>
    <w:lvl w:ilvl="0" w:tplc="4F4CAAD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59BF45EB"/>
    <w:multiLevelType w:val="hybridMultilevel"/>
    <w:tmpl w:val="2EE2DA2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07C384F"/>
    <w:multiLevelType w:val="hybridMultilevel"/>
    <w:tmpl w:val="F3DE2F02"/>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nsid w:val="63AA35FD"/>
    <w:multiLevelType w:val="multilevel"/>
    <w:tmpl w:val="DD7210C6"/>
    <w:lvl w:ilvl="0">
      <w:start w:val="1"/>
      <w:numFmt w:val="bullet"/>
      <w:pStyle w:val="1"/>
      <w:lvlText w:val="·"/>
      <w:lvlJc w:val="left"/>
      <w:pPr>
        <w:tabs>
          <w:tab w:val="num" w:pos="786"/>
        </w:tabs>
        <w:ind w:left="786"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4BD6B4D"/>
    <w:multiLevelType w:val="hybridMultilevel"/>
    <w:tmpl w:val="F6A6EF22"/>
    <w:lvl w:ilvl="0" w:tplc="0419000D">
      <w:start w:val="1"/>
      <w:numFmt w:val="bullet"/>
      <w:lvlText w:val=""/>
      <w:lvlJc w:val="left"/>
      <w:pPr>
        <w:ind w:left="2357" w:hanging="360"/>
      </w:pPr>
      <w:rPr>
        <w:rFonts w:ascii="Wingdings" w:hAnsi="Wingdings" w:hint="default"/>
      </w:rPr>
    </w:lvl>
    <w:lvl w:ilvl="1" w:tplc="04190003" w:tentative="1">
      <w:start w:val="1"/>
      <w:numFmt w:val="bullet"/>
      <w:lvlText w:val="o"/>
      <w:lvlJc w:val="left"/>
      <w:pPr>
        <w:ind w:left="3077" w:hanging="360"/>
      </w:pPr>
      <w:rPr>
        <w:rFonts w:ascii="Courier New" w:hAnsi="Courier New" w:cs="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cs="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cs="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19">
    <w:nsid w:val="67527B82"/>
    <w:multiLevelType w:val="hybridMultilevel"/>
    <w:tmpl w:val="1B469BE6"/>
    <w:lvl w:ilvl="0" w:tplc="0419000B">
      <w:start w:val="1"/>
      <w:numFmt w:val="bullet"/>
      <w:lvlText w:val=""/>
      <w:lvlJc w:val="left"/>
      <w:pPr>
        <w:ind w:left="2357" w:hanging="360"/>
      </w:pPr>
      <w:rPr>
        <w:rFonts w:ascii="Wingdings" w:hAnsi="Wingdings" w:hint="default"/>
      </w:rPr>
    </w:lvl>
    <w:lvl w:ilvl="1" w:tplc="04190003" w:tentative="1">
      <w:start w:val="1"/>
      <w:numFmt w:val="bullet"/>
      <w:lvlText w:val="o"/>
      <w:lvlJc w:val="left"/>
      <w:pPr>
        <w:ind w:left="3077" w:hanging="360"/>
      </w:pPr>
      <w:rPr>
        <w:rFonts w:ascii="Courier New" w:hAnsi="Courier New" w:cs="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cs="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cs="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20">
    <w:nsid w:val="67A334F7"/>
    <w:multiLevelType w:val="hybridMultilevel"/>
    <w:tmpl w:val="66D4423A"/>
    <w:lvl w:ilvl="0" w:tplc="E09C5E8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FB363DB"/>
    <w:multiLevelType w:val="multilevel"/>
    <w:tmpl w:val="061C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E32C2F"/>
    <w:multiLevelType w:val="hybridMultilevel"/>
    <w:tmpl w:val="8B34B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0F7789"/>
    <w:multiLevelType w:val="hybridMultilevel"/>
    <w:tmpl w:val="A80EAD00"/>
    <w:lvl w:ilvl="0" w:tplc="C136D704">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5"/>
  </w:num>
  <w:num w:numId="5">
    <w:abstractNumId w:val="0"/>
  </w:num>
  <w:num w:numId="6">
    <w:abstractNumId w:val="1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13"/>
  </w:num>
  <w:num w:numId="11">
    <w:abstractNumId w:val="2"/>
  </w:num>
  <w:num w:numId="12">
    <w:abstractNumId w:val="2"/>
  </w:num>
  <w:num w:numId="13">
    <w:abstractNumId w:val="12"/>
  </w:num>
  <w:num w:numId="14">
    <w:abstractNumId w:val="6"/>
  </w:num>
  <w:num w:numId="15">
    <w:abstractNumId w:val="16"/>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4"/>
  </w:num>
  <w:num w:numId="22">
    <w:abstractNumId w:val="23"/>
  </w:num>
  <w:num w:numId="23">
    <w:abstractNumId w:val="9"/>
  </w:num>
  <w:num w:numId="24">
    <w:abstractNumId w:val="1"/>
  </w:num>
  <w:num w:numId="25">
    <w:abstractNumId w:val="7"/>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79"/>
    <w:rsid w:val="00120D53"/>
    <w:rsid w:val="00131796"/>
    <w:rsid w:val="001D6179"/>
    <w:rsid w:val="002039B8"/>
    <w:rsid w:val="003A033B"/>
    <w:rsid w:val="0048125D"/>
    <w:rsid w:val="00603D40"/>
    <w:rsid w:val="006C6CE6"/>
    <w:rsid w:val="00724E15"/>
    <w:rsid w:val="007A0570"/>
    <w:rsid w:val="009725B3"/>
    <w:rsid w:val="00A2369D"/>
    <w:rsid w:val="00C31988"/>
    <w:rsid w:val="00C92621"/>
    <w:rsid w:val="00CD14C3"/>
    <w:rsid w:val="00CD7BD1"/>
    <w:rsid w:val="00FE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27DD"/>
  <w15:chartTrackingRefBased/>
  <w15:docId w15:val="{90D478FA-02FB-4556-A514-2758A955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621"/>
  </w:style>
  <w:style w:type="paragraph" w:styleId="10">
    <w:name w:val="heading 1"/>
    <w:basedOn w:val="2"/>
    <w:link w:val="11"/>
    <w:uiPriority w:val="9"/>
    <w:qFormat/>
    <w:rsid w:val="002039B8"/>
    <w:pPr>
      <w:keepNext w:val="0"/>
      <w:keepLines w:val="0"/>
      <w:suppressAutoHyphens/>
      <w:spacing w:before="240" w:line="360" w:lineRule="auto"/>
      <w:jc w:val="both"/>
      <w:outlineLvl w:val="0"/>
    </w:pPr>
    <w:rPr>
      <w:rFonts w:ascii="Times New Roman" w:eastAsia="Times New Roman" w:hAnsi="Times New Roman" w:cs="Times New Roman"/>
      <w:b/>
      <w:color w:val="auto"/>
      <w:sz w:val="24"/>
      <w:szCs w:val="24"/>
      <w:u w:val="single"/>
    </w:rPr>
  </w:style>
  <w:style w:type="paragraph" w:styleId="2">
    <w:name w:val="heading 2"/>
    <w:basedOn w:val="a"/>
    <w:next w:val="a"/>
    <w:link w:val="20"/>
    <w:uiPriority w:val="9"/>
    <w:unhideWhenUsed/>
    <w:qFormat/>
    <w:rsid w:val="002039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039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6C6CE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C6CE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6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621"/>
  </w:style>
  <w:style w:type="paragraph" w:styleId="a5">
    <w:name w:val="footer"/>
    <w:basedOn w:val="a"/>
    <w:link w:val="a6"/>
    <w:uiPriority w:val="99"/>
    <w:unhideWhenUsed/>
    <w:rsid w:val="00C9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621"/>
  </w:style>
  <w:style w:type="paragraph" w:styleId="a7">
    <w:name w:val="List Paragraph"/>
    <w:basedOn w:val="a"/>
    <w:uiPriority w:val="34"/>
    <w:qFormat/>
    <w:rsid w:val="00C92621"/>
    <w:pPr>
      <w:ind w:left="720"/>
      <w:contextualSpacing/>
    </w:pPr>
  </w:style>
  <w:style w:type="character" w:customStyle="1" w:styleId="a8">
    <w:name w:val="Обычный (веб) Знак"/>
    <w:link w:val="a9"/>
    <w:uiPriority w:val="99"/>
    <w:locked/>
    <w:rsid w:val="002039B8"/>
    <w:rPr>
      <w:rFonts w:ascii="Times New Roman" w:eastAsia="Times New Roman" w:hAnsi="Times New Roman" w:cs="Times New Roman"/>
      <w:sz w:val="24"/>
      <w:szCs w:val="24"/>
    </w:rPr>
  </w:style>
  <w:style w:type="paragraph" w:styleId="a9">
    <w:name w:val="Normal (Web)"/>
    <w:basedOn w:val="a"/>
    <w:link w:val="a8"/>
    <w:uiPriority w:val="99"/>
    <w:unhideWhenUsed/>
    <w:qFormat/>
    <w:rsid w:val="002039B8"/>
    <w:pPr>
      <w:spacing w:before="100" w:beforeAutospacing="1" w:after="100" w:afterAutospacing="1" w:line="288" w:lineRule="auto"/>
      <w:ind w:firstLine="709"/>
      <w:jc w:val="both"/>
    </w:pPr>
    <w:rPr>
      <w:rFonts w:ascii="Times New Roman" w:eastAsia="Times New Roman" w:hAnsi="Times New Roman" w:cs="Times New Roman"/>
      <w:sz w:val="24"/>
      <w:szCs w:val="24"/>
    </w:rPr>
  </w:style>
  <w:style w:type="character" w:customStyle="1" w:styleId="11">
    <w:name w:val="Заголовок 1 Знак"/>
    <w:basedOn w:val="a0"/>
    <w:link w:val="10"/>
    <w:uiPriority w:val="9"/>
    <w:qFormat/>
    <w:rsid w:val="002039B8"/>
    <w:rPr>
      <w:rFonts w:ascii="Times New Roman" w:eastAsia="Times New Roman" w:hAnsi="Times New Roman" w:cs="Times New Roman"/>
      <w:b/>
      <w:sz w:val="24"/>
      <w:szCs w:val="24"/>
      <w:u w:val="single"/>
    </w:rPr>
  </w:style>
  <w:style w:type="character" w:customStyle="1" w:styleId="apple-converted-space">
    <w:name w:val="apple-converted-space"/>
    <w:basedOn w:val="a0"/>
    <w:rsid w:val="002039B8"/>
  </w:style>
  <w:style w:type="character" w:customStyle="1" w:styleId="20">
    <w:name w:val="Заголовок 2 Знак"/>
    <w:basedOn w:val="a0"/>
    <w:link w:val="2"/>
    <w:uiPriority w:val="9"/>
    <w:rsid w:val="002039B8"/>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2039B8"/>
    <w:rPr>
      <w:rFonts w:asciiTheme="majorHAnsi" w:eastAsiaTheme="majorEastAsia" w:hAnsiTheme="majorHAnsi" w:cstheme="majorBidi"/>
      <w:i/>
      <w:iCs/>
      <w:color w:val="2F5496" w:themeColor="accent1" w:themeShade="BF"/>
    </w:rPr>
  </w:style>
  <w:style w:type="character" w:styleId="aa">
    <w:name w:val="Strong"/>
    <w:basedOn w:val="a0"/>
    <w:uiPriority w:val="22"/>
    <w:qFormat/>
    <w:rsid w:val="002039B8"/>
    <w:rPr>
      <w:b/>
      <w:bCs/>
    </w:rPr>
  </w:style>
  <w:style w:type="character" w:styleId="ab">
    <w:name w:val="Emphasis"/>
    <w:basedOn w:val="a0"/>
    <w:uiPriority w:val="20"/>
    <w:qFormat/>
    <w:rsid w:val="006C6CE6"/>
    <w:rPr>
      <w:i/>
      <w:iCs/>
    </w:rPr>
  </w:style>
  <w:style w:type="character" w:customStyle="1" w:styleId="50">
    <w:name w:val="Заголовок 5 Знак"/>
    <w:basedOn w:val="a0"/>
    <w:link w:val="5"/>
    <w:uiPriority w:val="9"/>
    <w:rsid w:val="006C6CE6"/>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6C6CE6"/>
    <w:rPr>
      <w:rFonts w:asciiTheme="majorHAnsi" w:eastAsiaTheme="majorEastAsia" w:hAnsiTheme="majorHAnsi" w:cstheme="majorBidi"/>
      <w:color w:val="1F3763" w:themeColor="accent1" w:themeShade="7F"/>
    </w:rPr>
  </w:style>
  <w:style w:type="paragraph" w:styleId="ac">
    <w:name w:val="Body Text"/>
    <w:basedOn w:val="a"/>
    <w:link w:val="ad"/>
    <w:semiHidden/>
    <w:unhideWhenUsed/>
    <w:rsid w:val="006C6CE6"/>
    <w:pPr>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Основной текст Знак"/>
    <w:basedOn w:val="a0"/>
    <w:link w:val="ac"/>
    <w:semiHidden/>
    <w:rsid w:val="006C6CE6"/>
    <w:rPr>
      <w:rFonts w:ascii="Times New Roman" w:eastAsia="Times New Roman" w:hAnsi="Times New Roman" w:cs="Times New Roman"/>
      <w:sz w:val="20"/>
      <w:szCs w:val="20"/>
      <w:lang w:eastAsia="zh-CN"/>
    </w:rPr>
  </w:style>
  <w:style w:type="character" w:customStyle="1" w:styleId="110">
    <w:name w:val="Стиль1 Знак1"/>
    <w:link w:val="1"/>
    <w:locked/>
    <w:rsid w:val="006C6CE6"/>
    <w:rPr>
      <w:rFonts w:ascii="Times New Roman" w:eastAsia="Times New Roman" w:hAnsi="Times New Roman" w:cs="Times New Roman"/>
      <w:sz w:val="24"/>
    </w:rPr>
  </w:style>
  <w:style w:type="paragraph" w:customStyle="1" w:styleId="1">
    <w:name w:val="Стиль1"/>
    <w:basedOn w:val="a"/>
    <w:link w:val="110"/>
    <w:rsid w:val="006C6CE6"/>
    <w:pPr>
      <w:numPr>
        <w:numId w:val="16"/>
      </w:numPr>
      <w:spacing w:before="240" w:after="0" w:line="360" w:lineRule="auto"/>
      <w:ind w:left="709" w:hanging="425"/>
      <w:jc w:val="both"/>
    </w:pPr>
    <w:rPr>
      <w:rFonts w:ascii="Times New Roman" w:eastAsia="Times New Roman" w:hAnsi="Times New Roman" w:cs="Times New Roman"/>
      <w:sz w:val="24"/>
    </w:rPr>
  </w:style>
  <w:style w:type="character" w:styleId="ae">
    <w:name w:val="Hyperlink"/>
    <w:basedOn w:val="a0"/>
    <w:uiPriority w:val="99"/>
    <w:semiHidden/>
    <w:unhideWhenUsed/>
    <w:rsid w:val="003A033B"/>
    <w:rPr>
      <w:color w:val="0563C1" w:themeColor="hyperlink"/>
      <w:u w:val="single"/>
    </w:rPr>
  </w:style>
  <w:style w:type="paragraph" w:styleId="af">
    <w:name w:val="Balloon Text"/>
    <w:basedOn w:val="a"/>
    <w:link w:val="af0"/>
    <w:uiPriority w:val="99"/>
    <w:semiHidden/>
    <w:unhideWhenUsed/>
    <w:rsid w:val="00CD14C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D1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1849">
      <w:bodyDiv w:val="1"/>
      <w:marLeft w:val="0"/>
      <w:marRight w:val="0"/>
      <w:marTop w:val="0"/>
      <w:marBottom w:val="0"/>
      <w:divBdr>
        <w:top w:val="none" w:sz="0" w:space="0" w:color="auto"/>
        <w:left w:val="none" w:sz="0" w:space="0" w:color="auto"/>
        <w:bottom w:val="none" w:sz="0" w:space="0" w:color="auto"/>
        <w:right w:val="none" w:sz="0" w:space="0" w:color="auto"/>
      </w:divBdr>
    </w:div>
    <w:div w:id="125978400">
      <w:bodyDiv w:val="1"/>
      <w:marLeft w:val="0"/>
      <w:marRight w:val="0"/>
      <w:marTop w:val="0"/>
      <w:marBottom w:val="0"/>
      <w:divBdr>
        <w:top w:val="none" w:sz="0" w:space="0" w:color="auto"/>
        <w:left w:val="none" w:sz="0" w:space="0" w:color="auto"/>
        <w:bottom w:val="none" w:sz="0" w:space="0" w:color="auto"/>
        <w:right w:val="none" w:sz="0" w:space="0" w:color="auto"/>
      </w:divBdr>
    </w:div>
    <w:div w:id="179978148">
      <w:bodyDiv w:val="1"/>
      <w:marLeft w:val="0"/>
      <w:marRight w:val="0"/>
      <w:marTop w:val="0"/>
      <w:marBottom w:val="0"/>
      <w:divBdr>
        <w:top w:val="none" w:sz="0" w:space="0" w:color="auto"/>
        <w:left w:val="none" w:sz="0" w:space="0" w:color="auto"/>
        <w:bottom w:val="none" w:sz="0" w:space="0" w:color="auto"/>
        <w:right w:val="none" w:sz="0" w:space="0" w:color="auto"/>
      </w:divBdr>
    </w:div>
    <w:div w:id="281619853">
      <w:bodyDiv w:val="1"/>
      <w:marLeft w:val="0"/>
      <w:marRight w:val="0"/>
      <w:marTop w:val="0"/>
      <w:marBottom w:val="0"/>
      <w:divBdr>
        <w:top w:val="none" w:sz="0" w:space="0" w:color="auto"/>
        <w:left w:val="none" w:sz="0" w:space="0" w:color="auto"/>
        <w:bottom w:val="none" w:sz="0" w:space="0" w:color="auto"/>
        <w:right w:val="none" w:sz="0" w:space="0" w:color="auto"/>
      </w:divBdr>
    </w:div>
    <w:div w:id="346759951">
      <w:bodyDiv w:val="1"/>
      <w:marLeft w:val="0"/>
      <w:marRight w:val="0"/>
      <w:marTop w:val="0"/>
      <w:marBottom w:val="0"/>
      <w:divBdr>
        <w:top w:val="none" w:sz="0" w:space="0" w:color="auto"/>
        <w:left w:val="none" w:sz="0" w:space="0" w:color="auto"/>
        <w:bottom w:val="none" w:sz="0" w:space="0" w:color="auto"/>
        <w:right w:val="none" w:sz="0" w:space="0" w:color="auto"/>
      </w:divBdr>
    </w:div>
    <w:div w:id="467208099">
      <w:bodyDiv w:val="1"/>
      <w:marLeft w:val="0"/>
      <w:marRight w:val="0"/>
      <w:marTop w:val="0"/>
      <w:marBottom w:val="0"/>
      <w:divBdr>
        <w:top w:val="none" w:sz="0" w:space="0" w:color="auto"/>
        <w:left w:val="none" w:sz="0" w:space="0" w:color="auto"/>
        <w:bottom w:val="none" w:sz="0" w:space="0" w:color="auto"/>
        <w:right w:val="none" w:sz="0" w:space="0" w:color="auto"/>
      </w:divBdr>
    </w:div>
    <w:div w:id="613636345">
      <w:bodyDiv w:val="1"/>
      <w:marLeft w:val="0"/>
      <w:marRight w:val="0"/>
      <w:marTop w:val="0"/>
      <w:marBottom w:val="0"/>
      <w:divBdr>
        <w:top w:val="none" w:sz="0" w:space="0" w:color="auto"/>
        <w:left w:val="none" w:sz="0" w:space="0" w:color="auto"/>
        <w:bottom w:val="none" w:sz="0" w:space="0" w:color="auto"/>
        <w:right w:val="none" w:sz="0" w:space="0" w:color="auto"/>
      </w:divBdr>
    </w:div>
    <w:div w:id="669019357">
      <w:bodyDiv w:val="1"/>
      <w:marLeft w:val="0"/>
      <w:marRight w:val="0"/>
      <w:marTop w:val="0"/>
      <w:marBottom w:val="0"/>
      <w:divBdr>
        <w:top w:val="none" w:sz="0" w:space="0" w:color="auto"/>
        <w:left w:val="none" w:sz="0" w:space="0" w:color="auto"/>
        <w:bottom w:val="none" w:sz="0" w:space="0" w:color="auto"/>
        <w:right w:val="none" w:sz="0" w:space="0" w:color="auto"/>
      </w:divBdr>
    </w:div>
    <w:div w:id="675351056">
      <w:bodyDiv w:val="1"/>
      <w:marLeft w:val="0"/>
      <w:marRight w:val="0"/>
      <w:marTop w:val="0"/>
      <w:marBottom w:val="0"/>
      <w:divBdr>
        <w:top w:val="none" w:sz="0" w:space="0" w:color="auto"/>
        <w:left w:val="none" w:sz="0" w:space="0" w:color="auto"/>
        <w:bottom w:val="none" w:sz="0" w:space="0" w:color="auto"/>
        <w:right w:val="none" w:sz="0" w:space="0" w:color="auto"/>
      </w:divBdr>
    </w:div>
    <w:div w:id="677923633">
      <w:bodyDiv w:val="1"/>
      <w:marLeft w:val="0"/>
      <w:marRight w:val="0"/>
      <w:marTop w:val="0"/>
      <w:marBottom w:val="0"/>
      <w:divBdr>
        <w:top w:val="none" w:sz="0" w:space="0" w:color="auto"/>
        <w:left w:val="none" w:sz="0" w:space="0" w:color="auto"/>
        <w:bottom w:val="none" w:sz="0" w:space="0" w:color="auto"/>
        <w:right w:val="none" w:sz="0" w:space="0" w:color="auto"/>
      </w:divBdr>
    </w:div>
    <w:div w:id="704909407">
      <w:bodyDiv w:val="1"/>
      <w:marLeft w:val="0"/>
      <w:marRight w:val="0"/>
      <w:marTop w:val="0"/>
      <w:marBottom w:val="0"/>
      <w:divBdr>
        <w:top w:val="none" w:sz="0" w:space="0" w:color="auto"/>
        <w:left w:val="none" w:sz="0" w:space="0" w:color="auto"/>
        <w:bottom w:val="none" w:sz="0" w:space="0" w:color="auto"/>
        <w:right w:val="none" w:sz="0" w:space="0" w:color="auto"/>
      </w:divBdr>
    </w:div>
    <w:div w:id="800994670">
      <w:bodyDiv w:val="1"/>
      <w:marLeft w:val="0"/>
      <w:marRight w:val="0"/>
      <w:marTop w:val="0"/>
      <w:marBottom w:val="0"/>
      <w:divBdr>
        <w:top w:val="none" w:sz="0" w:space="0" w:color="auto"/>
        <w:left w:val="none" w:sz="0" w:space="0" w:color="auto"/>
        <w:bottom w:val="none" w:sz="0" w:space="0" w:color="auto"/>
        <w:right w:val="none" w:sz="0" w:space="0" w:color="auto"/>
      </w:divBdr>
    </w:div>
    <w:div w:id="919169723">
      <w:bodyDiv w:val="1"/>
      <w:marLeft w:val="0"/>
      <w:marRight w:val="0"/>
      <w:marTop w:val="0"/>
      <w:marBottom w:val="0"/>
      <w:divBdr>
        <w:top w:val="none" w:sz="0" w:space="0" w:color="auto"/>
        <w:left w:val="none" w:sz="0" w:space="0" w:color="auto"/>
        <w:bottom w:val="none" w:sz="0" w:space="0" w:color="auto"/>
        <w:right w:val="none" w:sz="0" w:space="0" w:color="auto"/>
      </w:divBdr>
    </w:div>
    <w:div w:id="1045367991">
      <w:bodyDiv w:val="1"/>
      <w:marLeft w:val="0"/>
      <w:marRight w:val="0"/>
      <w:marTop w:val="0"/>
      <w:marBottom w:val="0"/>
      <w:divBdr>
        <w:top w:val="none" w:sz="0" w:space="0" w:color="auto"/>
        <w:left w:val="none" w:sz="0" w:space="0" w:color="auto"/>
        <w:bottom w:val="none" w:sz="0" w:space="0" w:color="auto"/>
        <w:right w:val="none" w:sz="0" w:space="0" w:color="auto"/>
      </w:divBdr>
    </w:div>
    <w:div w:id="1098255495">
      <w:bodyDiv w:val="1"/>
      <w:marLeft w:val="0"/>
      <w:marRight w:val="0"/>
      <w:marTop w:val="0"/>
      <w:marBottom w:val="0"/>
      <w:divBdr>
        <w:top w:val="none" w:sz="0" w:space="0" w:color="auto"/>
        <w:left w:val="none" w:sz="0" w:space="0" w:color="auto"/>
        <w:bottom w:val="none" w:sz="0" w:space="0" w:color="auto"/>
        <w:right w:val="none" w:sz="0" w:space="0" w:color="auto"/>
      </w:divBdr>
      <w:divsChild>
        <w:div w:id="1327051774">
          <w:marLeft w:val="0"/>
          <w:marRight w:val="0"/>
          <w:marTop w:val="0"/>
          <w:marBottom w:val="0"/>
          <w:divBdr>
            <w:top w:val="none" w:sz="0" w:space="0" w:color="auto"/>
            <w:left w:val="none" w:sz="0" w:space="0" w:color="auto"/>
            <w:bottom w:val="none" w:sz="0" w:space="0" w:color="auto"/>
            <w:right w:val="none" w:sz="0" w:space="0" w:color="auto"/>
          </w:divBdr>
        </w:div>
      </w:divsChild>
    </w:div>
    <w:div w:id="1151097703">
      <w:bodyDiv w:val="1"/>
      <w:marLeft w:val="0"/>
      <w:marRight w:val="0"/>
      <w:marTop w:val="0"/>
      <w:marBottom w:val="0"/>
      <w:divBdr>
        <w:top w:val="none" w:sz="0" w:space="0" w:color="auto"/>
        <w:left w:val="none" w:sz="0" w:space="0" w:color="auto"/>
        <w:bottom w:val="none" w:sz="0" w:space="0" w:color="auto"/>
        <w:right w:val="none" w:sz="0" w:space="0" w:color="auto"/>
      </w:divBdr>
    </w:div>
    <w:div w:id="1230382118">
      <w:bodyDiv w:val="1"/>
      <w:marLeft w:val="0"/>
      <w:marRight w:val="0"/>
      <w:marTop w:val="0"/>
      <w:marBottom w:val="0"/>
      <w:divBdr>
        <w:top w:val="none" w:sz="0" w:space="0" w:color="auto"/>
        <w:left w:val="none" w:sz="0" w:space="0" w:color="auto"/>
        <w:bottom w:val="none" w:sz="0" w:space="0" w:color="auto"/>
        <w:right w:val="none" w:sz="0" w:space="0" w:color="auto"/>
      </w:divBdr>
    </w:div>
    <w:div w:id="1284075942">
      <w:bodyDiv w:val="1"/>
      <w:marLeft w:val="0"/>
      <w:marRight w:val="0"/>
      <w:marTop w:val="0"/>
      <w:marBottom w:val="0"/>
      <w:divBdr>
        <w:top w:val="none" w:sz="0" w:space="0" w:color="auto"/>
        <w:left w:val="none" w:sz="0" w:space="0" w:color="auto"/>
        <w:bottom w:val="none" w:sz="0" w:space="0" w:color="auto"/>
        <w:right w:val="none" w:sz="0" w:space="0" w:color="auto"/>
      </w:divBdr>
    </w:div>
    <w:div w:id="1375887276">
      <w:bodyDiv w:val="1"/>
      <w:marLeft w:val="0"/>
      <w:marRight w:val="0"/>
      <w:marTop w:val="0"/>
      <w:marBottom w:val="0"/>
      <w:divBdr>
        <w:top w:val="none" w:sz="0" w:space="0" w:color="auto"/>
        <w:left w:val="none" w:sz="0" w:space="0" w:color="auto"/>
        <w:bottom w:val="none" w:sz="0" w:space="0" w:color="auto"/>
        <w:right w:val="none" w:sz="0" w:space="0" w:color="auto"/>
      </w:divBdr>
    </w:div>
    <w:div w:id="1411344969">
      <w:bodyDiv w:val="1"/>
      <w:marLeft w:val="0"/>
      <w:marRight w:val="0"/>
      <w:marTop w:val="0"/>
      <w:marBottom w:val="0"/>
      <w:divBdr>
        <w:top w:val="none" w:sz="0" w:space="0" w:color="auto"/>
        <w:left w:val="none" w:sz="0" w:space="0" w:color="auto"/>
        <w:bottom w:val="none" w:sz="0" w:space="0" w:color="auto"/>
        <w:right w:val="none" w:sz="0" w:space="0" w:color="auto"/>
      </w:divBdr>
    </w:div>
    <w:div w:id="1484733574">
      <w:bodyDiv w:val="1"/>
      <w:marLeft w:val="0"/>
      <w:marRight w:val="0"/>
      <w:marTop w:val="0"/>
      <w:marBottom w:val="0"/>
      <w:divBdr>
        <w:top w:val="none" w:sz="0" w:space="0" w:color="auto"/>
        <w:left w:val="none" w:sz="0" w:space="0" w:color="auto"/>
        <w:bottom w:val="none" w:sz="0" w:space="0" w:color="auto"/>
        <w:right w:val="none" w:sz="0" w:space="0" w:color="auto"/>
      </w:divBdr>
    </w:div>
    <w:div w:id="1647665003">
      <w:bodyDiv w:val="1"/>
      <w:marLeft w:val="0"/>
      <w:marRight w:val="0"/>
      <w:marTop w:val="0"/>
      <w:marBottom w:val="0"/>
      <w:divBdr>
        <w:top w:val="none" w:sz="0" w:space="0" w:color="auto"/>
        <w:left w:val="none" w:sz="0" w:space="0" w:color="auto"/>
        <w:bottom w:val="none" w:sz="0" w:space="0" w:color="auto"/>
        <w:right w:val="none" w:sz="0" w:space="0" w:color="auto"/>
      </w:divBdr>
    </w:div>
    <w:div w:id="1718890350">
      <w:bodyDiv w:val="1"/>
      <w:marLeft w:val="0"/>
      <w:marRight w:val="0"/>
      <w:marTop w:val="0"/>
      <w:marBottom w:val="0"/>
      <w:divBdr>
        <w:top w:val="none" w:sz="0" w:space="0" w:color="auto"/>
        <w:left w:val="none" w:sz="0" w:space="0" w:color="auto"/>
        <w:bottom w:val="none" w:sz="0" w:space="0" w:color="auto"/>
        <w:right w:val="none" w:sz="0" w:space="0" w:color="auto"/>
      </w:divBdr>
    </w:div>
    <w:div w:id="1737237114">
      <w:bodyDiv w:val="1"/>
      <w:marLeft w:val="0"/>
      <w:marRight w:val="0"/>
      <w:marTop w:val="0"/>
      <w:marBottom w:val="0"/>
      <w:divBdr>
        <w:top w:val="none" w:sz="0" w:space="0" w:color="auto"/>
        <w:left w:val="none" w:sz="0" w:space="0" w:color="auto"/>
        <w:bottom w:val="none" w:sz="0" w:space="0" w:color="auto"/>
        <w:right w:val="none" w:sz="0" w:space="0" w:color="auto"/>
      </w:divBdr>
    </w:div>
    <w:div w:id="1804035542">
      <w:bodyDiv w:val="1"/>
      <w:marLeft w:val="0"/>
      <w:marRight w:val="0"/>
      <w:marTop w:val="0"/>
      <w:marBottom w:val="0"/>
      <w:divBdr>
        <w:top w:val="none" w:sz="0" w:space="0" w:color="auto"/>
        <w:left w:val="none" w:sz="0" w:space="0" w:color="auto"/>
        <w:bottom w:val="none" w:sz="0" w:space="0" w:color="auto"/>
        <w:right w:val="none" w:sz="0" w:space="0" w:color="auto"/>
      </w:divBdr>
    </w:div>
    <w:div w:id="2012372814">
      <w:bodyDiv w:val="1"/>
      <w:marLeft w:val="0"/>
      <w:marRight w:val="0"/>
      <w:marTop w:val="0"/>
      <w:marBottom w:val="0"/>
      <w:divBdr>
        <w:top w:val="none" w:sz="0" w:space="0" w:color="auto"/>
        <w:left w:val="none" w:sz="0" w:space="0" w:color="auto"/>
        <w:bottom w:val="none" w:sz="0" w:space="0" w:color="auto"/>
        <w:right w:val="none" w:sz="0" w:space="0" w:color="auto"/>
      </w:divBdr>
    </w:div>
    <w:div w:id="2106609590">
      <w:bodyDiv w:val="1"/>
      <w:marLeft w:val="0"/>
      <w:marRight w:val="0"/>
      <w:marTop w:val="0"/>
      <w:marBottom w:val="0"/>
      <w:divBdr>
        <w:top w:val="none" w:sz="0" w:space="0" w:color="auto"/>
        <w:left w:val="none" w:sz="0" w:space="0" w:color="auto"/>
        <w:bottom w:val="none" w:sz="0" w:space="0" w:color="auto"/>
        <w:right w:val="none" w:sz="0" w:space="0" w:color="auto"/>
      </w:divBdr>
    </w:div>
    <w:div w:id="2107338239">
      <w:bodyDiv w:val="1"/>
      <w:marLeft w:val="0"/>
      <w:marRight w:val="0"/>
      <w:marTop w:val="0"/>
      <w:marBottom w:val="0"/>
      <w:divBdr>
        <w:top w:val="none" w:sz="0" w:space="0" w:color="auto"/>
        <w:left w:val="none" w:sz="0" w:space="0" w:color="auto"/>
        <w:bottom w:val="none" w:sz="0" w:space="0" w:color="auto"/>
        <w:right w:val="none" w:sz="0" w:space="0" w:color="auto"/>
      </w:divBdr>
    </w:div>
    <w:div w:id="2137795718">
      <w:bodyDiv w:val="1"/>
      <w:marLeft w:val="0"/>
      <w:marRight w:val="0"/>
      <w:marTop w:val="0"/>
      <w:marBottom w:val="0"/>
      <w:divBdr>
        <w:top w:val="none" w:sz="0" w:space="0" w:color="auto"/>
        <w:left w:val="none" w:sz="0" w:space="0" w:color="auto"/>
        <w:bottom w:val="none" w:sz="0" w:space="0" w:color="auto"/>
        <w:right w:val="none" w:sz="0" w:space="0" w:color="auto"/>
      </w:divBdr>
    </w:div>
    <w:div w:id="21427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octor/dermatologist/" TargetMode="External"/><Relationship Id="rId13" Type="http://schemas.openxmlformats.org/officeDocument/2006/relationships/hyperlink" Target="https://www.krasotaimedicina.ru/diseases/zabolevanija_dermatologia/miliaria" TargetMode="External"/><Relationship Id="rId18" Type="http://schemas.openxmlformats.org/officeDocument/2006/relationships/hyperlink" Target="https://www.krasotaimedicina.ru/diseases/zabolevanija_dermatologia/folliculiti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rasotaimedicina.ru/diseases/genetic/Hailey-Hailey" TargetMode="External"/><Relationship Id="rId17" Type="http://schemas.openxmlformats.org/officeDocument/2006/relationships/hyperlink" Target="https://www.krasotaimedicina.ru/diseases/zabolevanija_dermatologia/fungus_infection" TargetMode="External"/><Relationship Id="rId2" Type="http://schemas.openxmlformats.org/officeDocument/2006/relationships/numbering" Target="numbering.xml"/><Relationship Id="rId16" Type="http://schemas.openxmlformats.org/officeDocument/2006/relationships/hyperlink" Target="https://www.krasotaimedicina.ru/diseases/zabolevanija_dermatologia/scab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asotaimedicina.ru/diseases/zabolevanija_dermatologia/Darier" TargetMode="External"/><Relationship Id="rId5" Type="http://schemas.openxmlformats.org/officeDocument/2006/relationships/webSettings" Target="webSettings.xml"/><Relationship Id="rId15" Type="http://schemas.openxmlformats.org/officeDocument/2006/relationships/hyperlink" Target="https://www.krasotaimedicina.ru/diseases/zabolevanija_dermatologia/dermatitis-herpetiformis-duhring" TargetMode="External"/><Relationship Id="rId10" Type="http://schemas.openxmlformats.org/officeDocument/2006/relationships/hyperlink" Target="https://www.krasotaimedicina.ru/diseases/zabolevanija_cosmetology/hyperhidrosis" TargetMode="External"/><Relationship Id="rId19" Type="http://schemas.openxmlformats.org/officeDocument/2006/relationships/hyperlink" Target="https://www.krasotaimedicina.ru/diseases/zabolevanija_dermatologia/toxicoderma" TargetMode="External"/><Relationship Id="rId4" Type="http://schemas.openxmlformats.org/officeDocument/2006/relationships/settings" Target="settings.xml"/><Relationship Id="rId9" Type="http://schemas.openxmlformats.org/officeDocument/2006/relationships/hyperlink" Target="https://www.krasotaimedicina.ru/treatment/dermatology/" TargetMode="External"/><Relationship Id="rId14" Type="http://schemas.openxmlformats.org/officeDocument/2006/relationships/hyperlink" Target="https://www.krasotaimedicina.ru/diseases/zabolevanija_dermatologia/papular-urticari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225A-31D7-444E-885E-9FD233FD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1309</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Лабенская О.К.</cp:lastModifiedBy>
  <cp:revision>4</cp:revision>
  <cp:lastPrinted>2021-09-05T10:00:00Z</cp:lastPrinted>
  <dcterms:created xsi:type="dcterms:W3CDTF">2021-09-05T09:15:00Z</dcterms:created>
  <dcterms:modified xsi:type="dcterms:W3CDTF">2021-09-05T10:04:00Z</dcterms:modified>
</cp:coreProperties>
</file>