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7B" w:rsidRPr="00D41508" w:rsidRDefault="00AC3A7B" w:rsidP="00AC3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508">
        <w:rPr>
          <w:rFonts w:ascii="Times New Roman" w:hAnsi="Times New Roman" w:cs="Times New Roman"/>
          <w:sz w:val="28"/>
          <w:szCs w:val="28"/>
        </w:rPr>
        <w:t xml:space="preserve">Отчет о производственной практике по фармакологии студента 302 группы </w:t>
      </w:r>
    </w:p>
    <w:p w:rsidR="00AC3A7B" w:rsidRPr="00D41508" w:rsidRDefault="00AC3A7B" w:rsidP="00AC3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508">
        <w:rPr>
          <w:rFonts w:ascii="Times New Roman" w:hAnsi="Times New Roman" w:cs="Times New Roman"/>
          <w:sz w:val="28"/>
          <w:szCs w:val="28"/>
          <w:u w:val="single"/>
        </w:rPr>
        <w:t>Разуваевой Екатерины Геннадьевны</w:t>
      </w:r>
      <w:r w:rsidRPr="00D41508">
        <w:rPr>
          <w:rFonts w:ascii="Times New Roman" w:hAnsi="Times New Roman" w:cs="Times New Roman"/>
          <w:sz w:val="28"/>
          <w:szCs w:val="28"/>
        </w:rPr>
        <w:t xml:space="preserve"> за период 09.04-15.04.2020г.</w:t>
      </w:r>
    </w:p>
    <w:p w:rsidR="00AC3A7B" w:rsidRPr="00D41508" w:rsidRDefault="00AC3A7B" w:rsidP="00AC3A7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385"/>
        <w:gridCol w:w="4393"/>
        <w:gridCol w:w="2419"/>
      </w:tblGrid>
      <w:tr w:rsidR="00AC3A7B" w:rsidRPr="00D41508" w:rsidTr="00D4150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0"/>
          <w:p w:rsidR="00AC3A7B" w:rsidRPr="00D41508" w:rsidRDefault="00AC3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eastAsia="Liberation Serif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A7B" w:rsidRPr="00D41508" w:rsidRDefault="00AC3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практики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A7B" w:rsidRPr="00D41508" w:rsidRDefault="00AC3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A7B" w:rsidRPr="00D41508" w:rsidRDefault="00AC3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Описанный препарат</w:t>
            </w:r>
          </w:p>
          <w:p w:rsidR="00AC3A7B" w:rsidRPr="00D41508" w:rsidRDefault="00AC3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(ТН, форма выпуска)</w:t>
            </w:r>
          </w:p>
        </w:tc>
      </w:tr>
      <w:tr w:rsidR="00D41508" w:rsidRPr="00D41508" w:rsidTr="00D41508"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систему крови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99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  <w:proofErr w:type="gram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5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  <w:proofErr w:type="gramEnd"/>
            <w:r w:rsidRPr="00D415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аб. 250 мг № 10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железодефицитной анемии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Лек</w:t>
            </w:r>
          </w:p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Сироп 50мг/5мл – 100мл флакон.</w:t>
            </w:r>
          </w:p>
        </w:tc>
      </w:tr>
      <w:tr w:rsidR="00D41508" w:rsidRPr="00D41508" w:rsidTr="00D41508"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систему крови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D415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Клопидогрел</w:t>
            </w:r>
            <w:proofErr w:type="spellEnd"/>
            <w:r w:rsidRPr="00D4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таблетки 75 мг №90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Антикоагулянты прямого действия, в </w:t>
            </w: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комбинировнные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</w:t>
            </w: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наруж</w:t>
            </w:r>
            <w:proofErr w:type="gram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рим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D41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Гепарин </w:t>
            </w:r>
          </w:p>
          <w:p w:rsidR="00D41508" w:rsidRPr="00D41508" w:rsidRDefault="00D41508" w:rsidP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 д/</w:t>
            </w:r>
            <w:proofErr w:type="spellStart"/>
            <w:r w:rsidRPr="00D4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наружн</w:t>
            </w:r>
            <w:proofErr w:type="spellEnd"/>
            <w:r w:rsidRPr="00D4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прим. 1000 МЕ/1 г: туба 20</w:t>
            </w:r>
          </w:p>
        </w:tc>
      </w:tr>
      <w:tr w:rsidR="00D41508" w:rsidRPr="00D41508" w:rsidTr="00D41508"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sz w:val="28"/>
                <w:szCs w:val="28"/>
              </w:rPr>
              <w:t>Гормональные препараты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для местного применения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, мазь для наружного применения 0,05% - 15,0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Препараты гормонов щитовидной железы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L-тироксин </w:t>
            </w:r>
          </w:p>
          <w:p w:rsidR="00D41508" w:rsidRPr="00D41508" w:rsidRDefault="00D41508" w:rsidP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Таблетки  50мкг №50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Антитиреоидные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D41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1508" w:rsidRPr="00D41508" w:rsidRDefault="00D41508" w:rsidP="00D41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Таб. 5 мг: 50 или 100 шт.</w:t>
            </w:r>
          </w:p>
        </w:tc>
      </w:tr>
      <w:tr w:rsidR="00D41508" w:rsidRPr="00D41508" w:rsidTr="00D41508"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sz w:val="28"/>
                <w:szCs w:val="28"/>
              </w:rPr>
              <w:t>Гормональные препараты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Средства лечения сахарного диабета I и II типов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D41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Глиформин</w:t>
            </w:r>
            <w:proofErr w:type="spellEnd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41508" w:rsidRPr="00D41508" w:rsidRDefault="00D41508" w:rsidP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Таб., </w:t>
            </w: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. пленочной оболочкой, 1 г: 60 шт.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КОК </w:t>
            </w:r>
            <w:proofErr w:type="gram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монофазные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Джес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Таблетки №28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КОК </w:t>
            </w:r>
            <w:proofErr w:type="gram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трехфазные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Триквилар</w:t>
            </w:r>
            <w:proofErr w:type="spellEnd"/>
          </w:p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Таблетки №21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Оральные гормональные препараты двухфазные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Дивина </w:t>
            </w:r>
            <w:r w:rsidRPr="00D415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набор таблеток 10 мг+2 мг и 2 мг </w:t>
            </w:r>
            <w:r w:rsidRPr="00D4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№21</w:t>
            </w:r>
          </w:p>
        </w:tc>
      </w:tr>
      <w:tr w:rsidR="00D41508" w:rsidRPr="00D41508" w:rsidTr="00D41508"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Противомикробные средства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Антибиотики-пенициллины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Амосин</w:t>
            </w:r>
            <w:proofErr w:type="spellEnd"/>
          </w:p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250мг </w:t>
            </w: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Антибиотики-</w:t>
            </w: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AC3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41508" w:rsidRPr="00D41508" w:rsidRDefault="00D41508" w:rsidP="00AC3A7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. 250 мг: 6 шт.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Локсон-400  таблетки 400 мг №30</w:t>
            </w:r>
          </w:p>
        </w:tc>
      </w:tr>
      <w:tr w:rsidR="00D41508" w:rsidRPr="00D41508" w:rsidTr="00D41508"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Противомикробные средства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Нитроимидазолы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Таблетки 200мг №20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Противогрибковые средства лечения дерматомикозов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AC3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Экзифин</w:t>
            </w:r>
            <w:proofErr w:type="spellEnd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41508" w:rsidRPr="00D41508" w:rsidRDefault="00D41508" w:rsidP="00AC3A7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д/</w:t>
            </w: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</w:t>
            </w:r>
            <w:proofErr w:type="spellEnd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прим. 1%: 15 г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средства лечения  </w:t>
            </w: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онихомикозов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Лоцерил</w:t>
            </w:r>
            <w:proofErr w:type="spellEnd"/>
          </w:p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Лак для ногтей 5% - 2,5мл; 5мл.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Противогрибковые средства лечения  кандидозов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  <w:p w:rsidR="00D41508" w:rsidRPr="00D41508" w:rsidRDefault="00D4150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250000ЕД; 500000ЕД №10</w:t>
            </w:r>
          </w:p>
        </w:tc>
      </w:tr>
      <w:tr w:rsidR="00D41508" w:rsidRPr="00D41508" w:rsidTr="00D41508"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508" w:rsidRPr="00D41508" w:rsidRDefault="00D41508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508" w:rsidRPr="00D41508" w:rsidRDefault="00D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hAnsi="Times New Roman" w:cs="Times New Roman"/>
                <w:sz w:val="28"/>
                <w:szCs w:val="28"/>
              </w:rPr>
              <w:t>Противогрибковые средства лечения  себореи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1508" w:rsidRPr="00D41508" w:rsidRDefault="00D41508" w:rsidP="00AC3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</w:p>
          <w:p w:rsidR="00D41508" w:rsidRPr="00D41508" w:rsidRDefault="00D41508" w:rsidP="00AC3A7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8">
              <w:rPr>
                <w:rFonts w:ascii="Times New Roman" w:eastAsia="Times New Roman" w:hAnsi="Times New Roman" w:cs="Times New Roman"/>
                <w:sz w:val="28"/>
                <w:szCs w:val="28"/>
              </w:rPr>
              <w:t>Шампунь лекарственный 2%: флакон 25 мл, 60 мл или 120 мл</w:t>
            </w:r>
          </w:p>
        </w:tc>
      </w:tr>
    </w:tbl>
    <w:p w:rsidR="00DA5E36" w:rsidRPr="00D41508" w:rsidRDefault="00DA5E36">
      <w:pPr>
        <w:rPr>
          <w:rFonts w:ascii="Times New Roman" w:hAnsi="Times New Roman" w:cs="Times New Roman"/>
          <w:sz w:val="28"/>
          <w:szCs w:val="28"/>
        </w:rPr>
      </w:pPr>
    </w:p>
    <w:sectPr w:rsidR="00DA5E36" w:rsidRPr="00D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92"/>
    <w:rsid w:val="00AC3A7B"/>
    <w:rsid w:val="00D41508"/>
    <w:rsid w:val="00DA5E36"/>
    <w:rsid w:val="00E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AC3A7B"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3A7B"/>
  </w:style>
  <w:style w:type="character" w:customStyle="1" w:styleId="20">
    <w:name w:val="Заголовок 2 Знак"/>
    <w:basedOn w:val="a0"/>
    <w:link w:val="2"/>
    <w:uiPriority w:val="9"/>
    <w:semiHidden/>
    <w:rsid w:val="00AC3A7B"/>
    <w:rPr>
      <w:rFonts w:ascii="Cambria" w:eastAsia="SimSu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AC3A7B"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3A7B"/>
  </w:style>
  <w:style w:type="character" w:customStyle="1" w:styleId="20">
    <w:name w:val="Заголовок 2 Знак"/>
    <w:basedOn w:val="a0"/>
    <w:link w:val="2"/>
    <w:uiPriority w:val="9"/>
    <w:semiHidden/>
    <w:rsid w:val="00AC3A7B"/>
    <w:rPr>
      <w:rFonts w:ascii="Cambria" w:eastAsia="SimSu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2020-04-16T14:31:00Z</dcterms:created>
  <dcterms:modified xsi:type="dcterms:W3CDTF">2020-04-16T14:48:00Z</dcterms:modified>
</cp:coreProperties>
</file>