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A10AEF">
        <w:rPr>
          <w:sz w:val="28"/>
          <w:szCs w:val="28"/>
        </w:rPr>
        <w:t>Войно-Ясенецкого</w:t>
      </w:r>
      <w:proofErr w:type="spellEnd"/>
      <w:r w:rsidRPr="00A10AEF">
        <w:rPr>
          <w:sz w:val="28"/>
          <w:szCs w:val="28"/>
        </w:rPr>
        <w:t>»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Министерства здравоохранения Российской Федерации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 xml:space="preserve">Кафедра детских болезней с курсом </w:t>
      </w:r>
      <w:proofErr w:type="gramStart"/>
      <w:r w:rsidRPr="00A10AEF">
        <w:rPr>
          <w:sz w:val="28"/>
          <w:szCs w:val="28"/>
        </w:rPr>
        <w:t>ПО</w:t>
      </w:r>
      <w:proofErr w:type="gramEnd"/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Педиатрия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РАБОЧАЯ ТЕТРАДЬ СТУДЕНТА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Тема: «Инфекция мочевыводящих путей. Пиелонефрит»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Для студентов 4 курса,  (VIII семестр),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по специальности 31.05.01 Лечебное дело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(очная форма обучения)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Ф.И.О. ____________________________________________________________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Группа ____________________________________________________________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rPr>
          <w:sz w:val="28"/>
          <w:szCs w:val="28"/>
        </w:rPr>
      </w:pP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Красноярск</w:t>
      </w:r>
    </w:p>
    <w:p w:rsidR="00A10AEF" w:rsidRPr="00A10AEF" w:rsidRDefault="00A10AEF" w:rsidP="00A10AEF">
      <w:pPr>
        <w:jc w:val="center"/>
        <w:rPr>
          <w:sz w:val="28"/>
          <w:szCs w:val="28"/>
        </w:rPr>
      </w:pPr>
      <w:r w:rsidRPr="00A10AEF">
        <w:rPr>
          <w:sz w:val="28"/>
          <w:szCs w:val="28"/>
        </w:rPr>
        <w:t>2021</w:t>
      </w:r>
    </w:p>
    <w:p w:rsidR="00A10AEF" w:rsidRDefault="00A10AEF" w:rsidP="00141F48">
      <w:pPr>
        <w:rPr>
          <w:sz w:val="28"/>
          <w:szCs w:val="28"/>
        </w:rPr>
      </w:pPr>
    </w:p>
    <w:p w:rsidR="00141F48" w:rsidRPr="00E4765A" w:rsidRDefault="00E4765A" w:rsidP="00141F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141F48" w:rsidRDefault="00A10AEF" w:rsidP="00A10AEF">
      <w:pPr>
        <w:jc w:val="both"/>
        <w:rPr>
          <w:sz w:val="32"/>
          <w:szCs w:val="32"/>
        </w:rPr>
      </w:pPr>
      <w:r w:rsidRPr="00A10AEF">
        <w:rPr>
          <w:sz w:val="32"/>
          <w:szCs w:val="32"/>
        </w:rPr>
        <w:t xml:space="preserve">Рабочая тетрадь составлена в соответствии с рабочей программой дисциплины «Педиатрия»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        </w:t>
      </w:r>
    </w:p>
    <w:p w:rsidR="00A10AEF" w:rsidRDefault="00A10AEF" w:rsidP="00A10AEF">
      <w:pPr>
        <w:jc w:val="both"/>
        <w:rPr>
          <w:sz w:val="32"/>
          <w:szCs w:val="32"/>
        </w:rPr>
      </w:pPr>
    </w:p>
    <w:p w:rsidR="00CB6E1D" w:rsidRPr="00CB6E1D" w:rsidRDefault="0036361D" w:rsidP="009E6B35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Авторы</w:t>
      </w:r>
      <w:r w:rsidR="00822F10">
        <w:rPr>
          <w:sz w:val="28"/>
          <w:szCs w:val="28"/>
        </w:rPr>
        <w:t xml:space="preserve">: </w:t>
      </w:r>
      <w:r w:rsidR="009E6B35" w:rsidRPr="009E6B35">
        <w:rPr>
          <w:sz w:val="28"/>
          <w:szCs w:val="28"/>
        </w:rPr>
        <w:t>д-р мед</w:t>
      </w:r>
      <w:proofErr w:type="gramStart"/>
      <w:r w:rsidR="009E6B35" w:rsidRPr="009E6B35">
        <w:rPr>
          <w:sz w:val="28"/>
          <w:szCs w:val="28"/>
        </w:rPr>
        <w:t>.</w:t>
      </w:r>
      <w:proofErr w:type="gramEnd"/>
      <w:r w:rsidR="009E6B35" w:rsidRPr="009E6B35">
        <w:rPr>
          <w:sz w:val="28"/>
          <w:szCs w:val="28"/>
        </w:rPr>
        <w:t xml:space="preserve"> </w:t>
      </w:r>
      <w:proofErr w:type="gramStart"/>
      <w:r w:rsidR="009E6B35" w:rsidRPr="009E6B35">
        <w:rPr>
          <w:sz w:val="28"/>
          <w:szCs w:val="28"/>
        </w:rPr>
        <w:t>н</w:t>
      </w:r>
      <w:proofErr w:type="gramEnd"/>
      <w:r w:rsidR="009E6B35" w:rsidRPr="009E6B35">
        <w:rPr>
          <w:sz w:val="28"/>
          <w:szCs w:val="28"/>
        </w:rPr>
        <w:t>аук, проф., зав. каф.</w:t>
      </w:r>
      <w:r w:rsidR="009E6B35">
        <w:rPr>
          <w:sz w:val="28"/>
          <w:szCs w:val="28"/>
        </w:rPr>
        <w:t xml:space="preserve"> </w:t>
      </w:r>
      <w:r w:rsidR="00081DFC">
        <w:rPr>
          <w:sz w:val="28"/>
          <w:szCs w:val="28"/>
        </w:rPr>
        <w:t xml:space="preserve">Н.А. </w:t>
      </w:r>
      <w:proofErr w:type="spellStart"/>
      <w:r w:rsidR="00081DFC">
        <w:rPr>
          <w:sz w:val="28"/>
          <w:szCs w:val="28"/>
        </w:rPr>
        <w:t>Ильенкова</w:t>
      </w:r>
      <w:proofErr w:type="spellEnd"/>
      <w:r w:rsidR="007E303A">
        <w:rPr>
          <w:sz w:val="28"/>
          <w:szCs w:val="28"/>
        </w:rPr>
        <w:t>;</w:t>
      </w:r>
      <w:r w:rsidR="009E6B35">
        <w:rPr>
          <w:sz w:val="28"/>
          <w:szCs w:val="28"/>
        </w:rPr>
        <w:t xml:space="preserve"> </w:t>
      </w:r>
      <w:r w:rsidR="007E303A">
        <w:rPr>
          <w:sz w:val="28"/>
          <w:szCs w:val="28"/>
        </w:rPr>
        <w:t xml:space="preserve"> </w:t>
      </w:r>
      <w:r w:rsidR="00CB6E1D" w:rsidRPr="00CB6E1D">
        <w:rPr>
          <w:sz w:val="28"/>
          <w:szCs w:val="28"/>
        </w:rPr>
        <w:t>канд. мед</w:t>
      </w:r>
      <w:proofErr w:type="gramStart"/>
      <w:r w:rsidR="00CB6E1D" w:rsidRPr="00CB6E1D">
        <w:rPr>
          <w:sz w:val="28"/>
          <w:szCs w:val="28"/>
        </w:rPr>
        <w:t>.</w:t>
      </w:r>
      <w:proofErr w:type="gramEnd"/>
      <w:r w:rsidR="00CB6E1D" w:rsidRPr="00CB6E1D">
        <w:rPr>
          <w:sz w:val="28"/>
          <w:szCs w:val="28"/>
        </w:rPr>
        <w:t xml:space="preserve"> </w:t>
      </w:r>
      <w:proofErr w:type="gramStart"/>
      <w:r w:rsidR="00CB6E1D" w:rsidRPr="00CB6E1D">
        <w:rPr>
          <w:sz w:val="28"/>
          <w:szCs w:val="28"/>
        </w:rPr>
        <w:t>н</w:t>
      </w:r>
      <w:proofErr w:type="gramEnd"/>
      <w:r w:rsidR="00CB6E1D" w:rsidRPr="00CB6E1D">
        <w:rPr>
          <w:sz w:val="28"/>
          <w:szCs w:val="28"/>
        </w:rPr>
        <w:t xml:space="preserve">аук, доц. </w:t>
      </w:r>
      <w:r w:rsidR="009E6B35">
        <w:rPr>
          <w:sz w:val="28"/>
          <w:szCs w:val="28"/>
        </w:rPr>
        <w:t>Л.В. Степанова</w:t>
      </w:r>
      <w:r w:rsidR="00CB6E1D" w:rsidRPr="00CB6E1D">
        <w:rPr>
          <w:sz w:val="28"/>
          <w:szCs w:val="28"/>
        </w:rPr>
        <w:t xml:space="preserve"> </w:t>
      </w:r>
    </w:p>
    <w:p w:rsidR="00CB6E1D" w:rsidRPr="00CB6E1D" w:rsidRDefault="00CB6E1D" w:rsidP="00CB6E1D">
      <w:pPr>
        <w:jc w:val="center"/>
        <w:rPr>
          <w:sz w:val="28"/>
          <w:szCs w:val="28"/>
        </w:rPr>
      </w:pPr>
      <w:r w:rsidRPr="00CB6E1D">
        <w:rPr>
          <w:sz w:val="28"/>
          <w:szCs w:val="28"/>
        </w:rPr>
        <w:t xml:space="preserve">         </w:t>
      </w:r>
    </w:p>
    <w:p w:rsidR="00141F48" w:rsidRPr="007A592F" w:rsidRDefault="00141F48" w:rsidP="00141F48">
      <w:pPr>
        <w:rPr>
          <w:sz w:val="32"/>
          <w:szCs w:val="32"/>
        </w:rPr>
      </w:pPr>
    </w:p>
    <w:p w:rsidR="00141F48" w:rsidRPr="007A592F" w:rsidRDefault="00141F48" w:rsidP="00141F48">
      <w:pPr>
        <w:rPr>
          <w:sz w:val="28"/>
          <w:szCs w:val="28"/>
        </w:rPr>
      </w:pPr>
    </w:p>
    <w:p w:rsidR="00141F48" w:rsidRPr="007A592F" w:rsidRDefault="00141F48" w:rsidP="00141F48"/>
    <w:tbl>
      <w:tblPr>
        <w:tblW w:w="0" w:type="auto"/>
        <w:tblInd w:w="-953" w:type="dxa"/>
        <w:tblLook w:val="04A0" w:firstRow="1" w:lastRow="0" w:firstColumn="1" w:lastColumn="0" w:noHBand="0" w:noVBand="1"/>
      </w:tblPr>
      <w:tblGrid>
        <w:gridCol w:w="817"/>
      </w:tblGrid>
      <w:tr w:rsidR="00A10AEF" w:rsidRPr="00A30C05" w:rsidTr="00F31A40">
        <w:tc>
          <w:tcPr>
            <w:tcW w:w="817" w:type="dxa"/>
            <w:shd w:val="clear" w:color="auto" w:fill="auto"/>
          </w:tcPr>
          <w:p w:rsidR="00A10AEF" w:rsidRDefault="00A10AEF" w:rsidP="0023106E">
            <w:pPr>
              <w:rPr>
                <w:sz w:val="32"/>
                <w:szCs w:val="32"/>
              </w:rPr>
            </w:pPr>
          </w:p>
          <w:p w:rsidR="00A10AEF" w:rsidRDefault="00A10AEF" w:rsidP="0023106E">
            <w:pPr>
              <w:rPr>
                <w:sz w:val="32"/>
                <w:szCs w:val="32"/>
              </w:rPr>
            </w:pPr>
          </w:p>
          <w:p w:rsidR="00A10AEF" w:rsidRPr="00141F48" w:rsidRDefault="00A10AEF" w:rsidP="00F80C59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141F48" w:rsidRDefault="00141F48" w:rsidP="00141F48">
      <w:pPr>
        <w:rPr>
          <w:sz w:val="32"/>
          <w:szCs w:val="32"/>
        </w:rPr>
      </w:pPr>
    </w:p>
    <w:p w:rsidR="00C85354" w:rsidRDefault="00F36F7F" w:rsidP="00A10AEF">
      <w:pPr>
        <w:rPr>
          <w:sz w:val="28"/>
          <w:szCs w:val="28"/>
        </w:rPr>
      </w:pPr>
      <w:r w:rsidRPr="00F36F7F">
        <w:rPr>
          <w:sz w:val="32"/>
          <w:szCs w:val="32"/>
        </w:rPr>
        <w:t xml:space="preserve">    </w:t>
      </w:r>
    </w:p>
    <w:p w:rsidR="002D3A2E" w:rsidRDefault="002D3A2E" w:rsidP="00C85354">
      <w:pPr>
        <w:jc w:val="center"/>
        <w:rPr>
          <w:sz w:val="28"/>
          <w:szCs w:val="28"/>
        </w:rPr>
      </w:pPr>
    </w:p>
    <w:p w:rsidR="00174D64" w:rsidRDefault="00174D64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A10AEF" w:rsidRDefault="00A10AEF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036BD2" w:rsidRPr="00036BD2" w:rsidRDefault="00036BD2" w:rsidP="00A10AEF">
      <w:pPr>
        <w:jc w:val="center"/>
        <w:rPr>
          <w:sz w:val="28"/>
          <w:szCs w:val="28"/>
        </w:rPr>
      </w:pPr>
      <w:r w:rsidRPr="00036BD2">
        <w:rPr>
          <w:sz w:val="28"/>
          <w:szCs w:val="28"/>
        </w:rPr>
        <w:lastRenderedPageBreak/>
        <w:t>ЗАДАНИЕ ДЛЯ КОНТРОЛЯ ИСХОДНОГО УРОВНЯ ЗНАНИЙ</w:t>
      </w:r>
    </w:p>
    <w:p w:rsidR="00036BD2" w:rsidRPr="00036BD2" w:rsidRDefault="00036BD2" w:rsidP="00036BD2">
      <w:pPr>
        <w:rPr>
          <w:sz w:val="28"/>
          <w:szCs w:val="28"/>
        </w:rPr>
      </w:pPr>
    </w:p>
    <w:p w:rsidR="00036BD2" w:rsidRPr="00036BD2" w:rsidRDefault="00036BD2" w:rsidP="00F95E8F">
      <w:pPr>
        <w:jc w:val="center"/>
        <w:rPr>
          <w:sz w:val="28"/>
          <w:szCs w:val="28"/>
        </w:rPr>
      </w:pPr>
      <w:r w:rsidRPr="00036BD2">
        <w:rPr>
          <w:sz w:val="28"/>
          <w:szCs w:val="28"/>
        </w:rPr>
        <w:t>ТЕСТОВЫЙ КОНТРОЛЬ</w:t>
      </w:r>
    </w:p>
    <w:p w:rsidR="00036BD2" w:rsidRPr="00837B0D" w:rsidRDefault="006C060A" w:rsidP="007B6282">
      <w:pPr>
        <w:rPr>
          <w:sz w:val="28"/>
          <w:szCs w:val="28"/>
        </w:rPr>
      </w:pPr>
      <w:r w:rsidRPr="00837B0D">
        <w:rPr>
          <w:sz w:val="28"/>
          <w:szCs w:val="28"/>
        </w:rPr>
        <w:t>Выберите один правильный ответ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1. САМЫЙ ЧАСТЫЙ ВОЗБУДИТЕЛЬ ИМС У ДЕТЕЙ - ЭТО</w:t>
      </w:r>
    </w:p>
    <w:p w:rsidR="00EF66A2" w:rsidRPr="00EF66A2" w:rsidRDefault="00EF66A2" w:rsidP="00EF66A2">
      <w:pPr>
        <w:rPr>
          <w:sz w:val="28"/>
          <w:szCs w:val="28"/>
          <w:lang w:val="en-US"/>
        </w:rPr>
      </w:pPr>
      <w:r w:rsidRPr="00EF66A2">
        <w:rPr>
          <w:sz w:val="28"/>
          <w:szCs w:val="28"/>
        </w:rPr>
        <w:t>А</w:t>
      </w:r>
      <w:r w:rsidRPr="00EF66A2">
        <w:rPr>
          <w:sz w:val="28"/>
          <w:szCs w:val="28"/>
          <w:lang w:val="en-US"/>
        </w:rPr>
        <w:t xml:space="preserve">) </w:t>
      </w:r>
      <w:proofErr w:type="spellStart"/>
      <w:r w:rsidRPr="00EF66A2">
        <w:rPr>
          <w:sz w:val="28"/>
          <w:szCs w:val="28"/>
          <w:lang w:val="en-US"/>
        </w:rPr>
        <w:t>E.coli</w:t>
      </w:r>
      <w:proofErr w:type="spellEnd"/>
    </w:p>
    <w:p w:rsidR="00EF66A2" w:rsidRPr="00EF66A2" w:rsidRDefault="00EF66A2" w:rsidP="00EF66A2">
      <w:pPr>
        <w:rPr>
          <w:sz w:val="28"/>
          <w:szCs w:val="28"/>
          <w:lang w:val="en-US"/>
        </w:rPr>
      </w:pPr>
      <w:r w:rsidRPr="00EF66A2">
        <w:rPr>
          <w:sz w:val="28"/>
          <w:szCs w:val="28"/>
        </w:rPr>
        <w:t>Б</w:t>
      </w:r>
      <w:r w:rsidRPr="00EF66A2">
        <w:rPr>
          <w:sz w:val="28"/>
          <w:szCs w:val="28"/>
          <w:lang w:val="en-US"/>
        </w:rPr>
        <w:t xml:space="preserve">) </w:t>
      </w:r>
      <w:proofErr w:type="spellStart"/>
      <w:r w:rsidRPr="00EF66A2">
        <w:rPr>
          <w:sz w:val="28"/>
          <w:szCs w:val="28"/>
          <w:lang w:val="en-US"/>
        </w:rPr>
        <w:t>Klebsiella</w:t>
      </w:r>
      <w:proofErr w:type="spellEnd"/>
      <w:r w:rsidRPr="00EF66A2">
        <w:rPr>
          <w:sz w:val="28"/>
          <w:szCs w:val="28"/>
          <w:lang w:val="en-US"/>
        </w:rPr>
        <w:t xml:space="preserve"> </w:t>
      </w:r>
      <w:proofErr w:type="spellStart"/>
      <w:r w:rsidRPr="00EF66A2">
        <w:rPr>
          <w:sz w:val="28"/>
          <w:szCs w:val="28"/>
          <w:lang w:val="en-US"/>
        </w:rPr>
        <w:t>pneumoniae</w:t>
      </w:r>
      <w:proofErr w:type="spellEnd"/>
    </w:p>
    <w:p w:rsidR="00EF66A2" w:rsidRPr="00EF66A2" w:rsidRDefault="00EF66A2" w:rsidP="00EF66A2">
      <w:pPr>
        <w:rPr>
          <w:sz w:val="28"/>
          <w:szCs w:val="28"/>
          <w:lang w:val="en-US"/>
        </w:rPr>
      </w:pPr>
      <w:r w:rsidRPr="00EF66A2">
        <w:rPr>
          <w:sz w:val="28"/>
          <w:szCs w:val="28"/>
        </w:rPr>
        <w:t>В</w:t>
      </w:r>
      <w:r w:rsidRPr="00EF66A2">
        <w:rPr>
          <w:sz w:val="28"/>
          <w:szCs w:val="28"/>
          <w:lang w:val="en-US"/>
        </w:rPr>
        <w:t xml:space="preserve">) Enterococcus </w:t>
      </w:r>
      <w:proofErr w:type="spellStart"/>
      <w:r w:rsidRPr="00EF66A2">
        <w:rPr>
          <w:sz w:val="28"/>
          <w:szCs w:val="28"/>
          <w:lang w:val="en-US"/>
        </w:rPr>
        <w:t>faecium</w:t>
      </w:r>
      <w:proofErr w:type="spellEnd"/>
    </w:p>
    <w:p w:rsidR="00EF66A2" w:rsidRPr="00EF66A2" w:rsidRDefault="00EF66A2" w:rsidP="00EF66A2">
      <w:pPr>
        <w:rPr>
          <w:sz w:val="28"/>
          <w:szCs w:val="28"/>
          <w:lang w:val="en-US"/>
        </w:rPr>
      </w:pPr>
      <w:r w:rsidRPr="00EF66A2">
        <w:rPr>
          <w:sz w:val="28"/>
          <w:szCs w:val="28"/>
        </w:rPr>
        <w:t>Г</w:t>
      </w:r>
      <w:r w:rsidRPr="00EF66A2">
        <w:rPr>
          <w:sz w:val="28"/>
          <w:szCs w:val="28"/>
          <w:lang w:val="en-US"/>
        </w:rPr>
        <w:t xml:space="preserve">) Pseudomonas </w:t>
      </w:r>
      <w:proofErr w:type="spellStart"/>
      <w:r w:rsidRPr="00EF66A2">
        <w:rPr>
          <w:sz w:val="28"/>
          <w:szCs w:val="28"/>
          <w:lang w:val="en-US"/>
        </w:rPr>
        <w:t>aeruginosa</w:t>
      </w:r>
      <w:proofErr w:type="spellEnd"/>
    </w:p>
    <w:p w:rsidR="00EF66A2" w:rsidRPr="00EF66A2" w:rsidRDefault="00EF66A2" w:rsidP="00EF66A2">
      <w:pPr>
        <w:rPr>
          <w:sz w:val="28"/>
          <w:szCs w:val="28"/>
          <w:lang w:val="en-US"/>
        </w:rPr>
      </w:pP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2. ЕСЛИ НЕТ ВОЗМОЖНОСТИ ДОСТАВИТЬ МОЧУ В БАК ЛАБОРАТОРИЮ В ТЕЧЕНИЕ 2-Х ЧАСОВ ПОСЛЕ ЗАБОРА, ТО МОЧУ НЕОБХОДИМО ПОМЕСТИТЬ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А) в морозильную камеру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Б) в термостат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В) оставить при комнатной температуре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 xml:space="preserve">Г) в холодильник при 4-8 </w:t>
      </w:r>
      <w:proofErr w:type="spellStart"/>
      <w:r w:rsidRPr="00EF66A2">
        <w:rPr>
          <w:sz w:val="28"/>
          <w:szCs w:val="28"/>
        </w:rPr>
        <w:t>гр</w:t>
      </w:r>
      <w:proofErr w:type="spellEnd"/>
    </w:p>
    <w:p w:rsidR="00EF66A2" w:rsidRPr="00EF66A2" w:rsidRDefault="00EF66A2" w:rsidP="00EF66A2">
      <w:pPr>
        <w:rPr>
          <w:sz w:val="28"/>
          <w:szCs w:val="28"/>
        </w:rPr>
      </w:pP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3. САМЫЙ РАСПРОСТРАНЕННЫЙ ВРОЖДЕННЫЙ ПОРОК РАЗВИТИЯ ОРГАНОВ МВС У ДЕТЕЙ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А) пузырно-мочеточниковый рефлюкс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Б) гидронефроз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В) структура уретры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Г) дополнительная почечная артерия</w:t>
      </w:r>
    </w:p>
    <w:p w:rsidR="00EF66A2" w:rsidRPr="00EF66A2" w:rsidRDefault="00EF66A2" w:rsidP="00EF66A2">
      <w:pPr>
        <w:rPr>
          <w:sz w:val="28"/>
          <w:szCs w:val="28"/>
        </w:rPr>
      </w:pP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4. МЕТОД ДИАГНОСТИКИ ПМР - ЭТО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А) УЗИ органов МВС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Б) внутривенная урография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 xml:space="preserve">В) статическая </w:t>
      </w:r>
      <w:proofErr w:type="spellStart"/>
      <w:r w:rsidRPr="00EF66A2">
        <w:rPr>
          <w:sz w:val="28"/>
          <w:szCs w:val="28"/>
        </w:rPr>
        <w:t>нефросцинтиграфия</w:t>
      </w:r>
      <w:proofErr w:type="spellEnd"/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 xml:space="preserve">Г) </w:t>
      </w:r>
      <w:proofErr w:type="spellStart"/>
      <w:r w:rsidRPr="00EF66A2">
        <w:rPr>
          <w:sz w:val="28"/>
          <w:szCs w:val="28"/>
        </w:rPr>
        <w:t>микционная</w:t>
      </w:r>
      <w:proofErr w:type="spellEnd"/>
      <w:r w:rsidRPr="00EF66A2">
        <w:rPr>
          <w:sz w:val="28"/>
          <w:szCs w:val="28"/>
        </w:rPr>
        <w:t xml:space="preserve"> </w:t>
      </w:r>
      <w:proofErr w:type="spellStart"/>
      <w:r w:rsidRPr="00EF66A2">
        <w:rPr>
          <w:sz w:val="28"/>
          <w:szCs w:val="28"/>
        </w:rPr>
        <w:t>цистоуретерография</w:t>
      </w:r>
      <w:proofErr w:type="spellEnd"/>
      <w:r w:rsidRPr="00EF66A2">
        <w:rPr>
          <w:sz w:val="28"/>
          <w:szCs w:val="28"/>
        </w:rPr>
        <w:t xml:space="preserve"> (МЦГ)</w:t>
      </w:r>
    </w:p>
    <w:p w:rsidR="00EF66A2" w:rsidRPr="00EF66A2" w:rsidRDefault="00EF66A2" w:rsidP="00EF66A2">
      <w:pPr>
        <w:rPr>
          <w:sz w:val="28"/>
          <w:szCs w:val="28"/>
        </w:rPr>
      </w:pP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5. ВЫПОЛНЕНИЕ МЦГ ПОКАЗАНО ДЕТЯМ В СЛУЧАЕ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А) первый эпизод фебрильной ИМС в возрасте до 2-х лет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Б) первый эпизод фебрильной ИМС</w:t>
      </w:r>
      <w:proofErr w:type="gramStart"/>
      <w:r w:rsidRPr="00EF66A2">
        <w:rPr>
          <w:sz w:val="28"/>
          <w:szCs w:val="28"/>
        </w:rPr>
        <w:t xml:space="preserve"> ,</w:t>
      </w:r>
      <w:proofErr w:type="gramEnd"/>
      <w:r w:rsidRPr="00EF66A2">
        <w:rPr>
          <w:sz w:val="28"/>
          <w:szCs w:val="28"/>
        </w:rPr>
        <w:t xml:space="preserve"> но при выявлении лоханки свыше 5 мм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 xml:space="preserve">В) наличие </w:t>
      </w:r>
      <w:proofErr w:type="gramStart"/>
      <w:r w:rsidRPr="00EF66A2">
        <w:rPr>
          <w:sz w:val="28"/>
          <w:szCs w:val="28"/>
        </w:rPr>
        <w:t>сопутствующего</w:t>
      </w:r>
      <w:proofErr w:type="gramEnd"/>
      <w:r w:rsidRPr="00EF66A2">
        <w:rPr>
          <w:sz w:val="28"/>
          <w:szCs w:val="28"/>
        </w:rPr>
        <w:t xml:space="preserve"> </w:t>
      </w:r>
      <w:proofErr w:type="spellStart"/>
      <w:r w:rsidRPr="00EF66A2">
        <w:rPr>
          <w:sz w:val="28"/>
          <w:szCs w:val="28"/>
        </w:rPr>
        <w:t>вульвита</w:t>
      </w:r>
      <w:proofErr w:type="spellEnd"/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Г) ИМС</w:t>
      </w:r>
      <w:proofErr w:type="gramStart"/>
      <w:r w:rsidRPr="00EF66A2">
        <w:rPr>
          <w:sz w:val="28"/>
          <w:szCs w:val="28"/>
        </w:rPr>
        <w:t xml:space="preserve"> ,</w:t>
      </w:r>
      <w:proofErr w:type="gramEnd"/>
      <w:r w:rsidRPr="00EF66A2">
        <w:rPr>
          <w:sz w:val="28"/>
          <w:szCs w:val="28"/>
        </w:rPr>
        <w:t xml:space="preserve"> выявленная в периоде новорожденности</w:t>
      </w:r>
    </w:p>
    <w:p w:rsidR="00EF66A2" w:rsidRPr="00EF66A2" w:rsidRDefault="00EF66A2" w:rsidP="00EF66A2">
      <w:pPr>
        <w:rPr>
          <w:sz w:val="28"/>
          <w:szCs w:val="28"/>
        </w:rPr>
      </w:pP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6. ПРЕПАРАТЫ ВЫБОРА ДЛЯ ЛЕЧЕНИЯ ФЕБРИЛЬНОЙ ИМС (ПИЕЛОНЕФРИТА)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А) амоксициллин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 xml:space="preserve">Б) </w:t>
      </w:r>
      <w:proofErr w:type="spellStart"/>
      <w:r w:rsidRPr="00EF66A2">
        <w:rPr>
          <w:sz w:val="28"/>
          <w:szCs w:val="28"/>
        </w:rPr>
        <w:t>фуразидин</w:t>
      </w:r>
      <w:proofErr w:type="spellEnd"/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 xml:space="preserve">В) </w:t>
      </w:r>
      <w:proofErr w:type="spellStart"/>
      <w:r w:rsidRPr="00EF66A2">
        <w:rPr>
          <w:sz w:val="28"/>
          <w:szCs w:val="28"/>
        </w:rPr>
        <w:t>азитромицин</w:t>
      </w:r>
      <w:proofErr w:type="spellEnd"/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Г) амоксициллин\</w:t>
      </w:r>
      <w:proofErr w:type="spellStart"/>
      <w:r w:rsidRPr="00EF66A2">
        <w:rPr>
          <w:sz w:val="28"/>
          <w:szCs w:val="28"/>
        </w:rPr>
        <w:t>клавуланат</w:t>
      </w:r>
      <w:proofErr w:type="spellEnd"/>
    </w:p>
    <w:p w:rsidR="00EF66A2" w:rsidRPr="00EF66A2" w:rsidRDefault="00EF66A2" w:rsidP="00EF66A2">
      <w:pPr>
        <w:rPr>
          <w:sz w:val="28"/>
          <w:szCs w:val="28"/>
        </w:rPr>
      </w:pP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lastRenderedPageBreak/>
        <w:t>7. ДЛИТЕЛЬНОСТЬ ТЕРАПИИ ФЕБРИЛЬНОЙ ИМС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А) 14 ДНЕЙ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Б) 5 ДНЕЙ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В) 7 ДНЕЙ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Г) до нормализации температуры тела + 3 дня отсутствия лихорадки</w:t>
      </w:r>
    </w:p>
    <w:p w:rsidR="00EF66A2" w:rsidRPr="00EF66A2" w:rsidRDefault="00EF66A2" w:rsidP="00EF66A2">
      <w:pPr>
        <w:rPr>
          <w:sz w:val="28"/>
          <w:szCs w:val="28"/>
        </w:rPr>
      </w:pP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8. ДИАГНОСТИЧЕСКИЙ КРИТЕРИЙ ИМС - ЭТО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 xml:space="preserve">А) выявление </w:t>
      </w:r>
      <w:proofErr w:type="spellStart"/>
      <w:r w:rsidRPr="00EF66A2">
        <w:rPr>
          <w:sz w:val="28"/>
          <w:szCs w:val="28"/>
        </w:rPr>
        <w:t>лейкоцитурии</w:t>
      </w:r>
      <w:proofErr w:type="spellEnd"/>
      <w:r w:rsidRPr="00EF66A2">
        <w:rPr>
          <w:sz w:val="28"/>
          <w:szCs w:val="28"/>
        </w:rPr>
        <w:t xml:space="preserve"> свыше 105 в поле зрения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Б) наличие протеинурии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 xml:space="preserve">В) сочетание лихорадки и </w:t>
      </w:r>
      <w:proofErr w:type="spellStart"/>
      <w:r w:rsidRPr="00EF66A2">
        <w:rPr>
          <w:sz w:val="28"/>
          <w:szCs w:val="28"/>
        </w:rPr>
        <w:t>лейкоцитурии</w:t>
      </w:r>
      <w:proofErr w:type="spellEnd"/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Г) выявление значимой бактериурии</w:t>
      </w:r>
    </w:p>
    <w:p w:rsidR="00EF66A2" w:rsidRPr="00EF66A2" w:rsidRDefault="00EF66A2" w:rsidP="00EF66A2">
      <w:pPr>
        <w:rPr>
          <w:sz w:val="28"/>
          <w:szCs w:val="28"/>
        </w:rPr>
      </w:pP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9. ФУНКЦИЮ КАНАЛЬЦЕВ ОЦЕНИВАЮТ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 xml:space="preserve">А) по пробе </w:t>
      </w:r>
      <w:proofErr w:type="spellStart"/>
      <w:r w:rsidRPr="00EF66A2">
        <w:rPr>
          <w:sz w:val="28"/>
          <w:szCs w:val="28"/>
        </w:rPr>
        <w:t>Зимницкого</w:t>
      </w:r>
      <w:proofErr w:type="spellEnd"/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Б) по уровню протеинурии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В) по уровню СКФ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Г) по анализу мочи по Нечипоренко</w:t>
      </w:r>
    </w:p>
    <w:p w:rsidR="00EF66A2" w:rsidRPr="00EF66A2" w:rsidRDefault="00EF66A2" w:rsidP="00EF66A2">
      <w:pPr>
        <w:rPr>
          <w:sz w:val="28"/>
          <w:szCs w:val="28"/>
        </w:rPr>
      </w:pP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10. РАЗМЕР ЛОХАНКИ У ДЕТЕЙ ДО 5-ТИ ЛЕТ НЕ ДОЛЖЕН ПРЕВЫШАТЬ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А) 5 см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Б) 1,5 см</w:t>
      </w:r>
    </w:p>
    <w:p w:rsidR="00EF66A2" w:rsidRPr="00EF66A2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В) 1/3 поперечника почки</w:t>
      </w:r>
    </w:p>
    <w:p w:rsidR="00036BD2" w:rsidRPr="00837B0D" w:rsidRDefault="00EF66A2" w:rsidP="00EF66A2">
      <w:pPr>
        <w:rPr>
          <w:sz w:val="28"/>
          <w:szCs w:val="28"/>
        </w:rPr>
      </w:pPr>
      <w:r w:rsidRPr="00EF66A2">
        <w:rPr>
          <w:sz w:val="28"/>
          <w:szCs w:val="28"/>
        </w:rPr>
        <w:t>Г) 5 мм</w:t>
      </w:r>
    </w:p>
    <w:p w:rsidR="00036BD2" w:rsidRPr="00837B0D" w:rsidRDefault="00036BD2" w:rsidP="007B6282">
      <w:pPr>
        <w:rPr>
          <w:sz w:val="28"/>
          <w:szCs w:val="28"/>
        </w:rPr>
      </w:pPr>
    </w:p>
    <w:p w:rsidR="00914430" w:rsidRPr="00837B0D" w:rsidRDefault="00914430" w:rsidP="00914430">
      <w:pPr>
        <w:jc w:val="center"/>
        <w:rPr>
          <w:sz w:val="28"/>
          <w:szCs w:val="28"/>
        </w:rPr>
      </w:pPr>
      <w:r w:rsidRPr="00837B0D">
        <w:rPr>
          <w:sz w:val="28"/>
          <w:szCs w:val="28"/>
        </w:rPr>
        <w:t>ЗАДАНИЕ ДЛЯ АКТУАЛИЗАЦИИ ЗНАНИЙ</w:t>
      </w:r>
    </w:p>
    <w:p w:rsidR="001373EB" w:rsidRPr="00A10AEF" w:rsidRDefault="001373EB" w:rsidP="001373EB">
      <w:pPr>
        <w:spacing w:after="200" w:line="276" w:lineRule="auto"/>
        <w:jc w:val="both"/>
        <w:rPr>
          <w:rFonts w:eastAsiaTheme="minorEastAsia" w:cstheme="minorBidi"/>
          <w:i/>
          <w:sz w:val="28"/>
          <w:szCs w:val="28"/>
        </w:rPr>
      </w:pPr>
      <w:r w:rsidRPr="00A10AEF">
        <w:rPr>
          <w:rFonts w:eastAsiaTheme="minorEastAsia" w:cstheme="minorBidi"/>
          <w:i/>
          <w:sz w:val="28"/>
          <w:szCs w:val="28"/>
        </w:rPr>
        <w:t xml:space="preserve">Дайте определение следующим понятиям </w:t>
      </w:r>
    </w:p>
    <w:p w:rsidR="001373EB" w:rsidRPr="00A10AEF" w:rsidRDefault="001373EB" w:rsidP="001373EB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A10AEF">
        <w:rPr>
          <w:rFonts w:eastAsiaTheme="minorEastAsia" w:cstheme="minorBidi"/>
          <w:sz w:val="28"/>
          <w:szCs w:val="28"/>
        </w:rPr>
        <w:t>Инфекция мочевой системы (ИМС)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1373EB" w:rsidRPr="00A10AEF" w:rsidRDefault="001373EB" w:rsidP="001373EB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A10AEF">
        <w:rPr>
          <w:rFonts w:eastAsiaTheme="minorEastAsia" w:cstheme="minorBidi"/>
          <w:sz w:val="28"/>
          <w:szCs w:val="28"/>
        </w:rPr>
        <w:t>Инфекция мочевыделительных путей (ИМВП)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1373EB" w:rsidRPr="00A10AEF" w:rsidRDefault="001373EB" w:rsidP="001373EB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A10AEF">
        <w:rPr>
          <w:rFonts w:eastAsiaTheme="minorEastAsia" w:cstheme="minorBidi"/>
          <w:sz w:val="28"/>
          <w:szCs w:val="28"/>
        </w:rPr>
        <w:t>Пиелонефрит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1373EB" w:rsidRPr="00A10AEF" w:rsidRDefault="001373EB" w:rsidP="001373EB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A10AEF">
        <w:rPr>
          <w:rFonts w:eastAsiaTheme="minorEastAsia" w:cstheme="minorBidi"/>
          <w:sz w:val="28"/>
          <w:szCs w:val="28"/>
        </w:rPr>
        <w:t>Цистит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1373EB" w:rsidRPr="00A10AEF" w:rsidRDefault="001373EB" w:rsidP="001373EB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A10AEF">
        <w:rPr>
          <w:rFonts w:eastAsiaTheme="minorEastAsia" w:cstheme="minorBidi"/>
          <w:sz w:val="28"/>
          <w:szCs w:val="28"/>
        </w:rPr>
        <w:t>Уретрит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1373EB" w:rsidRDefault="001373EB" w:rsidP="001373EB">
      <w:pPr>
        <w:spacing w:after="200" w:line="276" w:lineRule="auto"/>
        <w:jc w:val="both"/>
        <w:rPr>
          <w:rFonts w:eastAsiaTheme="minorEastAsia" w:cstheme="minorBidi"/>
          <w:b/>
          <w:sz w:val="28"/>
          <w:szCs w:val="28"/>
        </w:rPr>
      </w:pPr>
    </w:p>
    <w:p w:rsidR="001373EB" w:rsidRPr="00A10AEF" w:rsidRDefault="001373EB" w:rsidP="001373EB">
      <w:pPr>
        <w:spacing w:after="200" w:line="276" w:lineRule="auto"/>
        <w:jc w:val="both"/>
        <w:rPr>
          <w:rFonts w:eastAsiaTheme="minorEastAsia" w:cstheme="minorBidi"/>
          <w:i/>
          <w:sz w:val="28"/>
          <w:szCs w:val="28"/>
        </w:rPr>
      </w:pPr>
      <w:r w:rsidRPr="00A10AEF">
        <w:rPr>
          <w:rFonts w:eastAsiaTheme="minorEastAsia" w:cstheme="minorBidi"/>
          <w:i/>
          <w:sz w:val="28"/>
          <w:szCs w:val="28"/>
        </w:rPr>
        <w:t>Вставьте пропущенные слова</w:t>
      </w:r>
    </w:p>
    <w:p w:rsidR="001373EB" w:rsidRPr="001373EB" w:rsidRDefault="001373EB" w:rsidP="001373EB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1373EB">
        <w:rPr>
          <w:rFonts w:eastAsiaTheme="minorEastAsia" w:cstheme="minorBidi"/>
          <w:sz w:val="28"/>
          <w:szCs w:val="28"/>
        </w:rPr>
        <w:t>Основным возбудителем ИМС являются бактерии, принадлежащие к семейству</w:t>
      </w:r>
      <w:proofErr w:type="gramStart"/>
      <w:r w:rsidRPr="001373EB">
        <w:rPr>
          <w:rFonts w:eastAsiaTheme="minorEastAsia" w:cstheme="minorBidi"/>
          <w:sz w:val="28"/>
          <w:szCs w:val="28"/>
        </w:rPr>
        <w:t>………………………..</w:t>
      </w:r>
      <w:proofErr w:type="gramEnd"/>
      <w:r w:rsidRPr="001373EB">
        <w:rPr>
          <w:rFonts w:eastAsiaTheme="minorEastAsia" w:cstheme="minorBidi"/>
          <w:sz w:val="28"/>
          <w:szCs w:val="28"/>
        </w:rPr>
        <w:t>К этим возбудителям относятся…………………………………………………………………………………………………………………………………………………………………….</w:t>
      </w:r>
    </w:p>
    <w:p w:rsidR="001373EB" w:rsidRPr="001373EB" w:rsidRDefault="001373EB" w:rsidP="001373EB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1373EB">
        <w:rPr>
          <w:rFonts w:eastAsiaTheme="minorEastAsia" w:cstheme="minorBidi"/>
          <w:sz w:val="28"/>
          <w:szCs w:val="28"/>
        </w:rPr>
        <w:t>Но также ИМС могут вызывать и другие микроорганизмы……………………………………………………………………</w:t>
      </w:r>
    </w:p>
    <w:p w:rsidR="001373EB" w:rsidRPr="001373EB" w:rsidRDefault="001373EB" w:rsidP="001373EB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1373EB">
        <w:rPr>
          <w:rFonts w:eastAsiaTheme="minorEastAsia" w:cstheme="minorBidi"/>
          <w:sz w:val="28"/>
          <w:szCs w:val="28"/>
        </w:rPr>
        <w:t xml:space="preserve">Главенствующий путь инфицирования органов МВС – это……………………путь. </w:t>
      </w:r>
    </w:p>
    <w:p w:rsidR="001373EB" w:rsidRPr="00A10AEF" w:rsidRDefault="001373EB" w:rsidP="001373EB">
      <w:pPr>
        <w:spacing w:after="200" w:line="276" w:lineRule="auto"/>
        <w:jc w:val="both"/>
        <w:rPr>
          <w:rFonts w:eastAsiaTheme="minorEastAsia" w:cstheme="minorBidi"/>
          <w:i/>
          <w:sz w:val="28"/>
          <w:szCs w:val="28"/>
        </w:rPr>
      </w:pPr>
      <w:r w:rsidRPr="00A10AEF">
        <w:rPr>
          <w:rFonts w:eastAsiaTheme="minorEastAsia" w:cstheme="minorBidi"/>
          <w:i/>
          <w:sz w:val="28"/>
          <w:szCs w:val="28"/>
        </w:rPr>
        <w:t xml:space="preserve">Перечислите факторы, предрасполагающие к развитию ИМС   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1373EB">
              <w:rPr>
                <w:rFonts w:eastAsiaTheme="minorEastAsia" w:cstheme="minorBidi"/>
                <w:b/>
                <w:sz w:val="28"/>
                <w:szCs w:val="28"/>
              </w:rPr>
              <w:t xml:space="preserve">    </w:t>
            </w: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color w:val="FF0000"/>
                <w:sz w:val="28"/>
                <w:szCs w:val="28"/>
              </w:rPr>
            </w:pPr>
          </w:p>
        </w:tc>
      </w:tr>
      <w:tr w:rsidR="001373EB" w:rsidRPr="001373EB" w:rsidTr="007625DD">
        <w:tc>
          <w:tcPr>
            <w:tcW w:w="9571" w:type="dxa"/>
          </w:tcPr>
          <w:p w:rsidR="001373EB" w:rsidRPr="001373EB" w:rsidRDefault="001373EB" w:rsidP="001373EB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1258D6" w:rsidRDefault="001258D6" w:rsidP="007B6282">
      <w:pPr>
        <w:rPr>
          <w:sz w:val="28"/>
          <w:szCs w:val="28"/>
        </w:rPr>
      </w:pPr>
    </w:p>
    <w:p w:rsidR="001373EB" w:rsidRPr="00A10AEF" w:rsidRDefault="001373EB" w:rsidP="00A10AEF">
      <w:pPr>
        <w:jc w:val="both"/>
        <w:rPr>
          <w:i/>
          <w:sz w:val="28"/>
          <w:szCs w:val="28"/>
        </w:rPr>
      </w:pPr>
      <w:r w:rsidRPr="00A10AEF">
        <w:rPr>
          <w:i/>
          <w:sz w:val="28"/>
          <w:szCs w:val="28"/>
        </w:rPr>
        <w:t>Найдите соответствие (поставьте стрелочки) между микробным числом (КОЕ), имеющим диагностическое значение, и способом забора мочи на бактериологический посев</w:t>
      </w:r>
    </w:p>
    <w:p w:rsidR="001373EB" w:rsidRPr="001373EB" w:rsidRDefault="001373EB" w:rsidP="001373EB">
      <w:pPr>
        <w:rPr>
          <w:sz w:val="28"/>
          <w:szCs w:val="28"/>
        </w:rPr>
      </w:pPr>
    </w:p>
    <w:p w:rsidR="001373EB" w:rsidRPr="001373EB" w:rsidRDefault="001373EB" w:rsidP="001373EB">
      <w:pPr>
        <w:rPr>
          <w:sz w:val="28"/>
          <w:szCs w:val="28"/>
        </w:rPr>
      </w:pPr>
      <w:r w:rsidRPr="001373EB">
        <w:rPr>
          <w:sz w:val="28"/>
          <w:szCs w:val="28"/>
        </w:rPr>
        <w:t xml:space="preserve">Забор из средней трети естественной струи мочи                      КОЕ 0 </w:t>
      </w:r>
    </w:p>
    <w:p w:rsidR="001373EB" w:rsidRPr="001373EB" w:rsidRDefault="001373EB" w:rsidP="001373EB">
      <w:pPr>
        <w:rPr>
          <w:sz w:val="28"/>
          <w:szCs w:val="28"/>
        </w:rPr>
      </w:pPr>
      <w:r w:rsidRPr="001373EB">
        <w:rPr>
          <w:sz w:val="28"/>
          <w:szCs w:val="28"/>
        </w:rPr>
        <w:t>Забор катетером                                                                              КОЕ  10</w:t>
      </w:r>
      <w:r w:rsidR="003B6002" w:rsidRPr="003B6002">
        <w:rPr>
          <w:sz w:val="28"/>
          <w:szCs w:val="28"/>
          <w:vertAlign w:val="superscript"/>
        </w:rPr>
        <w:t>-</w:t>
      </w:r>
      <w:r w:rsidRPr="003B6002">
        <w:rPr>
          <w:sz w:val="28"/>
          <w:szCs w:val="28"/>
          <w:vertAlign w:val="superscript"/>
        </w:rPr>
        <w:t>5</w:t>
      </w:r>
      <w:r w:rsidRPr="001373EB">
        <w:rPr>
          <w:sz w:val="28"/>
          <w:szCs w:val="28"/>
        </w:rPr>
        <w:t xml:space="preserve"> </w:t>
      </w:r>
    </w:p>
    <w:p w:rsidR="00317A05" w:rsidRDefault="001373EB" w:rsidP="001373EB">
      <w:pPr>
        <w:rPr>
          <w:sz w:val="28"/>
          <w:szCs w:val="28"/>
        </w:rPr>
      </w:pPr>
      <w:r w:rsidRPr="001373EB">
        <w:rPr>
          <w:sz w:val="28"/>
          <w:szCs w:val="28"/>
        </w:rPr>
        <w:t>Надлобковая пункция                                                                      КОЕ 10</w:t>
      </w:r>
      <w:r w:rsidR="003B6002" w:rsidRPr="003B6002">
        <w:rPr>
          <w:sz w:val="28"/>
          <w:szCs w:val="28"/>
          <w:vertAlign w:val="superscript"/>
        </w:rPr>
        <w:t>-</w:t>
      </w:r>
      <w:r w:rsidRPr="003B6002">
        <w:rPr>
          <w:sz w:val="28"/>
          <w:szCs w:val="28"/>
          <w:vertAlign w:val="superscript"/>
        </w:rPr>
        <w:t>4</w:t>
      </w:r>
      <w:r w:rsidRPr="001373EB">
        <w:rPr>
          <w:sz w:val="28"/>
          <w:szCs w:val="28"/>
        </w:rPr>
        <w:t xml:space="preserve">            </w:t>
      </w:r>
    </w:p>
    <w:p w:rsidR="00317A05" w:rsidRDefault="00317A05" w:rsidP="007B6282">
      <w:pPr>
        <w:rPr>
          <w:sz w:val="28"/>
          <w:szCs w:val="28"/>
        </w:rPr>
      </w:pPr>
    </w:p>
    <w:p w:rsidR="003B6002" w:rsidRPr="00A10AEF" w:rsidRDefault="003B6002" w:rsidP="003B6002">
      <w:pPr>
        <w:spacing w:after="200"/>
        <w:jc w:val="both"/>
        <w:rPr>
          <w:rFonts w:eastAsiaTheme="minorEastAsia" w:cstheme="minorBidi"/>
          <w:i/>
          <w:sz w:val="28"/>
          <w:szCs w:val="28"/>
        </w:rPr>
      </w:pPr>
      <w:r w:rsidRPr="00A10AEF">
        <w:rPr>
          <w:rFonts w:eastAsiaTheme="minorEastAsia" w:cstheme="minorBidi"/>
          <w:i/>
          <w:sz w:val="28"/>
          <w:szCs w:val="28"/>
        </w:rPr>
        <w:t>Заполните дифференциально-диагностическую таблицу пиелонефрита и цистита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6002" w:rsidRPr="003B6002" w:rsidTr="007625DD"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>Пиелонефрит</w:t>
            </w:r>
          </w:p>
        </w:tc>
        <w:tc>
          <w:tcPr>
            <w:tcW w:w="3191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>Цистит</w:t>
            </w:r>
          </w:p>
        </w:tc>
      </w:tr>
      <w:tr w:rsidR="003B6002" w:rsidRPr="003B6002" w:rsidTr="007625DD"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>Температура тела</w:t>
            </w:r>
          </w:p>
        </w:tc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3B6002" w:rsidRPr="003B6002" w:rsidTr="007625DD"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 xml:space="preserve">Выраженность </w:t>
            </w:r>
            <w:proofErr w:type="spellStart"/>
            <w:r w:rsidRPr="003B6002">
              <w:rPr>
                <w:rFonts w:eastAsiaTheme="minorEastAsia" w:cstheme="minorBidi"/>
                <w:sz w:val="28"/>
                <w:szCs w:val="28"/>
              </w:rPr>
              <w:t>общеинфекционного</w:t>
            </w:r>
            <w:proofErr w:type="spellEnd"/>
            <w:r w:rsidRPr="003B6002">
              <w:rPr>
                <w:rFonts w:eastAsiaTheme="minorEastAsia" w:cstheme="minorBidi"/>
                <w:sz w:val="28"/>
                <w:szCs w:val="28"/>
              </w:rPr>
              <w:t xml:space="preserve"> синдрома</w:t>
            </w:r>
          </w:p>
        </w:tc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3B6002" w:rsidRPr="003B6002" w:rsidTr="007625DD"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3B6002">
              <w:rPr>
                <w:rFonts w:eastAsiaTheme="minorEastAsia" w:cstheme="minorBidi"/>
                <w:sz w:val="28"/>
                <w:szCs w:val="28"/>
              </w:rPr>
              <w:t>Дизурические</w:t>
            </w:r>
            <w:proofErr w:type="spellEnd"/>
            <w:r w:rsidRPr="003B6002">
              <w:rPr>
                <w:rFonts w:eastAsiaTheme="minorEastAsia" w:cstheme="minorBidi"/>
                <w:sz w:val="28"/>
                <w:szCs w:val="28"/>
              </w:rPr>
              <w:t xml:space="preserve"> явления</w:t>
            </w:r>
          </w:p>
        </w:tc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3B6002" w:rsidRPr="003B6002" w:rsidTr="007625DD"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>Гематурия (</w:t>
            </w:r>
            <w:proofErr w:type="spellStart"/>
            <w:r w:rsidRPr="003B6002">
              <w:rPr>
                <w:rFonts w:eastAsiaTheme="minorEastAsia" w:cstheme="minorBidi"/>
                <w:sz w:val="28"/>
                <w:szCs w:val="28"/>
              </w:rPr>
              <w:t>эритроцитурия</w:t>
            </w:r>
            <w:proofErr w:type="spellEnd"/>
            <w:r w:rsidRPr="003B6002">
              <w:rPr>
                <w:rFonts w:eastAsiaTheme="minorEastAsia" w:cstheme="minorBidi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3B6002" w:rsidRPr="003B6002" w:rsidTr="007625DD"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>УЗИ-признаки</w:t>
            </w:r>
          </w:p>
        </w:tc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3B6002" w:rsidRPr="003B6002" w:rsidTr="007625DD"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>Лейкоцитоз</w:t>
            </w:r>
          </w:p>
        </w:tc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3B6002" w:rsidRPr="003B6002" w:rsidTr="007625DD"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3B6002">
              <w:rPr>
                <w:rFonts w:eastAsiaTheme="minorEastAsia" w:cstheme="minorBidi"/>
                <w:sz w:val="28"/>
                <w:szCs w:val="28"/>
              </w:rPr>
              <w:t>Прокальцитонин</w:t>
            </w:r>
            <w:proofErr w:type="spellEnd"/>
            <w:r w:rsidRPr="003B6002">
              <w:rPr>
                <w:rFonts w:eastAsiaTheme="minorEastAsia" w:cstheme="minorBidi"/>
                <w:sz w:val="28"/>
                <w:szCs w:val="28"/>
              </w:rPr>
              <w:t>, СРБ</w:t>
            </w:r>
          </w:p>
        </w:tc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3B6002" w:rsidRPr="003B6002" w:rsidTr="007625DD"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 xml:space="preserve">Проба </w:t>
            </w:r>
            <w:proofErr w:type="spellStart"/>
            <w:r w:rsidRPr="003B6002">
              <w:rPr>
                <w:rFonts w:eastAsiaTheme="minorEastAsia" w:cstheme="minorBidi"/>
                <w:sz w:val="28"/>
                <w:szCs w:val="28"/>
              </w:rPr>
              <w:t>Зимницкого</w:t>
            </w:r>
            <w:proofErr w:type="spellEnd"/>
          </w:p>
        </w:tc>
        <w:tc>
          <w:tcPr>
            <w:tcW w:w="3190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3B6002" w:rsidRDefault="003B6002" w:rsidP="003B6002">
      <w:pPr>
        <w:spacing w:after="200" w:line="276" w:lineRule="auto"/>
        <w:jc w:val="both"/>
        <w:rPr>
          <w:rFonts w:eastAsiaTheme="minorEastAsia" w:cstheme="minorBidi"/>
          <w:b/>
          <w:sz w:val="28"/>
          <w:szCs w:val="28"/>
        </w:rPr>
      </w:pPr>
    </w:p>
    <w:p w:rsidR="003B6002" w:rsidRPr="00A10AEF" w:rsidRDefault="003B6002" w:rsidP="003B6002">
      <w:pPr>
        <w:spacing w:after="200" w:line="276" w:lineRule="auto"/>
        <w:jc w:val="both"/>
        <w:rPr>
          <w:rFonts w:eastAsiaTheme="minorEastAsia" w:cstheme="minorBidi"/>
          <w:i/>
          <w:sz w:val="28"/>
          <w:szCs w:val="28"/>
        </w:rPr>
      </w:pPr>
      <w:r w:rsidRPr="00A10AEF">
        <w:rPr>
          <w:rFonts w:eastAsiaTheme="minorEastAsia" w:cstheme="minorBidi"/>
          <w:i/>
          <w:sz w:val="28"/>
          <w:szCs w:val="28"/>
        </w:rPr>
        <w:t>Заполните таблицу «Инструментальные методы исследования. Показания. Очередность применения при ИМС».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815"/>
        <w:gridCol w:w="1918"/>
        <w:gridCol w:w="3838"/>
      </w:tblGrid>
      <w:tr w:rsidR="003B6002" w:rsidRPr="003B6002" w:rsidTr="00142464">
        <w:tc>
          <w:tcPr>
            <w:tcW w:w="3815" w:type="dxa"/>
          </w:tcPr>
          <w:p w:rsidR="003B6002" w:rsidRPr="003B6002" w:rsidRDefault="003B6002" w:rsidP="003B6002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>Методика</w:t>
            </w:r>
          </w:p>
        </w:tc>
        <w:tc>
          <w:tcPr>
            <w:tcW w:w="1918" w:type="dxa"/>
          </w:tcPr>
          <w:p w:rsidR="003B6002" w:rsidRPr="003B6002" w:rsidRDefault="003B6002" w:rsidP="003B6002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>Очередность выполнения</w:t>
            </w:r>
          </w:p>
        </w:tc>
        <w:tc>
          <w:tcPr>
            <w:tcW w:w="3838" w:type="dxa"/>
          </w:tcPr>
          <w:p w:rsidR="003B6002" w:rsidRPr="003B6002" w:rsidRDefault="003B6002" w:rsidP="003B6002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sz w:val="28"/>
                <w:szCs w:val="28"/>
              </w:rPr>
              <w:t>Показания</w:t>
            </w:r>
          </w:p>
        </w:tc>
      </w:tr>
      <w:tr w:rsidR="003B6002" w:rsidRPr="003B6002" w:rsidTr="00142464">
        <w:tc>
          <w:tcPr>
            <w:tcW w:w="3815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>Ультразвуковое исследование (УЗИ)</w:t>
            </w:r>
          </w:p>
        </w:tc>
        <w:tc>
          <w:tcPr>
            <w:tcW w:w="191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3B6002" w:rsidRPr="003B6002" w:rsidTr="00142464">
        <w:tc>
          <w:tcPr>
            <w:tcW w:w="3815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proofErr w:type="spellStart"/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>Микционная</w:t>
            </w:r>
            <w:proofErr w:type="spellEnd"/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 xml:space="preserve"> цистография (МЦГ)</w:t>
            </w:r>
          </w:p>
        </w:tc>
        <w:tc>
          <w:tcPr>
            <w:tcW w:w="191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3B6002" w:rsidRPr="003B6002" w:rsidTr="00142464">
        <w:tc>
          <w:tcPr>
            <w:tcW w:w="3815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>Внутривенная урография (ВВУГ)</w:t>
            </w:r>
          </w:p>
        </w:tc>
        <w:tc>
          <w:tcPr>
            <w:tcW w:w="191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3B6002" w:rsidRPr="003B6002" w:rsidTr="00142464">
        <w:tc>
          <w:tcPr>
            <w:tcW w:w="3815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 xml:space="preserve">Статическая </w:t>
            </w:r>
            <w:proofErr w:type="spellStart"/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>нефросцинтиграфи</w:t>
            </w:r>
            <w:proofErr w:type="gramStart"/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>я</w:t>
            </w:r>
            <w:proofErr w:type="spellEnd"/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>(</w:t>
            </w:r>
            <w:proofErr w:type="gramEnd"/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>СНСГ)</w:t>
            </w:r>
          </w:p>
        </w:tc>
        <w:tc>
          <w:tcPr>
            <w:tcW w:w="191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3B6002" w:rsidRPr="003B6002" w:rsidTr="00142464">
        <w:tc>
          <w:tcPr>
            <w:tcW w:w="3815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>Цистоскопия</w:t>
            </w:r>
          </w:p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3B6002" w:rsidRPr="003B6002" w:rsidTr="00142464">
        <w:tc>
          <w:tcPr>
            <w:tcW w:w="3815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3B6002">
              <w:rPr>
                <w:rFonts w:eastAsiaTheme="minorEastAsia" w:cstheme="minorBidi"/>
                <w:b/>
                <w:sz w:val="28"/>
                <w:szCs w:val="28"/>
              </w:rPr>
              <w:t>Компьютерная томография (КТ)</w:t>
            </w:r>
          </w:p>
        </w:tc>
        <w:tc>
          <w:tcPr>
            <w:tcW w:w="191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B6002" w:rsidRPr="003B6002" w:rsidRDefault="003B6002" w:rsidP="003B6002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142464" w:rsidRDefault="00142464" w:rsidP="003B6002">
      <w:pPr>
        <w:spacing w:after="200" w:line="276" w:lineRule="auto"/>
        <w:jc w:val="both"/>
        <w:rPr>
          <w:rFonts w:eastAsiaTheme="minorEastAsia" w:cstheme="minorBidi"/>
          <w:b/>
          <w:sz w:val="28"/>
          <w:szCs w:val="28"/>
        </w:rPr>
      </w:pPr>
    </w:p>
    <w:p w:rsidR="00142464" w:rsidRPr="00822B42" w:rsidRDefault="00142464" w:rsidP="003B6002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822B42">
        <w:rPr>
          <w:rFonts w:eastAsiaTheme="minorEastAsia" w:cstheme="minorBidi"/>
          <w:sz w:val="28"/>
          <w:szCs w:val="28"/>
        </w:rPr>
        <w:t>Показаниями для выполнения МЦГ при ИМС являются:</w:t>
      </w:r>
    </w:p>
    <w:p w:rsidR="003B6002" w:rsidRPr="00822B42" w:rsidRDefault="00142464" w:rsidP="007B6282">
      <w:pPr>
        <w:rPr>
          <w:rFonts w:eastAsiaTheme="minorEastAsia" w:cstheme="minorBidi"/>
          <w:sz w:val="28"/>
          <w:szCs w:val="28"/>
        </w:rPr>
      </w:pPr>
      <w:r w:rsidRPr="00822B42">
        <w:rPr>
          <w:rFonts w:eastAsiaTheme="minorEastAsia" w:cstheme="minorBidi"/>
          <w:sz w:val="28"/>
          <w:szCs w:val="28"/>
        </w:rPr>
        <w:t>1._________________________________________________________________</w:t>
      </w:r>
    </w:p>
    <w:p w:rsidR="00142464" w:rsidRPr="00822B42" w:rsidRDefault="00142464" w:rsidP="007B6282">
      <w:pPr>
        <w:rPr>
          <w:rFonts w:eastAsiaTheme="minorEastAsia" w:cstheme="minorBidi"/>
          <w:sz w:val="28"/>
          <w:szCs w:val="28"/>
        </w:rPr>
      </w:pPr>
      <w:r w:rsidRPr="00822B42">
        <w:rPr>
          <w:rFonts w:eastAsiaTheme="minorEastAsia" w:cstheme="minorBidi"/>
          <w:sz w:val="28"/>
          <w:szCs w:val="28"/>
        </w:rPr>
        <w:t>2._________________________________________________________________</w:t>
      </w:r>
    </w:p>
    <w:p w:rsidR="00142464" w:rsidRPr="00822B42" w:rsidRDefault="00142464" w:rsidP="007B6282">
      <w:pPr>
        <w:rPr>
          <w:rFonts w:eastAsiaTheme="minorEastAsia" w:cstheme="minorBidi"/>
          <w:sz w:val="28"/>
          <w:szCs w:val="28"/>
        </w:rPr>
      </w:pPr>
      <w:r w:rsidRPr="00822B42">
        <w:rPr>
          <w:rFonts w:eastAsiaTheme="minorEastAsia" w:cstheme="minorBidi"/>
          <w:sz w:val="28"/>
          <w:szCs w:val="28"/>
        </w:rPr>
        <w:t>а)_________________________________________________________________</w:t>
      </w:r>
    </w:p>
    <w:p w:rsidR="00142464" w:rsidRPr="00822B42" w:rsidRDefault="00142464" w:rsidP="007B6282">
      <w:pPr>
        <w:rPr>
          <w:rFonts w:eastAsiaTheme="minorEastAsia" w:cstheme="minorBidi"/>
          <w:sz w:val="28"/>
          <w:szCs w:val="28"/>
        </w:rPr>
      </w:pPr>
      <w:r w:rsidRPr="00822B42">
        <w:rPr>
          <w:rFonts w:eastAsiaTheme="minorEastAsia" w:cstheme="minorBidi"/>
          <w:sz w:val="28"/>
          <w:szCs w:val="28"/>
        </w:rPr>
        <w:t>б)_________________________________________________________________</w:t>
      </w:r>
    </w:p>
    <w:p w:rsidR="00822B42" w:rsidRPr="00822B42" w:rsidRDefault="00822B42" w:rsidP="007B6282">
      <w:pPr>
        <w:rPr>
          <w:sz w:val="28"/>
          <w:szCs w:val="28"/>
        </w:rPr>
      </w:pPr>
    </w:p>
    <w:p w:rsidR="00822B42" w:rsidRPr="00822B42" w:rsidRDefault="00822B42" w:rsidP="00822B42">
      <w:pPr>
        <w:rPr>
          <w:sz w:val="28"/>
          <w:szCs w:val="28"/>
        </w:rPr>
      </w:pPr>
      <w:r w:rsidRPr="00822B42">
        <w:rPr>
          <w:sz w:val="28"/>
          <w:szCs w:val="28"/>
        </w:rPr>
        <w:t>Показаниями для выполнения СНСГ с DMSA при ИМС являются:</w:t>
      </w:r>
    </w:p>
    <w:p w:rsidR="00822B42" w:rsidRPr="00822B42" w:rsidRDefault="00822B42" w:rsidP="00822B42">
      <w:pPr>
        <w:rPr>
          <w:sz w:val="28"/>
          <w:szCs w:val="28"/>
        </w:rPr>
      </w:pPr>
      <w:r w:rsidRPr="00822B42">
        <w:rPr>
          <w:sz w:val="28"/>
          <w:szCs w:val="28"/>
        </w:rPr>
        <w:lastRenderedPageBreak/>
        <w:t>1._________________________________________________________________</w:t>
      </w:r>
    </w:p>
    <w:p w:rsidR="00822B42" w:rsidRDefault="00822B42" w:rsidP="00822B42">
      <w:pPr>
        <w:rPr>
          <w:sz w:val="28"/>
          <w:szCs w:val="28"/>
        </w:rPr>
      </w:pPr>
      <w:r w:rsidRPr="00822B42">
        <w:rPr>
          <w:sz w:val="28"/>
          <w:szCs w:val="28"/>
        </w:rPr>
        <w:t>2._________________________________________________________________</w:t>
      </w:r>
    </w:p>
    <w:p w:rsidR="00822B42" w:rsidRDefault="00822B42" w:rsidP="00822B42">
      <w:pPr>
        <w:rPr>
          <w:sz w:val="28"/>
          <w:szCs w:val="28"/>
        </w:rPr>
      </w:pPr>
    </w:p>
    <w:p w:rsidR="00822B42" w:rsidRDefault="00822B42" w:rsidP="007B6282">
      <w:pPr>
        <w:rPr>
          <w:sz w:val="28"/>
          <w:szCs w:val="28"/>
        </w:rPr>
      </w:pPr>
      <w:r>
        <w:rPr>
          <w:sz w:val="28"/>
          <w:szCs w:val="28"/>
        </w:rPr>
        <w:t>Показанием</w:t>
      </w:r>
      <w:r w:rsidRPr="00822B42">
        <w:rPr>
          <w:sz w:val="28"/>
          <w:szCs w:val="28"/>
        </w:rPr>
        <w:t xml:space="preserve"> для выполнения ВВУГ </w:t>
      </w:r>
      <w:r>
        <w:rPr>
          <w:sz w:val="28"/>
          <w:szCs w:val="28"/>
        </w:rPr>
        <w:t>при ИМС являе</w:t>
      </w:r>
      <w:r w:rsidRPr="00822B42">
        <w:rPr>
          <w:sz w:val="28"/>
          <w:szCs w:val="28"/>
        </w:rPr>
        <w:t>тся:</w:t>
      </w:r>
    </w:p>
    <w:p w:rsidR="00822B42" w:rsidRDefault="00822B42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E5F96" w:rsidRDefault="008E5F96" w:rsidP="007B6282">
      <w:pPr>
        <w:rPr>
          <w:sz w:val="28"/>
          <w:szCs w:val="28"/>
        </w:rPr>
      </w:pPr>
    </w:p>
    <w:p w:rsidR="008E5F96" w:rsidRPr="008E5F96" w:rsidRDefault="008E5F96" w:rsidP="008E5F96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A10AEF">
        <w:rPr>
          <w:rFonts w:eastAsiaTheme="minorEastAsia" w:cstheme="minorBidi"/>
          <w:i/>
          <w:sz w:val="28"/>
          <w:szCs w:val="28"/>
        </w:rPr>
        <w:t>Заполните таблицу</w:t>
      </w:r>
      <w:r w:rsidRPr="008E5F96">
        <w:rPr>
          <w:rFonts w:eastAsiaTheme="minorEastAsia" w:cstheme="minorBidi"/>
          <w:sz w:val="28"/>
          <w:szCs w:val="28"/>
        </w:rPr>
        <w:t xml:space="preserve"> «Принципы классификации пиелонефрита»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8E5F96" w:rsidRPr="008E5F96" w:rsidTr="007625DD">
        <w:tc>
          <w:tcPr>
            <w:tcW w:w="3190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По патогенезу</w:t>
            </w:r>
          </w:p>
        </w:tc>
        <w:tc>
          <w:tcPr>
            <w:tcW w:w="6381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 xml:space="preserve">    </w:t>
            </w:r>
          </w:p>
        </w:tc>
      </w:tr>
      <w:tr w:rsidR="008E5F96" w:rsidRPr="008E5F96" w:rsidTr="007625DD">
        <w:tc>
          <w:tcPr>
            <w:tcW w:w="3190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По течению</w:t>
            </w:r>
          </w:p>
        </w:tc>
        <w:tc>
          <w:tcPr>
            <w:tcW w:w="6381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E5F96" w:rsidRPr="008E5F96" w:rsidTr="007625DD">
        <w:tc>
          <w:tcPr>
            <w:tcW w:w="3190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Периоды</w:t>
            </w:r>
          </w:p>
        </w:tc>
        <w:tc>
          <w:tcPr>
            <w:tcW w:w="6381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E5F96" w:rsidRPr="008E5F96" w:rsidTr="007625DD">
        <w:tc>
          <w:tcPr>
            <w:tcW w:w="3190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Состояние функций почек</w:t>
            </w:r>
          </w:p>
        </w:tc>
        <w:tc>
          <w:tcPr>
            <w:tcW w:w="6381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8E5F96" w:rsidRDefault="008E5F96" w:rsidP="007B6282">
      <w:pPr>
        <w:rPr>
          <w:sz w:val="28"/>
          <w:szCs w:val="28"/>
        </w:rPr>
      </w:pPr>
    </w:p>
    <w:p w:rsidR="008E5F96" w:rsidRPr="008E5F96" w:rsidRDefault="008E5F96" w:rsidP="008E5F96">
      <w:pPr>
        <w:spacing w:after="200" w:line="276" w:lineRule="auto"/>
        <w:jc w:val="both"/>
        <w:rPr>
          <w:rFonts w:eastAsiaTheme="minorEastAsia" w:cstheme="minorBidi"/>
          <w:sz w:val="28"/>
          <w:szCs w:val="28"/>
        </w:rPr>
      </w:pPr>
      <w:r w:rsidRPr="00A10AEF">
        <w:rPr>
          <w:rFonts w:eastAsiaTheme="minorEastAsia" w:cstheme="minorBidi"/>
          <w:i/>
          <w:sz w:val="28"/>
          <w:szCs w:val="28"/>
        </w:rPr>
        <w:t>Заполните таблицу</w:t>
      </w:r>
      <w:r w:rsidRPr="008E5F96">
        <w:rPr>
          <w:rFonts w:eastAsiaTheme="minorEastAsia" w:cstheme="minorBidi"/>
          <w:sz w:val="28"/>
          <w:szCs w:val="28"/>
        </w:rPr>
        <w:t xml:space="preserve"> «Принципы классификации </w:t>
      </w:r>
      <w:r>
        <w:rPr>
          <w:rFonts w:eastAsiaTheme="minorEastAsia" w:cstheme="minorBidi"/>
          <w:sz w:val="28"/>
          <w:szCs w:val="28"/>
        </w:rPr>
        <w:t>цистита</w:t>
      </w:r>
      <w:r w:rsidRPr="008E5F96">
        <w:rPr>
          <w:rFonts w:eastAsiaTheme="minorEastAsia" w:cstheme="minorBidi"/>
          <w:sz w:val="28"/>
          <w:szCs w:val="28"/>
        </w:rPr>
        <w:t>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8E5F96" w:rsidRPr="008E5F96" w:rsidTr="007625DD">
        <w:tc>
          <w:tcPr>
            <w:tcW w:w="3190" w:type="dxa"/>
          </w:tcPr>
          <w:p w:rsidR="008E5F96" w:rsidRPr="008E5F96" w:rsidRDefault="008E5F96" w:rsidP="007625DD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По патогенезу</w:t>
            </w:r>
          </w:p>
        </w:tc>
        <w:tc>
          <w:tcPr>
            <w:tcW w:w="6381" w:type="dxa"/>
          </w:tcPr>
          <w:p w:rsidR="008E5F96" w:rsidRPr="008E5F96" w:rsidRDefault="008E5F96" w:rsidP="007625DD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 xml:space="preserve">    </w:t>
            </w:r>
          </w:p>
        </w:tc>
      </w:tr>
      <w:tr w:rsidR="008E5F96" w:rsidRPr="008E5F96" w:rsidTr="007625DD">
        <w:tc>
          <w:tcPr>
            <w:tcW w:w="3190" w:type="dxa"/>
          </w:tcPr>
          <w:p w:rsidR="008E5F96" w:rsidRPr="008E5F96" w:rsidRDefault="008E5F96" w:rsidP="007625DD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По течению</w:t>
            </w:r>
          </w:p>
        </w:tc>
        <w:tc>
          <w:tcPr>
            <w:tcW w:w="6381" w:type="dxa"/>
          </w:tcPr>
          <w:p w:rsidR="008E5F96" w:rsidRPr="008E5F96" w:rsidRDefault="008E5F96" w:rsidP="007625DD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E5F96" w:rsidRPr="008E5F96" w:rsidTr="007625DD">
        <w:tc>
          <w:tcPr>
            <w:tcW w:w="3190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По характеру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8E5F96">
              <w:rPr>
                <w:rFonts w:eastAsiaTheme="minorEastAsia" w:cstheme="minorBidi"/>
                <w:sz w:val="28"/>
                <w:szCs w:val="28"/>
              </w:rPr>
              <w:t>изменений</w:t>
            </w:r>
          </w:p>
          <w:p w:rsidR="008E5F96" w:rsidRPr="008E5F96" w:rsidRDefault="008E5F96" w:rsidP="007625DD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слизистой</w:t>
            </w:r>
          </w:p>
        </w:tc>
        <w:tc>
          <w:tcPr>
            <w:tcW w:w="6381" w:type="dxa"/>
          </w:tcPr>
          <w:p w:rsidR="008E5F96" w:rsidRPr="008E5F96" w:rsidRDefault="008E5F96" w:rsidP="007625DD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E5F96" w:rsidRPr="008E5F96" w:rsidTr="007625DD">
        <w:tc>
          <w:tcPr>
            <w:tcW w:w="3190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По</w:t>
            </w:r>
          </w:p>
          <w:p w:rsidR="008E5F96" w:rsidRPr="008E5F96" w:rsidRDefault="008E5F96" w:rsidP="007625DD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распространенности</w:t>
            </w:r>
          </w:p>
        </w:tc>
        <w:tc>
          <w:tcPr>
            <w:tcW w:w="6381" w:type="dxa"/>
          </w:tcPr>
          <w:p w:rsidR="008E5F96" w:rsidRPr="008E5F96" w:rsidRDefault="008E5F96" w:rsidP="007625DD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E5F96" w:rsidRPr="008E5F96" w:rsidTr="007625DD">
        <w:tc>
          <w:tcPr>
            <w:tcW w:w="3190" w:type="dxa"/>
          </w:tcPr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Наличие</w:t>
            </w:r>
          </w:p>
          <w:p w:rsidR="008E5F96" w:rsidRPr="008E5F96" w:rsidRDefault="008E5F96" w:rsidP="008E5F96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E5F96">
              <w:rPr>
                <w:rFonts w:eastAsiaTheme="minorEastAsia" w:cstheme="minorBidi"/>
                <w:sz w:val="28"/>
                <w:szCs w:val="28"/>
              </w:rPr>
              <w:t>осложнений</w:t>
            </w:r>
          </w:p>
        </w:tc>
        <w:tc>
          <w:tcPr>
            <w:tcW w:w="6381" w:type="dxa"/>
          </w:tcPr>
          <w:p w:rsidR="008E5F96" w:rsidRPr="008E5F96" w:rsidRDefault="008E5F96" w:rsidP="007625DD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8E5F96" w:rsidRDefault="008E5F96" w:rsidP="008E5F96">
      <w:pPr>
        <w:rPr>
          <w:sz w:val="28"/>
          <w:szCs w:val="28"/>
        </w:rPr>
      </w:pPr>
    </w:p>
    <w:p w:rsidR="0055557E" w:rsidRPr="0055557E" w:rsidRDefault="0055557E" w:rsidP="0055557E">
      <w:pPr>
        <w:jc w:val="both"/>
        <w:rPr>
          <w:sz w:val="28"/>
          <w:szCs w:val="28"/>
        </w:rPr>
      </w:pPr>
      <w:r w:rsidRPr="0055557E">
        <w:rPr>
          <w:bCs/>
          <w:sz w:val="28"/>
          <w:szCs w:val="28"/>
        </w:rPr>
        <w:t>Международная классификация степени ПМР</w:t>
      </w:r>
    </w:p>
    <w:p w:rsidR="0055557E" w:rsidRDefault="0055557E" w:rsidP="0055557E">
      <w:pPr>
        <w:jc w:val="both"/>
        <w:rPr>
          <w:sz w:val="28"/>
          <w:szCs w:val="28"/>
        </w:rPr>
      </w:pPr>
      <w:r w:rsidRPr="0055557E">
        <w:rPr>
          <w:sz w:val="28"/>
          <w:szCs w:val="28"/>
        </w:rPr>
        <w:t>(</w:t>
      </w:r>
      <w:proofErr w:type="spellStart"/>
      <w:r w:rsidRPr="0055557E">
        <w:rPr>
          <w:sz w:val="28"/>
          <w:szCs w:val="28"/>
        </w:rPr>
        <w:t>Dwoskin</w:t>
      </w:r>
      <w:proofErr w:type="spellEnd"/>
      <w:r w:rsidRPr="0055557E">
        <w:rPr>
          <w:sz w:val="28"/>
          <w:szCs w:val="28"/>
        </w:rPr>
        <w:t xml:space="preserve"> J.Y. 1973)</w:t>
      </w:r>
    </w:p>
    <w:p w:rsidR="0055557E" w:rsidRDefault="0055557E" w:rsidP="0055557E">
      <w:pPr>
        <w:jc w:val="both"/>
        <w:rPr>
          <w:sz w:val="28"/>
          <w:szCs w:val="28"/>
        </w:rPr>
      </w:pPr>
    </w:p>
    <w:p w:rsidR="0055557E" w:rsidRDefault="0055557E" w:rsidP="0055557E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:rsidR="0055557E" w:rsidRDefault="0055557E" w:rsidP="0055557E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55557E" w:rsidRDefault="0055557E" w:rsidP="0055557E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</w:t>
      </w:r>
    </w:p>
    <w:p w:rsidR="0055557E" w:rsidRDefault="0055557E" w:rsidP="0055557E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</w:t>
      </w:r>
    </w:p>
    <w:p w:rsidR="0055557E" w:rsidRPr="0055557E" w:rsidRDefault="0055557E" w:rsidP="0055557E">
      <w:pPr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</w:t>
      </w:r>
    </w:p>
    <w:p w:rsidR="0021618C" w:rsidRDefault="0021618C" w:rsidP="0021618C">
      <w:pPr>
        <w:jc w:val="both"/>
        <w:rPr>
          <w:sz w:val="28"/>
          <w:szCs w:val="28"/>
        </w:rPr>
      </w:pPr>
    </w:p>
    <w:p w:rsidR="0021618C" w:rsidRPr="0021618C" w:rsidRDefault="0021618C" w:rsidP="0021618C">
      <w:pPr>
        <w:jc w:val="both"/>
        <w:rPr>
          <w:i/>
          <w:sz w:val="28"/>
          <w:szCs w:val="28"/>
        </w:rPr>
      </w:pPr>
      <w:r w:rsidRPr="0021618C">
        <w:rPr>
          <w:i/>
          <w:sz w:val="28"/>
          <w:szCs w:val="28"/>
        </w:rPr>
        <w:t>Вставьте пропущенные слова в предложения.</w:t>
      </w:r>
    </w:p>
    <w:p w:rsidR="0021618C" w:rsidRPr="0021618C" w:rsidRDefault="0021618C" w:rsidP="0021618C">
      <w:pPr>
        <w:jc w:val="both"/>
        <w:rPr>
          <w:sz w:val="28"/>
          <w:szCs w:val="28"/>
        </w:rPr>
      </w:pPr>
      <w:r w:rsidRPr="0021618C">
        <w:rPr>
          <w:sz w:val="28"/>
          <w:szCs w:val="28"/>
        </w:rPr>
        <w:t>В детском возрасте стартовыми антибиотиками для лечения фебрильной ИМС (пиелонефрита) являются ………………………/………………………… и цефалоспорины …….. поколения. Длительность терапии фебрильной ИМС составляет……………… дней.</w:t>
      </w:r>
    </w:p>
    <w:p w:rsidR="00C03AC4" w:rsidRDefault="0021618C" w:rsidP="0021618C">
      <w:pPr>
        <w:jc w:val="both"/>
        <w:rPr>
          <w:sz w:val="28"/>
          <w:szCs w:val="28"/>
        </w:rPr>
      </w:pPr>
      <w:r w:rsidRPr="0021618C">
        <w:rPr>
          <w:sz w:val="28"/>
          <w:szCs w:val="28"/>
        </w:rPr>
        <w:t xml:space="preserve">Для лечения </w:t>
      </w:r>
      <w:proofErr w:type="spellStart"/>
      <w:r w:rsidRPr="0021618C">
        <w:rPr>
          <w:sz w:val="28"/>
          <w:szCs w:val="28"/>
        </w:rPr>
        <w:t>афебрильной</w:t>
      </w:r>
      <w:proofErr w:type="spellEnd"/>
      <w:r w:rsidRPr="0021618C">
        <w:rPr>
          <w:sz w:val="28"/>
          <w:szCs w:val="28"/>
        </w:rPr>
        <w:t xml:space="preserve"> ИМС (цистита) кроме антибиотиков могут применяться</w:t>
      </w:r>
      <w:proofErr w:type="gramStart"/>
      <w:r w:rsidRPr="0021618C">
        <w:rPr>
          <w:sz w:val="28"/>
          <w:szCs w:val="28"/>
        </w:rPr>
        <w:t xml:space="preserve"> …………….</w:t>
      </w:r>
      <w:proofErr w:type="gramEnd"/>
      <w:r w:rsidRPr="0021618C">
        <w:rPr>
          <w:sz w:val="28"/>
          <w:szCs w:val="28"/>
        </w:rPr>
        <w:t>антисептики</w:t>
      </w:r>
    </w:p>
    <w:p w:rsidR="001947A3" w:rsidRDefault="001947A3">
      <w:pPr>
        <w:rPr>
          <w:sz w:val="28"/>
          <w:szCs w:val="28"/>
        </w:rPr>
      </w:pPr>
    </w:p>
    <w:p w:rsidR="0021618C" w:rsidRPr="0021618C" w:rsidRDefault="0021618C" w:rsidP="0021618C">
      <w:pPr>
        <w:rPr>
          <w:i/>
          <w:sz w:val="28"/>
          <w:szCs w:val="28"/>
        </w:rPr>
      </w:pPr>
      <w:r w:rsidRPr="0021618C">
        <w:rPr>
          <w:i/>
          <w:sz w:val="28"/>
          <w:szCs w:val="28"/>
        </w:rPr>
        <w:t xml:space="preserve">Заполните таблицу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638"/>
        <w:gridCol w:w="1789"/>
        <w:gridCol w:w="5179"/>
      </w:tblGrid>
      <w:tr w:rsidR="0021618C" w:rsidRPr="0021618C" w:rsidTr="00A10AEF">
        <w:tc>
          <w:tcPr>
            <w:tcW w:w="2638" w:type="dxa"/>
          </w:tcPr>
          <w:p w:rsidR="0021618C" w:rsidRPr="0021618C" w:rsidRDefault="0021618C" w:rsidP="0021618C">
            <w:pPr>
              <w:rPr>
                <w:bCs/>
                <w:sz w:val="28"/>
                <w:szCs w:val="28"/>
              </w:rPr>
            </w:pPr>
            <w:r w:rsidRPr="0021618C">
              <w:rPr>
                <w:bCs/>
                <w:sz w:val="28"/>
                <w:szCs w:val="28"/>
              </w:rPr>
              <w:lastRenderedPageBreak/>
              <w:t>Название антибактериального препарата</w:t>
            </w:r>
          </w:p>
          <w:p w:rsidR="0021618C" w:rsidRPr="0021618C" w:rsidRDefault="0021618C" w:rsidP="0021618C">
            <w:pPr>
              <w:rPr>
                <w:bCs/>
                <w:sz w:val="28"/>
                <w:szCs w:val="28"/>
              </w:rPr>
            </w:pPr>
            <w:r w:rsidRPr="0021618C">
              <w:rPr>
                <w:bCs/>
                <w:sz w:val="28"/>
                <w:szCs w:val="28"/>
              </w:rPr>
              <w:t>по МНН</w:t>
            </w:r>
          </w:p>
        </w:tc>
        <w:tc>
          <w:tcPr>
            <w:tcW w:w="1789" w:type="dxa"/>
          </w:tcPr>
          <w:p w:rsidR="0021618C" w:rsidRPr="0021618C" w:rsidRDefault="0021618C" w:rsidP="0021618C">
            <w:pPr>
              <w:rPr>
                <w:bCs/>
                <w:sz w:val="28"/>
                <w:szCs w:val="28"/>
              </w:rPr>
            </w:pPr>
            <w:r w:rsidRPr="0021618C">
              <w:rPr>
                <w:bCs/>
                <w:sz w:val="28"/>
                <w:szCs w:val="28"/>
              </w:rPr>
              <w:t xml:space="preserve">Торговые названия </w:t>
            </w:r>
          </w:p>
          <w:p w:rsidR="0021618C" w:rsidRPr="0021618C" w:rsidRDefault="0021618C" w:rsidP="0021618C">
            <w:pPr>
              <w:rPr>
                <w:bCs/>
                <w:sz w:val="28"/>
                <w:szCs w:val="28"/>
              </w:rPr>
            </w:pPr>
            <w:r w:rsidRPr="0021618C">
              <w:rPr>
                <w:bCs/>
                <w:sz w:val="28"/>
                <w:szCs w:val="28"/>
              </w:rPr>
              <w:t>(2-3 названия)</w:t>
            </w:r>
          </w:p>
        </w:tc>
        <w:tc>
          <w:tcPr>
            <w:tcW w:w="5179" w:type="dxa"/>
          </w:tcPr>
          <w:p w:rsidR="0021618C" w:rsidRPr="0021618C" w:rsidRDefault="0021618C" w:rsidP="0021618C">
            <w:pPr>
              <w:rPr>
                <w:bCs/>
                <w:sz w:val="28"/>
                <w:szCs w:val="28"/>
              </w:rPr>
            </w:pPr>
            <w:r w:rsidRPr="0021618C">
              <w:rPr>
                <w:bCs/>
                <w:sz w:val="28"/>
                <w:szCs w:val="28"/>
              </w:rPr>
              <w:t>Выписать дозировки по возрастам, путь введения, кратность</w:t>
            </w:r>
          </w:p>
        </w:tc>
      </w:tr>
      <w:tr w:rsidR="0021618C" w:rsidRPr="0021618C" w:rsidTr="00A10AEF">
        <w:tc>
          <w:tcPr>
            <w:tcW w:w="2638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  <w:r w:rsidRPr="0021618C">
              <w:rPr>
                <w:sz w:val="28"/>
                <w:szCs w:val="28"/>
              </w:rPr>
              <w:t>1.</w:t>
            </w:r>
          </w:p>
        </w:tc>
        <w:tc>
          <w:tcPr>
            <w:tcW w:w="178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</w:tr>
      <w:tr w:rsidR="0021618C" w:rsidRPr="0021618C" w:rsidTr="00A10AEF">
        <w:tc>
          <w:tcPr>
            <w:tcW w:w="2638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  <w:r w:rsidRPr="0021618C">
              <w:rPr>
                <w:sz w:val="28"/>
                <w:szCs w:val="28"/>
              </w:rPr>
              <w:t>2.</w:t>
            </w:r>
          </w:p>
        </w:tc>
        <w:tc>
          <w:tcPr>
            <w:tcW w:w="178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</w:tr>
      <w:tr w:rsidR="0021618C" w:rsidRPr="0021618C" w:rsidTr="00A10AEF">
        <w:tc>
          <w:tcPr>
            <w:tcW w:w="2638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  <w:r w:rsidRPr="0021618C">
              <w:rPr>
                <w:sz w:val="28"/>
                <w:szCs w:val="28"/>
              </w:rPr>
              <w:t>3.</w:t>
            </w:r>
          </w:p>
        </w:tc>
        <w:tc>
          <w:tcPr>
            <w:tcW w:w="178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</w:tr>
      <w:tr w:rsidR="0021618C" w:rsidRPr="0021618C" w:rsidTr="00A10AEF">
        <w:tc>
          <w:tcPr>
            <w:tcW w:w="2638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  <w:r w:rsidRPr="0021618C">
              <w:rPr>
                <w:sz w:val="28"/>
                <w:szCs w:val="28"/>
              </w:rPr>
              <w:t>4.</w:t>
            </w:r>
          </w:p>
        </w:tc>
        <w:tc>
          <w:tcPr>
            <w:tcW w:w="178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</w:tr>
      <w:tr w:rsidR="0021618C" w:rsidRPr="0021618C" w:rsidTr="00A10AEF">
        <w:tc>
          <w:tcPr>
            <w:tcW w:w="2638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  <w:r w:rsidRPr="0021618C">
              <w:rPr>
                <w:sz w:val="28"/>
                <w:szCs w:val="28"/>
              </w:rPr>
              <w:t>5.</w:t>
            </w:r>
          </w:p>
        </w:tc>
        <w:tc>
          <w:tcPr>
            <w:tcW w:w="178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</w:tr>
      <w:tr w:rsidR="0021618C" w:rsidRPr="0021618C" w:rsidTr="00A10AEF">
        <w:tc>
          <w:tcPr>
            <w:tcW w:w="2638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  <w:r w:rsidRPr="0021618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78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21618C" w:rsidRPr="0021618C" w:rsidRDefault="0021618C" w:rsidP="0021618C">
            <w:pPr>
              <w:rPr>
                <w:sz w:val="28"/>
                <w:szCs w:val="28"/>
              </w:rPr>
            </w:pPr>
          </w:p>
        </w:tc>
      </w:tr>
    </w:tbl>
    <w:p w:rsidR="0021618C" w:rsidRPr="0021618C" w:rsidRDefault="0021618C" w:rsidP="0021618C">
      <w:pPr>
        <w:rPr>
          <w:sz w:val="28"/>
          <w:szCs w:val="28"/>
        </w:rPr>
      </w:pPr>
    </w:p>
    <w:p w:rsidR="0021618C" w:rsidRPr="0021618C" w:rsidRDefault="0021618C" w:rsidP="0021618C">
      <w:pPr>
        <w:jc w:val="both"/>
        <w:rPr>
          <w:sz w:val="28"/>
          <w:szCs w:val="28"/>
        </w:rPr>
      </w:pPr>
      <w:r w:rsidRPr="0021618C">
        <w:rPr>
          <w:sz w:val="28"/>
          <w:szCs w:val="28"/>
        </w:rPr>
        <w:t>Перечислите состояния, когда применяется метод антимикробной профилактики ИМС.</w:t>
      </w:r>
    </w:p>
    <w:p w:rsidR="0021618C" w:rsidRPr="0021618C" w:rsidRDefault="0021618C" w:rsidP="0021618C">
      <w:pPr>
        <w:rPr>
          <w:sz w:val="28"/>
          <w:szCs w:val="28"/>
        </w:rPr>
      </w:pPr>
      <w:r w:rsidRPr="0021618C">
        <w:rPr>
          <w:sz w:val="28"/>
          <w:szCs w:val="28"/>
        </w:rPr>
        <w:t>1.</w:t>
      </w:r>
    </w:p>
    <w:p w:rsidR="0021618C" w:rsidRPr="0021618C" w:rsidRDefault="0021618C" w:rsidP="0021618C">
      <w:pPr>
        <w:rPr>
          <w:sz w:val="28"/>
          <w:szCs w:val="28"/>
        </w:rPr>
      </w:pPr>
      <w:r w:rsidRPr="0021618C">
        <w:rPr>
          <w:sz w:val="28"/>
          <w:szCs w:val="28"/>
        </w:rPr>
        <w:t>2.</w:t>
      </w:r>
    </w:p>
    <w:p w:rsidR="0021618C" w:rsidRPr="0021618C" w:rsidRDefault="0021618C" w:rsidP="0021618C">
      <w:pPr>
        <w:rPr>
          <w:sz w:val="28"/>
          <w:szCs w:val="28"/>
        </w:rPr>
      </w:pPr>
      <w:r w:rsidRPr="0021618C">
        <w:rPr>
          <w:sz w:val="28"/>
          <w:szCs w:val="28"/>
        </w:rPr>
        <w:t>3.</w:t>
      </w:r>
    </w:p>
    <w:p w:rsidR="0021618C" w:rsidRPr="0021618C" w:rsidRDefault="0021618C" w:rsidP="0021618C">
      <w:pPr>
        <w:rPr>
          <w:sz w:val="28"/>
          <w:szCs w:val="28"/>
        </w:rPr>
      </w:pPr>
      <w:r w:rsidRPr="0021618C">
        <w:rPr>
          <w:sz w:val="28"/>
          <w:szCs w:val="28"/>
        </w:rPr>
        <w:t>4.</w:t>
      </w:r>
    </w:p>
    <w:p w:rsidR="0021618C" w:rsidRDefault="0021618C" w:rsidP="0021618C">
      <w:pPr>
        <w:rPr>
          <w:b/>
          <w:sz w:val="28"/>
          <w:szCs w:val="28"/>
        </w:rPr>
      </w:pPr>
    </w:p>
    <w:p w:rsidR="0021618C" w:rsidRPr="0021618C" w:rsidRDefault="0021618C" w:rsidP="0021618C">
      <w:pPr>
        <w:rPr>
          <w:sz w:val="28"/>
          <w:szCs w:val="28"/>
        </w:rPr>
      </w:pPr>
      <w:r w:rsidRPr="0021618C">
        <w:rPr>
          <w:sz w:val="28"/>
          <w:szCs w:val="28"/>
        </w:rPr>
        <w:t xml:space="preserve">Отразите, в чем состоит суть метода антимикробной профилактики ИМС.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618C" w:rsidRPr="0021618C" w:rsidTr="007625DD">
        <w:tc>
          <w:tcPr>
            <w:tcW w:w="9571" w:type="dxa"/>
          </w:tcPr>
          <w:p w:rsidR="0021618C" w:rsidRPr="0021618C" w:rsidRDefault="0021618C" w:rsidP="0021618C">
            <w:pPr>
              <w:rPr>
                <w:b/>
                <w:sz w:val="28"/>
                <w:szCs w:val="28"/>
              </w:rPr>
            </w:pPr>
            <w:r w:rsidRPr="0021618C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21618C" w:rsidRPr="0021618C" w:rsidTr="007625DD">
        <w:tc>
          <w:tcPr>
            <w:tcW w:w="9571" w:type="dxa"/>
          </w:tcPr>
          <w:p w:rsidR="0021618C" w:rsidRPr="0021618C" w:rsidRDefault="0021618C" w:rsidP="0021618C">
            <w:pPr>
              <w:rPr>
                <w:b/>
                <w:sz w:val="28"/>
                <w:szCs w:val="28"/>
              </w:rPr>
            </w:pPr>
          </w:p>
        </w:tc>
      </w:tr>
      <w:tr w:rsidR="0021618C" w:rsidRPr="0021618C" w:rsidTr="007625DD">
        <w:tc>
          <w:tcPr>
            <w:tcW w:w="9571" w:type="dxa"/>
          </w:tcPr>
          <w:p w:rsidR="0021618C" w:rsidRPr="0021618C" w:rsidRDefault="0021618C" w:rsidP="0021618C">
            <w:pPr>
              <w:rPr>
                <w:b/>
                <w:sz w:val="28"/>
                <w:szCs w:val="28"/>
              </w:rPr>
            </w:pPr>
          </w:p>
        </w:tc>
      </w:tr>
    </w:tbl>
    <w:p w:rsidR="0021618C" w:rsidRDefault="0021618C">
      <w:pPr>
        <w:rPr>
          <w:sz w:val="28"/>
          <w:szCs w:val="28"/>
        </w:rPr>
      </w:pPr>
    </w:p>
    <w:p w:rsidR="001947A3" w:rsidRDefault="001947A3" w:rsidP="001947A3">
      <w:pPr>
        <w:jc w:val="center"/>
        <w:rPr>
          <w:sz w:val="28"/>
          <w:szCs w:val="28"/>
        </w:rPr>
      </w:pPr>
      <w:r w:rsidRPr="001947A3">
        <w:rPr>
          <w:sz w:val="28"/>
          <w:szCs w:val="28"/>
        </w:rPr>
        <w:t>МАТЕРИАЛ ДЛЯ ЗАКРЕПЛЕНИЯ ТЕМЫ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Ситуационная задача</w:t>
      </w:r>
    </w:p>
    <w:p w:rsidR="00AE42F8" w:rsidRDefault="00AE42F8" w:rsidP="001947A3">
      <w:pPr>
        <w:jc w:val="both"/>
        <w:rPr>
          <w:sz w:val="28"/>
          <w:szCs w:val="28"/>
        </w:rPr>
      </w:pPr>
      <w:r w:rsidRPr="00AE42F8">
        <w:rPr>
          <w:sz w:val="28"/>
          <w:szCs w:val="28"/>
        </w:rPr>
        <w:t xml:space="preserve">В отделение патологии детей раннего возраста доставлена девочка в возрасте 9 </w:t>
      </w:r>
      <w:proofErr w:type="spellStart"/>
      <w:proofErr w:type="gramStart"/>
      <w:r w:rsidRPr="00AE42F8">
        <w:rPr>
          <w:sz w:val="28"/>
          <w:szCs w:val="28"/>
        </w:rPr>
        <w:t>мес</w:t>
      </w:r>
      <w:proofErr w:type="spellEnd"/>
      <w:proofErr w:type="gramEnd"/>
      <w:r w:rsidRPr="00AE42F8">
        <w:rPr>
          <w:sz w:val="28"/>
          <w:szCs w:val="28"/>
        </w:rPr>
        <w:t xml:space="preserve">, масса 9 кг. Жалобы: в течение суток повышение температуры тела до 39 </w:t>
      </w:r>
      <w:proofErr w:type="spellStart"/>
      <w:r w:rsidRPr="00AE42F8">
        <w:rPr>
          <w:sz w:val="28"/>
          <w:szCs w:val="28"/>
        </w:rPr>
        <w:t>гр</w:t>
      </w:r>
      <w:proofErr w:type="spellEnd"/>
      <w:r w:rsidRPr="00AE42F8">
        <w:rPr>
          <w:sz w:val="28"/>
          <w:szCs w:val="28"/>
        </w:rPr>
        <w:t xml:space="preserve">, отказ от еды, сосет только грудь матери, очень беспокойна. Осмотр практически не возможен: ребенок кричит, вырывается из рук матери. Кожа чистая, отеков нет. Умеренная гиперемия зева, наложений нет. </w:t>
      </w:r>
      <w:proofErr w:type="gramStart"/>
      <w:r w:rsidRPr="00AE42F8">
        <w:rPr>
          <w:sz w:val="28"/>
          <w:szCs w:val="28"/>
        </w:rPr>
        <w:t>Слизистое</w:t>
      </w:r>
      <w:proofErr w:type="gramEnd"/>
      <w:r w:rsidRPr="00AE42F8">
        <w:rPr>
          <w:sz w:val="28"/>
          <w:szCs w:val="28"/>
        </w:rPr>
        <w:t xml:space="preserve"> отделяемое из носа на фоне плача. </w:t>
      </w:r>
      <w:proofErr w:type="spellStart"/>
      <w:r w:rsidRPr="00AE42F8">
        <w:rPr>
          <w:sz w:val="28"/>
          <w:szCs w:val="28"/>
        </w:rPr>
        <w:t>Перкуторный</w:t>
      </w:r>
      <w:proofErr w:type="spellEnd"/>
      <w:r w:rsidRPr="00AE42F8">
        <w:rPr>
          <w:sz w:val="28"/>
          <w:szCs w:val="28"/>
        </w:rPr>
        <w:t xml:space="preserve"> звук без укорочения. Дыхание проводится по всем полям без ослабления, но точной уверенности в адекватной аускультации нет, так как ребенок кричит. ЧСС 140 в мин. Тоны сердца громкие, ритмичные. Живот </w:t>
      </w:r>
      <w:proofErr w:type="spellStart"/>
      <w:r w:rsidRPr="00AE42F8">
        <w:rPr>
          <w:sz w:val="28"/>
          <w:szCs w:val="28"/>
        </w:rPr>
        <w:t>пропальпировать</w:t>
      </w:r>
      <w:proofErr w:type="spellEnd"/>
      <w:r w:rsidRPr="00AE42F8">
        <w:rPr>
          <w:sz w:val="28"/>
          <w:szCs w:val="28"/>
        </w:rPr>
        <w:t xml:space="preserve"> не возможно (передняя брюшная стенка напряжена из-за крика, ребенок вырывается). Мочится часто, порции не большие. Сдан общий анализ мочи, но мама девочку не помыла. Количество мочи 30 мл, уд вес 1012, лейкоциты – сплошь. Просмотрена амбулаторная карта. Выявлено, что в возрасте 1 </w:t>
      </w:r>
      <w:proofErr w:type="spellStart"/>
      <w:proofErr w:type="gramStart"/>
      <w:r w:rsidRPr="00AE42F8">
        <w:rPr>
          <w:sz w:val="28"/>
          <w:szCs w:val="28"/>
        </w:rPr>
        <w:t>мес</w:t>
      </w:r>
      <w:proofErr w:type="spellEnd"/>
      <w:proofErr w:type="gramEnd"/>
      <w:r w:rsidRPr="00AE42F8">
        <w:rPr>
          <w:sz w:val="28"/>
          <w:szCs w:val="28"/>
        </w:rPr>
        <w:t xml:space="preserve"> по результатам УЗИ справа лоханка составляла 10 мм. К урологу не обращались, УЗИ не повторяли. 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1947A3">
        <w:rPr>
          <w:sz w:val="28"/>
          <w:szCs w:val="28"/>
        </w:rPr>
        <w:t xml:space="preserve"> 1:</w:t>
      </w:r>
      <w:r>
        <w:rPr>
          <w:sz w:val="28"/>
          <w:szCs w:val="28"/>
        </w:rPr>
        <w:t xml:space="preserve"> Ваш предположительный диагноз?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E42F8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2: </w:t>
      </w:r>
      <w:r w:rsidR="00AE42F8" w:rsidRPr="00AE42F8">
        <w:rPr>
          <w:sz w:val="28"/>
          <w:szCs w:val="28"/>
        </w:rPr>
        <w:t xml:space="preserve">Напишите дифференциальные диагнозы 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2F8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1947A3">
        <w:rPr>
          <w:sz w:val="28"/>
          <w:szCs w:val="28"/>
        </w:rPr>
        <w:t xml:space="preserve">3: </w:t>
      </w:r>
      <w:r w:rsidR="00AE42F8">
        <w:rPr>
          <w:sz w:val="28"/>
          <w:szCs w:val="28"/>
        </w:rPr>
        <w:t>Назначьте анализы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1947A3">
        <w:rPr>
          <w:sz w:val="28"/>
          <w:szCs w:val="28"/>
        </w:rPr>
        <w:t xml:space="preserve"> 4: </w:t>
      </w:r>
      <w:r w:rsidR="00AE42F8" w:rsidRPr="00AE42F8">
        <w:rPr>
          <w:sz w:val="28"/>
          <w:szCs w:val="28"/>
        </w:rPr>
        <w:t xml:space="preserve">Назначьте инструментальное обследование и консультации узких специалистов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E42F8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1947A3">
        <w:rPr>
          <w:sz w:val="28"/>
          <w:szCs w:val="28"/>
        </w:rPr>
        <w:t xml:space="preserve"> 5: </w:t>
      </w:r>
      <w:r w:rsidR="00AE42F8" w:rsidRPr="00AE42F8">
        <w:rPr>
          <w:sz w:val="28"/>
          <w:szCs w:val="28"/>
        </w:rPr>
        <w:t xml:space="preserve">Назначьте лечение 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E42F8" w:rsidRDefault="00AE42F8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2F8" w:rsidRDefault="00AE42F8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4B50" w:rsidRDefault="006B4B50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Default="00A43258" w:rsidP="006B4B50">
      <w:pPr>
        <w:jc w:val="both"/>
        <w:rPr>
          <w:sz w:val="28"/>
          <w:szCs w:val="28"/>
        </w:rPr>
      </w:pPr>
    </w:p>
    <w:p w:rsidR="00A43258" w:rsidRPr="00A43258" w:rsidRDefault="00A43258" w:rsidP="00A43258">
      <w:pPr>
        <w:jc w:val="center"/>
        <w:rPr>
          <w:b/>
          <w:sz w:val="28"/>
          <w:szCs w:val="28"/>
        </w:rPr>
      </w:pPr>
      <w:bookmarkStart w:id="0" w:name="_GoBack"/>
      <w:r w:rsidRPr="00A43258">
        <w:rPr>
          <w:b/>
          <w:sz w:val="28"/>
          <w:szCs w:val="28"/>
        </w:rPr>
        <w:lastRenderedPageBreak/>
        <w:t>Список литературы</w:t>
      </w:r>
    </w:p>
    <w:bookmarkEnd w:id="0"/>
    <w:p w:rsidR="00A43258" w:rsidRPr="00A43258" w:rsidRDefault="00A43258" w:rsidP="00A43258">
      <w:pPr>
        <w:jc w:val="both"/>
        <w:rPr>
          <w:sz w:val="28"/>
          <w:szCs w:val="28"/>
        </w:rPr>
      </w:pPr>
      <w:r w:rsidRPr="00A43258">
        <w:rPr>
          <w:sz w:val="28"/>
          <w:szCs w:val="28"/>
        </w:rPr>
        <w:t>Основная литература:</w:t>
      </w:r>
    </w:p>
    <w:p w:rsidR="00A43258" w:rsidRPr="00A43258" w:rsidRDefault="00A43258" w:rsidP="00A43258">
      <w:pPr>
        <w:jc w:val="both"/>
        <w:rPr>
          <w:sz w:val="28"/>
          <w:szCs w:val="28"/>
        </w:rPr>
      </w:pPr>
      <w:r w:rsidRPr="00A43258">
        <w:rPr>
          <w:sz w:val="28"/>
          <w:szCs w:val="28"/>
        </w:rPr>
        <w:t xml:space="preserve">1. </w:t>
      </w:r>
      <w:proofErr w:type="spellStart"/>
      <w:r w:rsidRPr="00A43258">
        <w:rPr>
          <w:sz w:val="28"/>
          <w:szCs w:val="28"/>
        </w:rPr>
        <w:t>Шабалов</w:t>
      </w:r>
      <w:proofErr w:type="spellEnd"/>
      <w:r w:rsidRPr="00A43258">
        <w:rPr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 w:rsidRPr="00A43258">
        <w:rPr>
          <w:sz w:val="28"/>
          <w:szCs w:val="28"/>
        </w:rPr>
        <w:t>перераб</w:t>
      </w:r>
      <w:proofErr w:type="spellEnd"/>
      <w:r w:rsidRPr="00A43258">
        <w:rPr>
          <w:sz w:val="28"/>
          <w:szCs w:val="28"/>
        </w:rPr>
        <w:t>. и доп. - СПб</w:t>
      </w:r>
      <w:proofErr w:type="gramStart"/>
      <w:r w:rsidRPr="00A43258">
        <w:rPr>
          <w:sz w:val="28"/>
          <w:szCs w:val="28"/>
        </w:rPr>
        <w:t xml:space="preserve">. : </w:t>
      </w:r>
      <w:proofErr w:type="gramEnd"/>
      <w:r w:rsidRPr="00A43258">
        <w:rPr>
          <w:sz w:val="28"/>
          <w:szCs w:val="28"/>
        </w:rPr>
        <w:t>Питер, 2017. - Т. 1. - 880 с.</w:t>
      </w:r>
      <w:proofErr w:type="gramStart"/>
      <w:r w:rsidRPr="00A43258">
        <w:rPr>
          <w:sz w:val="28"/>
          <w:szCs w:val="28"/>
        </w:rPr>
        <w:t xml:space="preserve"> :</w:t>
      </w:r>
      <w:proofErr w:type="gramEnd"/>
      <w:r w:rsidRPr="00A43258">
        <w:rPr>
          <w:sz w:val="28"/>
          <w:szCs w:val="28"/>
        </w:rPr>
        <w:t xml:space="preserve"> ил. - (Учебник для вузов).</w:t>
      </w:r>
    </w:p>
    <w:p w:rsidR="00A43258" w:rsidRPr="00A43258" w:rsidRDefault="00A43258" w:rsidP="00A43258">
      <w:pPr>
        <w:jc w:val="both"/>
        <w:rPr>
          <w:sz w:val="28"/>
          <w:szCs w:val="28"/>
        </w:rPr>
      </w:pPr>
      <w:r w:rsidRPr="00A43258">
        <w:rPr>
          <w:sz w:val="28"/>
          <w:szCs w:val="28"/>
        </w:rPr>
        <w:t>Дополнительная литература:</w:t>
      </w:r>
    </w:p>
    <w:p w:rsidR="00A43258" w:rsidRPr="00A43258" w:rsidRDefault="00A43258" w:rsidP="00A43258">
      <w:pPr>
        <w:jc w:val="both"/>
        <w:rPr>
          <w:sz w:val="28"/>
          <w:szCs w:val="28"/>
        </w:rPr>
      </w:pPr>
      <w:r w:rsidRPr="00A43258">
        <w:rPr>
          <w:sz w:val="28"/>
          <w:szCs w:val="28"/>
        </w:rPr>
        <w:t>1. Федеральные клинические рекомендации Союза педиатров России (http://www.pediatr-russia.ru/newsrecomend)</w:t>
      </w:r>
    </w:p>
    <w:p w:rsidR="00A43258" w:rsidRPr="00A43258" w:rsidRDefault="00A43258" w:rsidP="00A43258">
      <w:pPr>
        <w:jc w:val="both"/>
        <w:rPr>
          <w:sz w:val="28"/>
          <w:szCs w:val="28"/>
        </w:rPr>
      </w:pPr>
      <w:r w:rsidRPr="00A43258">
        <w:rPr>
          <w:sz w:val="28"/>
          <w:szCs w:val="28"/>
        </w:rPr>
        <w:t>2. Электронные ресурсы:</w:t>
      </w:r>
    </w:p>
    <w:p w:rsidR="00A43258" w:rsidRPr="00A43258" w:rsidRDefault="00A43258" w:rsidP="00A43258">
      <w:pPr>
        <w:jc w:val="both"/>
        <w:rPr>
          <w:sz w:val="28"/>
          <w:szCs w:val="28"/>
        </w:rPr>
      </w:pPr>
      <w:r w:rsidRPr="00A43258">
        <w:rPr>
          <w:sz w:val="28"/>
          <w:szCs w:val="28"/>
        </w:rPr>
        <w:t xml:space="preserve">    1. ЭБС </w:t>
      </w:r>
      <w:proofErr w:type="spellStart"/>
      <w:r w:rsidRPr="00A43258">
        <w:rPr>
          <w:sz w:val="28"/>
          <w:szCs w:val="28"/>
        </w:rPr>
        <w:t>КрасГМУ</w:t>
      </w:r>
      <w:proofErr w:type="spellEnd"/>
      <w:r w:rsidRPr="00A43258">
        <w:rPr>
          <w:sz w:val="28"/>
          <w:szCs w:val="28"/>
        </w:rPr>
        <w:t xml:space="preserve"> "</w:t>
      </w:r>
      <w:proofErr w:type="spellStart"/>
      <w:r w:rsidRPr="00A43258">
        <w:rPr>
          <w:sz w:val="28"/>
          <w:szCs w:val="28"/>
        </w:rPr>
        <w:t>Colibris</w:t>
      </w:r>
      <w:proofErr w:type="spellEnd"/>
      <w:r w:rsidRPr="00A43258">
        <w:rPr>
          <w:sz w:val="28"/>
          <w:szCs w:val="28"/>
        </w:rPr>
        <w:t>";</w:t>
      </w:r>
    </w:p>
    <w:p w:rsidR="00A43258" w:rsidRPr="00A43258" w:rsidRDefault="00A43258" w:rsidP="00A43258">
      <w:pPr>
        <w:jc w:val="both"/>
        <w:rPr>
          <w:sz w:val="28"/>
          <w:szCs w:val="28"/>
        </w:rPr>
      </w:pPr>
      <w:r w:rsidRPr="00A43258">
        <w:rPr>
          <w:sz w:val="28"/>
          <w:szCs w:val="28"/>
        </w:rPr>
        <w:t xml:space="preserve">    2. ЭБС Консультант студента;</w:t>
      </w:r>
    </w:p>
    <w:p w:rsidR="00A43258" w:rsidRPr="00A43258" w:rsidRDefault="00A43258" w:rsidP="00A43258">
      <w:pPr>
        <w:jc w:val="both"/>
        <w:rPr>
          <w:sz w:val="28"/>
          <w:szCs w:val="28"/>
        </w:rPr>
      </w:pPr>
      <w:r w:rsidRPr="00A43258">
        <w:rPr>
          <w:sz w:val="28"/>
          <w:szCs w:val="28"/>
        </w:rPr>
        <w:t xml:space="preserve">    3. ЭБС Университетская библиотека </w:t>
      </w:r>
      <w:proofErr w:type="spellStart"/>
      <w:r w:rsidRPr="00A43258">
        <w:rPr>
          <w:sz w:val="28"/>
          <w:szCs w:val="28"/>
        </w:rPr>
        <w:t>OnLine</w:t>
      </w:r>
      <w:proofErr w:type="spellEnd"/>
      <w:r w:rsidRPr="00A43258">
        <w:rPr>
          <w:sz w:val="28"/>
          <w:szCs w:val="28"/>
        </w:rPr>
        <w:t>;</w:t>
      </w:r>
    </w:p>
    <w:p w:rsidR="00A43258" w:rsidRPr="00C03AC4" w:rsidRDefault="00A43258" w:rsidP="00A43258">
      <w:pPr>
        <w:jc w:val="both"/>
        <w:rPr>
          <w:sz w:val="28"/>
          <w:szCs w:val="28"/>
        </w:rPr>
      </w:pPr>
      <w:r w:rsidRPr="00A43258">
        <w:rPr>
          <w:sz w:val="28"/>
          <w:szCs w:val="28"/>
        </w:rPr>
        <w:t xml:space="preserve">    4. ЭНБ </w:t>
      </w:r>
      <w:proofErr w:type="spellStart"/>
      <w:r w:rsidRPr="00A43258">
        <w:rPr>
          <w:sz w:val="28"/>
          <w:szCs w:val="28"/>
        </w:rPr>
        <w:t>eLibrary</w:t>
      </w:r>
      <w:proofErr w:type="spellEnd"/>
      <w:r w:rsidRPr="00A43258">
        <w:rPr>
          <w:sz w:val="28"/>
          <w:szCs w:val="28"/>
        </w:rPr>
        <w:t>.</w:t>
      </w:r>
    </w:p>
    <w:sectPr w:rsidR="00A43258" w:rsidRPr="00C03AC4" w:rsidSect="00560B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0F" w:rsidRDefault="003E5C0F" w:rsidP="00CB6E1D">
      <w:r>
        <w:separator/>
      </w:r>
    </w:p>
  </w:endnote>
  <w:endnote w:type="continuationSeparator" w:id="0">
    <w:p w:rsidR="003E5C0F" w:rsidRDefault="003E5C0F" w:rsidP="00C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4367"/>
      <w:docPartObj>
        <w:docPartGallery w:val="Page Numbers (Bottom of Page)"/>
        <w:docPartUnique/>
      </w:docPartObj>
    </w:sdtPr>
    <w:sdtEndPr/>
    <w:sdtContent>
      <w:p w:rsidR="00CB6E1D" w:rsidRDefault="00CB6E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58">
          <w:rPr>
            <w:noProof/>
          </w:rPr>
          <w:t>10</w:t>
        </w:r>
        <w:r>
          <w:fldChar w:fldCharType="end"/>
        </w:r>
      </w:p>
    </w:sdtContent>
  </w:sdt>
  <w:p w:rsidR="00CB6E1D" w:rsidRDefault="00CB6E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0F" w:rsidRDefault="003E5C0F" w:rsidP="00CB6E1D">
      <w:r>
        <w:separator/>
      </w:r>
    </w:p>
  </w:footnote>
  <w:footnote w:type="continuationSeparator" w:id="0">
    <w:p w:rsidR="003E5C0F" w:rsidRDefault="003E5C0F" w:rsidP="00CB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31CA"/>
    <w:multiLevelType w:val="hybridMultilevel"/>
    <w:tmpl w:val="611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5568"/>
    <w:multiLevelType w:val="multilevel"/>
    <w:tmpl w:val="0FE8755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C3A34FB"/>
    <w:multiLevelType w:val="hybridMultilevel"/>
    <w:tmpl w:val="B122DEE2"/>
    <w:lvl w:ilvl="0" w:tplc="3100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2C52"/>
    <w:multiLevelType w:val="hybridMultilevel"/>
    <w:tmpl w:val="6436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48"/>
    <w:rsid w:val="00036BD2"/>
    <w:rsid w:val="00050174"/>
    <w:rsid w:val="00074C9C"/>
    <w:rsid w:val="00081DFC"/>
    <w:rsid w:val="00097758"/>
    <w:rsid w:val="000C746F"/>
    <w:rsid w:val="000E17F8"/>
    <w:rsid w:val="001258D6"/>
    <w:rsid w:val="001373EB"/>
    <w:rsid w:val="00141F48"/>
    <w:rsid w:val="00142464"/>
    <w:rsid w:val="00174D64"/>
    <w:rsid w:val="001834B6"/>
    <w:rsid w:val="001947A3"/>
    <w:rsid w:val="001B178A"/>
    <w:rsid w:val="001D04F3"/>
    <w:rsid w:val="0021618C"/>
    <w:rsid w:val="00217008"/>
    <w:rsid w:val="00217BF3"/>
    <w:rsid w:val="00285354"/>
    <w:rsid w:val="002D3A2E"/>
    <w:rsid w:val="00317A05"/>
    <w:rsid w:val="00344D94"/>
    <w:rsid w:val="0036361D"/>
    <w:rsid w:val="003B6002"/>
    <w:rsid w:val="003C4FE0"/>
    <w:rsid w:val="003E5162"/>
    <w:rsid w:val="003E5C0F"/>
    <w:rsid w:val="0042533E"/>
    <w:rsid w:val="004474BA"/>
    <w:rsid w:val="00476AA6"/>
    <w:rsid w:val="00490DB8"/>
    <w:rsid w:val="004E34B3"/>
    <w:rsid w:val="0055557E"/>
    <w:rsid w:val="00560B15"/>
    <w:rsid w:val="00586074"/>
    <w:rsid w:val="005B62DC"/>
    <w:rsid w:val="005C795E"/>
    <w:rsid w:val="005D7AB6"/>
    <w:rsid w:val="00635BD2"/>
    <w:rsid w:val="00644F1E"/>
    <w:rsid w:val="00670CBF"/>
    <w:rsid w:val="006B4B50"/>
    <w:rsid w:val="006C060A"/>
    <w:rsid w:val="00757E4B"/>
    <w:rsid w:val="00762EFD"/>
    <w:rsid w:val="007A6D65"/>
    <w:rsid w:val="007B6282"/>
    <w:rsid w:val="007E285E"/>
    <w:rsid w:val="007E303A"/>
    <w:rsid w:val="008175A6"/>
    <w:rsid w:val="00822B42"/>
    <w:rsid w:val="00822F10"/>
    <w:rsid w:val="0082455B"/>
    <w:rsid w:val="00837B0D"/>
    <w:rsid w:val="0084672C"/>
    <w:rsid w:val="008C36CC"/>
    <w:rsid w:val="008E5F96"/>
    <w:rsid w:val="00914430"/>
    <w:rsid w:val="0094189A"/>
    <w:rsid w:val="0094472B"/>
    <w:rsid w:val="00983D57"/>
    <w:rsid w:val="009C7BCB"/>
    <w:rsid w:val="009D2CE4"/>
    <w:rsid w:val="009E6B35"/>
    <w:rsid w:val="009F1345"/>
    <w:rsid w:val="00A10AEF"/>
    <w:rsid w:val="00A25542"/>
    <w:rsid w:val="00A43258"/>
    <w:rsid w:val="00AE42F8"/>
    <w:rsid w:val="00B52AD9"/>
    <w:rsid w:val="00B93AEC"/>
    <w:rsid w:val="00BB60CE"/>
    <w:rsid w:val="00C02DD9"/>
    <w:rsid w:val="00C03AC4"/>
    <w:rsid w:val="00C145D1"/>
    <w:rsid w:val="00C25688"/>
    <w:rsid w:val="00C458B9"/>
    <w:rsid w:val="00C47788"/>
    <w:rsid w:val="00C57C3D"/>
    <w:rsid w:val="00C6095E"/>
    <w:rsid w:val="00C62147"/>
    <w:rsid w:val="00C85354"/>
    <w:rsid w:val="00CB6E1D"/>
    <w:rsid w:val="00CC1477"/>
    <w:rsid w:val="00CD5E94"/>
    <w:rsid w:val="00D476B2"/>
    <w:rsid w:val="00D70F8A"/>
    <w:rsid w:val="00E4765A"/>
    <w:rsid w:val="00EB5CAE"/>
    <w:rsid w:val="00EE76DA"/>
    <w:rsid w:val="00EF66A2"/>
    <w:rsid w:val="00F31A40"/>
    <w:rsid w:val="00F3345E"/>
    <w:rsid w:val="00F36F7F"/>
    <w:rsid w:val="00F80C59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F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6E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 (Интернет)2"/>
    <w:basedOn w:val="a"/>
    <w:uiPriority w:val="99"/>
    <w:semiHidden/>
    <w:rsid w:val="0042533E"/>
    <w:pPr>
      <w:suppressAutoHyphens/>
      <w:spacing w:before="28" w:after="28"/>
    </w:pPr>
    <w:rPr>
      <w:color w:val="000000"/>
      <w:lang w:eastAsia="ar-SA"/>
    </w:rPr>
  </w:style>
  <w:style w:type="character" w:styleId="ac">
    <w:name w:val="Hyperlink"/>
    <w:basedOn w:val="a0"/>
    <w:uiPriority w:val="99"/>
    <w:unhideWhenUsed/>
    <w:rsid w:val="0042533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137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137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B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B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E5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F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6E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 (Интернет)2"/>
    <w:basedOn w:val="a"/>
    <w:uiPriority w:val="99"/>
    <w:semiHidden/>
    <w:rsid w:val="0042533E"/>
    <w:pPr>
      <w:suppressAutoHyphens/>
      <w:spacing w:before="28" w:after="28"/>
    </w:pPr>
    <w:rPr>
      <w:color w:val="000000"/>
      <w:lang w:eastAsia="ar-SA"/>
    </w:rPr>
  </w:style>
  <w:style w:type="character" w:styleId="ac">
    <w:name w:val="Hyperlink"/>
    <w:basedOn w:val="a0"/>
    <w:uiPriority w:val="99"/>
    <w:unhideWhenUsed/>
    <w:rsid w:val="0042533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137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137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B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B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E5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2DAA-4745-4FEC-9A64-BC963A4B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Astreja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Сергей</cp:lastModifiedBy>
  <cp:revision>19</cp:revision>
  <cp:lastPrinted>2021-01-14T08:11:00Z</cp:lastPrinted>
  <dcterms:created xsi:type="dcterms:W3CDTF">2021-01-18T12:15:00Z</dcterms:created>
  <dcterms:modified xsi:type="dcterms:W3CDTF">2021-01-25T05:06:00Z</dcterms:modified>
</cp:coreProperties>
</file>