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D60" w:rsidRDefault="00E832B6" w:rsidP="00E832B6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</w:t>
      </w:r>
      <w:r w:rsidR="004C1D60">
        <w:rPr>
          <w:sz w:val="28"/>
          <w:szCs w:val="28"/>
        </w:rPr>
        <w:t xml:space="preserve">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 w:rsidR="004C1D60">
        <w:rPr>
          <w:sz w:val="28"/>
          <w:szCs w:val="28"/>
        </w:rPr>
        <w:t>Войно-Ясенецкого</w:t>
      </w:r>
      <w:proofErr w:type="spellEnd"/>
      <w:r w:rsidR="004C1D60">
        <w:rPr>
          <w:sz w:val="28"/>
          <w:szCs w:val="28"/>
        </w:rPr>
        <w:t>» Министерства здравоохранения Российской Федерации</w:t>
      </w:r>
    </w:p>
    <w:p w:rsidR="004C1D60" w:rsidRDefault="004C1D60" w:rsidP="00E832B6">
      <w:pPr>
        <w:pStyle w:val="aa"/>
        <w:ind w:firstLine="709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ФГБОУ ВПО </w:t>
      </w:r>
      <w:proofErr w:type="spellStart"/>
      <w:r>
        <w:rPr>
          <w:sz w:val="28"/>
          <w:szCs w:val="28"/>
        </w:rPr>
        <w:t>КрасГМУ</w:t>
      </w:r>
      <w:proofErr w:type="spellEnd"/>
      <w:r>
        <w:rPr>
          <w:sz w:val="28"/>
          <w:szCs w:val="28"/>
        </w:rPr>
        <w:t xml:space="preserve"> им. проф. В.Ф. </w:t>
      </w:r>
      <w:proofErr w:type="spellStart"/>
      <w:r>
        <w:rPr>
          <w:sz w:val="28"/>
          <w:szCs w:val="28"/>
        </w:rPr>
        <w:t>Войно-Ясенецкого</w:t>
      </w:r>
      <w:proofErr w:type="spellEnd"/>
      <w:r>
        <w:rPr>
          <w:sz w:val="28"/>
          <w:szCs w:val="28"/>
        </w:rPr>
        <w:t xml:space="preserve"> Минздрава </w:t>
      </w:r>
      <w:r>
        <w:rPr>
          <w:color w:val="000000"/>
          <w:sz w:val="28"/>
          <w:szCs w:val="28"/>
        </w:rPr>
        <w:t>России</w:t>
      </w:r>
    </w:p>
    <w:p w:rsidR="004C1D60" w:rsidRDefault="004C1D60" w:rsidP="004C1D6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Кафедра </w:t>
      </w:r>
      <w:r w:rsidR="00E832B6">
        <w:rPr>
          <w:sz w:val="28"/>
          <w:szCs w:val="28"/>
        </w:rPr>
        <w:t xml:space="preserve">урологии, андрологии и сексологии </w:t>
      </w:r>
      <w:r>
        <w:rPr>
          <w:sz w:val="28"/>
          <w:szCs w:val="28"/>
        </w:rPr>
        <w:t xml:space="preserve">с курсом </w:t>
      </w:r>
      <w:proofErr w:type="gramStart"/>
      <w:r>
        <w:rPr>
          <w:sz w:val="28"/>
          <w:szCs w:val="28"/>
        </w:rPr>
        <w:t>ПО</w:t>
      </w:r>
      <w:proofErr w:type="gramEnd"/>
    </w:p>
    <w:p w:rsidR="004C1D60" w:rsidRDefault="004C1D60" w:rsidP="004C1D60">
      <w:pPr>
        <w:pStyle w:val="ac"/>
        <w:spacing w:line="360" w:lineRule="auto"/>
        <w:rPr>
          <w:lang w:val="ru-RU"/>
        </w:rPr>
      </w:pPr>
    </w:p>
    <w:p w:rsidR="004C1D60" w:rsidRDefault="004C1D60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4C1D60" w:rsidRDefault="003D27E1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Зав. кафедрой:  к.м.н.: Фирсов М.А.</w:t>
      </w:r>
    </w:p>
    <w:p w:rsidR="004C1D60" w:rsidRDefault="004C1D60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rPr>
          <w:rFonts w:cs="Times New Roman"/>
          <w:sz w:val="28"/>
          <w:szCs w:val="28"/>
        </w:rPr>
      </w:pPr>
    </w:p>
    <w:p w:rsidR="004C1D60" w:rsidRDefault="00E832B6" w:rsidP="00E832B6">
      <w:pPr>
        <w:pStyle w:val="1"/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РЕФЕРАТ</w:t>
      </w:r>
    </w:p>
    <w:p w:rsidR="00E832B6" w:rsidRPr="00E832B6" w:rsidRDefault="00E832B6" w:rsidP="003D27E1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Тема: Доброкачес</w:t>
      </w:r>
      <w:r w:rsidR="003B6C85">
        <w:rPr>
          <w:rFonts w:cs="Times New Roman"/>
          <w:sz w:val="28"/>
          <w:szCs w:val="28"/>
        </w:rPr>
        <w:t>т</w:t>
      </w:r>
      <w:r>
        <w:rPr>
          <w:rFonts w:cs="Times New Roman"/>
          <w:sz w:val="28"/>
          <w:szCs w:val="28"/>
        </w:rPr>
        <w:t>венная гиперплазия предстательной железы.</w:t>
      </w: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rPr>
          <w:rFonts w:cs="Times New Roman"/>
          <w:b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4C1D60" w:rsidRDefault="003D27E1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Клинический ординатор</w:t>
      </w:r>
    </w:p>
    <w:p w:rsidR="003D27E1" w:rsidRDefault="003D27E1" w:rsidP="004C1D60">
      <w:pPr>
        <w:pStyle w:val="1"/>
        <w:spacing w:line="360" w:lineRule="auto"/>
        <w:ind w:firstLine="720"/>
        <w:jc w:val="right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Аузина</w:t>
      </w:r>
      <w:proofErr w:type="spellEnd"/>
      <w:r>
        <w:rPr>
          <w:rFonts w:cs="Times New Roman"/>
          <w:sz w:val="28"/>
          <w:szCs w:val="28"/>
        </w:rPr>
        <w:t xml:space="preserve"> С.И.</w:t>
      </w:r>
    </w:p>
    <w:p w:rsidR="004C1D60" w:rsidRDefault="004C1D60" w:rsidP="004C1D60">
      <w:pPr>
        <w:pStyle w:val="1"/>
        <w:spacing w:line="360" w:lineRule="auto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1"/>
        <w:spacing w:line="360" w:lineRule="auto"/>
        <w:ind w:firstLine="720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4C1D60" w:rsidRDefault="004C1D60" w:rsidP="004C1D60">
      <w:pPr>
        <w:pStyle w:val="a8"/>
        <w:tabs>
          <w:tab w:val="left" w:pos="284"/>
        </w:tabs>
        <w:spacing w:line="360" w:lineRule="auto"/>
        <w:rPr>
          <w:rFonts w:cs="Times New Roman"/>
          <w:sz w:val="28"/>
          <w:szCs w:val="28"/>
        </w:rPr>
      </w:pPr>
    </w:p>
    <w:p w:rsidR="003D27E1" w:rsidRDefault="003D27E1" w:rsidP="003D27E1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3D27E1" w:rsidRDefault="003D27E1" w:rsidP="003D27E1">
      <w:pPr>
        <w:pStyle w:val="a8"/>
        <w:tabs>
          <w:tab w:val="left" w:pos="284"/>
        </w:tabs>
        <w:spacing w:line="360" w:lineRule="auto"/>
        <w:jc w:val="center"/>
        <w:rPr>
          <w:rFonts w:cs="Times New Roman"/>
          <w:sz w:val="28"/>
          <w:szCs w:val="28"/>
        </w:rPr>
      </w:pPr>
    </w:p>
    <w:p w:rsidR="006B1878" w:rsidRDefault="004C1D60" w:rsidP="003D27E1">
      <w:pPr>
        <w:pStyle w:val="a8"/>
        <w:tabs>
          <w:tab w:val="left" w:pos="284"/>
        </w:tabs>
        <w:spacing w:line="360" w:lineRule="auto"/>
        <w:jc w:val="center"/>
      </w:pPr>
      <w:r>
        <w:rPr>
          <w:rFonts w:cs="Times New Roman"/>
          <w:sz w:val="28"/>
          <w:szCs w:val="28"/>
        </w:rPr>
        <w:t>Красноярск, 20</w:t>
      </w:r>
      <w:r w:rsidR="003D27E1">
        <w:rPr>
          <w:rFonts w:cs="Times New Roman"/>
          <w:sz w:val="28"/>
          <w:szCs w:val="28"/>
        </w:rPr>
        <w:t>21</w:t>
      </w:r>
    </w:p>
    <w:p w:rsidR="006B1878" w:rsidRPr="00123CE5" w:rsidRDefault="006B1878">
      <w:pPr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lastRenderedPageBreak/>
        <w:t>С</w:t>
      </w:r>
      <w:r w:rsidR="00123CE5" w:rsidRPr="00123CE5">
        <w:rPr>
          <w:rFonts w:ascii="Times New Roman" w:hAnsi="Times New Roman" w:cs="Times New Roman"/>
          <w:b/>
          <w:sz w:val="28"/>
        </w:rPr>
        <w:t>ОДЕРЖАНИЕ:</w:t>
      </w:r>
    </w:p>
    <w:p w:rsidR="00A47ED3" w:rsidRPr="00A47ED3" w:rsidRDefault="006B1878" w:rsidP="00A47E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A47ED3">
        <w:rPr>
          <w:rFonts w:ascii="Times New Roman" w:hAnsi="Times New Roman" w:cs="Times New Roman"/>
          <w:sz w:val="28"/>
        </w:rPr>
        <w:t>Введение</w:t>
      </w:r>
      <w:r w:rsidR="00F724E2" w:rsidRPr="00A47ED3">
        <w:rPr>
          <w:rFonts w:ascii="Times New Roman" w:hAnsi="Times New Roman" w:cs="Times New Roman"/>
          <w:sz w:val="28"/>
        </w:rPr>
        <w:t xml:space="preserve"> и эпидемиология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Default="00A47ED3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A47ED3"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Патоген</w:t>
      </w:r>
      <w:r w:rsidR="00530625"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  <w:t>ез аденомы предстательной железы</w:t>
      </w:r>
      <w:r w:rsidR="00530625">
        <w:rPr>
          <w:rFonts w:ascii="Times New Roman" w:eastAsia="Times New Roman" w:hAnsi="Times New Roman" w:cs="Times New Roman"/>
          <w:color w:val="181D21"/>
          <w:sz w:val="28"/>
          <w:szCs w:val="30"/>
          <w:lang w:val="en-US" w:eastAsia="ru-RU"/>
        </w:rPr>
        <w:t>;</w:t>
      </w:r>
    </w:p>
    <w:p w:rsidR="00530625" w:rsidRPr="00530625" w:rsidRDefault="00530625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>
        <w:rPr>
          <w:rFonts w:ascii="Times New Roman" w:hAnsi="Times New Roman" w:cs="Times New Roman"/>
          <w:sz w:val="28"/>
        </w:rPr>
        <w:t>Классификация</w:t>
      </w:r>
      <w:r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A47ED3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Симптомы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Диагностика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Дифференциальная диагностика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Факторы риска и скрининг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A47ED3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Лечения ДГПЖ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О</w:t>
      </w:r>
      <w:r w:rsidR="00530625">
        <w:rPr>
          <w:rFonts w:ascii="Times New Roman" w:hAnsi="Times New Roman" w:cs="Times New Roman"/>
          <w:sz w:val="28"/>
        </w:rPr>
        <w:t>сложнения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530625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Прогноз и выводы</w:t>
      </w:r>
      <w:r w:rsidR="00530625">
        <w:rPr>
          <w:rFonts w:ascii="Times New Roman" w:hAnsi="Times New Roman" w:cs="Times New Roman"/>
          <w:sz w:val="28"/>
          <w:lang w:val="en-US"/>
        </w:rPr>
        <w:t>;</w:t>
      </w:r>
    </w:p>
    <w:p w:rsidR="006B1878" w:rsidRPr="00530625" w:rsidRDefault="006B1878" w:rsidP="00530625">
      <w:pPr>
        <w:pStyle w:val="a3"/>
        <w:numPr>
          <w:ilvl w:val="0"/>
          <w:numId w:val="1"/>
        </w:numPr>
        <w:shd w:val="clear" w:color="auto" w:fill="FFFFFF"/>
        <w:spacing w:before="360" w:after="360" w:line="390" w:lineRule="atLeast"/>
        <w:outlineLvl w:val="1"/>
        <w:rPr>
          <w:rFonts w:ascii="Times New Roman" w:eastAsia="Times New Roman" w:hAnsi="Times New Roman" w:cs="Times New Roman"/>
          <w:color w:val="181D21"/>
          <w:sz w:val="28"/>
          <w:szCs w:val="30"/>
          <w:lang w:eastAsia="ru-RU"/>
        </w:rPr>
      </w:pPr>
      <w:r w:rsidRPr="00530625">
        <w:rPr>
          <w:rFonts w:ascii="Times New Roman" w:hAnsi="Times New Roman" w:cs="Times New Roman"/>
          <w:sz w:val="28"/>
        </w:rPr>
        <w:t>Список литературы</w:t>
      </w:r>
      <w:r w:rsidR="00530625">
        <w:rPr>
          <w:rFonts w:ascii="Times New Roman" w:hAnsi="Times New Roman" w:cs="Times New Roman"/>
          <w:sz w:val="28"/>
          <w:lang w:val="en-US"/>
        </w:rPr>
        <w:t>.</w:t>
      </w:r>
    </w:p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Pr="006B1878" w:rsidRDefault="006B1878" w:rsidP="006B1878"/>
    <w:p w:rsidR="006B1878" w:rsidRDefault="006B1878" w:rsidP="006B1878"/>
    <w:p w:rsidR="006B1878" w:rsidRDefault="006B1878" w:rsidP="006B1878">
      <w:pPr>
        <w:tabs>
          <w:tab w:val="left" w:pos="1453"/>
        </w:tabs>
      </w:pPr>
      <w:r>
        <w:tab/>
      </w:r>
    </w:p>
    <w:p w:rsidR="00E832B6" w:rsidRPr="00E832B6" w:rsidRDefault="00E832B6" w:rsidP="006B1878">
      <w:pPr>
        <w:tabs>
          <w:tab w:val="left" w:pos="1453"/>
        </w:tabs>
      </w:pPr>
    </w:p>
    <w:p w:rsidR="006B1878" w:rsidRPr="00123CE5" w:rsidRDefault="00123CE5" w:rsidP="006B1878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123CE5">
        <w:rPr>
          <w:rFonts w:ascii="Times New Roman" w:hAnsi="Times New Roman" w:cs="Times New Roman"/>
          <w:b/>
          <w:sz w:val="28"/>
        </w:rPr>
        <w:lastRenderedPageBreak/>
        <w:t>ВВЕДЕНИЕ</w:t>
      </w:r>
    </w:p>
    <w:p w:rsidR="00F724E2" w:rsidRPr="00A47ED3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Аденома предстательной железы (А</w:t>
      </w:r>
      <w:r w:rsidR="00F724E2" w:rsidRPr="00A47ED3">
        <w:rPr>
          <w:rFonts w:ascii="Times New Roman" w:hAnsi="Times New Roman" w:cs="Times New Roman"/>
          <w:sz w:val="28"/>
        </w:rPr>
        <w:t xml:space="preserve">ПЖ) – </w:t>
      </w:r>
      <w:proofErr w:type="spellStart"/>
      <w:r w:rsidR="00F724E2" w:rsidRPr="00A47ED3">
        <w:rPr>
          <w:rFonts w:ascii="Times New Roman" w:hAnsi="Times New Roman" w:cs="Times New Roman"/>
          <w:sz w:val="28"/>
        </w:rPr>
        <w:t>полиэтиологическое</w:t>
      </w:r>
      <w:proofErr w:type="spellEnd"/>
      <w:r w:rsidR="00F724E2" w:rsidRPr="00A47ED3">
        <w:rPr>
          <w:rFonts w:ascii="Times New Roman" w:hAnsi="Times New Roman" w:cs="Times New Roman"/>
          <w:sz w:val="28"/>
        </w:rPr>
        <w:t xml:space="preserve"> заболевание, возникающее вслед</w:t>
      </w:r>
      <w:r w:rsidR="00A47ED3" w:rsidRPr="00A47ED3">
        <w:rPr>
          <w:rFonts w:ascii="Times New Roman" w:hAnsi="Times New Roman" w:cs="Times New Roman"/>
          <w:sz w:val="28"/>
        </w:rPr>
        <w:t xml:space="preserve">ствие разрастания </w:t>
      </w:r>
      <w:proofErr w:type="spellStart"/>
      <w:r w:rsidR="00A47ED3" w:rsidRPr="00A47ED3">
        <w:rPr>
          <w:rFonts w:ascii="Times New Roman" w:hAnsi="Times New Roman" w:cs="Times New Roman"/>
          <w:sz w:val="28"/>
        </w:rPr>
        <w:t>периуретральной</w:t>
      </w:r>
      <w:proofErr w:type="spellEnd"/>
      <w:r w:rsidR="00A47ED3" w:rsidRPr="00A47ED3">
        <w:rPr>
          <w:rFonts w:ascii="Times New Roman" w:hAnsi="Times New Roman" w:cs="Times New Roman"/>
          <w:sz w:val="28"/>
        </w:rPr>
        <w:t xml:space="preserve"> железистой зоны предстательной железы, приводящего к обструкции нижних мочевыводящих путей. </w:t>
      </w:r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>Термин известен уже около 100 лет, несмотря на это он не в полной мере отражает суть патологического процесса в предстательной железе. В данном случае уместно говорить о гиперплазии в виде узлов собственной ткани — желёз и стромы (собственно тела) предстательной железы. Узлы могут быть гладкомышечного и фибромускулярного характера, представленные в различных процентных соотношениях. Аденома в буквальном значении этого слова, имея в виду гистологическое строение, встречается крайне редко, когда речь идёт о локализации процесса в области предстательной железы</w:t>
      </w:r>
      <w:r>
        <w:rPr>
          <w:rFonts w:ascii="Times New Roman" w:hAnsi="Times New Roman" w:cs="Times New Roman"/>
          <w:color w:val="181D21"/>
          <w:sz w:val="28"/>
          <w:shd w:val="clear" w:color="auto" w:fill="FFFFFF"/>
        </w:rPr>
        <w:t>.</w:t>
      </w:r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 xml:space="preserve"> В современной международной урологической практике для данной патологии принят термин «доброкачественная гиперплазия </w:t>
      </w:r>
      <w:proofErr w:type="spellStart"/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>парауретральных</w:t>
      </w:r>
      <w:proofErr w:type="spellEnd"/>
      <w:r w:rsidR="00A47ED3" w:rsidRPr="00A47ED3">
        <w:rPr>
          <w:rFonts w:ascii="Times New Roman" w:hAnsi="Times New Roman" w:cs="Times New Roman"/>
          <w:color w:val="181D21"/>
          <w:sz w:val="28"/>
          <w:shd w:val="clear" w:color="auto" w:fill="FFFFFF"/>
        </w:rPr>
        <w:t xml:space="preserve"> желёз предстательной железы» — ДГПЖ, который широко используется и в России в настоящее время</w:t>
      </w:r>
      <w:r>
        <w:rPr>
          <w:rFonts w:ascii="Times New Roman" w:hAnsi="Times New Roman" w:cs="Times New Roman"/>
          <w:color w:val="181D21"/>
          <w:sz w:val="28"/>
          <w:shd w:val="clear" w:color="auto" w:fill="FFFFFF"/>
        </w:rPr>
        <w:t>.</w:t>
      </w:r>
    </w:p>
    <w:p w:rsidR="00A47ED3" w:rsidRPr="00C9348B" w:rsidRDefault="00A47ED3" w:rsidP="00C9348B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C9348B">
        <w:rPr>
          <w:rFonts w:ascii="Times New Roman" w:hAnsi="Times New Roman" w:cs="Times New Roman"/>
          <w:sz w:val="28"/>
        </w:rPr>
        <w:t>МКБ-10</w:t>
      </w:r>
      <w:r w:rsidRPr="00C9348B">
        <w:rPr>
          <w:rFonts w:ascii="Times New Roman" w:hAnsi="Times New Roman" w:cs="Times New Roman"/>
          <w:sz w:val="28"/>
          <w:lang w:val="en-US"/>
        </w:rPr>
        <w:t>N</w:t>
      </w:r>
      <w:r w:rsidRPr="00C9348B">
        <w:rPr>
          <w:rFonts w:ascii="Times New Roman" w:hAnsi="Times New Roman" w:cs="Times New Roman"/>
          <w:sz w:val="28"/>
        </w:rPr>
        <w:t>40 Гиперплазия предстательной железы. Аденома простаты.</w:t>
      </w:r>
    </w:p>
    <w:p w:rsidR="00A47ED3" w:rsidRPr="00A47ED3" w:rsidRDefault="00A47ED3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530625" w:rsidRDefault="00530625" w:rsidP="006B187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A47ED3" w:rsidRPr="008B6381" w:rsidRDefault="00A47ED3" w:rsidP="006B1878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lastRenderedPageBreak/>
        <w:t>Э</w:t>
      </w:r>
      <w:r w:rsidR="008B6381" w:rsidRPr="008B6381">
        <w:rPr>
          <w:rFonts w:ascii="Times New Roman" w:hAnsi="Times New Roman" w:cs="Times New Roman"/>
          <w:b/>
          <w:sz w:val="28"/>
        </w:rPr>
        <w:t>ПИДЕМИОЛОГИЯ</w:t>
      </w:r>
    </w:p>
    <w:p w:rsidR="00A47ED3" w:rsidRPr="00A47ED3" w:rsidRDefault="00A47ED3" w:rsidP="00A47ED3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 xml:space="preserve">Средний возраст появления симптомов заболевания - 60 лет, хотя в США симптомы АПЖ выявляют у 17% мужчин в возрасте 50-59 лет. Мужчины старше 65 лет в 30% случаев имеют развёрнутую клиническую картину заболевания. У мужчин, чьи отцы страдали АПЖ, заболеваемость выше. </w:t>
      </w:r>
      <w:proofErr w:type="spellStart"/>
      <w:r w:rsidRPr="00A47ED3">
        <w:rPr>
          <w:color w:val="333333"/>
          <w:sz w:val="28"/>
          <w:szCs w:val="23"/>
        </w:rPr>
        <w:t>Гистологически</w:t>
      </w:r>
      <w:proofErr w:type="spellEnd"/>
      <w:r w:rsidRPr="00A47ED3">
        <w:rPr>
          <w:color w:val="333333"/>
          <w:sz w:val="28"/>
          <w:szCs w:val="23"/>
        </w:rPr>
        <w:t xml:space="preserve"> ДГПЖ не обнаруживается у мужчин моложе 30 лет. С возрастом частота обнаружения ДГПЖ возрастает, достигая пика к девятому десятилетию при значении 88%. Пальпируемое увеличение простаты обнаруживается в 20% случаев у мужчин в 60 лет и в 43% случаев у мужчин в 80 лет. Но увеличение простаты не всегда сочетается с клиническими проявлениями. К 60 годам 60% мужчин имеют какую-либо степень клинических проявлений ДГПЖ. В кавказской популяции было выявлено, что 13% мужчин в возрасте 40-49 лет имели от средних до значительных проявлений симптомов ДГПЖ, 28% пациентов старше 70 лет. </w:t>
      </w:r>
      <w:proofErr w:type="gramStart"/>
      <w:r w:rsidRPr="00A47ED3">
        <w:rPr>
          <w:color w:val="333333"/>
          <w:sz w:val="28"/>
          <w:szCs w:val="23"/>
        </w:rPr>
        <w:t>В Канаде 23% испытуемых имели от сильных до умеренных проявления ДГПЖ.</w:t>
      </w:r>
      <w:proofErr w:type="gramEnd"/>
      <w:r w:rsidRPr="00A47ED3">
        <w:rPr>
          <w:color w:val="333333"/>
          <w:sz w:val="28"/>
          <w:szCs w:val="23"/>
        </w:rPr>
        <w:t xml:space="preserve"> В Шотландии и Нидерландах частота проявления симптомов возрастает с 14% в 40 лет до 43% в 60 лет. Распространённость </w:t>
      </w:r>
      <w:proofErr w:type="gramStart"/>
      <w:r w:rsidRPr="00A47ED3">
        <w:rPr>
          <w:color w:val="333333"/>
          <w:sz w:val="28"/>
          <w:szCs w:val="23"/>
        </w:rPr>
        <w:t>от</w:t>
      </w:r>
      <w:proofErr w:type="gramEnd"/>
      <w:r w:rsidRPr="00A47ED3">
        <w:rPr>
          <w:color w:val="333333"/>
          <w:sz w:val="28"/>
          <w:szCs w:val="23"/>
        </w:rPr>
        <w:t xml:space="preserve"> умеренных до серьёзных симптомов варьирует от 14% во Франции до 30% в Нидерландах. Частота мужчин, у которых присутствуют симптомы ДГПЖ, удваивается с каждой декадой жизни. Приблизительно 30% мужчин в Германии от 50 до 80 лет имеют проявления ДГПЖ.</w:t>
      </w:r>
    </w:p>
    <w:p w:rsidR="00A47ED3" w:rsidRPr="00A47ED3" w:rsidRDefault="00A47ED3" w:rsidP="00A47ED3">
      <w:pPr>
        <w:pStyle w:val="txt"/>
        <w:shd w:val="clear" w:color="auto" w:fill="FFFFFF"/>
        <w:spacing w:before="0" w:beforeAutospacing="0" w:after="0" w:afterAutospacing="0"/>
        <w:rPr>
          <w:color w:val="333333"/>
          <w:sz w:val="28"/>
          <w:szCs w:val="23"/>
        </w:rPr>
      </w:pPr>
      <w:proofErr w:type="spellStart"/>
      <w:r w:rsidRPr="00A47ED3">
        <w:rPr>
          <w:color w:val="333333"/>
          <w:sz w:val="28"/>
          <w:szCs w:val="23"/>
        </w:rPr>
        <w:t>Мультицентровое</w:t>
      </w:r>
      <w:proofErr w:type="spellEnd"/>
      <w:r w:rsidRPr="00A47ED3">
        <w:rPr>
          <w:color w:val="333333"/>
          <w:sz w:val="28"/>
          <w:szCs w:val="23"/>
        </w:rPr>
        <w:t xml:space="preserve"> исследование в Азии показало, что </w:t>
      </w:r>
      <w:proofErr w:type="spellStart"/>
      <w:r w:rsidRPr="00A47ED3">
        <w:rPr>
          <w:color w:val="333333"/>
          <w:sz w:val="28"/>
          <w:szCs w:val="23"/>
        </w:rPr>
        <w:t>возрастспецифичная</w:t>
      </w:r>
      <w:proofErr w:type="spellEnd"/>
      <w:r w:rsidRPr="00A47ED3">
        <w:rPr>
          <w:color w:val="333333"/>
          <w:sz w:val="28"/>
          <w:szCs w:val="23"/>
        </w:rPr>
        <w:t xml:space="preserve"> частота мужчин с проявлениями ДГПЖ выше, чем в Америке. Распространённость увеличивается с 18% у мужчин в 40 лет до 56% у мужчин в 70 лет. Интересно, что средняя масса железы у японцев ниже, чем у американцев. На основании </w:t>
      </w:r>
      <w:proofErr w:type="gramStart"/>
      <w:r w:rsidRPr="00A47ED3">
        <w:rPr>
          <w:color w:val="333333"/>
          <w:sz w:val="28"/>
          <w:szCs w:val="23"/>
        </w:rPr>
        <w:t>вышеизложенного</w:t>
      </w:r>
      <w:proofErr w:type="gramEnd"/>
      <w:r w:rsidRPr="00A47ED3">
        <w:rPr>
          <w:color w:val="333333"/>
          <w:sz w:val="28"/>
          <w:szCs w:val="23"/>
        </w:rPr>
        <w:t xml:space="preserve"> можно сделать следующие выводы.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Слабые проявления ДГПЖ очень характерны у мужчин 50 лет.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 xml:space="preserve">Слабые проявления связаны с неким беспокойством, средние и значительные симптомы связаны со </w:t>
      </w:r>
      <w:proofErr w:type="gramStart"/>
      <w:r w:rsidRPr="00A47ED3">
        <w:rPr>
          <w:color w:val="333333"/>
          <w:sz w:val="28"/>
          <w:szCs w:val="23"/>
        </w:rPr>
        <w:t>значительно большим</w:t>
      </w:r>
      <w:proofErr w:type="gramEnd"/>
      <w:r w:rsidRPr="00A47ED3">
        <w:rPr>
          <w:color w:val="333333"/>
          <w:sz w:val="28"/>
          <w:szCs w:val="23"/>
        </w:rPr>
        <w:t xml:space="preserve"> уровнем беспокойства.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Одинаковые симптомы могут вызывать различные жизненные трудности.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Корреляция между симптомами, размером простаты и потоком мочи незначительная.</w:t>
      </w:r>
    </w:p>
    <w:p w:rsidR="00A47ED3" w:rsidRP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АПЖ - имеет прогрессирующий характер течения заболевания.</w:t>
      </w:r>
    </w:p>
    <w:p w:rsidR="00A47ED3" w:rsidRDefault="00A47ED3" w:rsidP="00A47ED3">
      <w:pPr>
        <w:pStyle w:val="txt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  <w:r w:rsidRPr="00A47ED3">
        <w:rPr>
          <w:color w:val="333333"/>
          <w:sz w:val="28"/>
          <w:szCs w:val="23"/>
        </w:rPr>
        <w:t>Необходимо дальнейшее исследование эпидемиологии ДГПЖ.</w:t>
      </w:r>
    </w:p>
    <w:p w:rsidR="00530625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</w:p>
    <w:p w:rsidR="00530625" w:rsidRPr="00A47ED3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</w:p>
    <w:p w:rsidR="00A47ED3" w:rsidRPr="00A47ED3" w:rsidRDefault="00A47ED3" w:rsidP="00A47ED3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3"/>
        </w:rPr>
      </w:pPr>
    </w:p>
    <w:p w:rsidR="00530625" w:rsidRPr="008B6381" w:rsidRDefault="00530625" w:rsidP="00530625">
      <w:pPr>
        <w:pStyle w:val="2"/>
        <w:shd w:val="clear" w:color="auto" w:fill="FFFFFF"/>
        <w:spacing w:before="360" w:beforeAutospacing="0" w:after="360" w:afterAutospacing="0" w:line="390" w:lineRule="atLeast"/>
        <w:rPr>
          <w:bCs w:val="0"/>
          <w:color w:val="181D21"/>
          <w:sz w:val="28"/>
          <w:szCs w:val="28"/>
        </w:rPr>
      </w:pPr>
      <w:r w:rsidRPr="008B6381">
        <w:rPr>
          <w:bCs w:val="0"/>
          <w:color w:val="181D21"/>
          <w:sz w:val="28"/>
          <w:szCs w:val="28"/>
        </w:rPr>
        <w:lastRenderedPageBreak/>
        <w:t>П</w:t>
      </w:r>
      <w:r w:rsidR="008B6381" w:rsidRPr="008B6381">
        <w:rPr>
          <w:bCs w:val="0"/>
          <w:color w:val="181D21"/>
          <w:sz w:val="28"/>
          <w:szCs w:val="28"/>
        </w:rPr>
        <w:t>АТОГЕНЕЗАДЕНОМЫ ПРЕДСТАТЕЛЬНОЙ ЖЕЛЕЗЫ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 xml:space="preserve">ДГПЖ возникает в результате дисбаланса между клеточной пролиферацией (ростом) и </w:t>
      </w:r>
      <w:proofErr w:type="spellStart"/>
      <w:r w:rsidRPr="00530625">
        <w:rPr>
          <w:color w:val="181D21"/>
          <w:sz w:val="28"/>
          <w:szCs w:val="28"/>
        </w:rPr>
        <w:t>апоптозом</w:t>
      </w:r>
      <w:proofErr w:type="spellEnd"/>
      <w:r w:rsidRPr="00530625">
        <w:rPr>
          <w:color w:val="181D21"/>
          <w:sz w:val="28"/>
          <w:szCs w:val="28"/>
        </w:rPr>
        <w:t xml:space="preserve"> (адаптацией за счёт гибели определённых клеток) в предстательной железе. Первоначально она проявляется в виде микроскопических скоплений, которые постепенно размножаются и растут, увеличивая массу как железистой, так и </w:t>
      </w:r>
      <w:proofErr w:type="spellStart"/>
      <w:r w:rsidRPr="00530625">
        <w:rPr>
          <w:color w:val="181D21"/>
          <w:sz w:val="28"/>
          <w:szCs w:val="28"/>
        </w:rPr>
        <w:t>стромальной</w:t>
      </w:r>
      <w:proofErr w:type="spellEnd"/>
      <w:r w:rsidRPr="00530625">
        <w:rPr>
          <w:color w:val="181D21"/>
          <w:sz w:val="28"/>
          <w:szCs w:val="28"/>
        </w:rPr>
        <w:t xml:space="preserve"> (основной) ткани предстательной железы. Эта аномальная, третья фаза роста простаты приводит к увеличению тонуса гладкой мускулатуры и размера железы. Из-за анатомического положения простаты, которая окружает мочеиспускательный канал, этот рост является основной причиной обструкции уретры у мужчин пожилого возраста.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 xml:space="preserve">В развитии гиперплазии предстательной железы ведущая роль принадлежит половым гормонам. У мужчин в возрасте 40 – 50 лет отмечается период глубокой перестройки организма, изменение гормональной регуляции. Снижается уровень тестостерона в крови, повышается концентрация </w:t>
      </w:r>
      <w:proofErr w:type="spellStart"/>
      <w:r w:rsidRPr="00530625">
        <w:rPr>
          <w:color w:val="181D21"/>
          <w:sz w:val="28"/>
          <w:szCs w:val="28"/>
        </w:rPr>
        <w:t>эстрадиола</w:t>
      </w:r>
      <w:proofErr w:type="spellEnd"/>
      <w:r w:rsidRPr="00530625">
        <w:rPr>
          <w:color w:val="181D21"/>
          <w:sz w:val="28"/>
          <w:szCs w:val="28"/>
        </w:rPr>
        <w:t>. В результате этих процессов повышается общий уровень эстрогенов у мужчин, что ведёт к активации фибробластов, выработке фибропластического фактора роста, пролиферации, разрастанию соединительной ткани в предстательной железе. Патогенез развития доброкачественной гиперплазии предстательной железы является многофакторным процессом. Он состоит из следующих этапов:</w:t>
      </w: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 xml:space="preserve">1.Превращение тестостерона под действием фермента 5-альфа-редуктазы в </w:t>
      </w:r>
      <w:proofErr w:type="spellStart"/>
      <w:r w:rsidRPr="00530625">
        <w:rPr>
          <w:color w:val="181D21"/>
          <w:sz w:val="28"/>
          <w:szCs w:val="28"/>
        </w:rPr>
        <w:t>дигидро-тестостерон</w:t>
      </w:r>
      <w:proofErr w:type="spellEnd"/>
      <w:r w:rsidRPr="00530625">
        <w:rPr>
          <w:color w:val="181D21"/>
          <w:sz w:val="28"/>
          <w:szCs w:val="28"/>
        </w:rPr>
        <w:t>, приводящее к значительному разрастанию эпителия предстательной железы.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>2. Повышение уровня эстрогенов способствует разрастанию стромы (</w:t>
      </w:r>
      <w:proofErr w:type="spellStart"/>
      <w:r w:rsidRPr="00530625">
        <w:rPr>
          <w:color w:val="181D21"/>
          <w:sz w:val="28"/>
          <w:szCs w:val="28"/>
        </w:rPr>
        <w:t>соединительнотканой</w:t>
      </w:r>
      <w:proofErr w:type="spellEnd"/>
      <w:r w:rsidRPr="00530625">
        <w:rPr>
          <w:color w:val="181D21"/>
          <w:sz w:val="28"/>
          <w:szCs w:val="28"/>
        </w:rPr>
        <w:t xml:space="preserve"> основы) предстательной железы.</w:t>
      </w:r>
    </w:p>
    <w:p w:rsidR="00530625" w:rsidRP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>3.Снижение концентрации 5-альфа-андростендиола приводит к увеличению специфических рецепторов предстательной железы, мочевого пузыря и начального отдела уретры. Мускулатура этих органов становится излишне восприимчивой, провоцирует частые мучительные позывы на мочеиспускание, порою в ночное время, лишая мужчину сна.</w:t>
      </w:r>
    </w:p>
    <w:p w:rsidR="00A47ED3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  <w:r w:rsidRPr="00530625">
        <w:rPr>
          <w:color w:val="181D21"/>
          <w:sz w:val="28"/>
          <w:szCs w:val="28"/>
        </w:rPr>
        <w:t>Помимо всего перечисленного, нарушение нормальных процессов в предстательной железе ухудшает кровообращение в органе, нарастает воспаление, отёк. Появляется дополнительный механический фактор, который усиливает затруднения мочеиспускания.</w:t>
      </w: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</w:p>
    <w:p w:rsidR="00530625" w:rsidRPr="008B6381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8B6381">
        <w:rPr>
          <w:b/>
          <w:color w:val="333333"/>
          <w:sz w:val="28"/>
          <w:szCs w:val="28"/>
        </w:rPr>
        <w:lastRenderedPageBreak/>
        <w:t>К</w:t>
      </w:r>
      <w:r w:rsidR="008B6381" w:rsidRPr="008B6381">
        <w:rPr>
          <w:b/>
          <w:color w:val="333333"/>
          <w:sz w:val="28"/>
          <w:szCs w:val="28"/>
        </w:rPr>
        <w:t>ЛАССИФИКАЦИЯ</w:t>
      </w:r>
    </w:p>
    <w:p w:rsidR="00530625" w:rsidRPr="00613211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proofErr w:type="gramStart"/>
      <w:r w:rsidRPr="00613211">
        <w:rPr>
          <w:color w:val="333333"/>
          <w:sz w:val="28"/>
          <w:szCs w:val="28"/>
        </w:rPr>
        <w:t>Аденома пре</w:t>
      </w:r>
      <w:r w:rsidR="00C9348B">
        <w:rPr>
          <w:color w:val="333333"/>
          <w:sz w:val="28"/>
          <w:szCs w:val="28"/>
        </w:rPr>
        <w:t>дстательной железы объёмом до 30-40</w:t>
      </w:r>
      <w:r w:rsidRPr="00613211">
        <w:rPr>
          <w:color w:val="333333"/>
          <w:sz w:val="28"/>
          <w:szCs w:val="28"/>
        </w:rPr>
        <w:t xml:space="preserve">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="00C9348B">
        <w:rPr>
          <w:color w:val="333333"/>
          <w:sz w:val="28"/>
          <w:szCs w:val="28"/>
        </w:rPr>
        <w:t> считается малой, от 40</w:t>
      </w:r>
      <w:r w:rsidRPr="00613211">
        <w:rPr>
          <w:color w:val="333333"/>
          <w:sz w:val="28"/>
          <w:szCs w:val="28"/>
        </w:rPr>
        <w:t xml:space="preserve"> до 80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Pr="00613211">
        <w:rPr>
          <w:color w:val="333333"/>
          <w:sz w:val="28"/>
          <w:szCs w:val="28"/>
        </w:rPr>
        <w:t> - средней, более 80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Pr="00613211">
        <w:rPr>
          <w:color w:val="333333"/>
          <w:sz w:val="28"/>
          <w:szCs w:val="28"/>
        </w:rPr>
        <w:t> - крупной, превышающая 250 см</w:t>
      </w:r>
      <w:r w:rsidRPr="00613211">
        <w:rPr>
          <w:color w:val="333333"/>
          <w:sz w:val="28"/>
          <w:szCs w:val="28"/>
          <w:vertAlign w:val="superscript"/>
        </w:rPr>
        <w:t>3</w:t>
      </w:r>
      <w:r w:rsidRPr="00613211">
        <w:rPr>
          <w:color w:val="333333"/>
          <w:sz w:val="28"/>
          <w:szCs w:val="28"/>
        </w:rPr>
        <w:t> - гигантской.</w:t>
      </w:r>
      <w:proofErr w:type="gramEnd"/>
    </w:p>
    <w:p w:rsidR="00530625" w:rsidRPr="00613211" w:rsidRDefault="00530625" w:rsidP="00530625">
      <w:pPr>
        <w:pStyle w:val="txt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613211">
        <w:rPr>
          <w:color w:val="333333"/>
          <w:sz w:val="28"/>
          <w:szCs w:val="28"/>
        </w:rPr>
        <w:t xml:space="preserve">Аденому предстательной железы классифицируют по степени, исходя из значений суммарного балла Международного индекса симптомов при заболеваниях простаты (IPSS - </w:t>
      </w:r>
      <w:proofErr w:type="spellStart"/>
      <w:r w:rsidRPr="00613211">
        <w:rPr>
          <w:color w:val="333333"/>
          <w:sz w:val="28"/>
          <w:szCs w:val="28"/>
        </w:rPr>
        <w:t>InternationalProstateSymptomScore</w:t>
      </w:r>
      <w:proofErr w:type="spellEnd"/>
      <w:r w:rsidRPr="00613211">
        <w:rPr>
          <w:color w:val="333333"/>
          <w:sz w:val="28"/>
          <w:szCs w:val="28"/>
        </w:rPr>
        <w:t>), представленного в приложении 1.</w:t>
      </w:r>
    </w:p>
    <w:p w:rsidR="00C9348B" w:rsidRDefault="00613211" w:rsidP="00613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незначительные</w:t>
      </w:r>
      <w:proofErr w:type="gramEnd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0–7 баллов;</w:t>
      </w:r>
    </w:p>
    <w:p w:rsidR="00C9348B" w:rsidRDefault="00613211" w:rsidP="00613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умеренные</w:t>
      </w:r>
      <w:proofErr w:type="gramEnd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8–19 баллов;</w:t>
      </w:r>
    </w:p>
    <w:p w:rsidR="00613211" w:rsidRPr="00C9348B" w:rsidRDefault="00613211" w:rsidP="0061321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выраженные</w:t>
      </w:r>
      <w:proofErr w:type="gramEnd"/>
      <w:r w:rsidRPr="00C934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20–35 баллов.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России иногда используется устаревшая классификация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Гюйона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которой выделяют три стадии болезни: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стадия — компенсации (незначительная дизурия при отсутствии </w:t>
      </w:r>
      <w:proofErr w:type="gramEnd"/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остаточной мочи);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стадия —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субкомпенсации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(симптоматика заболевания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прогрес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сирует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имеется остаточная моча, почки и верхние мочевыводящие </w:t>
      </w: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пути проходят этапы снижения функционального состояния, часто </w:t>
      </w: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возникают осложнения болезни);</w:t>
      </w: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III стадия — декомпенсации (полная декомпенсация функции мо-</w:t>
      </w:r>
      <w:proofErr w:type="gramEnd"/>
    </w:p>
    <w:p w:rsidR="00613211" w:rsidRP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чевого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пузыря, парадоксальная ишурия, </w:t>
      </w:r>
      <w:proofErr w:type="spell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выраженныйуретероги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</w:p>
    <w:p w:rsidR="00613211" w:rsidRDefault="00613211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дронефроз</w:t>
      </w:r>
      <w:proofErr w:type="spellEnd"/>
      <w:r w:rsidRPr="006132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хроническая почечная недостаточность (ХПН)) </w:t>
      </w:r>
      <w:proofErr w:type="gramEnd"/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Default="00CD1E0A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E0A" w:rsidRPr="008B6381" w:rsidRDefault="00A760FD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</w:t>
      </w:r>
      <w:r w:rsidR="008B6381" w:rsidRPr="008B63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ИМПТОМЫ</w:t>
      </w:r>
    </w:p>
    <w:p w:rsidR="00A760FD" w:rsidRDefault="00A760FD" w:rsidP="006132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затруднения при мочеиспускании;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слабая (вялая) струя мочи;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частое ночное мочеиспускание;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 неполного опорожнения мочевого пузыря;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необходимость напрягаться при мочеиспускании;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длительности мочеиспускания;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прерывистое мочеиспускание;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 мочи каплями в конце мочеиспускания;</w:t>
      </w:r>
    </w:p>
    <w:p w:rsid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недержание мочи;</w:t>
      </w:r>
    </w:p>
    <w:p w:rsidR="00A760FD" w:rsidRPr="00A760FD" w:rsidRDefault="00A760FD" w:rsidP="00A760FD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0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задержка мочеиспускания в сочетании с недержанием (парадоксальная ишурия).</w:t>
      </w:r>
    </w:p>
    <w:p w:rsidR="00613211" w:rsidRPr="00613211" w:rsidRDefault="00613211" w:rsidP="00530625">
      <w:pPr>
        <w:pStyle w:val="txt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530625" w:rsidRDefault="00530625" w:rsidP="00530625">
      <w:pPr>
        <w:pStyle w:val="a5"/>
        <w:shd w:val="clear" w:color="auto" w:fill="FFFFFF"/>
        <w:spacing w:line="312" w:lineRule="atLeast"/>
        <w:rPr>
          <w:color w:val="181D21"/>
          <w:sz w:val="28"/>
          <w:szCs w:val="28"/>
        </w:rPr>
      </w:pPr>
    </w:p>
    <w:p w:rsidR="00DD2A79" w:rsidRPr="008B6381" w:rsidRDefault="00DD2A79" w:rsidP="00530625">
      <w:pPr>
        <w:pStyle w:val="a5"/>
        <w:shd w:val="clear" w:color="auto" w:fill="FFFFFF"/>
        <w:spacing w:line="312" w:lineRule="atLeast"/>
        <w:rPr>
          <w:b/>
          <w:color w:val="181D21"/>
          <w:sz w:val="28"/>
          <w:szCs w:val="28"/>
        </w:rPr>
      </w:pPr>
      <w:r w:rsidRPr="008B6381">
        <w:rPr>
          <w:b/>
          <w:color w:val="181D21"/>
          <w:sz w:val="28"/>
          <w:szCs w:val="28"/>
        </w:rPr>
        <w:t>ДИАГНОСТИКА</w:t>
      </w:r>
    </w:p>
    <w:p w:rsidR="00DD2A79" w:rsidRDefault="00DD2A79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Диагностика состоит из трех связующих компонентов: жалобы и анамнез; </w:t>
      </w:r>
      <w:proofErr w:type="spellStart"/>
      <w:r>
        <w:rPr>
          <w:rFonts w:ascii="Times New Roman" w:hAnsi="Times New Roman" w:cs="Times New Roman"/>
          <w:sz w:val="28"/>
        </w:rPr>
        <w:t>физикальное</w:t>
      </w:r>
      <w:proofErr w:type="spellEnd"/>
      <w:r>
        <w:rPr>
          <w:rFonts w:ascii="Times New Roman" w:hAnsi="Times New Roman" w:cs="Times New Roman"/>
          <w:sz w:val="28"/>
        </w:rPr>
        <w:t xml:space="preserve"> обследование; лабораторные и инструментальные исследования.</w:t>
      </w: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2C47F3" w:rsidRP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2C47F3">
        <w:rPr>
          <w:rFonts w:ascii="Times New Roman" w:hAnsi="Times New Roman" w:cs="Times New Roman"/>
          <w:b/>
          <w:sz w:val="28"/>
        </w:rPr>
        <w:t>Ж</w:t>
      </w:r>
      <w:r w:rsidR="008B6381">
        <w:rPr>
          <w:rFonts w:ascii="Times New Roman" w:hAnsi="Times New Roman" w:cs="Times New Roman"/>
          <w:b/>
          <w:sz w:val="28"/>
        </w:rPr>
        <w:t>АЛОБЫ И АНАМНЕЗ</w:t>
      </w:r>
    </w:p>
    <w:p w:rsidR="00A47ED3" w:rsidRDefault="00A760FD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A760FD">
        <w:rPr>
          <w:rFonts w:ascii="Times New Roman" w:hAnsi="Times New Roman" w:cs="Times New Roman"/>
          <w:sz w:val="28"/>
        </w:rPr>
        <w:t>Жалобы больных выявляют и анализируют с помощью вопросника IPSS (</w:t>
      </w:r>
      <w:proofErr w:type="spellStart"/>
      <w:r w:rsidR="002C47F3" w:rsidRPr="00613211">
        <w:rPr>
          <w:rFonts w:ascii="Times New Roman" w:hAnsi="Times New Roman" w:cs="Times New Roman"/>
          <w:color w:val="333333"/>
          <w:sz w:val="28"/>
          <w:szCs w:val="28"/>
        </w:rPr>
        <w:t>InternationalProstateSymptomScore</w:t>
      </w:r>
      <w:proofErr w:type="spellEnd"/>
      <w:r w:rsidRPr="00A760FD">
        <w:rPr>
          <w:rFonts w:ascii="Times New Roman" w:hAnsi="Times New Roman" w:cs="Times New Roman"/>
          <w:sz w:val="28"/>
        </w:rPr>
        <w:t xml:space="preserve">), который обладает высокой </w:t>
      </w:r>
      <w:proofErr w:type="spellStart"/>
      <w:proofErr w:type="gramStart"/>
      <w:r w:rsidRPr="00A760FD">
        <w:rPr>
          <w:rFonts w:ascii="Times New Roman" w:hAnsi="Times New Roman" w:cs="Times New Roman"/>
          <w:sz w:val="28"/>
        </w:rPr>
        <w:t>специ-фичностью</w:t>
      </w:r>
      <w:proofErr w:type="spellEnd"/>
      <w:proofErr w:type="gramEnd"/>
      <w:r w:rsidRPr="00A760FD">
        <w:rPr>
          <w:rFonts w:ascii="Times New Roman" w:hAnsi="Times New Roman" w:cs="Times New Roman"/>
          <w:sz w:val="28"/>
        </w:rPr>
        <w:t xml:space="preserve"> (79%) и</w:t>
      </w:r>
      <w:r w:rsidR="002C47F3">
        <w:rPr>
          <w:rFonts w:ascii="Times New Roman" w:hAnsi="Times New Roman" w:cs="Times New Roman"/>
          <w:sz w:val="28"/>
        </w:rPr>
        <w:t xml:space="preserve"> чувствительностью (83%)</w:t>
      </w:r>
      <w:r w:rsidRPr="00A760FD">
        <w:rPr>
          <w:rFonts w:ascii="Times New Roman" w:hAnsi="Times New Roman" w:cs="Times New Roman"/>
          <w:sz w:val="28"/>
        </w:rPr>
        <w:t>. Следует отметить отсутствие корреляции между инте</w:t>
      </w:r>
      <w:r w:rsidR="002C47F3">
        <w:rPr>
          <w:rFonts w:ascii="Times New Roman" w:hAnsi="Times New Roman" w:cs="Times New Roman"/>
          <w:sz w:val="28"/>
        </w:rPr>
        <w:t>нсивностью жалоб пациентов, объ</w:t>
      </w:r>
      <w:r w:rsidRPr="00A760FD">
        <w:rPr>
          <w:rFonts w:ascii="Times New Roman" w:hAnsi="Times New Roman" w:cs="Times New Roman"/>
          <w:sz w:val="28"/>
        </w:rPr>
        <w:t>ективной выраженностью расстройств мочеиспускания и разм</w:t>
      </w:r>
      <w:r w:rsidR="002C47F3">
        <w:rPr>
          <w:rFonts w:ascii="Times New Roman" w:hAnsi="Times New Roman" w:cs="Times New Roman"/>
          <w:sz w:val="28"/>
        </w:rPr>
        <w:t>ерами предстательной железы</w:t>
      </w:r>
      <w:r w:rsidRPr="00A760FD">
        <w:rPr>
          <w:rFonts w:ascii="Times New Roman" w:hAnsi="Times New Roman" w:cs="Times New Roman"/>
          <w:sz w:val="28"/>
        </w:rPr>
        <w:t>.Большой диагностической ценностью обладает «Дневник регистрации качества и частоты мочеиспусканий», который заполняется пациентом в течение 3 сут</w:t>
      </w:r>
      <w:r w:rsidR="002C47F3">
        <w:rPr>
          <w:rFonts w:ascii="Times New Roman" w:hAnsi="Times New Roman" w:cs="Times New Roman"/>
          <w:sz w:val="28"/>
        </w:rPr>
        <w:t>ок</w:t>
      </w:r>
      <w:r w:rsidRPr="00A760FD">
        <w:rPr>
          <w:rFonts w:ascii="Times New Roman" w:hAnsi="Times New Roman" w:cs="Times New Roman"/>
          <w:sz w:val="28"/>
        </w:rPr>
        <w:t xml:space="preserve"> и включает информаци</w:t>
      </w:r>
      <w:r w:rsidR="002C47F3">
        <w:rPr>
          <w:rFonts w:ascii="Times New Roman" w:hAnsi="Times New Roman" w:cs="Times New Roman"/>
          <w:sz w:val="28"/>
        </w:rPr>
        <w:t>ю о времени каждого мочеиспуска</w:t>
      </w:r>
      <w:r w:rsidRPr="00A760FD">
        <w:rPr>
          <w:rFonts w:ascii="Times New Roman" w:hAnsi="Times New Roman" w:cs="Times New Roman"/>
          <w:sz w:val="28"/>
        </w:rPr>
        <w:t>ния, объеме выделенной мочи, объеме и характеристике потребляемой жидкости, наличии ургентных позывов к мочеиспусканию, эпизодов недержания мочи и необходимости п</w:t>
      </w:r>
      <w:r w:rsidR="002C47F3">
        <w:rPr>
          <w:rFonts w:ascii="Times New Roman" w:hAnsi="Times New Roman" w:cs="Times New Roman"/>
          <w:sz w:val="28"/>
        </w:rPr>
        <w:t>рерывать сон для опорожнения мо</w:t>
      </w:r>
      <w:r w:rsidRPr="00A760FD">
        <w:rPr>
          <w:rFonts w:ascii="Times New Roman" w:hAnsi="Times New Roman" w:cs="Times New Roman"/>
          <w:sz w:val="28"/>
        </w:rPr>
        <w:t xml:space="preserve">чевого пузыря. Дневник прост в заполнении, не требует материальных затрат и предоставляет врачу наиболее полную клиническую картину заболевания, позволяя уточнить жалобы больного, например отличить </w:t>
      </w:r>
      <w:proofErr w:type="spellStart"/>
      <w:r w:rsidRPr="00A760FD">
        <w:rPr>
          <w:rFonts w:ascii="Times New Roman" w:hAnsi="Times New Roman" w:cs="Times New Roman"/>
          <w:sz w:val="28"/>
        </w:rPr>
        <w:t>никтурию</w:t>
      </w:r>
      <w:proofErr w:type="spellEnd"/>
      <w:r w:rsidRPr="00A760FD">
        <w:rPr>
          <w:rFonts w:ascii="Times New Roman" w:hAnsi="Times New Roman" w:cs="Times New Roman"/>
          <w:sz w:val="28"/>
        </w:rPr>
        <w:t xml:space="preserve"> от </w:t>
      </w:r>
      <w:proofErr w:type="spellStart"/>
      <w:r w:rsidRPr="00A760FD">
        <w:rPr>
          <w:rFonts w:ascii="Times New Roman" w:hAnsi="Times New Roman" w:cs="Times New Roman"/>
          <w:sz w:val="28"/>
        </w:rPr>
        <w:t>ноктурии</w:t>
      </w:r>
      <w:proofErr w:type="spellEnd"/>
      <w:r w:rsidR="002C47F3">
        <w:rPr>
          <w:rFonts w:ascii="Times New Roman" w:hAnsi="Times New Roman" w:cs="Times New Roman"/>
          <w:sz w:val="28"/>
        </w:rPr>
        <w:t>(ночная поллакиурия)</w:t>
      </w:r>
      <w:r w:rsidRPr="00A760FD">
        <w:rPr>
          <w:rFonts w:ascii="Times New Roman" w:hAnsi="Times New Roman" w:cs="Times New Roman"/>
          <w:sz w:val="28"/>
        </w:rPr>
        <w:t>.</w:t>
      </w: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8B6381" w:rsidRDefault="008B6381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ФИЗИКАЛЬНОЕ ОБСЛЕДОВАНИЕ</w:t>
      </w: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Пальцевое ректальное исследование (</w:t>
      </w:r>
      <w:proofErr w:type="gramStart"/>
      <w:r w:rsidRPr="002C47F3">
        <w:rPr>
          <w:rFonts w:ascii="Times New Roman" w:hAnsi="Times New Roman" w:cs="Times New Roman"/>
          <w:sz w:val="28"/>
        </w:rPr>
        <w:t>ПРИ</w:t>
      </w:r>
      <w:proofErr w:type="gramEnd"/>
      <w:r w:rsidRPr="002C47F3">
        <w:rPr>
          <w:rFonts w:ascii="Times New Roman" w:hAnsi="Times New Roman" w:cs="Times New Roman"/>
          <w:sz w:val="28"/>
        </w:rPr>
        <w:t xml:space="preserve">) предстательной железы. В ходе его выполнения определяются примерный размер предстательной железы, ее консистенция и болезненность при пальпации, выраженность срединной бороздки, подвижность слизистой оболочки прямой кишки над железой и тонуса сфинктера прямой кишки. Наличие асимметрии предстательной железы, участков уплотнения, зон </w:t>
      </w:r>
      <w:proofErr w:type="spellStart"/>
      <w:r w:rsidRPr="002C47F3">
        <w:rPr>
          <w:rFonts w:ascii="Times New Roman" w:hAnsi="Times New Roman" w:cs="Times New Roman"/>
          <w:sz w:val="28"/>
        </w:rPr>
        <w:t>хряще</w:t>
      </w:r>
      <w:r>
        <w:rPr>
          <w:rFonts w:ascii="Times New Roman" w:hAnsi="Times New Roman" w:cs="Times New Roman"/>
          <w:sz w:val="28"/>
        </w:rPr>
        <w:t>видной</w:t>
      </w:r>
      <w:proofErr w:type="spellEnd"/>
      <w:r>
        <w:rPr>
          <w:rFonts w:ascii="Times New Roman" w:hAnsi="Times New Roman" w:cs="Times New Roman"/>
          <w:sz w:val="28"/>
        </w:rPr>
        <w:t xml:space="preserve"> конси</w:t>
      </w:r>
      <w:r w:rsidRPr="002C47F3">
        <w:rPr>
          <w:rFonts w:ascii="Times New Roman" w:hAnsi="Times New Roman" w:cs="Times New Roman"/>
          <w:sz w:val="28"/>
        </w:rPr>
        <w:t>стенции является основанием для дополнительного обследования, цель которого — исключения рака предстательной железы. Нарушение тонуса сфинктера прямой кишки может свидетельствовать о неврологической этиологии расстройств мочеиспускания. Размеры предстательной железы при “ПРИ” не всегда коррелируют с жалобами пациента</w:t>
      </w:r>
      <w:r>
        <w:rPr>
          <w:rFonts w:ascii="Times New Roman" w:hAnsi="Times New Roman" w:cs="Times New Roman"/>
          <w:sz w:val="28"/>
        </w:rPr>
        <w:t>.</w:t>
      </w:r>
    </w:p>
    <w:p w:rsidR="002C47F3" w:rsidRP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2C47F3" w:rsidRDefault="002C47F3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2C47F3">
        <w:rPr>
          <w:rFonts w:ascii="Times New Roman" w:hAnsi="Times New Roman" w:cs="Times New Roman"/>
          <w:b/>
          <w:sz w:val="28"/>
        </w:rPr>
        <w:t>Л</w:t>
      </w:r>
      <w:r w:rsidR="008B6381">
        <w:rPr>
          <w:rFonts w:ascii="Times New Roman" w:hAnsi="Times New Roman" w:cs="Times New Roman"/>
          <w:b/>
          <w:sz w:val="28"/>
        </w:rPr>
        <w:t>АБОРАТОРНЫЕ И ИНСТРУМЕНТАЛЬНЫЕ ИССЛЕДОВАНИЯ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Общий анализ мочи необходим</w:t>
      </w:r>
      <w:r>
        <w:rPr>
          <w:rFonts w:ascii="Times New Roman" w:hAnsi="Times New Roman" w:cs="Times New Roman"/>
          <w:sz w:val="28"/>
        </w:rPr>
        <w:t xml:space="preserve"> для диагностики заболеваний по</w:t>
      </w:r>
      <w:r w:rsidRPr="002C47F3">
        <w:rPr>
          <w:rFonts w:ascii="Times New Roman" w:hAnsi="Times New Roman" w:cs="Times New Roman"/>
          <w:sz w:val="28"/>
        </w:rPr>
        <w:t>чек, мочевого пузыря и уретры.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 xml:space="preserve">Концентрацию </w:t>
      </w:r>
      <w:proofErr w:type="spellStart"/>
      <w:r w:rsidRPr="002C47F3">
        <w:rPr>
          <w:rFonts w:ascii="Times New Roman" w:hAnsi="Times New Roman" w:cs="Times New Roman"/>
          <w:sz w:val="28"/>
        </w:rPr>
        <w:t>креатинина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в сыворотке крови определяют для уточнения суммарного функционального состояния почек и </w:t>
      </w:r>
      <w:proofErr w:type="spellStart"/>
      <w:proofErr w:type="gramStart"/>
      <w:r w:rsidRPr="002C47F3">
        <w:rPr>
          <w:rFonts w:ascii="Times New Roman" w:hAnsi="Times New Roman" w:cs="Times New Roman"/>
          <w:sz w:val="28"/>
        </w:rPr>
        <w:t>ис-ключения</w:t>
      </w:r>
      <w:proofErr w:type="spellEnd"/>
      <w:proofErr w:type="gramEnd"/>
      <w:r w:rsidRPr="002C47F3">
        <w:rPr>
          <w:rFonts w:ascii="Times New Roman" w:hAnsi="Times New Roman" w:cs="Times New Roman"/>
          <w:sz w:val="28"/>
        </w:rPr>
        <w:t xml:space="preserve"> почечной недостаточности. Было обнаружено, что </w:t>
      </w:r>
      <w:proofErr w:type="spellStart"/>
      <w:proofErr w:type="gramStart"/>
      <w:r w:rsidRPr="002C47F3">
        <w:rPr>
          <w:rFonts w:ascii="Times New Roman" w:hAnsi="Times New Roman" w:cs="Times New Roman"/>
          <w:sz w:val="28"/>
        </w:rPr>
        <w:t>азо-темия</w:t>
      </w:r>
      <w:proofErr w:type="spellEnd"/>
      <w:proofErr w:type="gramEnd"/>
      <w:r w:rsidRPr="002C47F3">
        <w:rPr>
          <w:rFonts w:ascii="Times New Roman" w:hAnsi="Times New Roman" w:cs="Times New Roman"/>
          <w:sz w:val="28"/>
        </w:rPr>
        <w:t xml:space="preserve"> встреча</w:t>
      </w:r>
      <w:r>
        <w:rPr>
          <w:rFonts w:ascii="Times New Roman" w:hAnsi="Times New Roman" w:cs="Times New Roman"/>
          <w:sz w:val="28"/>
        </w:rPr>
        <w:t>ется в 15–30% случаев при ДГПЖ.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Всем больным ДГПЖ для иск</w:t>
      </w:r>
      <w:r>
        <w:rPr>
          <w:rFonts w:ascii="Times New Roman" w:hAnsi="Times New Roman" w:cs="Times New Roman"/>
          <w:sz w:val="28"/>
        </w:rPr>
        <w:t>лючения РПЖ целесообразно иссле</w:t>
      </w:r>
      <w:r w:rsidRPr="002C47F3">
        <w:rPr>
          <w:rFonts w:ascii="Times New Roman" w:hAnsi="Times New Roman" w:cs="Times New Roman"/>
          <w:sz w:val="28"/>
        </w:rPr>
        <w:t xml:space="preserve">довать концентрацию общего </w:t>
      </w:r>
      <w:proofErr w:type="spellStart"/>
      <w:r w:rsidRPr="002C47F3">
        <w:rPr>
          <w:rFonts w:ascii="Times New Roman" w:hAnsi="Times New Roman" w:cs="Times New Roman"/>
          <w:sz w:val="28"/>
        </w:rPr>
        <w:t>простатоспецифического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антигена (ПСА) в сыворотке крови. Условной</w:t>
      </w:r>
      <w:r>
        <w:rPr>
          <w:rFonts w:ascii="Times New Roman" w:hAnsi="Times New Roman" w:cs="Times New Roman"/>
          <w:sz w:val="28"/>
        </w:rPr>
        <w:t xml:space="preserve"> границей нормы ПСА </w:t>
      </w:r>
      <w:proofErr w:type="spellStart"/>
      <w:r>
        <w:rPr>
          <w:rFonts w:ascii="Times New Roman" w:hAnsi="Times New Roman" w:cs="Times New Roman"/>
          <w:sz w:val="28"/>
        </w:rPr>
        <w:t>по</w:t>
      </w:r>
      <w:r w:rsidRPr="002C47F3">
        <w:rPr>
          <w:rFonts w:ascii="Times New Roman" w:hAnsi="Times New Roman" w:cs="Times New Roman"/>
          <w:sz w:val="28"/>
        </w:rPr>
        <w:t>прежнему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считается 4 </w:t>
      </w:r>
      <w:proofErr w:type="spellStart"/>
      <w:r w:rsidRPr="002C47F3">
        <w:rPr>
          <w:rFonts w:ascii="Times New Roman" w:hAnsi="Times New Roman" w:cs="Times New Roman"/>
          <w:sz w:val="28"/>
        </w:rPr>
        <w:t>нг</w:t>
      </w:r>
      <w:proofErr w:type="spellEnd"/>
      <w:r w:rsidRPr="002C47F3">
        <w:rPr>
          <w:rFonts w:ascii="Times New Roman" w:hAnsi="Times New Roman" w:cs="Times New Roman"/>
          <w:sz w:val="28"/>
        </w:rPr>
        <w:t>/мл, однако нельзя забывать, что большое значение имеет также возраст пациента и объем предстательной железы. Чувствительность определения общего ПСА в диагностике рака простаты 70%, в то время как специфичност</w:t>
      </w:r>
      <w:r>
        <w:rPr>
          <w:rFonts w:ascii="Times New Roman" w:hAnsi="Times New Roman" w:cs="Times New Roman"/>
          <w:sz w:val="28"/>
        </w:rPr>
        <w:t>ь этого показате</w:t>
      </w:r>
      <w:r w:rsidRPr="002C47F3">
        <w:rPr>
          <w:rFonts w:ascii="Times New Roman" w:hAnsi="Times New Roman" w:cs="Times New Roman"/>
          <w:sz w:val="28"/>
        </w:rPr>
        <w:t xml:space="preserve">ля колеблется в пределах 65–70%. Существует понятие возрастной нормы ПСА. Так, </w:t>
      </w:r>
      <w:r>
        <w:rPr>
          <w:rFonts w:ascii="Times New Roman" w:hAnsi="Times New Roman" w:cs="Times New Roman"/>
          <w:sz w:val="28"/>
        </w:rPr>
        <w:t>у пациента с ДГПЖ объемом 40 см</w:t>
      </w:r>
      <w:r>
        <w:rPr>
          <w:rFonts w:ascii="Times New Roman" w:hAnsi="Times New Roman" w:cs="Times New Roman"/>
          <w:sz w:val="28"/>
          <w:vertAlign w:val="superscript"/>
        </w:rPr>
        <w:t>3</w:t>
      </w:r>
      <w:r w:rsidRPr="002C47F3">
        <w:rPr>
          <w:rFonts w:ascii="Times New Roman" w:hAnsi="Times New Roman" w:cs="Times New Roman"/>
          <w:sz w:val="28"/>
        </w:rPr>
        <w:t xml:space="preserve"> уровень ПСА должен быть менее 1,6 </w:t>
      </w:r>
      <w:proofErr w:type="spellStart"/>
      <w:r w:rsidRPr="002C47F3">
        <w:rPr>
          <w:rFonts w:ascii="Times New Roman" w:hAnsi="Times New Roman" w:cs="Times New Roman"/>
          <w:sz w:val="28"/>
        </w:rPr>
        <w:t>нг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/мл в 50 лет, менее 2,0 </w:t>
      </w:r>
      <w:proofErr w:type="spellStart"/>
      <w:r w:rsidRPr="002C47F3">
        <w:rPr>
          <w:rFonts w:ascii="Times New Roman" w:hAnsi="Times New Roman" w:cs="Times New Roman"/>
          <w:sz w:val="28"/>
        </w:rPr>
        <w:t>нг</w:t>
      </w:r>
      <w:proofErr w:type="spellEnd"/>
      <w:r w:rsidRPr="002C47F3">
        <w:rPr>
          <w:rFonts w:ascii="Times New Roman" w:hAnsi="Times New Roman" w:cs="Times New Roman"/>
          <w:sz w:val="28"/>
        </w:rPr>
        <w:t>/мл в 60 лет и должен превышать 2,3</w:t>
      </w:r>
      <w:r w:rsidR="000F4DB4">
        <w:rPr>
          <w:rFonts w:ascii="Times New Roman" w:hAnsi="Times New Roman" w:cs="Times New Roman"/>
          <w:sz w:val="28"/>
        </w:rPr>
        <w:t>нг/мл в 70-летнем возрасте.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УЗИ простаты (желате</w:t>
      </w:r>
      <w:r>
        <w:rPr>
          <w:rFonts w:ascii="Times New Roman" w:hAnsi="Times New Roman" w:cs="Times New Roman"/>
          <w:sz w:val="28"/>
        </w:rPr>
        <w:t xml:space="preserve">льно </w:t>
      </w:r>
      <w:proofErr w:type="spellStart"/>
      <w:r>
        <w:rPr>
          <w:rFonts w:ascii="Times New Roman" w:hAnsi="Times New Roman" w:cs="Times New Roman"/>
          <w:sz w:val="28"/>
        </w:rPr>
        <w:t>трансректальным</w:t>
      </w:r>
      <w:proofErr w:type="spellEnd"/>
      <w:r>
        <w:rPr>
          <w:rFonts w:ascii="Times New Roman" w:hAnsi="Times New Roman" w:cs="Times New Roman"/>
          <w:sz w:val="28"/>
        </w:rPr>
        <w:t xml:space="preserve"> датчиком)</w:t>
      </w:r>
      <w:r w:rsidR="000F4DB4">
        <w:rPr>
          <w:rFonts w:ascii="Times New Roman" w:hAnsi="Times New Roman" w:cs="Times New Roman"/>
          <w:sz w:val="28"/>
        </w:rPr>
        <w:t>.</w:t>
      </w:r>
    </w:p>
    <w:p w:rsidR="002C47F3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proofErr w:type="spellStart"/>
      <w:r w:rsidRPr="002C47F3">
        <w:rPr>
          <w:rFonts w:ascii="Times New Roman" w:hAnsi="Times New Roman" w:cs="Times New Roman"/>
          <w:sz w:val="28"/>
        </w:rPr>
        <w:t>Урофлоуметри</w:t>
      </w:r>
      <w:r w:rsidR="000F4DB4">
        <w:rPr>
          <w:rFonts w:ascii="Times New Roman" w:hAnsi="Times New Roman" w:cs="Times New Roman"/>
          <w:sz w:val="28"/>
        </w:rPr>
        <w:t>ю</w:t>
      </w:r>
      <w:proofErr w:type="spellEnd"/>
      <w:r w:rsidR="000F4DB4">
        <w:rPr>
          <w:rFonts w:ascii="Times New Roman" w:hAnsi="Times New Roman" w:cs="Times New Roman"/>
          <w:sz w:val="28"/>
        </w:rPr>
        <w:t>.</w:t>
      </w:r>
    </w:p>
    <w:p w:rsidR="000F4DB4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>Опре</w:t>
      </w:r>
      <w:r w:rsidR="000F4DB4">
        <w:rPr>
          <w:rFonts w:ascii="Times New Roman" w:hAnsi="Times New Roman" w:cs="Times New Roman"/>
          <w:sz w:val="28"/>
        </w:rPr>
        <w:t>деление объема остаточной мочи.</w:t>
      </w:r>
    </w:p>
    <w:p w:rsidR="000F4DB4" w:rsidRDefault="002C47F3" w:rsidP="002C47F3">
      <w:pPr>
        <w:pStyle w:val="a3"/>
        <w:numPr>
          <w:ilvl w:val="0"/>
          <w:numId w:val="6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2C47F3">
        <w:rPr>
          <w:rFonts w:ascii="Times New Roman" w:hAnsi="Times New Roman" w:cs="Times New Roman"/>
          <w:sz w:val="28"/>
        </w:rPr>
        <w:t xml:space="preserve">Комплексное </w:t>
      </w:r>
      <w:proofErr w:type="spellStart"/>
      <w:r w:rsidRPr="002C47F3">
        <w:rPr>
          <w:rFonts w:ascii="Times New Roman" w:hAnsi="Times New Roman" w:cs="Times New Roman"/>
          <w:sz w:val="28"/>
        </w:rPr>
        <w:t>уродинамическое</w:t>
      </w:r>
      <w:proofErr w:type="spellEnd"/>
      <w:r w:rsidRPr="002C47F3">
        <w:rPr>
          <w:rFonts w:ascii="Times New Roman" w:hAnsi="Times New Roman" w:cs="Times New Roman"/>
          <w:sz w:val="28"/>
        </w:rPr>
        <w:t xml:space="preserve"> исследование.</w:t>
      </w:r>
    </w:p>
    <w:p w:rsidR="000F4DB4" w:rsidRPr="000F4DB4" w:rsidRDefault="000F4DB4" w:rsidP="000F4D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 xml:space="preserve">При наличии гематурии для исключения опухоли мочевого пузыря </w:t>
      </w:r>
      <w:proofErr w:type="spellStart"/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>показанауретроцистоскопия</w:t>
      </w:r>
      <w:proofErr w:type="spellEnd"/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. </w:t>
      </w:r>
    </w:p>
    <w:p w:rsidR="000F4DB4" w:rsidRDefault="000F4DB4" w:rsidP="000F4DB4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0F4DB4">
        <w:rPr>
          <w:rFonts w:ascii="Times New Roman" w:eastAsia="Times New Roman" w:hAnsi="Times New Roman" w:cs="Times New Roman"/>
          <w:sz w:val="28"/>
          <w:szCs w:val="34"/>
          <w:lang w:eastAsia="ru-RU"/>
        </w:rPr>
        <w:t>В отдельных случаях для исключения рака мочевого пузыря (РМП) и РПЖ выполняют компьютерную томографию (КТ) и магнитно-резонансную томографию (МРТ). В рутинной практике они не применяются</w:t>
      </w:r>
    </w:p>
    <w:p w:rsidR="000F4DB4" w:rsidRDefault="000F4DB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0F4DB4" w:rsidRDefault="000F4DB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DC32D4" w:rsidRPr="008B6381" w:rsidRDefault="007B273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</w:pPr>
      <w:r w:rsidRPr="008B6381">
        <w:rPr>
          <w:rFonts w:ascii="Times New Roman" w:eastAsia="Times New Roman" w:hAnsi="Times New Roman" w:cs="Times New Roman"/>
          <w:b/>
          <w:sz w:val="28"/>
          <w:szCs w:val="34"/>
          <w:lang w:eastAsia="ru-RU"/>
        </w:rPr>
        <w:t>ДИФЕРЕНЦИАЛЬНАЯ ДИАГНОСТИКА</w:t>
      </w:r>
    </w:p>
    <w:p w:rsidR="007B2734" w:rsidRDefault="007B273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B52535" w:rsidRDefault="00DC32D4" w:rsidP="000F4D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DC32D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Дифференциальную диагностику проводят с заболеваниями и </w:t>
      </w:r>
      <w:proofErr w:type="spellStart"/>
      <w:r w:rsidRPr="00DC32D4">
        <w:rPr>
          <w:rFonts w:ascii="Times New Roman" w:eastAsia="Times New Roman" w:hAnsi="Times New Roman" w:cs="Times New Roman"/>
          <w:sz w:val="28"/>
          <w:szCs w:val="34"/>
          <w:lang w:eastAsia="ru-RU"/>
        </w:rPr>
        <w:t>пато-логическими</w:t>
      </w:r>
      <w:proofErr w:type="spellEnd"/>
      <w:r w:rsidRPr="00DC32D4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сос</w:t>
      </w:r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тояниями, </w:t>
      </w:r>
      <w:proofErr w:type="gramStart"/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такие</w:t>
      </w:r>
      <w:proofErr w:type="gramEnd"/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как:</w:t>
      </w:r>
    </w:p>
    <w:p w:rsidR="00B52535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Фимоз — невозможность отведения крайней пл</w:t>
      </w:r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оти за головку </w:t>
      </w:r>
      <w:proofErr w:type="spellStart"/>
      <w:proofErr w:type="gramStart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по-лового</w:t>
      </w:r>
      <w:proofErr w:type="spellEnd"/>
      <w:proofErr w:type="gramEnd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члена.</w:t>
      </w:r>
    </w:p>
    <w:p w:rsidR="00B52535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Сужение наружного отверстия уретры (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меатостеноз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), требующее либо дилатации, либо оперативного лечени</w:t>
      </w:r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я — </w:t>
      </w:r>
      <w:proofErr w:type="spellStart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меатотомии</w:t>
      </w:r>
      <w:proofErr w:type="spellEnd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, </w:t>
      </w:r>
      <w:proofErr w:type="spellStart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меатопластики</w:t>
      </w:r>
      <w:proofErr w:type="spellEnd"/>
      <w:r w:rsidR="00B52535"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.</w:t>
      </w:r>
    </w:p>
    <w:p w:rsidR="00B52535" w:rsidRDefault="00B52535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Стриктура уретры.</w:t>
      </w:r>
    </w:p>
    <w:p w:rsidR="00B52535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Камни мочевого пузыря, вызы</w:t>
      </w:r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вающие дизурию, боль в надлобко</w:t>
      </w: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вой области с иррадиацией в головку полового члена, прерывистую струю мочи, диагностируемые обычно у мужчин с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и</w:t>
      </w:r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нфравезикальной</w:t>
      </w:r>
      <w:proofErr w:type="spellEnd"/>
      <w:r w:rsid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обструкцией.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Камни уретры, которые бывают первичными (крайне редко), </w:t>
      </w:r>
      <w:proofErr w:type="spellStart"/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вто-ричными</w:t>
      </w:r>
      <w:proofErr w:type="spellEnd"/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(мигрировавшие в уретру из вышележащих отделов моче-выводящих путей). Заболевание проявляется дизурией, слабостью струи мочи или острой задержкой мочеиспускан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ия.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Клапаны уретры (как правило,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выявляются в раннем возрасте).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Уретриты диагностируют по наличию дизурии, сочетающейся со слизисто-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гнойными выделениями из уретры.</w:t>
      </w:r>
    </w:p>
    <w:p w:rsidR="00315EE6" w:rsidRDefault="00DC32D4" w:rsidP="000F4DB4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РПЖ, </w:t>
      </w:r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проявляющийся</w:t>
      </w:r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СНМП, как фазы опорожнения, так и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на-копления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. В ходе </w:t>
      </w:r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ПРИ</w:t>
      </w:r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в предстательной железе мог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ут выявляться очаги уплотнения.</w:t>
      </w:r>
    </w:p>
    <w:p w:rsidR="00F86305" w:rsidRDefault="00DC32D4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Острый простатит (абсцесс простаты) проявляется </w:t>
      </w:r>
      <w:proofErr w:type="spellStart"/>
      <w:proofErr w:type="gram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выражен-ным</w:t>
      </w:r>
      <w:proofErr w:type="spellEnd"/>
      <w:proofErr w:type="gram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дискомфортом или болью в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перианальной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области, болью в пояснично-крестцовой облас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ти, высокой лихорадкой. Предста</w:t>
      </w:r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тельная железа </w:t>
      </w:r>
      <w:proofErr w:type="spellStart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>приПРИ</w:t>
      </w:r>
      <w:proofErr w:type="spellEnd"/>
      <w:r w:rsidRPr="00B5253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увеличена, отечна, резко болезненна. При абсцессе </w:t>
      </w:r>
      <w:r w:rsidR="00315EE6">
        <w:rPr>
          <w:rFonts w:ascii="Times New Roman" w:eastAsia="Times New Roman" w:hAnsi="Times New Roman" w:cs="Times New Roman"/>
          <w:sz w:val="28"/>
          <w:szCs w:val="34"/>
          <w:lang w:eastAsia="ru-RU"/>
        </w:rPr>
        <w:t>обнаруживают очаги размягчения.</w:t>
      </w:r>
    </w:p>
    <w:p w:rsidR="00DC32D4" w:rsidRDefault="00DC32D4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Хронический простатит, для ко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торого характерно сочетание нор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мальных (либо несколько увели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ченных) размеров простаты с сим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птомами инфекционно-воспал</w:t>
      </w:r>
      <w:r w:rsidR="00F86305"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ительного процесса,подтверждае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мыми исследованием секрета простаты.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Склероз простаты, характери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зуемый дизурией на фоне уменьше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ния разм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еров и/или уплотнения простаты. 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Склероз шейки мочевого пузыря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(болезнь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Мариона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), обычно встре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чаемый в более молодом, чем при ДГПЖ, возрасте и проявляемый 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lastRenderedPageBreak/>
        <w:t>постепенным нарастанием симптоматики в течен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ие длительного периода времени.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Нейрогенные расстройства мочеиспускания, которые могут быть обусловлены травмой спинного 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мозга, рассеянным склерозом, ин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сультом, болезнью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Паркинсона, сахарным диабетом.</w:t>
      </w:r>
    </w:p>
    <w:p w:rsid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РМП нередко манифестирует </w:t>
      </w:r>
      <w:proofErr w:type="spellStart"/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безболевой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макр</w:t>
      </w:r>
      <w:proofErr w:type="gram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 xml:space="preserve"> или </w:t>
      </w:r>
      <w:proofErr w:type="spellStart"/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микрогемату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рией</w:t>
      </w:r>
      <w:proofErr w:type="spellEnd"/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; 30% пациентов с этим забо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леванием могут страдать от дизу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рии, вплоть до императи</w:t>
      </w:r>
      <w:r>
        <w:rPr>
          <w:rFonts w:ascii="Times New Roman" w:eastAsia="Times New Roman" w:hAnsi="Times New Roman" w:cs="Times New Roman"/>
          <w:sz w:val="28"/>
          <w:szCs w:val="34"/>
          <w:lang w:eastAsia="ru-RU"/>
        </w:rPr>
        <w:t>вных позывов на мочеиспускание.</w:t>
      </w:r>
    </w:p>
    <w:p w:rsidR="00C51AD3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Цистит редко возникает у мужчин. Больных беспокоят дизурия, боль в надлобковой области. Характерны усиление боли в конце акта мочеиспускания и временное уменьше</w:t>
      </w:r>
      <w:r w:rsidR="00C51AD3">
        <w:rPr>
          <w:rFonts w:ascii="Times New Roman" w:eastAsia="Times New Roman" w:hAnsi="Times New Roman" w:cs="Times New Roman"/>
          <w:sz w:val="28"/>
          <w:szCs w:val="34"/>
          <w:lang w:eastAsia="ru-RU"/>
        </w:rPr>
        <w:t>ние боли после его завершения.</w:t>
      </w:r>
    </w:p>
    <w:p w:rsidR="00F86305" w:rsidRPr="00F86305" w:rsidRDefault="00F86305" w:rsidP="00F86305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Побочное действие лекарстве</w:t>
      </w:r>
      <w:r w:rsidR="00C51AD3">
        <w:rPr>
          <w:rFonts w:ascii="Times New Roman" w:eastAsia="Times New Roman" w:hAnsi="Times New Roman" w:cs="Times New Roman"/>
          <w:sz w:val="28"/>
          <w:szCs w:val="34"/>
          <w:lang w:eastAsia="ru-RU"/>
        </w:rPr>
        <w:t>нных средств, снижающих сократи</w:t>
      </w:r>
      <w:r w:rsidRPr="00F86305">
        <w:rPr>
          <w:rFonts w:ascii="Times New Roman" w:eastAsia="Times New Roman" w:hAnsi="Times New Roman" w:cs="Times New Roman"/>
          <w:sz w:val="28"/>
          <w:szCs w:val="34"/>
          <w:lang w:eastAsia="ru-RU"/>
        </w:rPr>
        <w:t>тельную способность мочевого пузыря или увеличивающих тонус шейки мочевого пузыря.</w:t>
      </w:r>
    </w:p>
    <w:p w:rsidR="000F4DB4" w:rsidRDefault="000F4DB4" w:rsidP="000F4DB4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0F4DB4" w:rsidRDefault="000F4DB4" w:rsidP="000F4DB4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C47F3" w:rsidRPr="002C47F3" w:rsidRDefault="002C47F3" w:rsidP="000F4DB4">
      <w:pPr>
        <w:pStyle w:val="a3"/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C47F3" w:rsidRPr="002C47F3" w:rsidRDefault="002C47F3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C47F3" w:rsidRPr="008B6381" w:rsidRDefault="007B2734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ФАКТОРЫ РИСКА И СКРИНИНГ</w:t>
      </w: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 доказательным факторам риска относят старение организма мужчины (возраст) и возрастные изменения уровня андрогенов (гормональный статус). </w:t>
      </w: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7B2734">
        <w:rPr>
          <w:rFonts w:ascii="Times New Roman" w:hAnsi="Times New Roman" w:cs="Times New Roman"/>
          <w:sz w:val="28"/>
        </w:rPr>
        <w:t>Мужчины старше 50 лет зачас</w:t>
      </w:r>
      <w:r>
        <w:rPr>
          <w:rFonts w:ascii="Times New Roman" w:hAnsi="Times New Roman" w:cs="Times New Roman"/>
          <w:sz w:val="28"/>
        </w:rPr>
        <w:t>тую отмечают изменения мочеиспу</w:t>
      </w:r>
      <w:r w:rsidRPr="007B2734">
        <w:rPr>
          <w:rFonts w:ascii="Times New Roman" w:hAnsi="Times New Roman" w:cs="Times New Roman"/>
          <w:sz w:val="28"/>
        </w:rPr>
        <w:t>скания, поэтому у них следует проводить скрининг ДГПЖ, выявляя симптомы опорожнения и накопл</w:t>
      </w:r>
      <w:r>
        <w:rPr>
          <w:rFonts w:ascii="Times New Roman" w:hAnsi="Times New Roman" w:cs="Times New Roman"/>
          <w:sz w:val="28"/>
        </w:rPr>
        <w:t>ения. Скрининг наиболее эффекти</w:t>
      </w:r>
      <w:r w:rsidRPr="007B2734">
        <w:rPr>
          <w:rFonts w:ascii="Times New Roman" w:hAnsi="Times New Roman" w:cs="Times New Roman"/>
          <w:sz w:val="28"/>
        </w:rPr>
        <w:t xml:space="preserve">вен у мужчин с отягощенной наследственностью. </w:t>
      </w:r>
      <w:proofErr w:type="gramStart"/>
      <w:r w:rsidRPr="007B2734">
        <w:rPr>
          <w:rFonts w:ascii="Times New Roman" w:hAnsi="Times New Roman" w:cs="Times New Roman"/>
          <w:sz w:val="28"/>
        </w:rPr>
        <w:t>Оптимальная</w:t>
      </w:r>
      <w:proofErr w:type="gramEnd"/>
      <w:r w:rsidRPr="007B2734">
        <w:rPr>
          <w:rFonts w:ascii="Times New Roman" w:hAnsi="Times New Roman" w:cs="Times New Roman"/>
          <w:sz w:val="28"/>
        </w:rPr>
        <w:t xml:space="preserve"> часто-та контрольных обследований является предметом обсуждения, одна-ко большинство специалистов согласны с необходимостью ежегодных осмотров. Последние включают пальцевое ректальное обследование, ультразвуковое исследование орг</w:t>
      </w:r>
      <w:r>
        <w:rPr>
          <w:rFonts w:ascii="Times New Roman" w:hAnsi="Times New Roman" w:cs="Times New Roman"/>
          <w:sz w:val="28"/>
        </w:rPr>
        <w:t xml:space="preserve">анов мочевой системы, </w:t>
      </w:r>
      <w:proofErr w:type="spellStart"/>
      <w:r>
        <w:rPr>
          <w:rFonts w:ascii="Times New Roman" w:hAnsi="Times New Roman" w:cs="Times New Roman"/>
          <w:sz w:val="28"/>
        </w:rPr>
        <w:t>урофлоуме</w:t>
      </w:r>
      <w:r w:rsidRPr="007B2734">
        <w:rPr>
          <w:rFonts w:ascii="Times New Roman" w:hAnsi="Times New Roman" w:cs="Times New Roman"/>
          <w:sz w:val="28"/>
        </w:rPr>
        <w:t>трию</w:t>
      </w:r>
      <w:proofErr w:type="spellEnd"/>
      <w:r w:rsidRPr="007B2734">
        <w:rPr>
          <w:rFonts w:ascii="Times New Roman" w:hAnsi="Times New Roman" w:cs="Times New Roman"/>
          <w:sz w:val="28"/>
        </w:rPr>
        <w:t>, определение наличия и количества остаточной мочи (УЗИ после мочеиспускания) и определение уровня общего ПСА сыворотки крови. У пациентов возрастной группы до 50</w:t>
      </w:r>
      <w:r>
        <w:rPr>
          <w:rFonts w:ascii="Times New Roman" w:hAnsi="Times New Roman" w:cs="Times New Roman"/>
          <w:sz w:val="28"/>
        </w:rPr>
        <w:t>–55 лет при отсутствии приведен</w:t>
      </w:r>
      <w:r w:rsidRPr="007B2734">
        <w:rPr>
          <w:rFonts w:ascii="Times New Roman" w:hAnsi="Times New Roman" w:cs="Times New Roman"/>
          <w:sz w:val="28"/>
        </w:rPr>
        <w:t>ных выше факторов риска возможно</w:t>
      </w:r>
      <w:r>
        <w:rPr>
          <w:rFonts w:ascii="Times New Roman" w:hAnsi="Times New Roman" w:cs="Times New Roman"/>
          <w:sz w:val="28"/>
        </w:rPr>
        <w:t xml:space="preserve"> проведение контрольных обследо</w:t>
      </w:r>
      <w:r w:rsidRPr="007B2734">
        <w:rPr>
          <w:rFonts w:ascii="Times New Roman" w:hAnsi="Times New Roman" w:cs="Times New Roman"/>
          <w:sz w:val="28"/>
        </w:rPr>
        <w:t>ваний 1 раз в 2 года.</w:t>
      </w: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7B2734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7B2734" w:rsidRPr="008B6381" w:rsidRDefault="007B2734" w:rsidP="00A760FD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lastRenderedPageBreak/>
        <w:t>ЛЕЧЕНИЕ</w:t>
      </w:r>
    </w:p>
    <w:p w:rsidR="007B2734" w:rsidRPr="00E832B6" w:rsidRDefault="007B2734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7B2734">
        <w:rPr>
          <w:rFonts w:ascii="Times New Roman" w:hAnsi="Times New Roman" w:cs="Times New Roman"/>
          <w:sz w:val="28"/>
        </w:rPr>
        <w:t>Пациентам с симптомами ДГП</w:t>
      </w:r>
      <w:r>
        <w:rPr>
          <w:rFonts w:ascii="Times New Roman" w:hAnsi="Times New Roman" w:cs="Times New Roman"/>
          <w:sz w:val="28"/>
        </w:rPr>
        <w:t>Ж фазы опорожнения при отсут</w:t>
      </w:r>
      <w:r w:rsidRPr="007B2734">
        <w:rPr>
          <w:rFonts w:ascii="Times New Roman" w:hAnsi="Times New Roman" w:cs="Times New Roman"/>
          <w:sz w:val="28"/>
        </w:rPr>
        <w:t>ствии задержки мочеиспускания лекарственную терапию следует начина</w:t>
      </w:r>
      <w:r>
        <w:rPr>
          <w:rFonts w:ascii="Times New Roman" w:hAnsi="Times New Roman" w:cs="Times New Roman"/>
          <w:sz w:val="28"/>
        </w:rPr>
        <w:t xml:space="preserve">ть с </w:t>
      </w:r>
      <w:proofErr w:type="gramStart"/>
      <w:r>
        <w:rPr>
          <w:rFonts w:ascii="Times New Roman" w:hAnsi="Times New Roman" w:cs="Times New Roman"/>
          <w:sz w:val="28"/>
        </w:rPr>
        <w:t>α-</w:t>
      </w:r>
      <w:proofErr w:type="gramEnd"/>
      <w:r>
        <w:rPr>
          <w:rFonts w:ascii="Times New Roman" w:hAnsi="Times New Roman" w:cs="Times New Roman"/>
          <w:sz w:val="28"/>
        </w:rPr>
        <w:t>адреноблокаторов</w:t>
      </w:r>
      <w:r w:rsidRPr="007B2734">
        <w:rPr>
          <w:rFonts w:ascii="Times New Roman" w:hAnsi="Times New Roman" w:cs="Times New Roman"/>
          <w:sz w:val="28"/>
        </w:rPr>
        <w:t>. Эта группа препаратов долгие годы считается «терапией первой линии» в лечении больных ДГПЖ и представлена 5 медикаментами, эффективность которых при назначении в приведенных ниже дозах одинакова. Препараты различаются профилем безопасности — вероятностью развития побочных эффектов, наиболее ч</w:t>
      </w:r>
      <w:r>
        <w:rPr>
          <w:rFonts w:ascii="Times New Roman" w:hAnsi="Times New Roman" w:cs="Times New Roman"/>
          <w:sz w:val="28"/>
        </w:rPr>
        <w:t>астым из которых является сниже</w:t>
      </w:r>
      <w:r w:rsidRPr="007B2734">
        <w:rPr>
          <w:rFonts w:ascii="Times New Roman" w:hAnsi="Times New Roman" w:cs="Times New Roman"/>
          <w:sz w:val="28"/>
        </w:rPr>
        <w:t>ние артериального давления. Международные данные свидетельствуют о высокой эффективнос</w:t>
      </w:r>
      <w:r>
        <w:rPr>
          <w:rFonts w:ascii="Times New Roman" w:hAnsi="Times New Roman" w:cs="Times New Roman"/>
          <w:sz w:val="28"/>
        </w:rPr>
        <w:t>ти этих препаратов, заключающей</w:t>
      </w:r>
      <w:r w:rsidRPr="007B2734">
        <w:rPr>
          <w:rFonts w:ascii="Times New Roman" w:hAnsi="Times New Roman" w:cs="Times New Roman"/>
          <w:sz w:val="28"/>
        </w:rPr>
        <w:t xml:space="preserve">ся в 30–40% уменьшении балла IPSS и увеличении максимальной скорости потока мочи приблизительно на 20–25%. Эти препаратымогут уменьшать </w:t>
      </w:r>
      <w:proofErr w:type="gramStart"/>
      <w:r w:rsidRPr="007B2734">
        <w:rPr>
          <w:rFonts w:ascii="Times New Roman" w:hAnsi="Times New Roman" w:cs="Times New Roman"/>
          <w:sz w:val="28"/>
        </w:rPr>
        <w:t>выраженность</w:t>
      </w:r>
      <w:proofErr w:type="gramEnd"/>
      <w:r w:rsidRPr="007B2734">
        <w:rPr>
          <w:rFonts w:ascii="Times New Roman" w:hAnsi="Times New Roman" w:cs="Times New Roman"/>
          <w:sz w:val="28"/>
        </w:rPr>
        <w:t xml:space="preserve"> как симптомов фазы накопления, так и опорожнения, но эффекти</w:t>
      </w:r>
      <w:r w:rsidR="00EC71AE">
        <w:rPr>
          <w:rFonts w:ascii="Times New Roman" w:hAnsi="Times New Roman" w:cs="Times New Roman"/>
          <w:sz w:val="28"/>
        </w:rPr>
        <w:t>вны больше у пациентов с неболь</w:t>
      </w:r>
      <w:r w:rsidRPr="007B2734">
        <w:rPr>
          <w:rFonts w:ascii="Times New Roman" w:hAnsi="Times New Roman" w:cs="Times New Roman"/>
          <w:sz w:val="28"/>
        </w:rPr>
        <w:t>шим объемом простаты. В длительных исследованиях о</w:t>
      </w:r>
      <w:r w:rsidR="00EC71AE">
        <w:rPr>
          <w:rFonts w:ascii="Times New Roman" w:hAnsi="Times New Roman" w:cs="Times New Roman"/>
          <w:sz w:val="28"/>
        </w:rPr>
        <w:t>ни не про</w:t>
      </w:r>
      <w:r w:rsidRPr="007B2734">
        <w:rPr>
          <w:rFonts w:ascii="Times New Roman" w:hAnsi="Times New Roman" w:cs="Times New Roman"/>
          <w:sz w:val="28"/>
        </w:rPr>
        <w:t>демонстрировали способности предотвращать прогрессию ДГПЖ, не снижают вероятность разви</w:t>
      </w:r>
      <w:r w:rsidR="00EC71AE">
        <w:rPr>
          <w:rFonts w:ascii="Times New Roman" w:hAnsi="Times New Roman" w:cs="Times New Roman"/>
          <w:sz w:val="28"/>
        </w:rPr>
        <w:t>тия острой задержки мочеиспуска</w:t>
      </w:r>
      <w:r w:rsidRPr="007B2734">
        <w:rPr>
          <w:rFonts w:ascii="Times New Roman" w:hAnsi="Times New Roman" w:cs="Times New Roman"/>
          <w:sz w:val="28"/>
        </w:rPr>
        <w:t>ния, не влияют на объем прост</w:t>
      </w:r>
      <w:r w:rsidR="00EC71AE">
        <w:rPr>
          <w:rFonts w:ascii="Times New Roman" w:hAnsi="Times New Roman" w:cs="Times New Roman"/>
          <w:sz w:val="28"/>
        </w:rPr>
        <w:t>аты и не предотвращают постепен</w:t>
      </w:r>
      <w:r w:rsidRPr="007B2734">
        <w:rPr>
          <w:rFonts w:ascii="Times New Roman" w:hAnsi="Times New Roman" w:cs="Times New Roman"/>
          <w:sz w:val="28"/>
        </w:rPr>
        <w:t>ное увеличение предстательной железы в размерах</w:t>
      </w:r>
      <w:r w:rsidR="00EC71AE">
        <w:rPr>
          <w:rFonts w:ascii="Times New Roman" w:hAnsi="Times New Roman" w:cs="Times New Roman"/>
          <w:sz w:val="28"/>
        </w:rPr>
        <w:t>.</w:t>
      </w:r>
    </w:p>
    <w:p w:rsidR="00372F3D" w:rsidRPr="00E832B6" w:rsidRDefault="00372F3D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proofErr w:type="spellStart"/>
      <w:r w:rsidRPr="00372F3D">
        <w:rPr>
          <w:rFonts w:ascii="Times New Roman" w:hAnsi="Times New Roman" w:cs="Times New Roman"/>
          <w:sz w:val="28"/>
        </w:rPr>
        <w:t>Тамсулозин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 в дозе 0,4 мг/</w:t>
      </w:r>
      <w:proofErr w:type="spellStart"/>
      <w:r w:rsidRPr="00372F3D">
        <w:rPr>
          <w:rFonts w:ascii="Times New Roman" w:hAnsi="Times New Roman" w:cs="Times New Roman"/>
          <w:sz w:val="28"/>
        </w:rPr>
        <w:t>сут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. Препараты на основе </w:t>
      </w:r>
      <w:proofErr w:type="spellStart"/>
      <w:r w:rsidRPr="00372F3D">
        <w:rPr>
          <w:rFonts w:ascii="Times New Roman" w:hAnsi="Times New Roman" w:cs="Times New Roman"/>
          <w:sz w:val="28"/>
        </w:rPr>
        <w:t>тамсулозина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 являются самыми популярными в России и во всем мире и среди других </w:t>
      </w:r>
      <w:proofErr w:type="gramStart"/>
      <w:r w:rsidRPr="00372F3D">
        <w:rPr>
          <w:rFonts w:ascii="Times New Roman" w:hAnsi="Times New Roman" w:cs="Times New Roman"/>
          <w:sz w:val="28"/>
          <w:lang w:val="en-US"/>
        </w:rPr>
        <w:t>α</w:t>
      </w:r>
      <w:r w:rsidRPr="00372F3D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372F3D">
        <w:rPr>
          <w:rFonts w:ascii="Times New Roman" w:hAnsi="Times New Roman" w:cs="Times New Roman"/>
          <w:sz w:val="28"/>
        </w:rPr>
        <w:t>адреноблокаторов</w:t>
      </w:r>
      <w:proofErr w:type="spellEnd"/>
      <w:r w:rsidRPr="00372F3D">
        <w:rPr>
          <w:rFonts w:ascii="Times New Roman" w:hAnsi="Times New Roman" w:cs="Times New Roman"/>
          <w:sz w:val="28"/>
        </w:rPr>
        <w:t xml:space="preserve"> обладают благоприятным профилем безопасности и удобством приема (не требуют подбора дозы, принимаются 1 раз в сутки).</w:t>
      </w:r>
    </w:p>
    <w:p w:rsidR="00372F3D" w:rsidRPr="00E832B6" w:rsidRDefault="004C5160" w:rsidP="00A760FD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Больным с объемом предстательн</w:t>
      </w:r>
      <w:r>
        <w:rPr>
          <w:rFonts w:ascii="Times New Roman" w:hAnsi="Times New Roman" w:cs="Times New Roman"/>
          <w:sz w:val="28"/>
        </w:rPr>
        <w:t>ой железы 40 см3 и более или по</w:t>
      </w:r>
      <w:r w:rsidRPr="004C5160">
        <w:rPr>
          <w:rFonts w:ascii="Times New Roman" w:hAnsi="Times New Roman" w:cs="Times New Roman"/>
          <w:sz w:val="28"/>
        </w:rPr>
        <w:t>вышенным значением ПСА</w:t>
      </w:r>
      <w:r>
        <w:rPr>
          <w:rFonts w:ascii="Times New Roman" w:hAnsi="Times New Roman" w:cs="Times New Roman"/>
          <w:sz w:val="28"/>
        </w:rPr>
        <w:t xml:space="preserve"> (&gt;1,4–1,6 </w:t>
      </w:r>
      <w:proofErr w:type="spellStart"/>
      <w:r>
        <w:rPr>
          <w:rFonts w:ascii="Times New Roman" w:hAnsi="Times New Roman" w:cs="Times New Roman"/>
          <w:sz w:val="28"/>
        </w:rPr>
        <w:t>нг</w:t>
      </w:r>
      <w:proofErr w:type="spellEnd"/>
      <w:r>
        <w:rPr>
          <w:rFonts w:ascii="Times New Roman" w:hAnsi="Times New Roman" w:cs="Times New Roman"/>
          <w:sz w:val="28"/>
        </w:rPr>
        <w:t>/мл)</w:t>
      </w:r>
      <w:r w:rsidRPr="004C5160">
        <w:rPr>
          <w:rFonts w:ascii="Times New Roman" w:hAnsi="Times New Roman" w:cs="Times New Roman"/>
          <w:sz w:val="28"/>
        </w:rPr>
        <w:t xml:space="preserve"> оправ</w:t>
      </w:r>
      <w:r>
        <w:rPr>
          <w:rFonts w:ascii="Times New Roman" w:hAnsi="Times New Roman" w:cs="Times New Roman"/>
          <w:sz w:val="28"/>
        </w:rPr>
        <w:t xml:space="preserve">дано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на-значение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ингибиторов 5α</w:t>
      </w:r>
      <w:r w:rsidRPr="004C5160">
        <w:rPr>
          <w:rFonts w:ascii="Times New Roman" w:hAnsi="Times New Roman" w:cs="Times New Roman"/>
          <w:sz w:val="28"/>
        </w:rPr>
        <w:t>-редуктазы, которые при нормальной переносимости необходимо принима</w:t>
      </w:r>
      <w:r>
        <w:rPr>
          <w:rFonts w:ascii="Times New Roman" w:hAnsi="Times New Roman" w:cs="Times New Roman"/>
          <w:sz w:val="28"/>
        </w:rPr>
        <w:t>ть длительно или пожизненно</w:t>
      </w:r>
      <w:r w:rsidRPr="004C5160">
        <w:rPr>
          <w:rFonts w:ascii="Times New Roman" w:hAnsi="Times New Roman" w:cs="Times New Roman"/>
          <w:sz w:val="28"/>
        </w:rPr>
        <w:t xml:space="preserve">. Ингибиторы 5α-редуктазы — единственная группа препаратов, уменьшающая объем предстательной железы в среднем на 25–30%, предотвращающая дальнейший ее рост и развитие ДГПЖ. При этом происходит уменьшение балла IPSS на 15–30%. При постоянном длительном приеме ингибиторы </w:t>
      </w:r>
      <w:r>
        <w:rPr>
          <w:rFonts w:ascii="Times New Roman" w:hAnsi="Times New Roman" w:cs="Times New Roman"/>
          <w:sz w:val="28"/>
        </w:rPr>
        <w:t>5α-редуктазы снижают риск опера</w:t>
      </w:r>
      <w:r w:rsidRPr="004C5160">
        <w:rPr>
          <w:rFonts w:ascii="Times New Roman" w:hAnsi="Times New Roman" w:cs="Times New Roman"/>
          <w:sz w:val="28"/>
        </w:rPr>
        <w:t>тивного вмешательства и острой задержки мочеиспускания.</w:t>
      </w: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ХИРУРГИЧЕСКОЕ ЛЕЧЕНИЕ</w:t>
      </w: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 xml:space="preserve">Суть любого оперативного вмешательства при ДГПЖ — устранение механической обструкции на уровне </w:t>
      </w:r>
      <w:r>
        <w:rPr>
          <w:rFonts w:ascii="Times New Roman" w:hAnsi="Times New Roman" w:cs="Times New Roman"/>
          <w:sz w:val="28"/>
        </w:rPr>
        <w:t>простатического отдела мочеиспу</w:t>
      </w:r>
      <w:r w:rsidRPr="004C5160">
        <w:rPr>
          <w:rFonts w:ascii="Times New Roman" w:hAnsi="Times New Roman" w:cs="Times New Roman"/>
          <w:sz w:val="28"/>
        </w:rPr>
        <w:t>скательного канала. Операции по пов</w:t>
      </w:r>
      <w:r>
        <w:rPr>
          <w:rFonts w:ascii="Times New Roman" w:hAnsi="Times New Roman" w:cs="Times New Roman"/>
          <w:sz w:val="28"/>
        </w:rPr>
        <w:t xml:space="preserve">оду ДГПЖ — одни из </w:t>
      </w:r>
      <w:r>
        <w:rPr>
          <w:rFonts w:ascii="Times New Roman" w:hAnsi="Times New Roman" w:cs="Times New Roman"/>
          <w:sz w:val="28"/>
        </w:rPr>
        <w:lastRenderedPageBreak/>
        <w:t>наиболее рас</w:t>
      </w:r>
      <w:r w:rsidRPr="004C5160">
        <w:rPr>
          <w:rFonts w:ascii="Times New Roman" w:hAnsi="Times New Roman" w:cs="Times New Roman"/>
          <w:sz w:val="28"/>
        </w:rPr>
        <w:t>пространенных хирургических вм</w:t>
      </w:r>
      <w:r>
        <w:rPr>
          <w:rFonts w:ascii="Times New Roman" w:hAnsi="Times New Roman" w:cs="Times New Roman"/>
          <w:sz w:val="28"/>
        </w:rPr>
        <w:t>ешательств у пожилых мужчин</w:t>
      </w:r>
      <w:r w:rsidRPr="004C5160">
        <w:rPr>
          <w:rFonts w:ascii="Times New Roman" w:hAnsi="Times New Roman" w:cs="Times New Roman"/>
          <w:sz w:val="28"/>
        </w:rPr>
        <w:t>. В среднем 30% мужчин в течение жизни переносят ту или иную операцию по п</w:t>
      </w:r>
      <w:r>
        <w:rPr>
          <w:rFonts w:ascii="Times New Roman" w:hAnsi="Times New Roman" w:cs="Times New Roman"/>
          <w:sz w:val="28"/>
        </w:rPr>
        <w:t>оводу этого заболевания</w:t>
      </w:r>
      <w:r w:rsidRPr="004C5160">
        <w:rPr>
          <w:rFonts w:ascii="Times New Roman" w:hAnsi="Times New Roman" w:cs="Times New Roman"/>
          <w:sz w:val="28"/>
        </w:rPr>
        <w:t>. И</w:t>
      </w:r>
      <w:r>
        <w:rPr>
          <w:rFonts w:ascii="Times New Roman" w:hAnsi="Times New Roman" w:cs="Times New Roman"/>
          <w:sz w:val="28"/>
        </w:rPr>
        <w:t>з всех пациентов, у которых пер</w:t>
      </w:r>
      <w:r w:rsidRPr="004C5160">
        <w:rPr>
          <w:rFonts w:ascii="Times New Roman" w:hAnsi="Times New Roman" w:cs="Times New Roman"/>
          <w:sz w:val="28"/>
        </w:rPr>
        <w:t>вым проявлением заболевания стала острая задержка мочеиспускания, 60% переносят оперативное лечение в течение 1 г</w:t>
      </w:r>
      <w:r>
        <w:rPr>
          <w:rFonts w:ascii="Times New Roman" w:hAnsi="Times New Roman" w:cs="Times New Roman"/>
          <w:sz w:val="28"/>
        </w:rPr>
        <w:t>ода и 80% — в течение 7 лет</w:t>
      </w:r>
      <w:r w:rsidRPr="004C5160">
        <w:rPr>
          <w:rFonts w:ascii="Times New Roman" w:hAnsi="Times New Roman" w:cs="Times New Roman"/>
          <w:sz w:val="28"/>
        </w:rPr>
        <w:t xml:space="preserve">. Существуют общепринятые показания к оперативному лечению ДГПЖ. К ним относятся выраженная </w:t>
      </w:r>
      <w:proofErr w:type="spellStart"/>
      <w:r w:rsidRPr="004C5160">
        <w:rPr>
          <w:rFonts w:ascii="Times New Roman" w:hAnsi="Times New Roman" w:cs="Times New Roman"/>
          <w:sz w:val="28"/>
        </w:rPr>
        <w:t>инфравезикальная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обструкция, неэффективность предшествующе</w:t>
      </w:r>
      <w:r>
        <w:rPr>
          <w:rFonts w:ascii="Times New Roman" w:hAnsi="Times New Roman" w:cs="Times New Roman"/>
          <w:sz w:val="28"/>
        </w:rPr>
        <w:t>й медикаментозной терапии, выра</w:t>
      </w:r>
      <w:r w:rsidRPr="004C5160">
        <w:rPr>
          <w:rFonts w:ascii="Times New Roman" w:hAnsi="Times New Roman" w:cs="Times New Roman"/>
          <w:sz w:val="28"/>
        </w:rPr>
        <w:t>женная симптоматика, наличие о</w:t>
      </w:r>
      <w:r>
        <w:rPr>
          <w:rFonts w:ascii="Times New Roman" w:hAnsi="Times New Roman" w:cs="Times New Roman"/>
          <w:sz w:val="28"/>
        </w:rPr>
        <w:t>сложнений ДГПЖ (ХПН, камни моче</w:t>
      </w:r>
      <w:r w:rsidRPr="004C5160">
        <w:rPr>
          <w:rFonts w:ascii="Times New Roman" w:hAnsi="Times New Roman" w:cs="Times New Roman"/>
          <w:sz w:val="28"/>
        </w:rPr>
        <w:t xml:space="preserve">вого пузыря), </w:t>
      </w:r>
      <w:proofErr w:type="spellStart"/>
      <w:r w:rsidRPr="004C5160">
        <w:rPr>
          <w:rFonts w:ascii="Times New Roman" w:hAnsi="Times New Roman" w:cs="Times New Roman"/>
          <w:sz w:val="28"/>
        </w:rPr>
        <w:t>интермиттирующая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4C5160">
        <w:rPr>
          <w:rFonts w:ascii="Times New Roman" w:hAnsi="Times New Roman" w:cs="Times New Roman"/>
          <w:sz w:val="28"/>
        </w:rPr>
        <w:t>макрогематурия</w:t>
      </w:r>
      <w:proofErr w:type="spellEnd"/>
      <w:r w:rsidRPr="004C5160">
        <w:rPr>
          <w:rFonts w:ascii="Times New Roman" w:hAnsi="Times New Roman" w:cs="Times New Roman"/>
          <w:sz w:val="28"/>
        </w:rPr>
        <w:t>, большое количество остаточной мочи (хроническая зад</w:t>
      </w:r>
      <w:r>
        <w:rPr>
          <w:rFonts w:ascii="Times New Roman" w:hAnsi="Times New Roman" w:cs="Times New Roman"/>
          <w:sz w:val="28"/>
        </w:rPr>
        <w:t>ержка мочеиспускания), рецидиви</w:t>
      </w:r>
      <w:r w:rsidRPr="004C5160">
        <w:rPr>
          <w:rFonts w:ascii="Times New Roman" w:hAnsi="Times New Roman" w:cs="Times New Roman"/>
          <w:sz w:val="28"/>
        </w:rPr>
        <w:t>рующа</w:t>
      </w:r>
      <w:r>
        <w:rPr>
          <w:rFonts w:ascii="Times New Roman" w:hAnsi="Times New Roman" w:cs="Times New Roman"/>
          <w:sz w:val="28"/>
        </w:rPr>
        <w:t>я задержка мочеиспускания</w:t>
      </w:r>
      <w:r w:rsidRPr="004C5160">
        <w:rPr>
          <w:rFonts w:ascii="Times New Roman" w:hAnsi="Times New Roman" w:cs="Times New Roman"/>
          <w:sz w:val="28"/>
        </w:rPr>
        <w:t>. Относительным показанием к операции является наличие «средней доли», присутствие которой, как известно, существенно снижает вероятность успеха медикаментозной терапии. Увеличение простаты, даж</w:t>
      </w:r>
      <w:r>
        <w:rPr>
          <w:rFonts w:ascii="Times New Roman" w:hAnsi="Times New Roman" w:cs="Times New Roman"/>
          <w:sz w:val="28"/>
        </w:rPr>
        <w:t>е весьма выраженное, не сопрово</w:t>
      </w:r>
      <w:r w:rsidRPr="004C5160">
        <w:rPr>
          <w:rFonts w:ascii="Times New Roman" w:hAnsi="Times New Roman" w:cs="Times New Roman"/>
          <w:sz w:val="28"/>
        </w:rPr>
        <w:t>ждаемое тяжелой симптоматикой, п</w:t>
      </w:r>
      <w:r>
        <w:rPr>
          <w:rFonts w:ascii="Times New Roman" w:hAnsi="Times New Roman" w:cs="Times New Roman"/>
          <w:sz w:val="28"/>
        </w:rPr>
        <w:t>оказанием к выполнению оператив</w:t>
      </w:r>
      <w:r w:rsidRPr="004C5160">
        <w:rPr>
          <w:rFonts w:ascii="Times New Roman" w:hAnsi="Times New Roman" w:cs="Times New Roman"/>
          <w:sz w:val="28"/>
        </w:rPr>
        <w:t xml:space="preserve">ного вмешательства не является, но в то же время это один из факторов прогрессии заболевания. Наиболее популярные виды оперативного вмешательства у больных ДГПЖ: </w:t>
      </w:r>
      <w:proofErr w:type="spellStart"/>
      <w:r w:rsidRPr="004C5160">
        <w:rPr>
          <w:rFonts w:ascii="Times New Roman" w:hAnsi="Times New Roman" w:cs="Times New Roman"/>
          <w:sz w:val="28"/>
        </w:rPr>
        <w:t>монополярная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или биполярна</w:t>
      </w:r>
      <w:r>
        <w:rPr>
          <w:rFonts w:ascii="Times New Roman" w:hAnsi="Times New Roman" w:cs="Times New Roman"/>
          <w:sz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</w:rPr>
        <w:t>трансуретральная</w:t>
      </w:r>
      <w:proofErr w:type="spellEnd"/>
      <w:r>
        <w:rPr>
          <w:rFonts w:ascii="Times New Roman" w:hAnsi="Times New Roman" w:cs="Times New Roman"/>
          <w:sz w:val="28"/>
        </w:rPr>
        <w:t xml:space="preserve"> резекция про</w:t>
      </w:r>
      <w:r w:rsidRPr="004C5160">
        <w:rPr>
          <w:rFonts w:ascii="Times New Roman" w:hAnsi="Times New Roman" w:cs="Times New Roman"/>
          <w:sz w:val="28"/>
        </w:rPr>
        <w:t xml:space="preserve">статы (ТУРП), </w:t>
      </w:r>
      <w:proofErr w:type="spellStart"/>
      <w:r w:rsidRPr="004C5160">
        <w:rPr>
          <w:rFonts w:ascii="Times New Roman" w:hAnsi="Times New Roman" w:cs="Times New Roman"/>
          <w:sz w:val="28"/>
        </w:rPr>
        <w:t>монополярнаятрансуретральная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вапоризация простаты (ТУВП), лазерная энуклеация простаты </w:t>
      </w:r>
      <w:proofErr w:type="spellStart"/>
      <w:r w:rsidRPr="004C5160">
        <w:rPr>
          <w:rFonts w:ascii="Times New Roman" w:hAnsi="Times New Roman" w:cs="Times New Roman"/>
          <w:sz w:val="28"/>
        </w:rPr>
        <w:t>гольмиевым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лазером (</w:t>
      </w:r>
      <w:proofErr w:type="spellStart"/>
      <w:r w:rsidRPr="004C5160">
        <w:rPr>
          <w:rFonts w:ascii="Times New Roman" w:hAnsi="Times New Roman" w:cs="Times New Roman"/>
          <w:sz w:val="28"/>
        </w:rPr>
        <w:t>HoLEP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), </w:t>
      </w:r>
      <w:proofErr w:type="spellStart"/>
      <w:r w:rsidRPr="004C5160">
        <w:rPr>
          <w:rFonts w:ascii="Times New Roman" w:hAnsi="Times New Roman" w:cs="Times New Roman"/>
          <w:sz w:val="28"/>
        </w:rPr>
        <w:t>позадилонная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4C5160">
        <w:rPr>
          <w:rFonts w:ascii="Times New Roman" w:hAnsi="Times New Roman" w:cs="Times New Roman"/>
          <w:sz w:val="28"/>
        </w:rPr>
        <w:t>чреспузырнаяаденомэктомия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(простатэктомия).</w:t>
      </w:r>
    </w:p>
    <w:p w:rsidR="004C5160" w:rsidRP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proofErr w:type="spellStart"/>
      <w:r w:rsidRPr="004C5160">
        <w:rPr>
          <w:rFonts w:ascii="Times New Roman" w:hAnsi="Times New Roman" w:cs="Times New Roman"/>
          <w:sz w:val="28"/>
        </w:rPr>
        <w:t>Трансуретральная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резекция предстательной железы (через мочеиспускательный канал) – ТУР, является «золотым» мировым стандартом оперативного лечения гиперплазии предстательной железы. ТУР предстательной железы составляет более 40% от всех операций, проводимых в урологических клиниках США. Суть операции заключается в частичном удалении </w:t>
      </w:r>
      <w:proofErr w:type="spellStart"/>
      <w:r w:rsidRPr="004C5160">
        <w:rPr>
          <w:rFonts w:ascii="Times New Roman" w:hAnsi="Times New Roman" w:cs="Times New Roman"/>
          <w:sz w:val="28"/>
        </w:rPr>
        <w:t>гиперплазированного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слоя </w:t>
      </w:r>
      <w:proofErr w:type="spellStart"/>
      <w:r w:rsidRPr="004C5160">
        <w:rPr>
          <w:rFonts w:ascii="Times New Roman" w:hAnsi="Times New Roman" w:cs="Times New Roman"/>
          <w:sz w:val="28"/>
        </w:rPr>
        <w:t>периуретральной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зоны предстательной железы и простатической части уретры </w:t>
      </w:r>
      <w:proofErr w:type="spellStart"/>
      <w:r w:rsidRPr="004C5160">
        <w:rPr>
          <w:rFonts w:ascii="Times New Roman" w:hAnsi="Times New Roman" w:cs="Times New Roman"/>
          <w:sz w:val="28"/>
        </w:rPr>
        <w:t>специальнымрезектоскопом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4C5160">
        <w:rPr>
          <w:rFonts w:ascii="Times New Roman" w:hAnsi="Times New Roman" w:cs="Times New Roman"/>
          <w:sz w:val="28"/>
        </w:rPr>
        <w:t>проведённым</w:t>
      </w:r>
      <w:proofErr w:type="gramEnd"/>
      <w:r w:rsidRPr="004C5160">
        <w:rPr>
          <w:rFonts w:ascii="Times New Roman" w:hAnsi="Times New Roman" w:cs="Times New Roman"/>
          <w:sz w:val="28"/>
        </w:rPr>
        <w:t xml:space="preserve"> через просвет уретры. Операция выполняется под общей либо региональной анестезией (спинальная, </w:t>
      </w:r>
      <w:proofErr w:type="spellStart"/>
      <w:r w:rsidRPr="004C5160">
        <w:rPr>
          <w:rFonts w:ascii="Times New Roman" w:hAnsi="Times New Roman" w:cs="Times New Roman"/>
          <w:sz w:val="28"/>
        </w:rPr>
        <w:t>эпидуральная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анестезия). Позволяет с минимальной </w:t>
      </w:r>
      <w:proofErr w:type="spellStart"/>
      <w:r w:rsidRPr="004C5160">
        <w:rPr>
          <w:rFonts w:ascii="Times New Roman" w:hAnsi="Times New Roman" w:cs="Times New Roman"/>
          <w:sz w:val="28"/>
        </w:rPr>
        <w:t>травматичностью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восстановить нормальное мочеиспускание у больных с критической </w:t>
      </w:r>
      <w:proofErr w:type="spellStart"/>
      <w:r w:rsidRPr="004C5160">
        <w:rPr>
          <w:rFonts w:ascii="Times New Roman" w:hAnsi="Times New Roman" w:cs="Times New Roman"/>
          <w:sz w:val="28"/>
        </w:rPr>
        <w:t>интравезикальной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обструкцией, прекратить развитие опасных осложнений, устранить </w:t>
      </w:r>
      <w:proofErr w:type="spellStart"/>
      <w:r w:rsidRPr="004C5160">
        <w:rPr>
          <w:rFonts w:ascii="Times New Roman" w:hAnsi="Times New Roman" w:cs="Times New Roman"/>
          <w:sz w:val="28"/>
        </w:rPr>
        <w:t>перерастяжение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и истончение стенки мочевого пузыря.  </w:t>
      </w:r>
    </w:p>
    <w:p w:rsidR="004C5160" w:rsidRP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lastRenderedPageBreak/>
        <w:t>Если аденома сильно выступает в просвет мочевого пузыря, край разреза слизистой оболочки выступающей аденомы предстательной железы очень близок к соседней стенке мочевого пузыря. Это увеличивает риск потенциальной травмы стенки мочевого пузыря или сфинктера. В этих случаях необходимо измерение длины от полового члена до шейки мочевого пузыря с объемом и достаточной длиной. Иногда длительная простатическая длина уретры в больших простатах затрудняет доступ эндоскопа к шейке мочевого пузыря. В этой ситуации некоторые исследователи рекомендуют уретротомию промежности для безопасного дост</w:t>
      </w:r>
      <w:r>
        <w:rPr>
          <w:rFonts w:ascii="Times New Roman" w:hAnsi="Times New Roman" w:cs="Times New Roman"/>
          <w:sz w:val="28"/>
        </w:rPr>
        <w:t>упа к предстательной железе.</w:t>
      </w:r>
    </w:p>
    <w:p w:rsidR="004C5160" w:rsidRPr="00E832B6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5160" w:rsidRPr="008B6381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ОСЛОЖНЕНИЯ</w:t>
      </w:r>
    </w:p>
    <w:p w:rsid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Необходимо учитывать, что онкологические, инфекционно-воспалительные заболевания мочево</w:t>
      </w:r>
      <w:r>
        <w:rPr>
          <w:rFonts w:ascii="Times New Roman" w:hAnsi="Times New Roman" w:cs="Times New Roman"/>
          <w:sz w:val="28"/>
        </w:rPr>
        <w:t>го пузыря и предстательной желе</w:t>
      </w:r>
      <w:r w:rsidRPr="004C5160">
        <w:rPr>
          <w:rFonts w:ascii="Times New Roman" w:hAnsi="Times New Roman" w:cs="Times New Roman"/>
          <w:sz w:val="28"/>
        </w:rPr>
        <w:t>зы, мочекаменная болезнь могут сочетаться с ДГПЖ или осложнять ее течение. Наибол</w:t>
      </w:r>
      <w:r>
        <w:rPr>
          <w:rFonts w:ascii="Times New Roman" w:hAnsi="Times New Roman" w:cs="Times New Roman"/>
          <w:sz w:val="28"/>
        </w:rPr>
        <w:t xml:space="preserve">ее частые осложнения ДГПЖ: 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 xml:space="preserve">инфекция мочеполовых органов (хронический цистит, </w:t>
      </w:r>
      <w:proofErr w:type="spellStart"/>
      <w:proofErr w:type="gramStart"/>
      <w:r w:rsidRPr="004C5160">
        <w:rPr>
          <w:rFonts w:ascii="Times New Roman" w:hAnsi="Times New Roman" w:cs="Times New Roman"/>
          <w:sz w:val="28"/>
        </w:rPr>
        <w:t>хрониче-ский</w:t>
      </w:r>
      <w:proofErr w:type="spellEnd"/>
      <w:proofErr w:type="gramEnd"/>
      <w:r w:rsidRPr="004C5160">
        <w:rPr>
          <w:rFonts w:ascii="Times New Roman" w:hAnsi="Times New Roman" w:cs="Times New Roman"/>
          <w:sz w:val="28"/>
        </w:rPr>
        <w:t xml:space="preserve"> пиело</w:t>
      </w:r>
      <w:r>
        <w:rPr>
          <w:rFonts w:ascii="Times New Roman" w:hAnsi="Times New Roman" w:cs="Times New Roman"/>
          <w:sz w:val="28"/>
        </w:rPr>
        <w:t>нефрит, хронический простатит);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камни мочевого пузыря;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острая задержка мочеиспускания;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гематурия;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хроническая задержка</w:t>
      </w:r>
      <w:r>
        <w:rPr>
          <w:rFonts w:ascii="Times New Roman" w:hAnsi="Times New Roman" w:cs="Times New Roman"/>
          <w:sz w:val="28"/>
        </w:rPr>
        <w:t xml:space="preserve"> мочи с парадоксальной ишурией;</w:t>
      </w:r>
    </w:p>
    <w:p w:rsidR="004C5160" w:rsidRDefault="004C5160" w:rsidP="004C5160">
      <w:pPr>
        <w:pStyle w:val="a3"/>
        <w:numPr>
          <w:ilvl w:val="0"/>
          <w:numId w:val="8"/>
        </w:num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ХПН</w:t>
      </w:r>
      <w:r>
        <w:rPr>
          <w:rFonts w:ascii="Times New Roman" w:hAnsi="Times New Roman" w:cs="Times New Roman"/>
          <w:sz w:val="28"/>
        </w:rPr>
        <w:t>.</w:t>
      </w:r>
    </w:p>
    <w:p w:rsid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5160" w:rsidRPr="008B6381" w:rsidRDefault="004C5160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r w:rsidRPr="008B6381">
        <w:rPr>
          <w:rFonts w:ascii="Times New Roman" w:hAnsi="Times New Roman" w:cs="Times New Roman"/>
          <w:b/>
          <w:sz w:val="28"/>
        </w:rPr>
        <w:t>ПРОГНОЗ И ВЫВОДЫ</w:t>
      </w:r>
    </w:p>
    <w:p w:rsidR="004C5160" w:rsidRDefault="004C5160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 w:rsidRPr="004C5160">
        <w:rPr>
          <w:rFonts w:ascii="Times New Roman" w:hAnsi="Times New Roman" w:cs="Times New Roman"/>
          <w:sz w:val="28"/>
        </w:rPr>
        <w:t>За последние десятилетия прогноз при ДГПЖ стал значительно более благоприя</w:t>
      </w:r>
      <w:r>
        <w:rPr>
          <w:rFonts w:ascii="Times New Roman" w:hAnsi="Times New Roman" w:cs="Times New Roman"/>
          <w:sz w:val="28"/>
        </w:rPr>
        <w:t xml:space="preserve">тным. Это связано с внедрением: </w:t>
      </w:r>
      <w:r w:rsidRPr="004C5160">
        <w:rPr>
          <w:rFonts w:ascii="Times New Roman" w:hAnsi="Times New Roman" w:cs="Times New Roman"/>
          <w:sz w:val="28"/>
        </w:rPr>
        <w:t xml:space="preserve">лекарств, воздействующих на </w:t>
      </w:r>
      <w:proofErr w:type="spellStart"/>
      <w:r w:rsidRPr="004C5160">
        <w:rPr>
          <w:rFonts w:ascii="Times New Roman" w:hAnsi="Times New Roman" w:cs="Times New Roman"/>
          <w:sz w:val="28"/>
        </w:rPr>
        <w:t>этиопатогенетические</w:t>
      </w:r>
      <w:proofErr w:type="spellEnd"/>
      <w:r w:rsidRPr="004C5160">
        <w:rPr>
          <w:rFonts w:ascii="Times New Roman" w:hAnsi="Times New Roman" w:cs="Times New Roman"/>
          <w:sz w:val="28"/>
        </w:rPr>
        <w:t xml:space="preserve"> механизмы разви</w:t>
      </w:r>
      <w:r>
        <w:rPr>
          <w:rFonts w:ascii="Times New Roman" w:hAnsi="Times New Roman" w:cs="Times New Roman"/>
          <w:sz w:val="28"/>
        </w:rPr>
        <w:t xml:space="preserve">тия и прогрессирования болезни; </w:t>
      </w:r>
      <w:r w:rsidRPr="004C5160">
        <w:rPr>
          <w:rFonts w:ascii="Times New Roman" w:hAnsi="Times New Roman" w:cs="Times New Roman"/>
          <w:sz w:val="28"/>
        </w:rPr>
        <w:t>малоинвазивных оперативных технологий при этом заболевании (ТУР и др.) в повседневную клиническую практику, что позволяет добиться лучших послеоперац</w:t>
      </w:r>
      <w:r>
        <w:rPr>
          <w:rFonts w:ascii="Times New Roman" w:hAnsi="Times New Roman" w:cs="Times New Roman"/>
          <w:sz w:val="28"/>
        </w:rPr>
        <w:t>ионных результатов при минималь</w:t>
      </w:r>
      <w:r w:rsidRPr="004C5160">
        <w:rPr>
          <w:rFonts w:ascii="Times New Roman" w:hAnsi="Times New Roman" w:cs="Times New Roman"/>
          <w:sz w:val="28"/>
        </w:rPr>
        <w:t>ном количестве осложнений, угрожающих жизни больных.Кроме того, появившиеся современные диагностические технологии способствуют выявлению ДГПЖ на ранних стадиях развития болезни, а динамическое диспансерное наблю</w:t>
      </w:r>
      <w:r>
        <w:rPr>
          <w:rFonts w:ascii="Times New Roman" w:hAnsi="Times New Roman" w:cs="Times New Roman"/>
          <w:sz w:val="28"/>
        </w:rPr>
        <w:t>дение позволяет своевременно на</w:t>
      </w:r>
      <w:r w:rsidRPr="004C5160">
        <w:rPr>
          <w:rFonts w:ascii="Times New Roman" w:hAnsi="Times New Roman" w:cs="Times New Roman"/>
          <w:sz w:val="28"/>
        </w:rPr>
        <w:t>чинать лекарственную терапию либо</w:t>
      </w:r>
      <w:r>
        <w:rPr>
          <w:rFonts w:ascii="Times New Roman" w:hAnsi="Times New Roman" w:cs="Times New Roman"/>
          <w:sz w:val="28"/>
        </w:rPr>
        <w:t xml:space="preserve"> проводить </w:t>
      </w:r>
      <w:r>
        <w:rPr>
          <w:rFonts w:ascii="Times New Roman" w:hAnsi="Times New Roman" w:cs="Times New Roman"/>
          <w:sz w:val="28"/>
        </w:rPr>
        <w:lastRenderedPageBreak/>
        <w:t>малоинвазивное опера</w:t>
      </w:r>
      <w:r w:rsidRPr="004C5160">
        <w:rPr>
          <w:rFonts w:ascii="Times New Roman" w:hAnsi="Times New Roman" w:cs="Times New Roman"/>
          <w:sz w:val="28"/>
        </w:rPr>
        <w:t>тивное вмешательство, не дожидаясь осложнений болезни.</w:t>
      </w: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ДГПЖ не приговор, при правильном лечении пациент живет полноценную жизнь. Контроль ПСА залог успешной диагностики, но не стоит приравнивать большие показания ПСА с раком предстательной железы. Повышенный ПСА до 70% показывает простатит, это нужно объяснять в ходе диалога пациенту. При поступлении пациент с диагнозом</w:t>
      </w:r>
      <w:r w:rsidRPr="00BB1C3D">
        <w:rPr>
          <w:rFonts w:ascii="Times New Roman" w:hAnsi="Times New Roman" w:cs="Times New Roman"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ДГПЖ 1-2 ст. Хронический простатит. </w:t>
      </w:r>
      <w:proofErr w:type="spellStart"/>
      <w:proofErr w:type="gramStart"/>
      <w:r>
        <w:rPr>
          <w:rFonts w:ascii="Times New Roman" w:hAnsi="Times New Roman" w:cs="Times New Roman"/>
          <w:sz w:val="28"/>
          <w:lang w:val="en-US"/>
        </w:rPr>
        <w:t>Susp</w:t>
      </w:r>
      <w:proofErr w:type="spellEnd"/>
      <w:r w:rsidRPr="00BB1C3D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C</w:t>
      </w:r>
      <w:r w:rsidRPr="00BB1C3D">
        <w:rPr>
          <w:rFonts w:ascii="Times New Roman" w:hAnsi="Times New Roman" w:cs="Times New Roman"/>
          <w:sz w:val="28"/>
        </w:rPr>
        <w:t>-</w:t>
      </w:r>
      <w:proofErr w:type="spellStart"/>
      <w:r>
        <w:rPr>
          <w:rFonts w:ascii="Times New Roman" w:hAnsi="Times New Roman" w:cs="Times New Roman"/>
          <w:sz w:val="28"/>
          <w:lang w:val="en-US"/>
        </w:rPr>
        <w:t>rprostatae</w:t>
      </w:r>
      <w:proofErr w:type="spellEnd"/>
      <w:r>
        <w:rPr>
          <w:rFonts w:ascii="Times New Roman" w:hAnsi="Times New Roman" w:cs="Times New Roman"/>
          <w:sz w:val="28"/>
        </w:rPr>
        <w:t xml:space="preserve">, обязательно назначается </w:t>
      </w:r>
      <w:proofErr w:type="spellStart"/>
      <w:r>
        <w:rPr>
          <w:rFonts w:ascii="Times New Roman" w:hAnsi="Times New Roman" w:cs="Times New Roman"/>
          <w:sz w:val="28"/>
        </w:rPr>
        <w:t>полифокальная</w:t>
      </w:r>
      <w:proofErr w:type="spellEnd"/>
      <w:r>
        <w:rPr>
          <w:rFonts w:ascii="Times New Roman" w:hAnsi="Times New Roman" w:cs="Times New Roman"/>
          <w:sz w:val="28"/>
        </w:rPr>
        <w:t xml:space="preserve"> (пункционная) биопсия.</w:t>
      </w:r>
      <w:proofErr w:type="gramEnd"/>
      <w:r>
        <w:rPr>
          <w:rFonts w:ascii="Times New Roman" w:hAnsi="Times New Roman" w:cs="Times New Roman"/>
          <w:sz w:val="28"/>
        </w:rPr>
        <w:t xml:space="preserve"> Золотой стандарт и высший пилотаж для врача-уролога является ТУР. </w:t>
      </w: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BB1C3D" w:rsidRPr="008B6381" w:rsidRDefault="00BB1C3D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D54242" w:rsidRDefault="00D54242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p w:rsidR="00BB1C3D" w:rsidRPr="008B6381" w:rsidRDefault="00BB1C3D" w:rsidP="004C5160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8B6381">
        <w:rPr>
          <w:rFonts w:ascii="Times New Roman" w:hAnsi="Times New Roman" w:cs="Times New Roman"/>
          <w:b/>
          <w:sz w:val="28"/>
        </w:rPr>
        <w:lastRenderedPageBreak/>
        <w:t>ЛИТЕРАТУРА</w:t>
      </w:r>
    </w:p>
    <w:p w:rsidR="00BB1C3D" w:rsidRPr="008B6381" w:rsidRDefault="00BB1C3D" w:rsidP="00BB1C3D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Руководство по урологии: В 3 т. / под общ</w:t>
      </w:r>
      <w:proofErr w:type="gramStart"/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ед. Н.А. Лопаткина. — М.: 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Медицина, 1998. — Т. 3.</w:t>
      </w:r>
    </w:p>
    <w:p w:rsidR="008B6381" w:rsidRPr="008B6381" w:rsidRDefault="00BB1C3D" w:rsidP="008B63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B1C3D">
        <w:rPr>
          <w:rFonts w:ascii="Times New Roman" w:eastAsia="Times New Roman" w:hAnsi="Times New Roman" w:cs="Times New Roman"/>
          <w:sz w:val="30"/>
          <w:szCs w:val="30"/>
          <w:lang w:eastAsia="ru-RU"/>
        </w:rPr>
        <w:t>Избранные главы гериатрической уро</w:t>
      </w:r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логии / под общ</w:t>
      </w:r>
      <w:proofErr w:type="gramStart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.р</w:t>
      </w:r>
      <w:proofErr w:type="gramEnd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ед. Л.М. </w:t>
      </w:r>
      <w:proofErr w:type="spellStart"/>
      <w:r w:rsid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Гори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ловского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— М.: </w:t>
      </w:r>
      <w:proofErr w:type="spellStart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Ньюдиамед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, 2000. — 374 с.</w:t>
      </w:r>
    </w:p>
    <w:p w:rsidR="00BB1C3D" w:rsidRDefault="00BB1C3D" w:rsidP="008B63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Мартов А.Г., Корниенко С.И., Гущин Б.Л. и др. </w:t>
      </w:r>
      <w:proofErr w:type="spellStart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Интраоперационные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осложнения при </w:t>
      </w:r>
      <w:proofErr w:type="spellStart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трансуретральных</w:t>
      </w:r>
      <w:proofErr w:type="spellEnd"/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оперативных вмешательствах по поводу доброкачественной гиперплазии предстательной (ТУР) железы //Урология. — 2005. — С. 3–8.</w:t>
      </w:r>
    </w:p>
    <w:p w:rsidR="008B6381" w:rsidRPr="008B6381" w:rsidRDefault="008B6381" w:rsidP="008B6381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Урология. Клинические рекомендации /под ред. Н.А. Лопаткина.- 2-е издание,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перераб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.- /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ГЭОТАР-медиа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2013.-416 с. (Серия 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“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Клинические рекомендации</w:t>
      </w:r>
      <w:r w:rsidRPr="008B6381">
        <w:rPr>
          <w:rFonts w:ascii="Times New Roman" w:eastAsia="Times New Roman" w:hAnsi="Times New Roman" w:cs="Times New Roman"/>
          <w:sz w:val="30"/>
          <w:szCs w:val="30"/>
          <w:lang w:eastAsia="ru-RU"/>
        </w:rPr>
        <w:t>”)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B1C3D" w:rsidRPr="00BB1C3D" w:rsidRDefault="00BB1C3D" w:rsidP="00BB1C3D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B1C3D" w:rsidRDefault="00BB1C3D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87C58" w:rsidRDefault="00287C58" w:rsidP="004C51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4C1D60" w:rsidRDefault="004C1D60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87C58" w:rsidRDefault="00287C58">
      <w:pPr>
        <w:tabs>
          <w:tab w:val="left" w:pos="1453"/>
        </w:tabs>
        <w:rPr>
          <w:rFonts w:ascii="Times New Roman" w:hAnsi="Times New Roman" w:cs="Times New Roman"/>
          <w:sz w:val="28"/>
        </w:rPr>
      </w:pPr>
    </w:p>
    <w:p w:rsidR="00287C58" w:rsidRDefault="00287C58" w:rsidP="00287C58">
      <w:pPr>
        <w:pStyle w:val="ac"/>
        <w:spacing w:before="135" w:line="360" w:lineRule="auto"/>
        <w:ind w:right="144" w:firstLine="707"/>
        <w:rPr>
          <w:rFonts w:eastAsiaTheme="minorHAnsi" w:cs="Times New Roman"/>
          <w:sz w:val="28"/>
          <w:szCs w:val="22"/>
          <w:lang w:val="ru-RU" w:eastAsia="en-US"/>
        </w:rPr>
      </w:pPr>
    </w:p>
    <w:p w:rsidR="00287C58" w:rsidRDefault="00287C58" w:rsidP="00287C58">
      <w:pPr>
        <w:pStyle w:val="ac"/>
        <w:spacing w:before="135" w:line="360" w:lineRule="auto"/>
        <w:ind w:right="144" w:firstLine="707"/>
        <w:rPr>
          <w:rFonts w:eastAsiaTheme="minorHAnsi" w:cs="Times New Roman"/>
          <w:sz w:val="28"/>
          <w:szCs w:val="22"/>
          <w:lang w:val="ru-RU" w:eastAsia="en-US"/>
        </w:rPr>
      </w:pPr>
    </w:p>
    <w:p w:rsidR="00287C58" w:rsidRPr="00287C58" w:rsidRDefault="00287C58" w:rsidP="00287C58">
      <w:pPr>
        <w:pStyle w:val="ac"/>
        <w:ind w:left="0"/>
        <w:rPr>
          <w:sz w:val="26"/>
          <w:lang w:val="ru-RU"/>
        </w:rPr>
      </w:pPr>
    </w:p>
    <w:p w:rsidR="00287C58" w:rsidRPr="00287C58" w:rsidRDefault="00287C58" w:rsidP="00287C58">
      <w:pPr>
        <w:pStyle w:val="ac"/>
        <w:ind w:left="0"/>
        <w:rPr>
          <w:sz w:val="26"/>
          <w:lang w:val="ru-RU"/>
        </w:rPr>
      </w:pPr>
    </w:p>
    <w:p w:rsidR="00287C58" w:rsidRPr="00287C58" w:rsidRDefault="00287C58" w:rsidP="00287C58">
      <w:pPr>
        <w:pStyle w:val="ac"/>
        <w:ind w:left="0"/>
        <w:rPr>
          <w:sz w:val="26"/>
          <w:lang w:val="ru-RU"/>
        </w:rPr>
      </w:pPr>
    </w:p>
    <w:p w:rsidR="00287C58" w:rsidRPr="00287C58" w:rsidRDefault="00287C58" w:rsidP="00287C58">
      <w:pPr>
        <w:pStyle w:val="ac"/>
        <w:spacing w:before="11"/>
        <w:ind w:left="0"/>
        <w:rPr>
          <w:sz w:val="22"/>
          <w:lang w:val="ru-RU"/>
        </w:rPr>
      </w:pPr>
    </w:p>
    <w:p w:rsidR="00287C58" w:rsidRPr="00287C58" w:rsidRDefault="00287C58">
      <w:pPr>
        <w:tabs>
          <w:tab w:val="left" w:pos="1453"/>
        </w:tabs>
        <w:rPr>
          <w:rFonts w:ascii="Times New Roman" w:hAnsi="Times New Roman" w:cs="Times New Roman"/>
          <w:b/>
          <w:sz w:val="28"/>
        </w:rPr>
      </w:pPr>
    </w:p>
    <w:sectPr w:rsidR="00287C58" w:rsidRPr="00287C58" w:rsidSect="003B5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C7B44"/>
    <w:multiLevelType w:val="hybridMultilevel"/>
    <w:tmpl w:val="F1C49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154D3"/>
    <w:multiLevelType w:val="hybridMultilevel"/>
    <w:tmpl w:val="F3361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A790C"/>
    <w:multiLevelType w:val="hybridMultilevel"/>
    <w:tmpl w:val="DC4CC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422DD"/>
    <w:multiLevelType w:val="hybridMultilevel"/>
    <w:tmpl w:val="806409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F508B"/>
    <w:multiLevelType w:val="hybridMultilevel"/>
    <w:tmpl w:val="47C4B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87577"/>
    <w:multiLevelType w:val="hybridMultilevel"/>
    <w:tmpl w:val="47748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8426D9"/>
    <w:multiLevelType w:val="hybridMultilevel"/>
    <w:tmpl w:val="05FE46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811F5A"/>
    <w:multiLevelType w:val="hybridMultilevel"/>
    <w:tmpl w:val="D8D0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D92D35"/>
    <w:multiLevelType w:val="hybridMultilevel"/>
    <w:tmpl w:val="09A2F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08AF"/>
    <w:rsid w:val="000D08AF"/>
    <w:rsid w:val="000E574D"/>
    <w:rsid w:val="000F4DB4"/>
    <w:rsid w:val="00123CE5"/>
    <w:rsid w:val="001252E4"/>
    <w:rsid w:val="00287C58"/>
    <w:rsid w:val="002C47F3"/>
    <w:rsid w:val="00315EE6"/>
    <w:rsid w:val="00372F3D"/>
    <w:rsid w:val="003B59AB"/>
    <w:rsid w:val="003B6C85"/>
    <w:rsid w:val="003D27E1"/>
    <w:rsid w:val="004C1D60"/>
    <w:rsid w:val="004C5160"/>
    <w:rsid w:val="00530625"/>
    <w:rsid w:val="00613211"/>
    <w:rsid w:val="006B1878"/>
    <w:rsid w:val="007B2734"/>
    <w:rsid w:val="008B6381"/>
    <w:rsid w:val="00A47ED3"/>
    <w:rsid w:val="00A760FD"/>
    <w:rsid w:val="00B52535"/>
    <w:rsid w:val="00BB1C3D"/>
    <w:rsid w:val="00C51AD3"/>
    <w:rsid w:val="00C9348B"/>
    <w:rsid w:val="00CD1E0A"/>
    <w:rsid w:val="00D54242"/>
    <w:rsid w:val="00DC32D4"/>
    <w:rsid w:val="00DD2A79"/>
    <w:rsid w:val="00E832B6"/>
    <w:rsid w:val="00EC71AE"/>
    <w:rsid w:val="00F724E2"/>
    <w:rsid w:val="00F86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9AB"/>
  </w:style>
  <w:style w:type="paragraph" w:styleId="2">
    <w:name w:val="heading 2"/>
    <w:basedOn w:val="a"/>
    <w:link w:val="20"/>
    <w:uiPriority w:val="9"/>
    <w:qFormat/>
    <w:rsid w:val="00A4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78"/>
    <w:pPr>
      <w:ind w:left="720"/>
      <w:contextualSpacing/>
    </w:pPr>
  </w:style>
  <w:style w:type="paragraph" w:customStyle="1" w:styleId="txt">
    <w:name w:val="txt"/>
    <w:basedOn w:val="a"/>
    <w:rsid w:val="00A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7E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C1D6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4C1D6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C1D60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4C1D60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4C1D60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4C1D60"/>
    <w:rPr>
      <w:rFonts w:ascii="Times New Roman" w:eastAsia="Arial" w:hAnsi="Times New Roman" w:cs="Tms Rmn"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87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E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7C5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878"/>
    <w:pPr>
      <w:ind w:left="720"/>
      <w:contextualSpacing/>
    </w:pPr>
  </w:style>
  <w:style w:type="paragraph" w:customStyle="1" w:styleId="txt">
    <w:name w:val="txt"/>
    <w:basedOn w:val="a"/>
    <w:rsid w:val="00A4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7ED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47ED3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530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C1D60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7">
    <w:name w:val="Верхний колонтитул Знак"/>
    <w:basedOn w:val="a0"/>
    <w:link w:val="a6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8">
    <w:name w:val="footer"/>
    <w:basedOn w:val="a"/>
    <w:link w:val="a9"/>
    <w:unhideWhenUsed/>
    <w:rsid w:val="004C1D60"/>
    <w:pPr>
      <w:suppressLineNumbers/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9">
    <w:name w:val="Нижний колонтитул Знак"/>
    <w:basedOn w:val="a0"/>
    <w:link w:val="a8"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4C1D60"/>
    <w:pPr>
      <w:suppressAutoHyphens/>
      <w:spacing w:after="120" w:line="240" w:lineRule="auto"/>
      <w:ind w:left="283"/>
    </w:pPr>
    <w:rPr>
      <w:rFonts w:ascii="Times New Roman" w:eastAsia="Times New Roman" w:hAnsi="Times New Roman" w:cs="Tms Rmn"/>
      <w:sz w:val="20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4C1D60"/>
    <w:rPr>
      <w:rFonts w:ascii="Times New Roman" w:eastAsia="Times New Roman" w:hAnsi="Times New Roman" w:cs="Tms Rmn"/>
      <w:sz w:val="20"/>
      <w:szCs w:val="20"/>
      <w:lang w:eastAsia="ar-SA"/>
    </w:rPr>
  </w:style>
  <w:style w:type="paragraph" w:customStyle="1" w:styleId="1">
    <w:name w:val="Обычный1"/>
    <w:rsid w:val="004C1D60"/>
    <w:pPr>
      <w:suppressAutoHyphens/>
      <w:spacing w:after="0" w:line="240" w:lineRule="auto"/>
    </w:pPr>
    <w:rPr>
      <w:rFonts w:ascii="Times New Roman" w:eastAsia="Arial" w:hAnsi="Times New Roman" w:cs="Tms Rmn"/>
      <w:sz w:val="20"/>
      <w:szCs w:val="20"/>
      <w:lang w:eastAsia="ar-SA"/>
    </w:rPr>
  </w:style>
  <w:style w:type="paragraph" w:styleId="ac">
    <w:name w:val="Body Text"/>
    <w:basedOn w:val="1"/>
    <w:link w:val="ad"/>
    <w:semiHidden/>
    <w:unhideWhenUsed/>
    <w:rsid w:val="004C1D60"/>
    <w:pPr>
      <w:spacing w:after="220" w:line="220" w:lineRule="atLeast"/>
      <w:ind w:left="835" w:right="-360"/>
    </w:pPr>
    <w:rPr>
      <w:lang w:val="en-US"/>
    </w:rPr>
  </w:style>
  <w:style w:type="character" w:customStyle="1" w:styleId="ad">
    <w:name w:val="Основной текст Знак"/>
    <w:basedOn w:val="a0"/>
    <w:link w:val="ac"/>
    <w:semiHidden/>
    <w:rsid w:val="004C1D60"/>
    <w:rPr>
      <w:rFonts w:ascii="Times New Roman" w:eastAsia="Arial" w:hAnsi="Times New Roman" w:cs="Tms Rmn"/>
      <w:sz w:val="20"/>
      <w:szCs w:val="20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287C5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97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9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6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4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5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0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554410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5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0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84919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7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3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93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99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6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61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1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11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1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3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26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99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3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34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8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53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9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0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5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4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7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2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1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1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4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4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97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6259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5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3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79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753866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58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19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6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9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1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0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15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41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9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96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9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5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60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8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69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66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2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8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13174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6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1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66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2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2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37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0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81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0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4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2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0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6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22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9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84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0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71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5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DDB1D3-731E-4314-84AA-7AF8552DA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1</Pages>
  <Words>3259</Words>
  <Characters>18577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24</cp:revision>
  <dcterms:created xsi:type="dcterms:W3CDTF">2019-10-10T11:51:00Z</dcterms:created>
  <dcterms:modified xsi:type="dcterms:W3CDTF">2021-09-24T06:31:00Z</dcterms:modified>
</cp:coreProperties>
</file>