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E" w:rsidRPr="00D73C4E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Фе</w:t>
      </w:r>
      <w:bookmarkStart w:id="0" w:name="_GoBack"/>
      <w:bookmarkEnd w:id="0"/>
      <w:r w:rsidRPr="00D73C4E">
        <w:rPr>
          <w:rFonts w:ascii="Times New Roman" w:hAnsi="Times New Roman" w:cs="Times New Roman"/>
          <w:sz w:val="28"/>
          <w:szCs w:val="28"/>
        </w:rPr>
        <w:t>деральное государственное бюджетное</w:t>
      </w:r>
      <w:r w:rsidR="00890C04">
        <w:rPr>
          <w:rFonts w:ascii="Times New Roman" w:hAnsi="Times New Roman" w:cs="Times New Roman"/>
          <w:sz w:val="28"/>
          <w:szCs w:val="28"/>
        </w:rPr>
        <w:t xml:space="preserve"> </w:t>
      </w:r>
      <w:r w:rsidRPr="00D73C4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890C04">
        <w:rPr>
          <w:rFonts w:ascii="Times New Roman" w:hAnsi="Times New Roman" w:cs="Times New Roman"/>
          <w:sz w:val="28"/>
          <w:szCs w:val="28"/>
        </w:rPr>
        <w:t xml:space="preserve"> </w:t>
      </w:r>
      <w:r w:rsidRPr="00D73C4E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890C04">
        <w:rPr>
          <w:rFonts w:ascii="Times New Roman" w:hAnsi="Times New Roman" w:cs="Times New Roman"/>
          <w:sz w:val="28"/>
          <w:szCs w:val="28"/>
        </w:rPr>
        <w:t xml:space="preserve"> </w:t>
      </w:r>
      <w:r w:rsidRPr="00D73C4E">
        <w:rPr>
          <w:rFonts w:ascii="Times New Roman" w:hAnsi="Times New Roman" w:cs="Times New Roman"/>
          <w:bCs/>
          <w:sz w:val="28"/>
          <w:szCs w:val="28"/>
        </w:rPr>
        <w:t>«Красноярский государственный</w:t>
      </w:r>
      <w:r w:rsidR="00890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C4E">
        <w:rPr>
          <w:rFonts w:ascii="Times New Roman" w:hAnsi="Times New Roman" w:cs="Times New Roman"/>
          <w:bCs/>
          <w:sz w:val="28"/>
          <w:szCs w:val="28"/>
        </w:rPr>
        <w:t>медицинский университет</w:t>
      </w:r>
      <w:r w:rsidR="00890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C4E">
        <w:rPr>
          <w:rFonts w:ascii="Times New Roman" w:hAnsi="Times New Roman" w:cs="Times New Roman"/>
          <w:bCs/>
          <w:sz w:val="28"/>
          <w:szCs w:val="28"/>
        </w:rPr>
        <w:t>им</w:t>
      </w:r>
      <w:r w:rsidR="00890C04">
        <w:rPr>
          <w:rFonts w:ascii="Times New Roman" w:hAnsi="Times New Roman" w:cs="Times New Roman"/>
          <w:bCs/>
          <w:sz w:val="28"/>
          <w:szCs w:val="28"/>
        </w:rPr>
        <w:t>ени</w:t>
      </w:r>
      <w:r w:rsidRPr="00D73C4E">
        <w:rPr>
          <w:rFonts w:ascii="Times New Roman" w:hAnsi="Times New Roman" w:cs="Times New Roman"/>
          <w:bCs/>
          <w:sz w:val="28"/>
          <w:szCs w:val="28"/>
        </w:rPr>
        <w:t xml:space="preserve"> профессора В. Ф. Войно-Ясенецкого»</w:t>
      </w:r>
      <w:r w:rsidRPr="00D73C4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Федерации.</w:t>
      </w:r>
    </w:p>
    <w:p w:rsidR="00D73C4E" w:rsidRPr="00D73C4E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Зав. кафедр</w:t>
      </w:r>
      <w:r w:rsidR="005A1A3E">
        <w:rPr>
          <w:rFonts w:ascii="Times New Roman" w:hAnsi="Times New Roman" w:cs="Times New Roman"/>
          <w:sz w:val="28"/>
          <w:szCs w:val="28"/>
        </w:rPr>
        <w:t>ой</w:t>
      </w:r>
      <w:r w:rsidRPr="00D73C4E">
        <w:rPr>
          <w:rFonts w:ascii="Times New Roman" w:hAnsi="Times New Roman" w:cs="Times New Roman"/>
          <w:sz w:val="28"/>
          <w:szCs w:val="28"/>
        </w:rPr>
        <w:t>: д.м.н, проф. Таранушенко Т.Е.</w:t>
      </w:r>
    </w:p>
    <w:p w:rsidR="00D73C4E" w:rsidRPr="00D73C4E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Проверил</w:t>
      </w:r>
      <w:r w:rsidR="00AE4C23">
        <w:rPr>
          <w:rFonts w:ascii="Times New Roman" w:hAnsi="Times New Roman" w:cs="Times New Roman"/>
          <w:sz w:val="28"/>
          <w:szCs w:val="28"/>
        </w:rPr>
        <w:t>а</w:t>
      </w:r>
      <w:r w:rsidR="00FF67A0">
        <w:rPr>
          <w:rFonts w:ascii="Times New Roman" w:hAnsi="Times New Roman" w:cs="Times New Roman"/>
          <w:sz w:val="28"/>
          <w:szCs w:val="28"/>
        </w:rPr>
        <w:t xml:space="preserve">: </w:t>
      </w:r>
      <w:r w:rsidR="00535BFA">
        <w:rPr>
          <w:rFonts w:ascii="Times New Roman" w:hAnsi="Times New Roman" w:cs="Times New Roman"/>
          <w:sz w:val="28"/>
          <w:szCs w:val="28"/>
        </w:rPr>
        <w:t>асс. Смирнова Ю.А.</w:t>
      </w: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D73C4E">
        <w:rPr>
          <w:rFonts w:ascii="Times New Roman" w:hAnsi="Times New Roman" w:cs="Times New Roman"/>
          <w:sz w:val="44"/>
          <w:szCs w:val="44"/>
        </w:rPr>
        <w:t>Реферат</w:t>
      </w:r>
    </w:p>
    <w:p w:rsidR="00D73C4E" w:rsidRPr="00D73C4E" w:rsidRDefault="00ED5F21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B272B">
        <w:rPr>
          <w:rFonts w:ascii="Times New Roman" w:hAnsi="Times New Roman" w:cs="Times New Roman"/>
          <w:sz w:val="28"/>
          <w:szCs w:val="28"/>
        </w:rPr>
        <w:t xml:space="preserve"> тему: «</w:t>
      </w:r>
      <w:r w:rsidR="00A72656">
        <w:rPr>
          <w:rFonts w:ascii="Times New Roman" w:hAnsi="Times New Roman" w:cs="Times New Roman"/>
          <w:sz w:val="28"/>
          <w:szCs w:val="28"/>
        </w:rPr>
        <w:t>Особенности реанимации и стабилизации</w:t>
      </w:r>
      <w:r w:rsidR="00535BFA">
        <w:rPr>
          <w:rFonts w:ascii="Times New Roman" w:hAnsi="Times New Roman" w:cs="Times New Roman"/>
          <w:sz w:val="28"/>
          <w:szCs w:val="28"/>
        </w:rPr>
        <w:t xml:space="preserve"> состояния новорожденных детей</w:t>
      </w:r>
      <w:r w:rsidR="00A72656">
        <w:rPr>
          <w:rFonts w:ascii="Times New Roman" w:hAnsi="Times New Roman" w:cs="Times New Roman"/>
          <w:sz w:val="28"/>
          <w:szCs w:val="28"/>
        </w:rPr>
        <w:t xml:space="preserve"> с врожденными пороками развития</w:t>
      </w:r>
      <w:r w:rsidR="00535BFA">
        <w:rPr>
          <w:rFonts w:ascii="Times New Roman" w:hAnsi="Times New Roman" w:cs="Times New Roman"/>
          <w:sz w:val="28"/>
          <w:szCs w:val="28"/>
        </w:rPr>
        <w:t xml:space="preserve"> в родильном зале </w:t>
      </w:r>
      <w:r w:rsidR="00D73C4E" w:rsidRPr="00D73C4E">
        <w:rPr>
          <w:rFonts w:ascii="Times New Roman" w:hAnsi="Times New Roman" w:cs="Times New Roman"/>
          <w:sz w:val="28"/>
          <w:szCs w:val="28"/>
        </w:rPr>
        <w:t>»</w:t>
      </w: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Default="00890C04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Выполнил</w:t>
      </w:r>
      <w:r w:rsidR="00FF67A0">
        <w:rPr>
          <w:rFonts w:ascii="Times New Roman" w:hAnsi="Times New Roman" w:cs="Times New Roman"/>
          <w:sz w:val="28"/>
          <w:szCs w:val="28"/>
        </w:rPr>
        <w:t>а</w:t>
      </w:r>
      <w:r w:rsidRPr="00D73C4E">
        <w:rPr>
          <w:rFonts w:ascii="Times New Roman" w:hAnsi="Times New Roman" w:cs="Times New Roman"/>
          <w:sz w:val="28"/>
          <w:szCs w:val="28"/>
        </w:rPr>
        <w:t>: врач-</w:t>
      </w:r>
      <w:r w:rsidR="00DB02D4">
        <w:rPr>
          <w:rFonts w:ascii="Times New Roman" w:hAnsi="Times New Roman" w:cs="Times New Roman"/>
          <w:sz w:val="28"/>
          <w:szCs w:val="28"/>
        </w:rPr>
        <w:t>ординатор</w:t>
      </w:r>
      <w:r w:rsidRPr="00D73C4E">
        <w:rPr>
          <w:rFonts w:ascii="Times New Roman" w:hAnsi="Times New Roman" w:cs="Times New Roman"/>
          <w:sz w:val="28"/>
          <w:szCs w:val="28"/>
        </w:rPr>
        <w:t xml:space="preserve"> </w:t>
      </w:r>
      <w:r w:rsidR="00FF67A0">
        <w:rPr>
          <w:rFonts w:ascii="Times New Roman" w:hAnsi="Times New Roman" w:cs="Times New Roman"/>
          <w:sz w:val="28"/>
          <w:szCs w:val="28"/>
        </w:rPr>
        <w:t>Мешкова Ю.О.</w:t>
      </w:r>
    </w:p>
    <w:p w:rsidR="00D73C4E" w:rsidRPr="00D73C4E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73C4E" w:rsidRDefault="00EE754F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FF67A0" w:rsidP="00535BFA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2022</w:t>
      </w:r>
      <w:r w:rsidR="00D73C4E" w:rsidRPr="00D73C4E">
        <w:rPr>
          <w:rFonts w:ascii="Times New Roman" w:hAnsi="Times New Roman" w:cs="Times New Roman"/>
          <w:sz w:val="28"/>
          <w:szCs w:val="28"/>
        </w:rPr>
        <w:t xml:space="preserve"> год</w:t>
      </w:r>
      <w:r w:rsidR="00EE754F">
        <w:rPr>
          <w:rFonts w:ascii="Times New Roman" w:hAnsi="Times New Roman" w:cs="Times New Roman"/>
          <w:sz w:val="28"/>
          <w:szCs w:val="28"/>
        </w:rPr>
        <w:br w:type="page"/>
      </w:r>
    </w:p>
    <w:p w:rsidR="00EE754F" w:rsidRDefault="00EE754F" w:rsidP="00EE7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743EB" w:rsidRPr="00A743EB" w:rsidRDefault="00A743EB" w:rsidP="00A743E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СОКРАЩЕНИЙ…………………………………………</w:t>
      </w:r>
      <w:r w:rsidR="00134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34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2"/>
        <w:gridCol w:w="1099"/>
      </w:tblGrid>
      <w:tr w:rsidR="00A743EB" w:rsidTr="00111CEA">
        <w:tc>
          <w:tcPr>
            <w:tcW w:w="8592" w:type="dxa"/>
          </w:tcPr>
          <w:p w:rsidR="00EE754F" w:rsidRPr="00CB7429" w:rsidRDefault="00EE754F" w:rsidP="00EE75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42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13440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………………………………………………………….…..5</w:t>
            </w:r>
          </w:p>
        </w:tc>
        <w:tc>
          <w:tcPr>
            <w:tcW w:w="1099" w:type="dxa"/>
          </w:tcPr>
          <w:p w:rsidR="00EE754F" w:rsidRPr="00A548FA" w:rsidRDefault="00EE754F" w:rsidP="00BF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EB" w:rsidTr="00111CEA">
        <w:tc>
          <w:tcPr>
            <w:tcW w:w="8592" w:type="dxa"/>
          </w:tcPr>
          <w:p w:rsidR="00EE754F" w:rsidRPr="00CB7429" w:rsidRDefault="00134408" w:rsidP="00134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риска развития асфиксии новорожденных………………..6</w:t>
            </w:r>
          </w:p>
        </w:tc>
        <w:tc>
          <w:tcPr>
            <w:tcW w:w="1099" w:type="dxa"/>
          </w:tcPr>
          <w:p w:rsidR="00EE754F" w:rsidRPr="00A548FA" w:rsidRDefault="00EE754F" w:rsidP="001344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EB" w:rsidTr="00111CEA">
        <w:tc>
          <w:tcPr>
            <w:tcW w:w="8592" w:type="dxa"/>
          </w:tcPr>
          <w:p w:rsidR="00EE754F" w:rsidRPr="00CB7429" w:rsidRDefault="00134408" w:rsidP="00EE75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Атрезия пищевода……………………………………………………...</w:t>
            </w:r>
            <w:r w:rsidR="00B84892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1099" w:type="dxa"/>
          </w:tcPr>
          <w:p w:rsidR="00EE754F" w:rsidRPr="00A548FA" w:rsidRDefault="00EE754F" w:rsidP="00BF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EB" w:rsidTr="00111CEA">
        <w:tc>
          <w:tcPr>
            <w:tcW w:w="8592" w:type="dxa"/>
          </w:tcPr>
          <w:p w:rsidR="00EE754F" w:rsidRPr="00CB7429" w:rsidRDefault="00B84892" w:rsidP="00EE75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Гастрошизис..</w:t>
            </w:r>
            <w:r w:rsidR="00EE754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……...10</w:t>
            </w:r>
          </w:p>
        </w:tc>
        <w:tc>
          <w:tcPr>
            <w:tcW w:w="1099" w:type="dxa"/>
          </w:tcPr>
          <w:p w:rsidR="00EE754F" w:rsidRPr="00A548FA" w:rsidRDefault="00EE754F" w:rsidP="00BF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EB" w:rsidTr="00111CEA">
        <w:tc>
          <w:tcPr>
            <w:tcW w:w="8592" w:type="dxa"/>
          </w:tcPr>
          <w:p w:rsidR="00EE754F" w:rsidRPr="00CB7429" w:rsidRDefault="00B84892" w:rsidP="00EE75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Омфалоцеле..</w:t>
            </w:r>
            <w:r w:rsidR="009F5C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EE754F" w:rsidRPr="00A548FA" w:rsidRDefault="00EE754F" w:rsidP="00BF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EB" w:rsidTr="00111CEA">
        <w:tc>
          <w:tcPr>
            <w:tcW w:w="8592" w:type="dxa"/>
          </w:tcPr>
          <w:p w:rsidR="00EE754F" w:rsidRPr="00CB7429" w:rsidRDefault="00B84892" w:rsidP="00EE75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Врожденная дифрагмальная грыжа…</w:t>
            </w:r>
            <w:r w:rsidR="00DA43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..12</w:t>
            </w:r>
          </w:p>
        </w:tc>
        <w:tc>
          <w:tcPr>
            <w:tcW w:w="1099" w:type="dxa"/>
          </w:tcPr>
          <w:p w:rsidR="00EE754F" w:rsidRPr="00A548FA" w:rsidRDefault="00EE754F" w:rsidP="00EE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EB" w:rsidTr="00111CEA">
        <w:tc>
          <w:tcPr>
            <w:tcW w:w="8592" w:type="dxa"/>
          </w:tcPr>
          <w:p w:rsidR="00EE754F" w:rsidRDefault="00B84892" w:rsidP="00DA43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Спинномозговая грыжа………………</w:t>
            </w:r>
            <w:r w:rsidR="00EE754F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DA435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...13</w:t>
            </w:r>
          </w:p>
          <w:p w:rsidR="00B84892" w:rsidRPr="00CB7429" w:rsidRDefault="00B84892" w:rsidP="00DA43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Тератома крестцово-копчиковой области……………………………14</w:t>
            </w:r>
          </w:p>
        </w:tc>
        <w:tc>
          <w:tcPr>
            <w:tcW w:w="1099" w:type="dxa"/>
          </w:tcPr>
          <w:p w:rsidR="00EE754F" w:rsidRPr="00A548FA" w:rsidRDefault="00EE754F" w:rsidP="00BF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EB" w:rsidRPr="00A548FA" w:rsidTr="00111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92" w:type="dxa"/>
            <w:tcBorders>
              <w:top w:val="nil"/>
              <w:left w:val="nil"/>
              <w:bottom w:val="nil"/>
              <w:right w:val="nil"/>
            </w:tcBorders>
          </w:tcPr>
          <w:p w:rsidR="00EE754F" w:rsidRPr="00CB7429" w:rsidRDefault="00DA4357" w:rsidP="00BF532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EE754F" w:rsidRPr="00CB7429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EE754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E6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C7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  <w:r w:rsidR="00B848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E754F" w:rsidRPr="00A548FA" w:rsidRDefault="00EE754F" w:rsidP="00BF5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7E" w:rsidRPr="00EE754F" w:rsidRDefault="0073187E" w:rsidP="00EE754F">
      <w:pPr>
        <w:rPr>
          <w:rFonts w:ascii="Times New Roman" w:hAnsi="Times New Roman" w:cs="Times New Roman"/>
          <w:sz w:val="28"/>
          <w:szCs w:val="28"/>
        </w:rPr>
      </w:pPr>
    </w:p>
    <w:p w:rsidR="00FF67A0" w:rsidRPr="001268C5" w:rsidRDefault="00344A0C" w:rsidP="00126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br w:type="page"/>
      </w:r>
    </w:p>
    <w:p w:rsidR="001268C5" w:rsidRDefault="001268C5" w:rsidP="001268C5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1268C5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t>СПИСОК СОКРАЩЕНИЙ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ВДП - верхние дыхательные пути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ВЖК - внутрижелудочковое кровоизлияние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ВПР - врожденные пороки развития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ИВЛ - искусственная вентиляция легких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МКБ-10 - Международная классификация болезней 10-го пересмотра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МО - медицинская организация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НЭК - некротизирующий энтероколит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ОРИТН - отделение реанимации и интенсивной терапии новорожденных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ОЦК - объем циркулирующей крови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ПВК - периферический венозный катетер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ПИТН - палата интенсивной терапии новорожденных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ТПС - трахеопищеводный свищ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ФОЕ - функциональная остаточная емкость легких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ЧСС - частота сердечных сокращений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ЭКГ - электрокардиография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ЭТТ - эндотрахеальная трубка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СРАР - постоянное положительное давление в дыхательных путях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СО</w:t>
      </w:r>
      <w:r w:rsidRPr="00535BFA">
        <w:rPr>
          <w:color w:val="0A0A0A"/>
          <w:sz w:val="28"/>
          <w:szCs w:val="28"/>
          <w:vertAlign w:val="subscript"/>
        </w:rPr>
        <w:t>2</w:t>
      </w:r>
      <w:r w:rsidRPr="00535BFA">
        <w:rPr>
          <w:color w:val="0A0A0A"/>
          <w:sz w:val="28"/>
          <w:szCs w:val="28"/>
        </w:rPr>
        <w:t> - углекислый газ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INSURE - интубация-сурфактант-экстубация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Fi0</w:t>
      </w:r>
      <w:r w:rsidRPr="00535BFA">
        <w:rPr>
          <w:color w:val="0A0A0A"/>
          <w:sz w:val="28"/>
          <w:szCs w:val="28"/>
          <w:vertAlign w:val="subscript"/>
        </w:rPr>
        <w:t>2</w:t>
      </w:r>
      <w:r w:rsidRPr="00535BFA">
        <w:rPr>
          <w:color w:val="0A0A0A"/>
          <w:sz w:val="28"/>
          <w:szCs w:val="28"/>
        </w:rPr>
        <w:t> - фракция ингаляционного кислорода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PEEP - положительное давление в конце выдоха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PIP - пиковое давление вдоха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lastRenderedPageBreak/>
        <w:t>Sp0</w:t>
      </w:r>
      <w:r w:rsidRPr="00535BFA">
        <w:rPr>
          <w:color w:val="0A0A0A"/>
          <w:sz w:val="28"/>
          <w:szCs w:val="28"/>
          <w:vertAlign w:val="subscript"/>
        </w:rPr>
        <w:t>2</w:t>
      </w:r>
      <w:r w:rsidRPr="00535BFA">
        <w:rPr>
          <w:color w:val="0A0A0A"/>
          <w:sz w:val="28"/>
          <w:szCs w:val="28"/>
        </w:rPr>
        <w:t> - сатурация - насыщение гемоглобина периферической крови кислородом, измеренное неинвазивным методом</w:t>
      </w:r>
    </w:p>
    <w:p w:rsidR="00535BFA" w:rsidRPr="00535BFA" w:rsidRDefault="00535BFA" w:rsidP="00535BFA">
      <w:pPr>
        <w:pStyle w:val="ad"/>
        <w:shd w:val="clear" w:color="auto" w:fill="FEFEFE"/>
        <w:rPr>
          <w:color w:val="0A0A0A"/>
          <w:sz w:val="28"/>
          <w:szCs w:val="28"/>
        </w:rPr>
      </w:pPr>
      <w:r w:rsidRPr="00535BFA">
        <w:rPr>
          <w:color w:val="0A0A0A"/>
          <w:sz w:val="28"/>
          <w:szCs w:val="28"/>
        </w:rPr>
        <w:t>VR - частота дыхания, заданная на аппарате ИВЛ</w:t>
      </w:r>
    </w:p>
    <w:p w:rsidR="001268C5" w:rsidRPr="00535BFA" w:rsidRDefault="001268C5" w:rsidP="00535BFA">
      <w:pPr>
        <w:jc w:val="left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Pr="00535BFA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268C5" w:rsidRDefault="001268C5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535BFA" w:rsidRDefault="00535BFA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535BFA" w:rsidRDefault="00535BFA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535BFA" w:rsidRDefault="00535BFA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535BFA" w:rsidRDefault="00535BFA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535BFA" w:rsidRDefault="00535BFA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535BFA" w:rsidRDefault="00535BFA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D2011" w:rsidRPr="00134408" w:rsidRDefault="00AD2011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 w:rsidRPr="00134408"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lastRenderedPageBreak/>
        <w:t>ВВЕДЕНИЕ</w:t>
      </w:r>
    </w:p>
    <w:p w:rsidR="00535BFA" w:rsidRPr="00134408" w:rsidRDefault="00535BFA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8D3924" w:rsidP="00A72656">
      <w:pPr>
        <w:rPr>
          <w:rFonts w:ascii="Times New Roman" w:hAnsi="Times New Roman" w:cs="Times New Roman"/>
          <w:sz w:val="28"/>
          <w:szCs w:val="28"/>
        </w:rPr>
      </w:pPr>
      <w:r w:rsidRPr="00134408"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t xml:space="preserve">   </w:t>
      </w:r>
      <w:r w:rsidR="001268C5" w:rsidRPr="00134408">
        <w:rPr>
          <w:rFonts w:ascii="Times New Roman" w:hAnsi="Times New Roman" w:cs="Times New Roman"/>
          <w:sz w:val="28"/>
          <w:szCs w:val="28"/>
        </w:rPr>
        <w:t xml:space="preserve"> </w:t>
      </w:r>
      <w:r w:rsidR="00A72656" w:rsidRPr="00134408">
        <w:rPr>
          <w:rFonts w:ascii="Times New Roman" w:hAnsi="Times New Roman" w:cs="Times New Roman"/>
          <w:sz w:val="28"/>
          <w:szCs w:val="28"/>
        </w:rPr>
        <w:t>Тяжелая анте- и интранатальная гипоксия плода является одной из основных причин перинатальной заболеваемости и смертности в Российской Федерации. Правильно организованная медицинская помощь в родильном зале позволяет уменьшить число неблагоприятных последствий перинатальной гипоксии для жизни и здоровья детей.</w:t>
      </w:r>
    </w:p>
    <w:p w:rsidR="00A72656" w:rsidRPr="00134408" w:rsidRDefault="00A72656" w:rsidP="00A72656">
      <w:pPr>
        <w:rPr>
          <w:rFonts w:ascii="Times New Roman" w:hAnsi="Times New Roman" w:cs="Times New Roman"/>
          <w:sz w:val="28"/>
          <w:szCs w:val="28"/>
        </w:rPr>
      </w:pPr>
      <w:r w:rsidRPr="00134408">
        <w:rPr>
          <w:rFonts w:ascii="Times New Roman" w:hAnsi="Times New Roman" w:cs="Times New Roman"/>
          <w:sz w:val="28"/>
          <w:szCs w:val="28"/>
        </w:rPr>
        <w:t>Приблизительно у 85% доношенных новорожденных детей отмечается регулярное самостоятельное дыхание после рождения. У 10% новорожденных самостоятельное дыхание восстанавливается после проведения тактильной стимуляции, обсушивания. Около 3% пациентов нуждаются в проведении ИВЛ через маску, 2% детей требуется интубация и проведение ИВЛ через интубационную трубку. Только 0,1% новорожденных детей нуждаются в проведении полного комплекса реанимационных мероприятий в родильном зале: ИВЛ, непрямого массажа сердца и введения медикаментов [1, 2].</w:t>
      </w:r>
    </w:p>
    <w:p w:rsidR="00A72656" w:rsidRPr="00134408" w:rsidRDefault="00A72656" w:rsidP="00A72656">
      <w:pPr>
        <w:rPr>
          <w:rFonts w:ascii="Times New Roman" w:hAnsi="Times New Roman" w:cs="Times New Roman"/>
          <w:sz w:val="28"/>
          <w:szCs w:val="28"/>
        </w:rPr>
      </w:pPr>
      <w:r w:rsidRPr="00134408">
        <w:rPr>
          <w:rFonts w:ascii="Times New Roman" w:hAnsi="Times New Roman" w:cs="Times New Roman"/>
          <w:sz w:val="28"/>
          <w:szCs w:val="28"/>
        </w:rPr>
        <w:t>Необходимость в проведении реанимационных мероприятий при рождении тем выше, чем ниже масса тела новорожденных детей и гестационный возраст.</w:t>
      </w:r>
    </w:p>
    <w:p w:rsidR="00AD2011" w:rsidRPr="00134408" w:rsidRDefault="00AD2011" w:rsidP="00A72656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AD2011" w:rsidRPr="00134408" w:rsidRDefault="00AD2011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D2011" w:rsidRPr="00134408" w:rsidRDefault="00AD2011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D2011" w:rsidRPr="00134408" w:rsidRDefault="00AD2011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D2011" w:rsidRPr="00134408" w:rsidRDefault="00AD2011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D2011" w:rsidRPr="00134408" w:rsidRDefault="00AD2011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D2011" w:rsidRPr="00134408" w:rsidRDefault="00AD2011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D2011" w:rsidRPr="00134408" w:rsidRDefault="00AD2011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D2011" w:rsidRPr="00134408" w:rsidRDefault="00AD2011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A72656" w:rsidP="00ED5F21">
      <w:pPr>
        <w:jc w:val="center"/>
        <w:outlineLvl w:val="1"/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EFEFE"/>
        </w:rPr>
      </w:pPr>
      <w:r w:rsidRPr="00134408">
        <w:rPr>
          <w:rFonts w:ascii="Times New Roman" w:hAnsi="Times New Roman" w:cs="Times New Roman"/>
          <w:b/>
          <w:iCs/>
          <w:color w:val="0A0A0A"/>
          <w:sz w:val="28"/>
          <w:szCs w:val="28"/>
          <w:shd w:val="clear" w:color="auto" w:fill="FEFEFE"/>
        </w:rPr>
        <w:lastRenderedPageBreak/>
        <w:t>Факторы риска развития асфиксии новорожденных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преждевременные роды;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сахарный диабет у матери;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ожирение у матери;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преэклампсия, эклампсия;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хроническая гипертензия (гипертоническая болезнь матери);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резус-иммунизация матери;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ультразвуковые признаки анемии или водянки плода;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мертворождение или рождение предыдущих детей в состоянии тяжелой асфиксии;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клинические признаки инфекционного заболевания у матери, непосредственно перед или во время родов (хориоамнионит, повышенная температура перед или непосредственно в родах);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подозрение на врожденную инфекцию плода;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кровотечение во II или III триместре беременности;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многоводие;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маловодие;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многоплодная беременность;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несоответствие предполагаемой массы тела плода гестационному возрасту;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наркотическая или алкогольная зависимость матери;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применение матерью лекарственных препаратов, способных угнетать дыхание и сердечную деятельность новорожденного (таких как препараты лития, магнезии, адреноблокаторы);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наличие пороков развития плода, выявленных при антенатальной диагностике;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аномальные показатели кардиотокографии или допплерометрии перед родами или во время родов;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угнетение двигательной активности плода перед родами;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lastRenderedPageBreak/>
        <w:t>■ отсутствие данных о пренатальном наблюдении;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длительный безводный период (более 18 ч).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iCs/>
          <w:color w:val="0A0A0A"/>
          <w:sz w:val="28"/>
          <w:szCs w:val="28"/>
        </w:rPr>
        <w:t>Интранатальные факторы риска: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■</w:t>
      </w:r>
      <w:r w:rsidRPr="00134408">
        <w:rPr>
          <w:color w:val="0A0A0A"/>
          <w:sz w:val="28"/>
          <w:szCs w:val="28"/>
        </w:rPr>
        <w:t> преждевременные роды (срок менее 37 нед);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запоздалые роды (срок более 42 нед);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острая гипоксия плода в родах;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разрыв матки;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эмболия околоплодными водами;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коллапс/шок у роженицы (любой этиологии) во время родоразрешения;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отслойка плаценты;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предлежание плаценты;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врастание плаценты;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выпадение петель пуповины;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патологическое положение плода;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применение общего обезболивания во время родоразрешения;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аномалии родовой деятельности;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наличие мекония в околоплодных водах;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нарушение ритма сердца плода;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дистоция плечиков;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инструментальные роды (акушерские щипцы, вакуум-экстракция).</w:t>
      </w:r>
    </w:p>
    <w:p w:rsidR="00A72656" w:rsidRPr="00134408" w:rsidRDefault="00A72656" w:rsidP="00A72656">
      <w:pPr>
        <w:jc w:val="left"/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134408">
      <w:pPr>
        <w:pStyle w:val="ad"/>
        <w:shd w:val="clear" w:color="auto" w:fill="FEFEFE"/>
        <w:jc w:val="center"/>
        <w:rPr>
          <w:color w:val="0A0A0A"/>
          <w:sz w:val="28"/>
          <w:szCs w:val="28"/>
        </w:rPr>
      </w:pPr>
      <w:r w:rsidRPr="00134408">
        <w:rPr>
          <w:b/>
          <w:bCs/>
          <w:color w:val="0A0A0A"/>
          <w:sz w:val="28"/>
          <w:szCs w:val="28"/>
        </w:rPr>
        <w:lastRenderedPageBreak/>
        <w:t>Атрезия пищевода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Атрезия пищевода - порок развития, при котором проксимальный и дистальный концы пищевода не сообщаются между собой.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Клиническая картина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■</w:t>
      </w:r>
      <w:r w:rsidRPr="00134408">
        <w:rPr>
          <w:color w:val="0A0A0A"/>
          <w:sz w:val="28"/>
          <w:szCs w:val="28"/>
        </w:rPr>
        <w:t> Пенистое отделяемое изо рта и носа.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При постановке желудочного зонда - непреодолимое препятствие на глубине 8-10 см от носового хода.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Положительная проба Элефанта (воздух, введенный через зонд в слепой конец пищевода, с шумом выходит из носа).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Тактика в родильном зале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При постановке диагноза внутриутробно: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постановка желудочного зонда;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положение Фаулера (с приподнятым под углом 45-60° головным концом);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исключение масочной вентиляции и режима СРАР, при респираторных нарушениях проводится интубация трахеи и перевод на ИВЛ.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Недиагностированная атрезия пренатально и обнаруженная в родильном зале: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постановка диагноза атрезии пищевода проводится по вышеперечисленным клиническим признакам;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постановка желудочного зонда;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положение Фаулера (полулежа и полусидя: с приподнятым под углом 45-60°изголовьем кроватки);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исключение масочной вентиляции и режима СРАР, при респираторных нарушениях проводится интубация трахеи и перевод на ИВЛ.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Во всех случаях: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установить в оральный конец атрезированного пищевода желудочный зонд большого размера 8 или 10 Fr и наладить регулярную санацию содержимого орального конца агрегированного пищевода с целью обеспечения проходимости верхних дыхательных путей и профилактики возможной аспирации; осмотреть промежность для исключения сочетанных аноректальных пороков развития;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lastRenderedPageBreak/>
        <w:t>■ при интубации трахеи провести поиск адекватного положения интубационной трубки (в случае дистального ТПС конец ЭЭТ следует расположить ниже ТПС).</w:t>
      </w: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D3924" w:rsidRPr="00134408" w:rsidRDefault="008D3924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D2011" w:rsidRPr="00134408" w:rsidRDefault="00AD2011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134408">
      <w:pPr>
        <w:pStyle w:val="ad"/>
        <w:shd w:val="clear" w:color="auto" w:fill="FEFEFE"/>
        <w:jc w:val="center"/>
        <w:rPr>
          <w:color w:val="0A0A0A"/>
          <w:sz w:val="28"/>
          <w:szCs w:val="28"/>
        </w:rPr>
      </w:pPr>
      <w:r w:rsidRPr="00134408">
        <w:rPr>
          <w:b/>
          <w:bCs/>
          <w:color w:val="0A0A0A"/>
          <w:sz w:val="28"/>
          <w:szCs w:val="28"/>
        </w:rPr>
        <w:lastRenderedPageBreak/>
        <w:t>Г</w:t>
      </w:r>
      <w:r w:rsidRPr="00134408">
        <w:rPr>
          <w:b/>
          <w:bCs/>
          <w:color w:val="0A0A0A"/>
          <w:sz w:val="28"/>
          <w:szCs w:val="28"/>
        </w:rPr>
        <w:t>астрошизис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Дефект передней брюшной стенки, расположен сбоку от нормально сформированной пуповины.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Клиническая картина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Через дефект происходит эвентрация петель тонкого и толстого отделов кишечника, редко - желудка, матки с придатками, мочевого пузыря. В эвентированные органы никогда не входят печень, селезенка.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Тактика в родильном зале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Использование </w:t>
      </w:r>
      <w:r w:rsidRPr="00134408">
        <w:rPr>
          <w:b/>
          <w:bCs/>
          <w:color w:val="0A0A0A"/>
          <w:sz w:val="28"/>
          <w:szCs w:val="28"/>
        </w:rPr>
        <w:t>неопудренных тальком </w:t>
      </w:r>
      <w:r w:rsidRPr="00134408">
        <w:rPr>
          <w:color w:val="0A0A0A"/>
          <w:sz w:val="28"/>
          <w:szCs w:val="28"/>
        </w:rPr>
        <w:t>стерильных перчаток. Положение ребенка на спине, боку.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Наложение скобы на уровне 8-10 см от пупочного кольца.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Профилактика гипотермии.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Постановка желудочного зонда (аспирация содержимого, учет количества отделяемого).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Погружение петель кишечника в стерильный пластиковый контейнер (полиэтиленовый пакет), не допуская перегибания петель кишечника; пуповина со скобой - за пределами пакета.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Наложение стерильной сухой повязки поверх пластикового контейнера с фиксацией к телу ребенка.</w:t>
      </w:r>
    </w:p>
    <w:p w:rsidR="00A72656" w:rsidRPr="00134408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Транспортировка в кувезе, положение ребенка на боку, желудочный зонд открыт.</w:t>
      </w: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134408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Default="00A72656" w:rsidP="00134408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Pr="00A72656" w:rsidRDefault="00A72656" w:rsidP="00134408">
      <w:pPr>
        <w:pStyle w:val="ad"/>
        <w:shd w:val="clear" w:color="auto" w:fill="FEFEFE"/>
        <w:jc w:val="center"/>
        <w:rPr>
          <w:color w:val="0A0A0A"/>
          <w:sz w:val="28"/>
          <w:szCs w:val="28"/>
        </w:rPr>
      </w:pPr>
      <w:r w:rsidRPr="00A72656">
        <w:rPr>
          <w:b/>
          <w:bCs/>
          <w:color w:val="0A0A0A"/>
          <w:sz w:val="28"/>
          <w:szCs w:val="28"/>
        </w:rPr>
        <w:lastRenderedPageBreak/>
        <w:t>Омфалоцеле</w:t>
      </w:r>
    </w:p>
    <w:p w:rsidR="00A72656" w:rsidRPr="00A72656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A72656">
        <w:rPr>
          <w:color w:val="0A0A0A"/>
          <w:sz w:val="28"/>
          <w:szCs w:val="28"/>
        </w:rPr>
        <w:t>Порок развития передней брюшной стенки, при котором через дефект пупочного кольца эвентрируют органы брюшной полости, покрытые брюшиной и оболочками пуповины.</w:t>
      </w:r>
    </w:p>
    <w:p w:rsidR="00A72656" w:rsidRPr="00A72656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A72656">
        <w:rPr>
          <w:i/>
          <w:iCs/>
          <w:color w:val="0A0A0A"/>
          <w:sz w:val="28"/>
          <w:szCs w:val="28"/>
        </w:rPr>
        <w:t>Клиническая картина</w:t>
      </w:r>
    </w:p>
    <w:p w:rsidR="00A72656" w:rsidRPr="00A72656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A72656">
        <w:rPr>
          <w:color w:val="0A0A0A"/>
          <w:sz w:val="28"/>
          <w:szCs w:val="28"/>
        </w:rPr>
        <w:t>Дефект локализуется по средней линии и может быть центральным, эпигастральным и гипогастральным.</w:t>
      </w:r>
    </w:p>
    <w:p w:rsidR="00A72656" w:rsidRPr="00A72656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A72656">
        <w:rPr>
          <w:i/>
          <w:iCs/>
          <w:color w:val="0A0A0A"/>
          <w:sz w:val="28"/>
          <w:szCs w:val="28"/>
        </w:rPr>
        <w:t>Тактика в родильном зале</w:t>
      </w:r>
    </w:p>
    <w:p w:rsidR="00A72656" w:rsidRPr="00A72656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A72656">
        <w:rPr>
          <w:color w:val="0A0A0A"/>
          <w:sz w:val="28"/>
          <w:szCs w:val="28"/>
        </w:rPr>
        <w:t>■ Положение ребенка на спине, боку.</w:t>
      </w:r>
    </w:p>
    <w:p w:rsidR="00A72656" w:rsidRPr="00A72656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A72656">
        <w:rPr>
          <w:color w:val="0A0A0A"/>
          <w:sz w:val="28"/>
          <w:szCs w:val="28"/>
        </w:rPr>
        <w:t>■ Наложение скобы на расстоянии 5 см от грыжевого мешка.</w:t>
      </w:r>
    </w:p>
    <w:p w:rsidR="00A72656" w:rsidRPr="00A72656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A72656">
        <w:rPr>
          <w:color w:val="0A0A0A"/>
          <w:sz w:val="28"/>
          <w:szCs w:val="28"/>
        </w:rPr>
        <w:t>■ Погружение эвентрированных органов со скобой на пуповине в полиэтиленовый пакет.</w:t>
      </w:r>
    </w:p>
    <w:p w:rsidR="00A72656" w:rsidRPr="00A72656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A72656">
        <w:rPr>
          <w:color w:val="0A0A0A"/>
          <w:sz w:val="28"/>
          <w:szCs w:val="28"/>
        </w:rPr>
        <w:t>■ Профилактика гипотермии.</w:t>
      </w:r>
    </w:p>
    <w:p w:rsidR="00A72656" w:rsidRPr="00A72656" w:rsidRDefault="00A72656" w:rsidP="00A72656">
      <w:pPr>
        <w:pStyle w:val="ad"/>
        <w:shd w:val="clear" w:color="auto" w:fill="FEFEFE"/>
        <w:rPr>
          <w:color w:val="0A0A0A"/>
          <w:sz w:val="28"/>
          <w:szCs w:val="28"/>
        </w:rPr>
      </w:pPr>
      <w:r w:rsidRPr="00A72656">
        <w:rPr>
          <w:color w:val="0A0A0A"/>
          <w:sz w:val="28"/>
          <w:szCs w:val="28"/>
        </w:rPr>
        <w:t>■ Постановка желудочного зонда (аспирация содержимого, учет количества отделяемого).</w:t>
      </w:r>
    </w:p>
    <w:p w:rsidR="00A72656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2656" w:rsidRDefault="00A72656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Pr="00134408" w:rsidRDefault="00134408" w:rsidP="00134408">
      <w:pPr>
        <w:pStyle w:val="ad"/>
        <w:shd w:val="clear" w:color="auto" w:fill="FEFEFE"/>
        <w:jc w:val="center"/>
        <w:rPr>
          <w:color w:val="0A0A0A"/>
          <w:sz w:val="28"/>
          <w:szCs w:val="28"/>
        </w:rPr>
      </w:pPr>
      <w:r w:rsidRPr="00134408">
        <w:rPr>
          <w:b/>
          <w:bCs/>
          <w:color w:val="0A0A0A"/>
          <w:sz w:val="28"/>
          <w:szCs w:val="28"/>
        </w:rPr>
        <w:lastRenderedPageBreak/>
        <w:t>В</w:t>
      </w:r>
      <w:r w:rsidRPr="00134408">
        <w:rPr>
          <w:b/>
          <w:bCs/>
          <w:color w:val="0A0A0A"/>
          <w:sz w:val="28"/>
          <w:szCs w:val="28"/>
        </w:rPr>
        <w:t>рожденная диафрагмальная грыжа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Порок развития, возникающий в результате замедления процесса закрытия плевроперитонеального канала или несостоятельности диафрагмы, что приводит к нарушению разделения брюшной полости и грудной клетки, а также к смещению желудка, селезенки, кишечника и печени в грудную полость.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Клиническая картина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■</w:t>
      </w:r>
      <w:r w:rsidRPr="00134408">
        <w:rPr>
          <w:color w:val="0A0A0A"/>
          <w:sz w:val="28"/>
          <w:szCs w:val="28"/>
        </w:rPr>
        <w:t> Цианоз и респираторный дистресс.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Асимметричная грудная клетка.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Ладьевидный (втянутый) живот.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Снижение или отсутствие проведения дыхания на стороне поражения.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Смещение сердца в контралатеральную сторону.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Тактика в родильном зале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■</w:t>
      </w:r>
      <w:r w:rsidRPr="00134408">
        <w:rPr>
          <w:color w:val="0A0A0A"/>
          <w:sz w:val="28"/>
          <w:szCs w:val="28"/>
        </w:rPr>
        <w:t> Исключение масочной вентиляции и СРАР.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Интубация трахеи и перевод на ИВЛ на 1-й минуте.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Декомпрессия желудка (введение желудочного зонда, аспирация содержимого, зонд открыт).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ИВЛ, стартовые параметры: PIP 20-22 (max - 25) см вод.ст., PEEP 5,0, VR до 40-50 (mах 70), FiО</w:t>
      </w:r>
      <w:r w:rsidRPr="00134408">
        <w:rPr>
          <w:color w:val="0A0A0A"/>
          <w:sz w:val="28"/>
          <w:szCs w:val="28"/>
          <w:vertAlign w:val="subscript"/>
        </w:rPr>
        <w:t>2</w:t>
      </w:r>
      <w:r w:rsidRPr="00134408">
        <w:rPr>
          <w:color w:val="0A0A0A"/>
          <w:sz w:val="28"/>
          <w:szCs w:val="28"/>
        </w:rPr>
        <w:t> max 1.0.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Верификация положения ЭТТ путем капнометрии (при наличии соответствующего оборудования).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При невозможности синхронизировать с ИВЛ перед транспортировкой в отделение установить ПВК или пупочный катетер - ввести седативные препараты или наркотические анальгетики внутривенно и (по показаниям) миорелаксанты средней продолжительности действия.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Транспортировка на ИВЛ в транспортном кувезе при достижении ЧСС &gt;100/мин.</w:t>
      </w:r>
    </w:p>
    <w:p w:rsidR="00134408" w:rsidRDefault="00134408" w:rsidP="00134408">
      <w:pPr>
        <w:pStyle w:val="ad"/>
        <w:shd w:val="clear" w:color="auto" w:fill="FEFEFE"/>
        <w:jc w:val="both"/>
        <w:rPr>
          <w:b/>
          <w:bCs/>
          <w:color w:val="0A0A0A"/>
          <w:sz w:val="28"/>
          <w:szCs w:val="28"/>
        </w:rPr>
      </w:pPr>
    </w:p>
    <w:p w:rsidR="00134408" w:rsidRDefault="00134408" w:rsidP="00134408">
      <w:pPr>
        <w:pStyle w:val="ad"/>
        <w:shd w:val="clear" w:color="auto" w:fill="FEFEFE"/>
        <w:jc w:val="both"/>
        <w:rPr>
          <w:b/>
          <w:bCs/>
          <w:color w:val="0A0A0A"/>
          <w:sz w:val="28"/>
          <w:szCs w:val="28"/>
        </w:rPr>
      </w:pPr>
    </w:p>
    <w:p w:rsidR="00134408" w:rsidRDefault="00134408" w:rsidP="00134408">
      <w:pPr>
        <w:pStyle w:val="ad"/>
        <w:shd w:val="clear" w:color="auto" w:fill="FEFEFE"/>
        <w:jc w:val="both"/>
        <w:rPr>
          <w:b/>
          <w:bCs/>
          <w:color w:val="0A0A0A"/>
          <w:sz w:val="28"/>
          <w:szCs w:val="28"/>
        </w:rPr>
      </w:pPr>
    </w:p>
    <w:p w:rsidR="00134408" w:rsidRPr="00134408" w:rsidRDefault="00134408" w:rsidP="00134408">
      <w:pPr>
        <w:pStyle w:val="ad"/>
        <w:shd w:val="clear" w:color="auto" w:fill="FEFEFE"/>
        <w:jc w:val="center"/>
        <w:rPr>
          <w:color w:val="0A0A0A"/>
          <w:sz w:val="28"/>
          <w:szCs w:val="28"/>
        </w:rPr>
      </w:pPr>
      <w:r w:rsidRPr="00134408">
        <w:rPr>
          <w:b/>
          <w:bCs/>
          <w:color w:val="0A0A0A"/>
          <w:sz w:val="28"/>
          <w:szCs w:val="28"/>
        </w:rPr>
        <w:lastRenderedPageBreak/>
        <w:t>Спинномозговая грыжа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Врожденный порок развития позвоночника и спинного мозга, заключающийся в недоразвитии дужек позвонков. В результате в позвоночнике формируется щель, в которую пролабируют различные структуры спинного мозга.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Клиническая картина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Грыжевой пузырь, напряженный либо разорвавшийся.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Пузырь представлен выпавшими через дефект оболочками спинного мозга, содержит в себе спинномозговую жидкость.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Втяжение мягких тканей спины в проекции аномалии позвоночника.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Выбухание мягких тканей спины в проекции позвоночника. Возникает в случае частичной сохранности мягких тканей спины.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Тактика в родильном зале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Если оболочки целы, следует наложить сухую стерильную повязку.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В случае разрыва оболочек с истечением ликвора - наложение стерильной пленочной прозрачной наклейки для закрытия ран и/или фиксации катетеров с последующей фиксацией стерильной повязкой.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Экстренный перевод в нейрохирургический стационар.</w:t>
      </w:r>
    </w:p>
    <w:p w:rsidR="00134408" w:rsidRPr="00134408" w:rsidRDefault="00134408" w:rsidP="00134408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134408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Pr="00134408" w:rsidRDefault="00134408" w:rsidP="00134408">
      <w:pPr>
        <w:pStyle w:val="ad"/>
        <w:shd w:val="clear" w:color="auto" w:fill="FEFEFE"/>
        <w:jc w:val="center"/>
        <w:rPr>
          <w:color w:val="0A0A0A"/>
          <w:sz w:val="28"/>
          <w:szCs w:val="28"/>
        </w:rPr>
      </w:pPr>
      <w:r w:rsidRPr="00134408">
        <w:rPr>
          <w:b/>
          <w:bCs/>
          <w:color w:val="0A0A0A"/>
          <w:sz w:val="28"/>
          <w:szCs w:val="28"/>
        </w:rPr>
        <w:lastRenderedPageBreak/>
        <w:t>Тератома крестцово-копчиковой области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Врожденная неоплазия из группы эмбриом (организмоидных тератом), локализующаяся в крестцово-копчиковой области.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i/>
          <w:iCs/>
          <w:color w:val="0A0A0A"/>
          <w:sz w:val="28"/>
          <w:szCs w:val="28"/>
        </w:rPr>
        <w:t>Тактика в родильном зале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Строгий охранительный режим.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С истечением прозрачной жидкости - наложение стерильной пленочной прозрачной наклейки для закрытия ран и/или фиксации катетеров с последующей фиксацией стерильной повязкой; назначение антибактериальной терапии.</w:t>
      </w:r>
    </w:p>
    <w:p w:rsidR="00134408" w:rsidRPr="00134408" w:rsidRDefault="00134408" w:rsidP="00134408">
      <w:pPr>
        <w:pStyle w:val="ad"/>
        <w:shd w:val="clear" w:color="auto" w:fill="FEFEFE"/>
        <w:jc w:val="both"/>
        <w:rPr>
          <w:color w:val="0A0A0A"/>
          <w:sz w:val="28"/>
          <w:szCs w:val="28"/>
        </w:rPr>
      </w:pPr>
      <w:r w:rsidRPr="00134408">
        <w:rPr>
          <w:color w:val="0A0A0A"/>
          <w:sz w:val="28"/>
          <w:szCs w:val="28"/>
        </w:rPr>
        <w:t>■ Кровотечение - тугое тампонирование с применением гемостатической губки и фиксацией стерильной повязкой; назначение гемостатической, инфузионной, антибактериальной терапии; трансфузия компонентов крови по клинической картине и состоянию новорожденного.</w:t>
      </w:r>
    </w:p>
    <w:p w:rsidR="00134408" w:rsidRPr="00134408" w:rsidRDefault="00134408" w:rsidP="00134408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Default="00134408" w:rsidP="00ED5F21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Pr="00A743EB" w:rsidRDefault="00134408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Pr="00A743EB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743EB" w:rsidRDefault="00A743EB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ED5F21" w:rsidRDefault="00ED5F21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4B272B" w:rsidRDefault="004B272B" w:rsidP="004B272B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lastRenderedPageBreak/>
        <w:t>СПИСОК ЛИТЕРАТУРЫ</w:t>
      </w:r>
    </w:p>
    <w:p w:rsidR="00A743EB" w:rsidRDefault="00A743EB" w:rsidP="004B272B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1</w:t>
      </w: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. Wyllie J., Bruinenberg J., Roehr C.C., RQdiger M., Trevisanuto D., Urlesberger B. European Resuscitation Council Guidelines for Resuscitation 2015: Section 7. Resuscitation and support of transition of babies at birth // Resuscitation. 2015. Vol. 95. P 249-263.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2. Wyckoff M.H., Aziz Kh., Escobedo M.B., Kapadia V.S., Kattwinkel J., Perlman J.M. et al. Neonatal Resuscitation 2015 American Heart Association Guidelines Update for Cardiopulmonary Resuscitation and Emergency Cardiovascular Care (ILCOR).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3. Приказ Министерства здравоохранения Российской Федерации от 13 сентября 2019 г. № 755н "О внесении изменения в приложение № 1 к приказу Министерства здравоохранения и социального развития Российской Федерации от 27 декабря 2011 г. № 1687н "О медицинских критериях рождения, форме документа о рождении и порядке его выдачи".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 Приказ Министерства здравоохранения и социального развития Российской Федерации от 27 декабря 2011 г. № 1687н "О медицинских критериях рождения, форме документа о рождении и порядке его выдачи".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5. Committee on Obstetric Practice, American College of Obstetricians and Gynecologists: Committee Opinion No. 543. Timing of umbilical cord clamping after birth // Obstet. Gynecol. 2012. Vol. 120. P. 1522-1526.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6. Rabe H., Diaz-Rossello J.L., Duley L., Dowswell T. Effect of timing of umbilical cord clamping and other strategies to influence placental transfusion at preterm birth on maternal and infant outcomes // Cochrane Database Syst. Rev. 2012. CD003248.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7. Committee Opinion No. 543: Timing of umbilical cord clamping after birth // Obstet. Gynecol. 2012. Vol. 120. P 1522-1526.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8. Hosono S., Mugishima H., Fujita H., Hosono A., Minato M., Okada T., Takahashi. Statement of endorsement: timing of umbilical cord clamping after birth. Pediatrics. 2013. Vol. 131. el323.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 xml:space="preserve">9. Guideline: delayed umbilical cord clamping for improved maternal and infant health and nutrition outcomes. </w:t>
      </w: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World Health Organization, 2014. </w:t>
      </w:r>
      <w:hyperlink r:id="rId9" w:history="1">
        <w:r w:rsidRPr="00134408">
          <w:rPr>
            <w:rFonts w:ascii="Times New Roman" w:eastAsia="Times New Roman" w:hAnsi="Times New Roman" w:cs="Times New Roman"/>
            <w:color w:val="905784"/>
            <w:sz w:val="28"/>
            <w:szCs w:val="28"/>
            <w:lang w:eastAsia="ru-RU"/>
          </w:rPr>
          <w:t>http://www.who.int/iris/handle/10665/148793</w:t>
        </w:r>
      </w:hyperlink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10. Katheria A.C., Brown M.K., Rich W., Arnell K. Providing a placental transfusion in newborns who need resuscitation // Front Pediatr. 2017. Vol. 5, N 1. doi: </w:t>
      </w:r>
      <w:hyperlink r:id="rId10" w:history="1">
        <w:r w:rsidRPr="00134408">
          <w:rPr>
            <w:rFonts w:ascii="Times New Roman" w:eastAsia="Times New Roman" w:hAnsi="Times New Roman" w:cs="Times New Roman"/>
            <w:color w:val="905784"/>
            <w:sz w:val="28"/>
            <w:szCs w:val="28"/>
            <w:lang w:val="en-US" w:eastAsia="ru-RU"/>
          </w:rPr>
          <w:t>10.3389/fped.2017.00001</w:t>
        </w:r>
      </w:hyperlink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lastRenderedPageBreak/>
        <w:t xml:space="preserve">11. Hosono S., Hine K., Nagano N., Taguchi Y., Yoshikawa K., Okada T. Residual blood volume in the umbilical cord of extremely premature infants // Pediatr. </w:t>
      </w: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Int. 2015. Vol. 57. P 68-71.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12. Laptook A.R., Salhab W., Bhaskar B., Neonatal Research Network. Admission temperature of low birth weight infants: predictors and associated morbidities // Pediatrics. 2007. Vol. 119. e643-9.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13. Queensland Clinical Guideline: Neonatal resuscitation, 2016. MN16.5-V4-R21.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14. Sweet D.G., Carnielli V., Greisen G., Hallman M., Ozek E., Te Pas A., et al. European Consensus Guidelines on the Management of Respiratory Distress Syndrome. 2019. Update // Neonatology. 2019. DOI: </w:t>
      </w:r>
      <w:hyperlink r:id="rId11" w:history="1">
        <w:r w:rsidRPr="00134408">
          <w:rPr>
            <w:rFonts w:ascii="Times New Roman" w:eastAsia="Times New Roman" w:hAnsi="Times New Roman" w:cs="Times New Roman"/>
            <w:color w:val="905784"/>
            <w:sz w:val="28"/>
            <w:szCs w:val="28"/>
            <w:lang w:val="en-US" w:eastAsia="ru-RU"/>
          </w:rPr>
          <w:t>10.1159/000499361</w:t>
        </w:r>
      </w:hyperlink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15. Lista G., Boni L., Scopesi F. et al. Sustained lung inflation at birth for preterm infants: a randomized clinical trial // Pediatrics. 2015. Vol. 135. e457-64.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16. Klebermass </w:t>
      </w: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</w:t>
      </w: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., Wald M., Schwindt J., Grill A., Prusa A.-R., Haiden N. et al. Less Invasive Surfactant Administration in Extremely Preterm Infants: Impact on Mortality and Morbidity // Neonatology. 2013. Vol. 103. P 252258.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17. Binmanee A., El Helou S., Shivananda S., Fusch C., Mukeiji A. Use of high noninvasive respiratory support pressures in preterm neonates: a single-center experience // J. Matem. Fetal. Neonatal. Med. 2017. Vol. 30, N 23. P 2838-2843.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18. Herting E. Less Invasive Surfactant Administration (LISA) - Ways to deliver surfactant in spontaneously breathing infants // Early Hum. Dev. 2013. </w:t>
      </w: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Vol. 89, N 11. P. 875-880.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19. Ионов O.B., Косинова T.A., Киртбая A.P., Балашова E.H., Рындин А.Ю., Зубков В.В., Байбарина Е.Н. Результаты внедрения протокола стабилизации глубоконедоношенных новорожденных в родильном зале, включающего использование продленного вдоха по показаниям // Неонатология: новости, мнения, обучение. 2019. Т. 7. № 2 (24). С. 33-41.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20. Ведение новорожденных с респираторным дистресс-синдромом. Клинические рекомендации, 2015. </w:t>
      </w:r>
      <w:hyperlink r:id="rId12" w:history="1">
        <w:r w:rsidRPr="00134408">
          <w:rPr>
            <w:rFonts w:ascii="Times New Roman" w:eastAsia="Times New Roman" w:hAnsi="Times New Roman" w:cs="Times New Roman"/>
            <w:color w:val="905784"/>
            <w:sz w:val="28"/>
            <w:szCs w:val="28"/>
            <w:lang w:eastAsia="ru-RU"/>
          </w:rPr>
          <w:t>https://zdrav.khv.gov.ru/sites/files/zdrav/docs/2016/fc663b2e45f25a710333.pdf</w:t>
        </w:r>
      </w:hyperlink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21. Newborn Life Support. Manual course 2015. Lead editor Jonathan Wyllie.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22. Barber C.A., Wyckoff M.H. Use and efficacy of endotracheal versus intravenous epinephrine during neonatal cardiopulmonary resuscitation in the delivery room // Pediatrics. </w:t>
      </w: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2006. Vol. 118. P 1028-1034. doi: </w:t>
      </w:r>
      <w:hyperlink r:id="rId13" w:history="1">
        <w:r w:rsidRPr="00134408">
          <w:rPr>
            <w:rFonts w:ascii="Times New Roman" w:eastAsia="Times New Roman" w:hAnsi="Times New Roman" w:cs="Times New Roman"/>
            <w:color w:val="905784"/>
            <w:sz w:val="28"/>
            <w:szCs w:val="28"/>
            <w:lang w:eastAsia="ru-RU"/>
          </w:rPr>
          <w:t>10.1542/peds.2006-0416</w:t>
        </w:r>
      </w:hyperlink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23. Терапевтическая гипотермия у новорожденных детей. Клинические рекомендации, 2019. </w:t>
      </w:r>
      <w:hyperlink r:id="rId14" w:history="1">
        <w:r w:rsidRPr="00134408">
          <w:rPr>
            <w:rFonts w:ascii="Times New Roman" w:eastAsia="Times New Roman" w:hAnsi="Times New Roman" w:cs="Times New Roman"/>
            <w:color w:val="905784"/>
            <w:sz w:val="28"/>
            <w:szCs w:val="28"/>
            <w:lang w:val="en-US" w:eastAsia="ru-RU"/>
          </w:rPr>
          <w:t>http://neonatal22.ru/Protocol/protokol_hypothermia_2019.pdf</w:t>
        </w:r>
      </w:hyperlink>
    </w:p>
    <w:p w:rsidR="00134408" w:rsidRPr="00134408" w:rsidRDefault="00134408" w:rsidP="0013440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 xml:space="preserve">24. Harrington D.J., Redman C.W., Moulden M., Greenwood C.E. The long-term outcome in surviving infants with Apgar zero at 10 minutes: a systematic review of the literature and hospital-based cohort // Am. J. Obstet. </w:t>
      </w:r>
      <w:r w:rsidRPr="0013440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Gynecol. 2007. Vol. 196, N 5. P. 463.el-e5.</w:t>
      </w:r>
    </w:p>
    <w:p w:rsidR="00106ED7" w:rsidRPr="00F279CE" w:rsidRDefault="00106ED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06ED7" w:rsidRPr="00F279CE" w:rsidSect="00A743EB">
      <w:footerReference w:type="default" r:id="rId15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0E" w:rsidRDefault="0073500E" w:rsidP="00A743EB">
      <w:pPr>
        <w:spacing w:line="240" w:lineRule="auto"/>
      </w:pPr>
      <w:r>
        <w:separator/>
      </w:r>
    </w:p>
  </w:endnote>
  <w:endnote w:type="continuationSeparator" w:id="0">
    <w:p w:rsidR="0073500E" w:rsidRDefault="0073500E" w:rsidP="00A74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461012"/>
      <w:docPartObj>
        <w:docPartGallery w:val="Page Numbers (Bottom of Page)"/>
        <w:docPartUnique/>
      </w:docPartObj>
    </w:sdtPr>
    <w:sdtContent>
      <w:p w:rsidR="00A743EB" w:rsidRDefault="00A743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92">
          <w:rPr>
            <w:noProof/>
          </w:rPr>
          <w:t>2</w:t>
        </w:r>
        <w:r>
          <w:fldChar w:fldCharType="end"/>
        </w:r>
      </w:p>
    </w:sdtContent>
  </w:sdt>
  <w:p w:rsidR="00A743EB" w:rsidRDefault="00A743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0E" w:rsidRDefault="0073500E" w:rsidP="00A743EB">
      <w:pPr>
        <w:spacing w:line="240" w:lineRule="auto"/>
      </w:pPr>
      <w:r>
        <w:separator/>
      </w:r>
    </w:p>
  </w:footnote>
  <w:footnote w:type="continuationSeparator" w:id="0">
    <w:p w:rsidR="0073500E" w:rsidRDefault="0073500E" w:rsidP="00A743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2C8"/>
    <w:multiLevelType w:val="hybridMultilevel"/>
    <w:tmpl w:val="845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5173"/>
    <w:multiLevelType w:val="hybridMultilevel"/>
    <w:tmpl w:val="AC1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1B9E"/>
    <w:multiLevelType w:val="hybridMultilevel"/>
    <w:tmpl w:val="759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42124"/>
    <w:multiLevelType w:val="hybridMultilevel"/>
    <w:tmpl w:val="FB02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1F4B"/>
    <w:multiLevelType w:val="hybridMultilevel"/>
    <w:tmpl w:val="BB72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36960"/>
    <w:multiLevelType w:val="hybridMultilevel"/>
    <w:tmpl w:val="619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432CE"/>
    <w:multiLevelType w:val="hybridMultilevel"/>
    <w:tmpl w:val="75D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EB"/>
    <w:rsid w:val="000313E9"/>
    <w:rsid w:val="000F2F9C"/>
    <w:rsid w:val="00106ED7"/>
    <w:rsid w:val="00111CEA"/>
    <w:rsid w:val="001268C5"/>
    <w:rsid w:val="00134408"/>
    <w:rsid w:val="003073EB"/>
    <w:rsid w:val="003338E5"/>
    <w:rsid w:val="00344A0C"/>
    <w:rsid w:val="003E4329"/>
    <w:rsid w:val="004027D1"/>
    <w:rsid w:val="004B272B"/>
    <w:rsid w:val="0050758E"/>
    <w:rsid w:val="00535BFA"/>
    <w:rsid w:val="00572CAC"/>
    <w:rsid w:val="005A1A3E"/>
    <w:rsid w:val="00712B41"/>
    <w:rsid w:val="00715A28"/>
    <w:rsid w:val="0073187E"/>
    <w:rsid w:val="0073500E"/>
    <w:rsid w:val="00746A90"/>
    <w:rsid w:val="00852848"/>
    <w:rsid w:val="00890C04"/>
    <w:rsid w:val="008D3924"/>
    <w:rsid w:val="008E63F1"/>
    <w:rsid w:val="009F5C7B"/>
    <w:rsid w:val="00A72656"/>
    <w:rsid w:val="00A743EB"/>
    <w:rsid w:val="00AD2011"/>
    <w:rsid w:val="00AE4C23"/>
    <w:rsid w:val="00B84892"/>
    <w:rsid w:val="00D27778"/>
    <w:rsid w:val="00D73C4E"/>
    <w:rsid w:val="00DA4357"/>
    <w:rsid w:val="00DB02D4"/>
    <w:rsid w:val="00ED5F21"/>
    <w:rsid w:val="00EE754F"/>
    <w:rsid w:val="00F279CE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743E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3EB"/>
  </w:style>
  <w:style w:type="paragraph" w:styleId="ab">
    <w:name w:val="footer"/>
    <w:basedOn w:val="a"/>
    <w:link w:val="ac"/>
    <w:uiPriority w:val="99"/>
    <w:unhideWhenUsed/>
    <w:rsid w:val="00A743E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43EB"/>
  </w:style>
  <w:style w:type="paragraph" w:styleId="ad">
    <w:name w:val="Normal (Web)"/>
    <w:basedOn w:val="a"/>
    <w:uiPriority w:val="99"/>
    <w:semiHidden/>
    <w:unhideWhenUsed/>
    <w:rsid w:val="00535B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4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4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743E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3EB"/>
  </w:style>
  <w:style w:type="paragraph" w:styleId="ab">
    <w:name w:val="footer"/>
    <w:basedOn w:val="a"/>
    <w:link w:val="ac"/>
    <w:uiPriority w:val="99"/>
    <w:unhideWhenUsed/>
    <w:rsid w:val="00A743E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43EB"/>
  </w:style>
  <w:style w:type="paragraph" w:styleId="ad">
    <w:name w:val="Normal (Web)"/>
    <w:basedOn w:val="a"/>
    <w:uiPriority w:val="99"/>
    <w:semiHidden/>
    <w:unhideWhenUsed/>
    <w:rsid w:val="00535B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34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4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ediatrics.aappublications.org/content/118/3/10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drav.khv.gov.ru/sites/files/zdrav/docs/2016/fc663b2e45f25a71033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rger.com/Article/FullText/49936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rontiersin.org/articles/10.3389/fped.2017.00001/fu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o.int/iris/handle/10665/148793" TargetMode="External"/><Relationship Id="rId14" Type="http://schemas.openxmlformats.org/officeDocument/2006/relationships/hyperlink" Target="http://neonatal22.ru/Protocol/protokol_hypothermia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2DB3-237D-4D6A-875E-45C63FDA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124</cp:lastModifiedBy>
  <cp:revision>2</cp:revision>
  <cp:lastPrinted>2022-05-23T17:20:00Z</cp:lastPrinted>
  <dcterms:created xsi:type="dcterms:W3CDTF">2022-05-23T17:22:00Z</dcterms:created>
  <dcterms:modified xsi:type="dcterms:W3CDTF">2022-05-23T17:22:00Z</dcterms:modified>
</cp:coreProperties>
</file>