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397F" w14:textId="77777777" w:rsidR="000D2CCA" w:rsidRPr="000D2CCA" w:rsidRDefault="000D2CCA" w:rsidP="000D2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CC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</w:t>
      </w:r>
    </w:p>
    <w:p w14:paraId="78DD89EF" w14:textId="77777777" w:rsidR="000D2CCA" w:rsidRPr="000D2CCA" w:rsidRDefault="000D2CCA" w:rsidP="000D2CCA">
      <w:pPr>
        <w:jc w:val="center"/>
        <w:rPr>
          <w:rFonts w:ascii="Times New Roman" w:hAnsi="Times New Roman" w:cs="Times New Roman"/>
        </w:rPr>
      </w:pPr>
    </w:p>
    <w:p w14:paraId="66019CFE" w14:textId="77777777" w:rsidR="000D2CCA" w:rsidRPr="000D2CCA" w:rsidRDefault="00A54EDE" w:rsidP="000D2CCA">
      <w:pPr>
        <w:jc w:val="center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hyperlink r:id="rId5" w:history="1">
        <w:r w:rsidR="000D2CCA" w:rsidRPr="000D2CC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Кафедра травматологии, ортопедии и нейрохирургии с курсом ПО</w:t>
        </w:r>
      </w:hyperlink>
    </w:p>
    <w:p w14:paraId="66F0B02F" w14:textId="77777777" w:rsidR="000D2CCA" w:rsidRPr="000D2CCA" w:rsidRDefault="000D2CCA" w:rsidP="000D2CCA">
      <w:pPr>
        <w:jc w:val="center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AA3FB34" w14:textId="77777777" w:rsidR="000D2CCA" w:rsidRPr="000D2CCA" w:rsidRDefault="000D2CCA" w:rsidP="000D2CCA">
      <w:pPr>
        <w:jc w:val="center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FE8C498" w14:textId="77777777" w:rsidR="000D2CCA" w:rsidRPr="000D2CCA" w:rsidRDefault="000D2CCA" w:rsidP="000D2CCA">
      <w:pPr>
        <w:jc w:val="center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CAD8BA" w14:textId="77777777" w:rsidR="000D2CCA" w:rsidRPr="000D2CCA" w:rsidRDefault="000D2CCA" w:rsidP="000D2CCA">
      <w:pPr>
        <w:jc w:val="center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E94BCA" w14:textId="77777777" w:rsidR="000D2CCA" w:rsidRPr="000D2CCA" w:rsidRDefault="000D2CCA" w:rsidP="000D2CCA">
      <w:pPr>
        <w:jc w:val="center"/>
        <w:rPr>
          <w:rStyle w:val="a8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0D2CCA">
        <w:rPr>
          <w:rStyle w:val="a8"/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Реферат</w:t>
      </w:r>
    </w:p>
    <w:p w14:paraId="280D2D4C" w14:textId="04947434" w:rsidR="000D2CCA" w:rsidRPr="000D2CCA" w:rsidRDefault="000D2CCA" w:rsidP="000D2CCA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0D2CCA">
        <w:rPr>
          <w:rStyle w:val="a8"/>
          <w:rFonts w:ascii="Times New Roman" w:hAnsi="Times New Roman" w:cs="Times New Roman"/>
          <w:i w:val="0"/>
          <w:iCs w:val="0"/>
          <w:color w:val="auto"/>
          <w:sz w:val="40"/>
          <w:szCs w:val="40"/>
        </w:rPr>
        <w:t>«</w:t>
      </w:r>
      <w:proofErr w:type="spellStart"/>
      <w:r w:rsidRPr="000D2CCA">
        <w:rPr>
          <w:rFonts w:ascii="Times New Roman" w:hAnsi="Times New Roman" w:cs="Times New Roman"/>
          <w:sz w:val="40"/>
          <w:szCs w:val="40"/>
          <w:lang w:eastAsia="ru-RU"/>
        </w:rPr>
        <w:t>Остеохондропатии</w:t>
      </w:r>
      <w:proofErr w:type="spellEnd"/>
      <w:r w:rsidRPr="000D2CCA">
        <w:rPr>
          <w:rFonts w:ascii="Times New Roman" w:hAnsi="Times New Roman" w:cs="Times New Roman"/>
          <w:sz w:val="40"/>
          <w:szCs w:val="40"/>
          <w:lang w:eastAsia="ru-RU"/>
        </w:rPr>
        <w:t>»</w:t>
      </w:r>
    </w:p>
    <w:p w14:paraId="1C8F76D5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46CE8206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7B5F064E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0781CE48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19D36205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5D6426B1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662D3C13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706694B1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2A634ACE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3E398818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4026D098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2C1D22D3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74CDB6B1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12E68D6E" w14:textId="77777777" w:rsidR="000D2CCA" w:rsidRPr="000D2CCA" w:rsidRDefault="000D2CCA" w:rsidP="000D2CCA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Ординатор </w:t>
      </w:r>
    </w:p>
    <w:p w14:paraId="31CC6272" w14:textId="77777777" w:rsidR="000D2CCA" w:rsidRPr="000D2CCA" w:rsidRDefault="000D2CCA" w:rsidP="000D2CCA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hAnsi="Times New Roman" w:cs="Times New Roman"/>
          <w:sz w:val="28"/>
          <w:szCs w:val="28"/>
          <w:lang w:eastAsia="ru-RU"/>
        </w:rPr>
        <w:t>кафедры травматологии,</w:t>
      </w:r>
    </w:p>
    <w:p w14:paraId="08E96CB6" w14:textId="77777777" w:rsidR="000D2CCA" w:rsidRPr="000D2CCA" w:rsidRDefault="000D2CCA" w:rsidP="000D2CCA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hAnsi="Times New Roman" w:cs="Times New Roman"/>
          <w:sz w:val="28"/>
          <w:szCs w:val="28"/>
          <w:lang w:eastAsia="ru-RU"/>
        </w:rPr>
        <w:t xml:space="preserve"> ортопедии и нейрохирургии </w:t>
      </w:r>
    </w:p>
    <w:p w14:paraId="7DFC258E" w14:textId="77777777" w:rsidR="000D2CCA" w:rsidRPr="000D2CCA" w:rsidRDefault="000D2CCA" w:rsidP="000D2CCA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hAnsi="Times New Roman" w:cs="Times New Roman"/>
          <w:sz w:val="28"/>
          <w:szCs w:val="28"/>
          <w:lang w:eastAsia="ru-RU"/>
        </w:rPr>
        <w:t>с курсом ПО</w:t>
      </w:r>
    </w:p>
    <w:p w14:paraId="39F7549E" w14:textId="66541980" w:rsidR="000D2CCA" w:rsidRPr="000D2CCA" w:rsidRDefault="00A54EDE" w:rsidP="00A54EDE">
      <w:pPr>
        <w:pStyle w:val="a6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A54EDE">
        <w:rPr>
          <w:rFonts w:ascii="Times New Roman" w:hAnsi="Times New Roman" w:cs="Times New Roman"/>
          <w:sz w:val="28"/>
          <w:szCs w:val="28"/>
          <w:lang w:eastAsia="ru-RU"/>
        </w:rPr>
        <w:t>Гасымов</w:t>
      </w:r>
      <w:proofErr w:type="spellEnd"/>
      <w:r w:rsidRPr="00A54EDE">
        <w:rPr>
          <w:rFonts w:ascii="Times New Roman" w:hAnsi="Times New Roman" w:cs="Times New Roman"/>
          <w:sz w:val="28"/>
          <w:szCs w:val="28"/>
          <w:lang w:eastAsia="ru-RU"/>
        </w:rPr>
        <w:t xml:space="preserve"> М.Д.</w:t>
      </w:r>
      <w:bookmarkStart w:id="0" w:name="_GoBack"/>
      <w:bookmarkEnd w:id="0"/>
    </w:p>
    <w:p w14:paraId="6075FC2D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29582ED4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370944BF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799F2308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690FED54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2310A06F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4FE791E6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01D4FAA7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62A080D4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427B2CA5" w14:textId="77777777" w:rsidR="000D2CCA" w:rsidRPr="000D2CCA" w:rsidRDefault="000D2CCA" w:rsidP="000D2CCA">
      <w:pPr>
        <w:pStyle w:val="a6"/>
        <w:rPr>
          <w:rFonts w:ascii="Times New Roman" w:hAnsi="Times New Roman" w:cs="Times New Roman"/>
          <w:lang w:eastAsia="ru-RU"/>
        </w:rPr>
      </w:pPr>
    </w:p>
    <w:p w14:paraId="0A6C8871" w14:textId="77777777" w:rsidR="000D2CCA" w:rsidRPr="000D2CCA" w:rsidRDefault="000D2CCA" w:rsidP="000D2CC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14:paraId="00BB0A02" w14:textId="77777777" w:rsidR="000D2CCA" w:rsidRPr="000D2CCA" w:rsidRDefault="000D2CCA" w:rsidP="000D2CC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14:paraId="227B8F9F" w14:textId="77777777" w:rsidR="000D2CCA" w:rsidRPr="000D2CCA" w:rsidRDefault="000D2CCA" w:rsidP="000D2CCA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2CCA">
        <w:rPr>
          <w:rFonts w:ascii="Times New Roman" w:hAnsi="Times New Roman" w:cs="Times New Roman"/>
          <w:sz w:val="24"/>
          <w:szCs w:val="24"/>
          <w:lang w:eastAsia="ru-RU"/>
        </w:rPr>
        <w:t>Красноярск, 2019</w:t>
      </w:r>
    </w:p>
    <w:p w14:paraId="794196A2" w14:textId="77777777" w:rsidR="000D2CCA" w:rsidRPr="000D2CCA" w:rsidRDefault="000D2CCA" w:rsidP="000D2CC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2C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реферата</w:t>
      </w:r>
    </w:p>
    <w:p w14:paraId="643CC251" w14:textId="77777777" w:rsidR="000D2CCA" w:rsidRPr="000D2CCA" w:rsidRDefault="000D2CCA" w:rsidP="000D2C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Определение</w:t>
      </w:r>
    </w:p>
    <w:p w14:paraId="09F79098" w14:textId="71A392D5" w:rsidR="000D2CCA" w:rsidRPr="000D2CCA" w:rsidRDefault="000D2CCA" w:rsidP="000D2C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остеохондропатий</w:t>
      </w:r>
      <w:proofErr w:type="spellEnd"/>
    </w:p>
    <w:p w14:paraId="7972D1A9" w14:textId="77777777" w:rsidR="000D2CCA" w:rsidRPr="000D2CCA" w:rsidRDefault="000D2CCA" w:rsidP="000D2C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Диагностические критерии (жалобы, анамнез, </w:t>
      </w:r>
      <w:proofErr w:type="spellStart"/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физикальное</w:t>
      </w:r>
      <w:proofErr w:type="spellEnd"/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обследование, инструментальные исследования)</w:t>
      </w:r>
    </w:p>
    <w:p w14:paraId="7F3843CD" w14:textId="0551C86A" w:rsidR="000D2CCA" w:rsidRPr="000D2CCA" w:rsidRDefault="000D2CCA" w:rsidP="000D2C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Тактика лечения</w:t>
      </w:r>
    </w:p>
    <w:p w14:paraId="2C8E0F3A" w14:textId="77777777" w:rsidR="000D2CCA" w:rsidRPr="000D2CCA" w:rsidRDefault="000D2CCA" w:rsidP="000D2C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>Хирургическое вмешательство</w:t>
      </w:r>
    </w:p>
    <w:p w14:paraId="60EAF25E" w14:textId="77777777" w:rsidR="000D2CCA" w:rsidRPr="000D2CCA" w:rsidRDefault="000D2CCA" w:rsidP="000D2C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Индикаторы эффективности лечения</w:t>
      </w:r>
    </w:p>
    <w:p w14:paraId="3060F93C" w14:textId="77777777" w:rsidR="000D2CCA" w:rsidRPr="000D2CCA" w:rsidRDefault="000D2CCA" w:rsidP="000D2C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Дальнейшее ведение</w:t>
      </w:r>
    </w:p>
    <w:p w14:paraId="0844F9EE" w14:textId="77777777" w:rsidR="000D2CCA" w:rsidRPr="000D2CCA" w:rsidRDefault="000D2CCA" w:rsidP="000D2C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14:paraId="3A5D1228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F64CF8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14C7F4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351F6B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35920B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A0176C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D0E16F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540F24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E6FF7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0D06B8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5A882B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C00A12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CD46C4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86F93B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24F59D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E5C25C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22ACB3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15B82F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DECF76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72F722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D9C85D" w14:textId="77777777" w:rsidR="002F0960" w:rsidRDefault="002F096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4B749A" w14:textId="197F973D" w:rsidR="000D2CCA" w:rsidRDefault="000D2CC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Определение</w:t>
      </w:r>
    </w:p>
    <w:p w14:paraId="10ACA551" w14:textId="726607F0" w:rsidR="004E4A4B" w:rsidRPr="000D2CCA" w:rsidRDefault="00083A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D2C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Остеохондропатии</w:t>
      </w:r>
      <w:proofErr w:type="spellEnd"/>
      <w:r w:rsidRPr="000D2CCA">
        <w:rPr>
          <w:rFonts w:ascii="Times New Roman" w:hAnsi="Times New Roman" w:cs="Times New Roman"/>
          <w:sz w:val="28"/>
          <w:szCs w:val="28"/>
          <w:shd w:val="clear" w:color="auto" w:fill="FFFFFF"/>
        </w:rPr>
        <w:t> — заболевание, поражающее эпифизы, апофизы, ядра окостенения длинных трубчатых костей и губчатое вещество коротких костей </w:t>
      </w:r>
    </w:p>
    <w:p w14:paraId="58B76E34" w14:textId="659E2985" w:rsidR="00E11DA4" w:rsidRPr="000D2CCA" w:rsidRDefault="00E11DA4" w:rsidP="00E1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Клиническая классификация: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0BA78C" w14:textId="77777777" w:rsidR="00E11DA4" w:rsidRPr="000D2CCA" w:rsidRDefault="00E11DA4" w:rsidP="00E1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стадия: 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Субхондрального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асептического некроза (рентгенологически не определяется)</w:t>
      </w:r>
    </w:p>
    <w:p w14:paraId="2A27537E" w14:textId="77777777" w:rsidR="00E11DA4" w:rsidRPr="000D2CCA" w:rsidRDefault="00E11DA4" w:rsidP="00E1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стадия: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Импрессионного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перелома в результате сдавления</w:t>
      </w:r>
    </w:p>
    <w:p w14:paraId="41BAD400" w14:textId="77777777" w:rsidR="00E11DA4" w:rsidRPr="000D2CCA" w:rsidRDefault="00E11DA4" w:rsidP="00E1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стадия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фрагментация из-за рассасывания</w:t>
      </w:r>
    </w:p>
    <w:p w14:paraId="3763EBED" w14:textId="77777777" w:rsidR="00E11DA4" w:rsidRPr="000D2CCA" w:rsidRDefault="00E11DA4" w:rsidP="00E1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стадия: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восстановления - стадия остеосклероза</w:t>
      </w:r>
    </w:p>
    <w:p w14:paraId="0F5EBA78" w14:textId="77777777" w:rsidR="00E11DA4" w:rsidRPr="000D2CCA" w:rsidRDefault="00E11DA4" w:rsidP="00E1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стадия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восстановление кости</w:t>
      </w:r>
    </w:p>
    <w:p w14:paraId="78DFC018" w14:textId="48790C0B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94943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Диагностические критерии</w:t>
      </w:r>
    </w:p>
    <w:p w14:paraId="3CDC6296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Жалобы:</w:t>
      </w:r>
    </w:p>
    <w:p w14:paraId="6DBEE6C3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боли в области пораженного участка кости или сустава</w:t>
      </w:r>
    </w:p>
    <w:p w14:paraId="4FA7B19D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функции пораженного сустава (ограничения движений в объеме)</w:t>
      </w:r>
    </w:p>
    <w:p w14:paraId="6F55A7BA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Анамнез: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особенностей.</w:t>
      </w:r>
    </w:p>
    <w:p w14:paraId="441086A7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Физикальное</w:t>
      </w:r>
      <w:proofErr w:type="spellEnd"/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обследование:</w:t>
      </w:r>
    </w:p>
    <w:p w14:paraId="490A86B7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отек в области пораженного участка кости или сустава</w:t>
      </w:r>
    </w:p>
    <w:p w14:paraId="33DEF059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пальпации болезненность в области пораженного участка кости или сустава</w:t>
      </w:r>
    </w:p>
    <w:p w14:paraId="0AB76652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ограничения движения в области пораженного сустава.</w:t>
      </w:r>
    </w:p>
    <w:p w14:paraId="38DCFF0D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Лабораторные исследования:</w:t>
      </w:r>
    </w:p>
    <w:p w14:paraId="11317675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патологических изменений в анализах крови и мочи.</w:t>
      </w:r>
    </w:p>
    <w:p w14:paraId="319A2D16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Инструментальные исследования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C082E2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рентгенография в двух проекциях: нарушения строения апофизов (фрагментация пораженных отделов кости с беспорядочным чередованием темных и светлых участков, уменьшение высоты кости);</w:t>
      </w:r>
    </w:p>
    <w:p w14:paraId="2E69BC12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компьютерная томография: наличие фрагментации, наличие участка асептического некроза кости.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60B936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для консультации специалистов:</w:t>
      </w:r>
    </w:p>
    <w:p w14:paraId="7EAE1FB6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отоларинголога, стоматолога с целью выявления очагов хронической инфекции)</w:t>
      </w:r>
    </w:p>
    <w:p w14:paraId="790373D0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кардиолога (при изменениях на ЭКГ)</w:t>
      </w:r>
    </w:p>
    <w:p w14:paraId="147EE595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инфекциониста при сопутствующих инфекционных заболеваниях</w:t>
      </w:r>
    </w:p>
    <w:p w14:paraId="633A31B6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невропатолога при наличии неврологической патологии</w:t>
      </w:r>
    </w:p>
    <w:p w14:paraId="4A91EFE1" w14:textId="77777777" w:rsidR="00712932" w:rsidRPr="000D2CCA" w:rsidRDefault="00712932" w:rsidP="0071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эндокринолога при наличии эндокринной патологии.</w:t>
      </w:r>
    </w:p>
    <w:p w14:paraId="1FB33F54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лечения: 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структуры апофизов и эпифизов, восстановление мышечного тонуса, восстановление формы и структуры кости.</w:t>
      </w:r>
    </w:p>
    <w:p w14:paraId="3A914B0A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лечения</w:t>
      </w:r>
    </w:p>
    <w:p w14:paraId="72F88A15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Немедикаментозное лечение</w:t>
      </w:r>
    </w:p>
    <w:p w14:paraId="43D64476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в зависимости от тяжести состояния:</w:t>
      </w:r>
    </w:p>
    <w:p w14:paraId="0E0D2E06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Режим 1 – постельный режим;</w:t>
      </w:r>
    </w:p>
    <w:p w14:paraId="2AAB56C6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Режим 2 – ходьба с помощью костылей с передвижением в пределах палаты;</w:t>
      </w:r>
    </w:p>
    <w:p w14:paraId="0A2CC56C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Режим 3 – ходьба с помощью костылей или трости с передвижением по коридору и выход на улицу;</w:t>
      </w:r>
    </w:p>
    <w:p w14:paraId="428ACD25" w14:textId="4590717B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Диета – стол 15, другие виды диет назначаются в зависимости от сопутствующей патологии.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Антибактериальная терапия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воспалении послеоперационной раны и для профилактики послеоперационных воспалительных процессов применяются антибактериальные препараты. С этой целью применяются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цефазолин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гентамицин при аллергии на b-лактамы или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ванкомицин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выявлении/высоком риске наличия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метициллин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резистентного золотистого стафилококка. Согласно рекомендациям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Scottish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Intercollegiate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Guidelines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антибиотикопрофилактика при данном виде операций настоятельно рекомендована [4,5,6]. Изменение перечня антибиотиков для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периоперационной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должно проводиться с учетом микробиологического мониторинга в стационаре.</w:t>
      </w:r>
    </w:p>
    <w:p w14:paraId="61ECDAFB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Ненаркотические и наркотические анальгетики 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трамадол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кетопрофен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кеторолак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парацетамол).</w:t>
      </w:r>
    </w:p>
    <w:p w14:paraId="5699C784" w14:textId="2B8241AA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НПВС в целях обезболивания назначается перорально.</w:t>
      </w:r>
    </w:p>
    <w:p w14:paraId="64880837" w14:textId="2A260F55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НПВС в целях послеоперационного обезболивания следует начинать за 30-60 мин до предполагаемого окончания операции внутривенно. Не показано внутримышечное введение НПВС для послеоперационного обезболивания из-за изменчивости концентраций препаратов в сыворотке крови и боли, вызванной инъекцией, исключением является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кеторолак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 внутримышечное введение).</w:t>
      </w:r>
    </w:p>
    <w:p w14:paraId="51B00A15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НПВС противопоказаны пациентам с язвенными поражениями и кровотечениями из желудочно-кишечного тракта в анамнезе. В данной ситуации препаратом выбора будет парацетамол, не оказывающий влияния на слизистую желудочно-кишечного тракта.</w:t>
      </w:r>
    </w:p>
    <w:p w14:paraId="697FBB3E" w14:textId="77777777" w:rsidR="00A90C65" w:rsidRPr="000D2CCA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следует комбинировать НПВС между собой.</w:t>
      </w:r>
    </w:p>
    <w:p w14:paraId="643F1DC7" w14:textId="3109ADE8" w:rsidR="00A90C65" w:rsidRDefault="00A90C65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Комбинация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трамадола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парацетамола является эффективно</w:t>
      </w:r>
      <w:r w:rsid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14:paraId="5B616D01" w14:textId="77777777" w:rsidR="000D2CCA" w:rsidRPr="000D2CCA" w:rsidRDefault="000D2CCA" w:rsidP="00A9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FA13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виды лечения, оказываемые на амбулаторном уровне:</w:t>
      </w:r>
    </w:p>
    <w:p w14:paraId="0019777C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физиопроцедуры (электрофорез с кальцием, с новокаином; магнитотерапия);</w:t>
      </w:r>
    </w:p>
    <w:p w14:paraId="6C097595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лечебная гимнастика.</w:t>
      </w:r>
    </w:p>
    <w:p w14:paraId="41F0D568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виды лечения, оказываемые на стационарном уровне:</w:t>
      </w:r>
    </w:p>
    <w:p w14:paraId="4F37DD35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физиопроцедуры (электрофорез с кальцием, с новокаином; магнитотерапия);</w:t>
      </w:r>
    </w:p>
    <w:p w14:paraId="2D2E1FB5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лечебная гимнастика;</w:t>
      </w:r>
    </w:p>
    <w:p w14:paraId="5D833A58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наложения ортопедических изделий (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брейс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E6228C6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разгрузочные устройства (манжетное вытяжение).</w:t>
      </w:r>
    </w:p>
    <w:p w14:paraId="66C2EF7F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 виды лечения, оказываемые на этапе скорой неотложной помощи: нет</w:t>
      </w:r>
    </w:p>
    <w:p w14:paraId="5F6AC47C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Хирургическое вмешательство</w:t>
      </w:r>
    </w:p>
    <w:p w14:paraId="1E00B1B9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Хирургическое вмешательство, оказываемое в амбулаторных условиях:</w:t>
      </w:r>
    </w:p>
    <w:p w14:paraId="1BAED688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амбулаторных условиях оперативные вмешательства не проводятся.</w:t>
      </w:r>
    </w:p>
    <w:p w14:paraId="1D68EE75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Хирургическое вмешательство, оказываемое в стационарных условиях:</w:t>
      </w:r>
    </w:p>
    <w:p w14:paraId="5D90CA2E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78.49 – другие восстановительные и пластические манипуляции на прочих костях</w:t>
      </w:r>
    </w:p>
    <w:p w14:paraId="16A93216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Профилактические мероприятия:</w:t>
      </w:r>
    </w:p>
    <w:p w14:paraId="73F334A1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исключение нагрузок на пораженный сустав;</w:t>
      </w:r>
    </w:p>
    <w:p w14:paraId="5436FEFF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ношение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ортезов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брейсов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E155E0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манжетное вытяжение (использование разгрузочных устройств).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BA85907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Дальнейшее ведение</w:t>
      </w:r>
    </w:p>
    <w:p w14:paraId="146C358A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Мероприятия по ранней медицинской реабилитации:</w:t>
      </w:r>
    </w:p>
    <w:p w14:paraId="164EBA5D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локальная криотерапия (курс лечения составляет 5-10 процедур).</w:t>
      </w:r>
    </w:p>
    <w:p w14:paraId="65504358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ультрафиолетовое облучение (курс лечения составляет 5-10 процедур).</w:t>
      </w:r>
    </w:p>
    <w:p w14:paraId="533484B3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магнитотерапия (курс лечения составляет 5-10 процедур).</w:t>
      </w:r>
    </w:p>
    <w:p w14:paraId="20D398ED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УВЧ-терапия (курс лечения составляет 5-10 процедур).</w:t>
      </w:r>
    </w:p>
    <w:p w14:paraId="709E8407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лазеротерапия (курс лечения составляет 5-10 процедур).</w:t>
      </w:r>
    </w:p>
    <w:p w14:paraId="0C3BE8C6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целях предупреждения атрофии мышц и улучшения регионарной гемодинамики поврежденной конечности, применяют:</w:t>
      </w:r>
    </w:p>
    <w:p w14:paraId="715D9A84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D2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изометрическое напряжение мышц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интенсивность напряжений увеличивают постепенно, длительность 5-7 секунд, количество повторений 8-10 за одно занятие;</w:t>
      </w:r>
    </w:p>
    <w:p w14:paraId="2EFDA8B3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0D2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активные многократные сгибания и разгибания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суставов, а </w:t>
      </w:r>
      <w:proofErr w:type="gram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тренирующие периферическое кровообращение (опускание с последующим приданием возвышенного положения поврежденной конечности);</w:t>
      </w:r>
    </w:p>
    <w:p w14:paraId="543DA07C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D2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идеомоторным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упражнениям уделяют особое внимание, как методу сохранения двигательного динамического стереотипа, которые служат профилактике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тугоподвижности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суставах. Особенно эффективными являются воображаемые движения, когда мысленно воспроизводится конкретный двигательный акт с давно выработанным динамическим стереотипом. Эффект оказывается значительно большим, если параллельно с воображаемыми, это движение реально воспроизводится симметричной здоровой конечностью. За одно занятие выполняют 12-14 идеомоторных движений.</w:t>
      </w: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429D7F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Диспансеризация:</w:t>
      </w:r>
    </w:p>
    <w:p w14:paraId="25A0F2EC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у травматолога-ортопеда – 1 раз в год;</w:t>
      </w:r>
    </w:p>
    <w:p w14:paraId="2A93FCC9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рентгенография пораженного участка кости и суставов в динамике один раз в год;</w:t>
      </w:r>
    </w:p>
    <w:p w14:paraId="0A557594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прохождение курса консервативной терапии (физиопроцедуры, ЛФК) – 2 раза в год.</w:t>
      </w:r>
    </w:p>
    <w:p w14:paraId="0B8C57FB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Индикаторы эффективности лечения и безопасности методов диагностики и лечения:</w:t>
      </w:r>
    </w:p>
    <w:p w14:paraId="2217E7EA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Устранение боли;</w:t>
      </w:r>
    </w:p>
    <w:p w14:paraId="0A28CA89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Восстановление двигательной функции суставов:</w:t>
      </w:r>
    </w:p>
    <w:p w14:paraId="59EEAB08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Индекс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Бартела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выше 85 баллов;</w:t>
      </w:r>
    </w:p>
    <w:p w14:paraId="342433C3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MRC-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scale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3 баллов;</w:t>
      </w:r>
    </w:p>
    <w:p w14:paraId="6BE2A238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Индекс </w:t>
      </w:r>
      <w:proofErr w:type="spellStart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Карновского</w:t>
      </w:r>
      <w:proofErr w:type="spellEnd"/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80 баллов;</w:t>
      </w:r>
    </w:p>
    <w:p w14:paraId="70762B23" w14:textId="77777777" w:rsidR="00005F88" w:rsidRPr="000D2CCA" w:rsidRDefault="00005F88" w:rsidP="0000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Гониометрия – менее 80% от нормы.</w:t>
      </w:r>
    </w:p>
    <w:p w14:paraId="4FB4C728" w14:textId="77777777" w:rsidR="00FE163E" w:rsidRDefault="00FE163E" w:rsidP="00F80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D6B8A3" w14:textId="77777777" w:rsidR="00466B8C" w:rsidRPr="00466B8C" w:rsidRDefault="00466B8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66B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</w:t>
      </w:r>
    </w:p>
    <w:p w14:paraId="260A49B6" w14:textId="77777777" w:rsidR="00466B8C" w:rsidRPr="00466B8C" w:rsidRDefault="00F56145" w:rsidP="00466B8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>Остеохондропатии</w:t>
      </w:r>
      <w:proofErr w:type="spellEnd"/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тазобедренного сустава. Шевцов В.И. – М.: Медицина. 2007. </w:t>
      </w:r>
    </w:p>
    <w:p w14:paraId="28A6FCE8" w14:textId="77777777" w:rsidR="00466B8C" w:rsidRPr="00466B8C" w:rsidRDefault="00F56145" w:rsidP="00466B8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Клинические рекомендации для практических врачей, основанные на доказательной медицине. 2-е издание, ГЕОТАР, 2002. </w:t>
      </w:r>
    </w:p>
    <w:p w14:paraId="0E5F2D08" w14:textId="614B4CA1" w:rsidR="00083A8F" w:rsidRPr="00466B8C" w:rsidRDefault="00F56145" w:rsidP="00F853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>Остеоходропатии</w:t>
      </w:r>
      <w:proofErr w:type="spellEnd"/>
      <w:r w:rsidRPr="002F0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>Анашев</w:t>
      </w:r>
      <w:proofErr w:type="spellEnd"/>
      <w:r w:rsidRPr="002F0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09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F0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</w:t>
      </w:r>
      <w:r w:rsidRPr="002F0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</w:t>
      </w:r>
      <w:r w:rsidRPr="002F0960">
        <w:rPr>
          <w:rFonts w:ascii="Times New Roman" w:hAnsi="Times New Roman" w:cs="Times New Roman"/>
          <w:sz w:val="28"/>
          <w:szCs w:val="28"/>
          <w:shd w:val="clear" w:color="auto" w:fill="FFFFFF"/>
        </w:rPr>
        <w:t>. – 2004. – 24</w:t>
      </w:r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F0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66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</w:p>
    <w:sectPr w:rsidR="00083A8F" w:rsidRPr="0046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4129E"/>
    <w:multiLevelType w:val="hybridMultilevel"/>
    <w:tmpl w:val="B0C27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A6EA7"/>
    <w:multiLevelType w:val="hybridMultilevel"/>
    <w:tmpl w:val="EE62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4B"/>
    <w:rsid w:val="00005F88"/>
    <w:rsid w:val="00083A8F"/>
    <w:rsid w:val="000D2CCA"/>
    <w:rsid w:val="002F0960"/>
    <w:rsid w:val="00466B8C"/>
    <w:rsid w:val="004E4A4B"/>
    <w:rsid w:val="00712932"/>
    <w:rsid w:val="00A54EDE"/>
    <w:rsid w:val="00A90C65"/>
    <w:rsid w:val="00E11DA4"/>
    <w:rsid w:val="00F56145"/>
    <w:rsid w:val="00F80EB3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360C"/>
  <w15:chartTrackingRefBased/>
  <w15:docId w15:val="{8C27299E-771C-41EC-A1CC-0CA8EA66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3A8F"/>
    <w:rPr>
      <w:b/>
      <w:bCs/>
    </w:rPr>
  </w:style>
  <w:style w:type="character" w:styleId="a4">
    <w:name w:val="Emphasis"/>
    <w:basedOn w:val="a0"/>
    <w:uiPriority w:val="20"/>
    <w:qFormat/>
    <w:rsid w:val="00005F88"/>
    <w:rPr>
      <w:i/>
      <w:iCs/>
    </w:rPr>
  </w:style>
  <w:style w:type="character" w:styleId="a5">
    <w:name w:val="Hyperlink"/>
    <w:basedOn w:val="a0"/>
    <w:uiPriority w:val="99"/>
    <w:semiHidden/>
    <w:unhideWhenUsed/>
    <w:rsid w:val="000D2CCA"/>
    <w:rPr>
      <w:color w:val="0000FF"/>
      <w:u w:val="single"/>
    </w:rPr>
  </w:style>
  <w:style w:type="paragraph" w:styleId="a6">
    <w:name w:val="No Spacing"/>
    <w:uiPriority w:val="1"/>
    <w:qFormat/>
    <w:rsid w:val="000D2CC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D2CCA"/>
    <w:pPr>
      <w:spacing w:line="252" w:lineRule="auto"/>
      <w:ind w:left="720"/>
      <w:contextualSpacing/>
    </w:pPr>
  </w:style>
  <w:style w:type="character" w:styleId="a8">
    <w:name w:val="Subtle Emphasis"/>
    <w:basedOn w:val="a0"/>
    <w:uiPriority w:val="19"/>
    <w:qFormat/>
    <w:rsid w:val="000D2C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dept&amp;id=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Шигаева</dc:creator>
  <cp:keywords/>
  <dc:description/>
  <cp:lastModifiedBy>travma23</cp:lastModifiedBy>
  <cp:revision>14</cp:revision>
  <dcterms:created xsi:type="dcterms:W3CDTF">2019-09-27T06:43:00Z</dcterms:created>
  <dcterms:modified xsi:type="dcterms:W3CDTF">2019-10-09T01:53:00Z</dcterms:modified>
</cp:coreProperties>
</file>