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BE" w:rsidRDefault="008129BE" w:rsidP="0067233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 внутрилабораторного контроля качества</w:t>
      </w:r>
      <w:r w:rsidR="00672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лабораторных исследований</w:t>
      </w:r>
    </w:p>
    <w:p w:rsidR="008129BE" w:rsidRDefault="008129BE" w:rsidP="0067233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9BE" w:rsidRPr="008129BE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Письменно ответьте на вопросы</w:t>
      </w:r>
    </w:p>
    <w:p w:rsidR="008129BE" w:rsidRPr="00117269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Дайте определение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терминам:</w:t>
      </w:r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правильность, аналитическая серия, контрольный материал, систематически</w:t>
      </w:r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>е, случайные погрешности.</w:t>
      </w:r>
    </w:p>
    <w:p w:rsidR="008129BE" w:rsidRPr="00117269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принципы проведения внутрилабораторного контроля качества</w:t>
      </w:r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(кто ответственный, периодичность, нормативная документация. кто исполняет)</w:t>
      </w:r>
    </w:p>
    <w:p w:rsidR="008129BE" w:rsidRPr="00117269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Источники погрешностей, выявляемых системой </w:t>
      </w:r>
      <w:proofErr w:type="spellStart"/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внутирлабораторного</w:t>
      </w:r>
      <w:proofErr w:type="spellEnd"/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8129BE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>. Назовите основные статистические величины, вычисляемые при проведении контроля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приведите их формулы</w:t>
      </w:r>
      <w:r w:rsidRPr="00117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129BE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9BE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одержание темы:</w:t>
      </w:r>
    </w:p>
    <w:p w:rsidR="008129BE" w:rsidRPr="008129BE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9BE" w:rsidRDefault="008129BE" w:rsidP="008129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проведения внутрилабораторного контроля качества:</w:t>
      </w:r>
    </w:p>
    <w:p w:rsidR="008129BE" w:rsidRPr="00195A66" w:rsidRDefault="008129BE" w:rsidP="008129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9BE" w:rsidRPr="00195A66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Введение и осуществление внутрилабораторного контроля качества для каждой из методик состоит из трех последовательных стадий.</w:t>
      </w:r>
    </w:p>
    <w:p w:rsidR="008129BE" w:rsidRPr="00195A66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1. Оценка </w:t>
      </w:r>
      <w:proofErr w:type="spellStart"/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внутрисерийной</w:t>
      </w:r>
      <w:proofErr w:type="spellEnd"/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воспроизводимости</w:t>
      </w:r>
      <w:proofErr w:type="spellEnd"/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методики.</w:t>
      </w:r>
    </w:p>
    <w:p w:rsidR="008129BE" w:rsidRPr="00195A66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2. Оценка систематической погрешности и общей </w:t>
      </w:r>
      <w:proofErr w:type="spellStart"/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воспроизводимости</w:t>
      </w:r>
      <w:proofErr w:type="spellEnd"/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методики, построения контрольных карт.</w:t>
      </w:r>
    </w:p>
    <w:p w:rsidR="008129BE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5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3. Проведение оперативного (текущего) контроля качества результатов лабораторных исследований в каждой аналитической серии. Оценка по правилам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Westgard</w:t>
      </w:r>
      <w:proofErr w:type="spellEnd"/>
      <w:r w:rsidRPr="00195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41E87" w:rsidRPr="00041E87" w:rsidRDefault="00041E87" w:rsidP="00041E87">
      <w:pPr>
        <w:pStyle w:val="txtj"/>
        <w:spacing w:before="0" w:beforeAutospacing="0" w:after="0" w:afterAutospacing="0"/>
        <w:ind w:left="360"/>
        <w:rPr>
          <w:b/>
          <w:color w:val="000000"/>
          <w:sz w:val="32"/>
        </w:rPr>
      </w:pPr>
    </w:p>
    <w:p w:rsidR="008129BE" w:rsidRDefault="00041E87" w:rsidP="00041E87">
      <w:pPr>
        <w:pStyle w:val="txtj"/>
        <w:spacing w:before="0" w:beforeAutospacing="0" w:after="0" w:afterAutospacing="0"/>
        <w:ind w:left="360"/>
        <w:jc w:val="both"/>
        <w:rPr>
          <w:rFonts w:eastAsia="TimesNewRomanPSM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этап. </w:t>
      </w:r>
      <w:r w:rsidRPr="00041E87">
        <w:rPr>
          <w:b/>
          <w:color w:val="000000"/>
          <w:sz w:val="28"/>
          <w:szCs w:val="28"/>
        </w:rPr>
        <w:t>Оценка</w:t>
      </w:r>
      <w:r w:rsidR="008129BE" w:rsidRPr="00041E87">
        <w:rPr>
          <w:rFonts w:eastAsia="TimesNewRomanPSMT"/>
          <w:b/>
          <w:sz w:val="28"/>
          <w:szCs w:val="28"/>
        </w:rPr>
        <w:t xml:space="preserve"> </w:t>
      </w:r>
      <w:proofErr w:type="spellStart"/>
      <w:r w:rsidR="008129BE" w:rsidRPr="00041E87">
        <w:rPr>
          <w:rFonts w:eastAsia="TimesNewRomanPSMT"/>
          <w:b/>
          <w:sz w:val="28"/>
          <w:szCs w:val="28"/>
        </w:rPr>
        <w:t>внутрисерийной</w:t>
      </w:r>
      <w:proofErr w:type="spellEnd"/>
      <w:r w:rsidR="008129BE" w:rsidRPr="00041E87">
        <w:rPr>
          <w:rFonts w:eastAsia="TimesNewRomanPSMT"/>
          <w:b/>
          <w:sz w:val="28"/>
          <w:szCs w:val="28"/>
        </w:rPr>
        <w:t xml:space="preserve"> </w:t>
      </w:r>
      <w:proofErr w:type="spellStart"/>
      <w:r w:rsidR="008129BE" w:rsidRPr="00041E87">
        <w:rPr>
          <w:rFonts w:eastAsia="TimesNewRomanPSMT"/>
          <w:b/>
          <w:sz w:val="28"/>
          <w:szCs w:val="28"/>
        </w:rPr>
        <w:t>воспроизводимости</w:t>
      </w:r>
      <w:proofErr w:type="spellEnd"/>
      <w:r w:rsidR="008129BE" w:rsidRPr="00041E87">
        <w:rPr>
          <w:rFonts w:eastAsia="TimesNewRomanPSMT"/>
          <w:b/>
          <w:sz w:val="28"/>
          <w:szCs w:val="28"/>
        </w:rPr>
        <w:t xml:space="preserve"> методики</w:t>
      </w:r>
      <w:r w:rsidRPr="00041E87">
        <w:rPr>
          <w:rFonts w:eastAsia="TimesNewRomanPSMT"/>
          <w:b/>
          <w:sz w:val="28"/>
          <w:szCs w:val="28"/>
        </w:rPr>
        <w:t xml:space="preserve"> (сходимости)</w:t>
      </w:r>
    </w:p>
    <w:p w:rsidR="00041E87" w:rsidRPr="00041E87" w:rsidRDefault="00041E87" w:rsidP="00041E87">
      <w:pPr>
        <w:pStyle w:val="txtj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</w:p>
    <w:p w:rsidR="00041E87" w:rsidRPr="00041E87" w:rsidRDefault="00041E87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 xml:space="preserve">На данной стадии проводится проверка соответствия </w:t>
      </w:r>
      <w:proofErr w:type="spellStart"/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>внутрисерийной</w:t>
      </w:r>
      <w:proofErr w:type="spellEnd"/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>воспроизводимости</w:t>
      </w:r>
      <w:proofErr w:type="spellEnd"/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 xml:space="preserve"> методики установленным нормам точности. </w:t>
      </w:r>
    </w:p>
    <w:p w:rsidR="00041E87" w:rsidRDefault="00041E87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 xml:space="preserve">С этой целью проводится </w:t>
      </w:r>
      <w:r w:rsidR="008129BE" w:rsidRPr="00041E87">
        <w:rPr>
          <w:rFonts w:ascii="Times New Roman" w:eastAsia="TimesNewRomanPSMT" w:hAnsi="Times New Roman" w:cs="Times New Roman"/>
          <w:b/>
          <w:bCs/>
          <w:sz w:val="28"/>
          <w:szCs w:val="28"/>
        </w:rPr>
        <w:t>10</w:t>
      </w:r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129BE" w:rsidRPr="00041E8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измерений  </w:t>
      </w:r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 xml:space="preserve">определяемого показателя </w:t>
      </w:r>
      <w:r w:rsidR="008129BE" w:rsidRPr="00041E8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в одном и том же материале </w:t>
      </w:r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 xml:space="preserve">(контрольный материал со значением определяемого показателя в нормальном диапазоне) </w:t>
      </w:r>
      <w:r w:rsidR="008129BE" w:rsidRPr="00041E87">
        <w:rPr>
          <w:rFonts w:ascii="Times New Roman" w:eastAsia="TimesNewRomanPSMT" w:hAnsi="Times New Roman" w:cs="Times New Roman"/>
          <w:b/>
          <w:bCs/>
          <w:sz w:val="28"/>
          <w:szCs w:val="28"/>
        </w:rPr>
        <w:t>в одной и той же аналитической серии</w:t>
      </w:r>
      <w:r w:rsidR="008129BE" w:rsidRPr="00041E87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041E87">
        <w:rPr>
          <w:rFonts w:ascii="Times New Roman" w:eastAsia="TimesNewRomanPSMT" w:hAnsi="Times New Roman" w:cs="Times New Roman"/>
          <w:sz w:val="28"/>
          <w:szCs w:val="28"/>
        </w:rPr>
        <w:t xml:space="preserve"> (в один день бес перенастройки оборудования). </w:t>
      </w:r>
    </w:p>
    <w:p w:rsidR="00041E87" w:rsidRDefault="00041E87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>Из полученных  10 результатов</w:t>
      </w:r>
      <w:r w:rsidRPr="00041E87">
        <w:rPr>
          <w:rFonts w:ascii="Times New Roman" w:eastAsia="TimesNewRomanPSMT" w:hAnsi="Times New Roman" w:cs="Times New Roman"/>
          <w:sz w:val="28"/>
          <w:szCs w:val="28"/>
        </w:rPr>
        <w:t xml:space="preserve"> рассчитывают среднее арифметическое - </w:t>
      </w:r>
      <w:proofErr w:type="spellStart"/>
      <w:r w:rsidRPr="00041E87">
        <w:rPr>
          <w:rFonts w:ascii="Times New Roman" w:eastAsia="TimesNewRomanPSMT" w:hAnsi="Times New Roman" w:cs="Times New Roman"/>
          <w:sz w:val="28"/>
          <w:szCs w:val="28"/>
        </w:rPr>
        <w:t>Хср</w:t>
      </w:r>
      <w:proofErr w:type="spellEnd"/>
      <w:r w:rsidRPr="00041E87">
        <w:rPr>
          <w:rFonts w:ascii="Times New Roman" w:eastAsia="TimesNewRomanPSMT" w:hAnsi="Times New Roman" w:cs="Times New Roman"/>
          <w:sz w:val="28"/>
          <w:szCs w:val="28"/>
        </w:rPr>
        <w:t>, коэффициент вариации - С</w:t>
      </w:r>
      <w:r w:rsidRPr="00041E87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 w:rsidRPr="00041E87">
        <w:rPr>
          <w:rFonts w:ascii="Times New Roman" w:eastAsia="TimesNewRomanPSMT" w:hAnsi="Times New Roman" w:cs="Times New Roman"/>
          <w:sz w:val="20"/>
          <w:szCs w:val="28"/>
        </w:rPr>
        <w:t>10</w:t>
      </w:r>
      <w:r w:rsidRPr="00041E8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по формулам:</w:t>
      </w:r>
    </w:p>
    <w:p w:rsidR="00041E87" w:rsidRPr="00041E87" w:rsidRDefault="00041E87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41E87">
        <w:rPr>
          <w:rFonts w:ascii="Times New Roman" w:eastAsia="TimesNewRomanPSMT" w:hAnsi="Times New Roman" w:cs="Times New Roman"/>
          <w:sz w:val="28"/>
          <w:szCs w:val="28"/>
        </w:rPr>
        <w:lastRenderedPageBreak/>
        <w:drawing>
          <wp:inline distT="0" distB="0" distL="0" distR="0">
            <wp:extent cx="3495675" cy="1104900"/>
            <wp:effectExtent l="19050" t="0" r="9525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71" r="3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BE" w:rsidRPr="0030302B" w:rsidRDefault="008129BE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302B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3539983" cy="1095375"/>
            <wp:effectExtent l="19050" t="0" r="3317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1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983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BE" w:rsidRPr="0030302B" w:rsidRDefault="008129BE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302B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934075" cy="609600"/>
            <wp:effectExtent l="19050" t="0" r="952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BE" w:rsidRPr="0030302B" w:rsidRDefault="008129BE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302B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1539875" cy="676275"/>
            <wp:effectExtent l="19050" t="0" r="3175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25" r="4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BE" w:rsidRPr="0042348B" w:rsidRDefault="00041E87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42348B">
        <w:rPr>
          <w:rFonts w:ascii="Times New Roman" w:eastAsia="TimesNewRomanPSMT" w:hAnsi="Times New Roman" w:cs="Times New Roman"/>
          <w:sz w:val="28"/>
          <w:szCs w:val="24"/>
        </w:rPr>
        <w:t>Затем п</w:t>
      </w:r>
      <w:r w:rsidR="008129BE" w:rsidRPr="0042348B">
        <w:rPr>
          <w:rFonts w:ascii="Times New Roman" w:eastAsia="TimesNewRomanPSMT" w:hAnsi="Times New Roman" w:cs="Times New Roman"/>
          <w:sz w:val="28"/>
          <w:szCs w:val="24"/>
        </w:rPr>
        <w:t xml:space="preserve">роверяется, что </w:t>
      </w:r>
      <w:r w:rsidRPr="0042348B">
        <w:rPr>
          <w:rFonts w:ascii="Times New Roman" w:eastAsia="TimesNewRomanPSMT" w:hAnsi="Times New Roman" w:cs="Times New Roman"/>
          <w:sz w:val="28"/>
          <w:szCs w:val="24"/>
        </w:rPr>
        <w:t>С</w:t>
      </w:r>
      <w:r w:rsidRPr="0042348B">
        <w:rPr>
          <w:rFonts w:ascii="Times New Roman" w:eastAsia="TimesNewRomanPSMT" w:hAnsi="Times New Roman" w:cs="Times New Roman"/>
          <w:sz w:val="28"/>
          <w:szCs w:val="24"/>
          <w:lang w:val="en-US"/>
        </w:rPr>
        <w:t>V</w:t>
      </w:r>
      <w:r w:rsidRPr="0042348B">
        <w:rPr>
          <w:rFonts w:ascii="Times New Roman" w:eastAsia="TimesNewRomanPSMT" w:hAnsi="Times New Roman" w:cs="Times New Roman"/>
          <w:szCs w:val="24"/>
        </w:rPr>
        <w:t>10</w:t>
      </w:r>
      <w:r w:rsidR="008129BE" w:rsidRPr="0042348B">
        <w:rPr>
          <w:rFonts w:ascii="Times New Roman" w:eastAsia="TimesNewRomanPSMT" w:hAnsi="Times New Roman" w:cs="Times New Roman"/>
          <w:sz w:val="28"/>
          <w:szCs w:val="24"/>
        </w:rPr>
        <w:t xml:space="preserve"> не превышает половины предельно допустимого значения коэффициента общей аналитической вариации для 10 измерений (CV</w:t>
      </w:r>
      <w:r w:rsidR="008129BE" w:rsidRPr="0042348B">
        <w:rPr>
          <w:rFonts w:ascii="Times New Roman" w:eastAsia="TimesNewRomanPSMT" w:hAnsi="Times New Roman" w:cs="Times New Roman"/>
          <w:sz w:val="28"/>
          <w:szCs w:val="24"/>
          <w:vertAlign w:val="subscript"/>
        </w:rPr>
        <w:t>10</w:t>
      </w:r>
      <w:r w:rsidR="008129BE" w:rsidRPr="0042348B">
        <w:rPr>
          <w:rFonts w:ascii="Times New Roman" w:eastAsia="TimesNewRomanPSMT" w:hAnsi="Times New Roman" w:cs="Times New Roman"/>
          <w:sz w:val="28"/>
          <w:szCs w:val="24"/>
        </w:rPr>
        <w:t xml:space="preserve"> в таблице 1 Приложения 3), т.е. выполняется неравенство:</w:t>
      </w:r>
    </w:p>
    <w:p w:rsidR="008129BE" w:rsidRPr="0030302B" w:rsidRDefault="008129BE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129BE" w:rsidRPr="0030302B" w:rsidRDefault="008129BE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302B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2124075" cy="409575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22857" r="13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BE" w:rsidRPr="0042348B" w:rsidRDefault="0042348B" w:rsidP="008129BE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Pr="0042348B">
        <w:rPr>
          <w:rFonts w:ascii="Times New Roman" w:hAnsi="Times New Roman"/>
          <w:b/>
          <w:sz w:val="28"/>
          <w:szCs w:val="24"/>
        </w:rPr>
        <w:t>ример расчетов:</w:t>
      </w:r>
    </w:p>
    <w:p w:rsidR="0042348B" w:rsidRPr="00195A66" w:rsidRDefault="0042348B" w:rsidP="0042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Оцените </w:t>
      </w:r>
      <w:proofErr w:type="spellStart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>внутрисерийную</w:t>
      </w:r>
      <w:proofErr w:type="spellEnd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>воспроизводимость</w:t>
      </w:r>
      <w:proofErr w:type="spellEnd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методики определения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хлоридов</w:t>
      </w:r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контрольном материале, полученных при проведении </w:t>
      </w:r>
      <w:proofErr w:type="spellStart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>внутрилаборатного</w:t>
      </w:r>
      <w:proofErr w:type="spellEnd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контроля.</w:t>
      </w:r>
    </w:p>
    <w:tbl>
      <w:tblPr>
        <w:tblStyle w:val="a4"/>
        <w:tblW w:w="0" w:type="auto"/>
        <w:tblLook w:val="04A0"/>
      </w:tblPr>
      <w:tblGrid>
        <w:gridCol w:w="675"/>
        <w:gridCol w:w="1560"/>
        <w:gridCol w:w="1701"/>
        <w:gridCol w:w="1559"/>
      </w:tblGrid>
      <w:tr w:rsidR="0042348B" w:rsidRPr="0030302B" w:rsidTr="00CC3553">
        <w:trPr>
          <w:cantSplit/>
          <w:trHeight w:val="934"/>
        </w:trPr>
        <w:tc>
          <w:tcPr>
            <w:tcW w:w="675" w:type="dxa"/>
            <w:vAlign w:val="center"/>
          </w:tcPr>
          <w:p w:rsidR="0042348B" w:rsidRPr="0042348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</w:tcPr>
          <w:p w:rsidR="0042348B" w:rsidRPr="0042348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48B" w:rsidRPr="0042348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42348B" w:rsidRPr="0042348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48B" w:rsidRPr="0042348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2.45pt;margin-top:17.8pt;width:10.5pt;height:0;z-index:251660288;mso-position-horizontal-relative:text;mso-position-vertical-relative:text" o:connectortype="straight"/>
              </w:pict>
            </w:r>
          </w:p>
          <w:p w:rsidR="0042348B" w:rsidRPr="0042348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2348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30C9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38.8pt;margin-top:-1.35pt;width:10.5pt;height:0;z-index:251661312;mso-position-horizontal-relative:text;mso-position-vertical-relative:text" o:connectortype="straight"/>
              </w:pict>
            </w:r>
            <w:r w:rsidRPr="0042348B">
              <w:rPr>
                <w:rFonts w:ascii="Times New Roman" w:hAnsi="Times New Roman"/>
                <w:sz w:val="24"/>
                <w:szCs w:val="24"/>
              </w:rPr>
              <w:t>(</w:t>
            </w: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234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Pr="0042348B">
              <w:rPr>
                <w:rFonts w:ascii="Times New Roman" w:hAnsi="Times New Roman"/>
                <w:sz w:val="24"/>
                <w:szCs w:val="24"/>
              </w:rPr>
              <w:t>)</w:t>
            </w:r>
            <w:r w:rsidRPr="0042348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2348B" w:rsidRPr="0030302B" w:rsidTr="00CC3553">
        <w:tc>
          <w:tcPr>
            <w:tcW w:w="675" w:type="dxa"/>
          </w:tcPr>
          <w:p w:rsidR="0042348B" w:rsidRPr="0042348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48B">
              <w:rPr>
                <w:rFonts w:ascii="Times New Roman" w:hAnsi="Times New Roman"/>
                <w:sz w:val="24"/>
                <w:szCs w:val="24"/>
              </w:rPr>
              <w:t>9</w:t>
            </w: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8B" w:rsidRPr="0030302B" w:rsidTr="00CC3553">
        <w:tc>
          <w:tcPr>
            <w:tcW w:w="675" w:type="dxa"/>
          </w:tcPr>
          <w:p w:rsidR="0042348B" w:rsidRPr="0030302B" w:rsidRDefault="0042348B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1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348B" w:rsidRPr="0030302B" w:rsidRDefault="0042348B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48B" w:rsidRDefault="0042348B" w:rsidP="008129BE">
      <w:pPr>
        <w:pStyle w:val="a3"/>
        <w:rPr>
          <w:rFonts w:ascii="Times New Roman" w:hAnsi="Times New Roman"/>
          <w:b/>
          <w:sz w:val="28"/>
          <w:szCs w:val="24"/>
        </w:rPr>
      </w:pPr>
    </w:p>
    <w:p w:rsidR="0042348B" w:rsidRDefault="0042348B" w:rsidP="008129BE">
      <w:pPr>
        <w:pStyle w:val="a3"/>
        <w:rPr>
          <w:rFonts w:ascii="Times New Roman" w:hAnsi="Times New Roman"/>
          <w:b/>
          <w:sz w:val="28"/>
          <w:szCs w:val="24"/>
        </w:rPr>
      </w:pPr>
    </w:p>
    <w:p w:rsidR="0042348B" w:rsidRPr="0042348B" w:rsidRDefault="0042348B" w:rsidP="008129BE">
      <w:pPr>
        <w:pStyle w:val="a3"/>
        <w:rPr>
          <w:rFonts w:ascii="Times New Roman" w:hAnsi="Times New Roman"/>
          <w:b/>
          <w:sz w:val="28"/>
          <w:szCs w:val="24"/>
        </w:rPr>
      </w:pPr>
      <w:r w:rsidRPr="0042348B">
        <w:rPr>
          <w:rFonts w:ascii="Times New Roman" w:hAnsi="Times New Roman"/>
          <w:b/>
          <w:sz w:val="28"/>
          <w:szCs w:val="24"/>
        </w:rPr>
        <w:lastRenderedPageBreak/>
        <w:t>Решение:</w:t>
      </w:r>
    </w:p>
    <w:p w:rsidR="0042348B" w:rsidRDefault="0042348B" w:rsidP="008129BE">
      <w:pPr>
        <w:pStyle w:val="a3"/>
        <w:rPr>
          <w:rFonts w:ascii="Times New Roman" w:hAnsi="Times New Roman"/>
          <w:sz w:val="28"/>
          <w:szCs w:val="24"/>
        </w:rPr>
      </w:pPr>
      <w:r w:rsidRPr="0042348B">
        <w:rPr>
          <w:rFonts w:ascii="Times New Roman" w:hAnsi="Times New Roman"/>
          <w:sz w:val="28"/>
          <w:szCs w:val="24"/>
        </w:rPr>
        <w:t xml:space="preserve">1. </w:t>
      </w:r>
      <w:r>
        <w:rPr>
          <w:rFonts w:ascii="Times New Roman" w:hAnsi="Times New Roman"/>
          <w:sz w:val="28"/>
          <w:szCs w:val="24"/>
        </w:rPr>
        <w:t>Рассчитываем среднее арифметическое полученных значений, для этого складываем все значение и делим сумму на количество исследований (</w:t>
      </w:r>
      <w:r>
        <w:rPr>
          <w:rFonts w:ascii="Times New Roman" w:hAnsi="Times New Roman"/>
          <w:sz w:val="28"/>
          <w:szCs w:val="24"/>
          <w:lang w:val="en-US"/>
        </w:rPr>
        <w:t>n</w:t>
      </w:r>
      <w:r>
        <w:rPr>
          <w:rFonts w:ascii="Times New Roman" w:hAnsi="Times New Roman"/>
          <w:sz w:val="28"/>
          <w:szCs w:val="24"/>
        </w:rPr>
        <w:t xml:space="preserve">=10) - </w:t>
      </w:r>
    </w:p>
    <w:p w:rsidR="0042348B" w:rsidRDefault="0042348B" w:rsidP="008129BE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получаем  1000 : 10=100</w:t>
      </w:r>
    </w:p>
    <w:p w:rsidR="0042348B" w:rsidRDefault="0042348B" w:rsidP="008129BE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Хср=100;</w:t>
      </w:r>
    </w:p>
    <w:p w:rsidR="0042348B" w:rsidRDefault="0042348B" w:rsidP="008129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2. Полученное среднее значение отнимаем от каждого из десяти значений и результат вносим в таблицу в колонку</w:t>
      </w:r>
      <w:r w:rsidRPr="00423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02B">
        <w:rPr>
          <w:rFonts w:ascii="Times New Roman" w:hAnsi="Times New Roman"/>
          <w:sz w:val="24"/>
          <w:szCs w:val="24"/>
          <w:lang w:val="en-US"/>
        </w:rPr>
        <w:t>X</w:t>
      </w:r>
      <w:r w:rsidRPr="0042348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Хср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2348B" w:rsidRDefault="0042348B" w:rsidP="008129BE">
      <w:pPr>
        <w:pStyle w:val="a3"/>
        <w:rPr>
          <w:rFonts w:ascii="Times New Roman" w:hAnsi="Times New Roman"/>
          <w:sz w:val="24"/>
          <w:szCs w:val="24"/>
        </w:rPr>
      </w:pPr>
      <w:r w:rsidRPr="0042348B">
        <w:rPr>
          <w:rFonts w:ascii="Times New Roman" w:hAnsi="Times New Roman"/>
          <w:sz w:val="28"/>
        </w:rPr>
        <w:t xml:space="preserve">3. Полученную разницу </w:t>
      </w:r>
      <w:r w:rsidRPr="0042348B">
        <w:rPr>
          <w:rFonts w:ascii="Times New Roman" w:hAnsi="Times New Roman"/>
          <w:sz w:val="28"/>
          <w:lang w:val="en-US"/>
        </w:rPr>
        <w:t>X</w:t>
      </w:r>
      <w:r w:rsidRPr="0042348B">
        <w:rPr>
          <w:rFonts w:ascii="Times New Roman" w:hAnsi="Times New Roman"/>
          <w:sz w:val="28"/>
        </w:rPr>
        <w:t xml:space="preserve"> -  </w:t>
      </w:r>
      <w:proofErr w:type="spellStart"/>
      <w:r w:rsidRPr="0042348B">
        <w:rPr>
          <w:rFonts w:ascii="Times New Roman" w:hAnsi="Times New Roman"/>
          <w:sz w:val="28"/>
        </w:rPr>
        <w:t>Хср</w:t>
      </w:r>
      <w:proofErr w:type="spellEnd"/>
      <w:r>
        <w:rPr>
          <w:rFonts w:ascii="Times New Roman" w:hAnsi="Times New Roman"/>
          <w:sz w:val="28"/>
        </w:rPr>
        <w:t xml:space="preserve"> каждого из десяти значений возводим в квадрат и результат вносим в последнюю колонку </w:t>
      </w:r>
      <w:r w:rsidRPr="0042348B">
        <w:rPr>
          <w:rFonts w:ascii="Times New Roman" w:hAnsi="Times New Roman"/>
          <w:sz w:val="24"/>
          <w:szCs w:val="24"/>
        </w:rPr>
        <w:t>(</w:t>
      </w:r>
      <w:r w:rsidRPr="0030302B">
        <w:rPr>
          <w:rFonts w:ascii="Times New Roman" w:hAnsi="Times New Roman"/>
          <w:sz w:val="24"/>
          <w:szCs w:val="24"/>
          <w:lang w:val="en-US"/>
        </w:rPr>
        <w:t>X</w:t>
      </w:r>
      <w:r w:rsidRPr="0042348B">
        <w:rPr>
          <w:rFonts w:ascii="Times New Roman" w:hAnsi="Times New Roman"/>
          <w:sz w:val="24"/>
          <w:szCs w:val="24"/>
        </w:rPr>
        <w:t xml:space="preserve"> – </w:t>
      </w:r>
      <w:r w:rsidRPr="0030302B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ср</w:t>
      </w:r>
      <w:r w:rsidRPr="0042348B">
        <w:rPr>
          <w:rFonts w:ascii="Times New Roman" w:hAnsi="Times New Roman"/>
          <w:sz w:val="24"/>
          <w:szCs w:val="24"/>
        </w:rPr>
        <w:t>)</w:t>
      </w:r>
      <w:r w:rsidRPr="0042348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42348B" w:rsidRPr="0042348B" w:rsidRDefault="0042348B" w:rsidP="008129BE">
      <w:pPr>
        <w:pStyle w:val="a3"/>
        <w:rPr>
          <w:rFonts w:ascii="Times New Roman" w:hAnsi="Times New Roman"/>
          <w:sz w:val="28"/>
          <w:szCs w:val="24"/>
        </w:rPr>
      </w:pPr>
    </w:p>
    <w:p w:rsidR="008129BE" w:rsidRPr="0030302B" w:rsidRDefault="008129BE" w:rsidP="00423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302B">
        <w:rPr>
          <w:rFonts w:ascii="Times New Roman" w:hAnsi="Times New Roman"/>
          <w:sz w:val="24"/>
          <w:szCs w:val="24"/>
        </w:rPr>
        <w:t>Результаты определения хлоридов в контрольном материале:</w:t>
      </w:r>
    </w:p>
    <w:tbl>
      <w:tblPr>
        <w:tblStyle w:val="a4"/>
        <w:tblW w:w="0" w:type="auto"/>
        <w:jc w:val="center"/>
        <w:tblLook w:val="04A0"/>
      </w:tblPr>
      <w:tblGrid>
        <w:gridCol w:w="675"/>
        <w:gridCol w:w="1560"/>
        <w:gridCol w:w="1701"/>
        <w:gridCol w:w="1559"/>
      </w:tblGrid>
      <w:tr w:rsidR="008129BE" w:rsidRPr="0030302B" w:rsidTr="0042348B">
        <w:trPr>
          <w:cantSplit/>
          <w:trHeight w:val="934"/>
          <w:jc w:val="center"/>
        </w:trPr>
        <w:tc>
          <w:tcPr>
            <w:tcW w:w="675" w:type="dxa"/>
            <w:vAlign w:val="center"/>
          </w:tcPr>
          <w:p w:rsidR="008129BE" w:rsidRPr="0042348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</w:tcPr>
          <w:p w:rsidR="008129BE" w:rsidRPr="0042348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9BE" w:rsidRPr="0042348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8129BE" w:rsidRPr="0042348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9BE" w:rsidRPr="0042348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42.45pt;margin-top:17.8pt;width:10.5pt;height:0;z-index:251658240;mso-position-horizontal-relative:text;mso-position-vertical-relative:text" o:connectortype="straight"/>
              </w:pict>
            </w:r>
          </w:p>
          <w:p w:rsidR="008129BE" w:rsidRPr="0042348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2348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23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42348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30C9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38.8pt;margin-top:-1.35pt;width:10.5pt;height:0;z-index:251658240;mso-position-horizontal-relative:text;mso-position-vertical-relative:text" o:connectortype="straight"/>
              </w:pict>
            </w:r>
            <w:r w:rsidRPr="0042348B">
              <w:rPr>
                <w:rFonts w:ascii="Times New Roman" w:hAnsi="Times New Roman"/>
                <w:sz w:val="24"/>
                <w:szCs w:val="24"/>
              </w:rPr>
              <w:t>(</w:t>
            </w: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234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42348B">
              <w:rPr>
                <w:rFonts w:ascii="Times New Roman" w:hAnsi="Times New Roman"/>
                <w:sz w:val="24"/>
                <w:szCs w:val="24"/>
              </w:rPr>
              <w:t>ср</w:t>
            </w:r>
            <w:r w:rsidRPr="0042348B">
              <w:rPr>
                <w:rFonts w:ascii="Times New Roman" w:hAnsi="Times New Roman"/>
                <w:sz w:val="24"/>
                <w:szCs w:val="24"/>
              </w:rPr>
              <w:t>)</w:t>
            </w:r>
            <w:r w:rsidRPr="0042348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42348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129BE" w:rsidRPr="0042348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48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29BE" w:rsidRPr="0030302B" w:rsidTr="0042348B">
        <w:trPr>
          <w:jc w:val="center"/>
        </w:trPr>
        <w:tc>
          <w:tcPr>
            <w:tcW w:w="675" w:type="dxa"/>
          </w:tcPr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  <w:lang w:val="en-US"/>
              </w:rPr>
              <w:t>Ʃ</w:t>
            </w:r>
          </w:p>
          <w:p w:rsidR="008129BE" w:rsidRPr="0030302B" w:rsidRDefault="008129BE" w:rsidP="00CC3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9BE" w:rsidRPr="0030302B" w:rsidRDefault="008129BE" w:rsidP="00CC3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8129BE" w:rsidRDefault="008129BE" w:rsidP="00812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3705" w:rsidRDefault="00163705" w:rsidP="00812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163705">
        <w:rPr>
          <w:rFonts w:ascii="Times New Roman" w:hAnsi="Times New Roman"/>
          <w:sz w:val="28"/>
          <w:szCs w:val="24"/>
        </w:rPr>
        <w:t xml:space="preserve">4. </w:t>
      </w:r>
      <w:r>
        <w:rPr>
          <w:rFonts w:ascii="Times New Roman" w:hAnsi="Times New Roman"/>
          <w:sz w:val="28"/>
          <w:szCs w:val="24"/>
        </w:rPr>
        <w:t xml:space="preserve">Затем суммируем значения последнего столбика и рассчитываем коэффициент вариации </w:t>
      </w:r>
      <w:r>
        <w:rPr>
          <w:rFonts w:ascii="Times New Roman" w:hAnsi="Times New Roman"/>
          <w:sz w:val="28"/>
          <w:szCs w:val="24"/>
          <w:lang w:val="en-US"/>
        </w:rPr>
        <w:t>CV</w:t>
      </w:r>
      <w:r w:rsidRPr="0016370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3705">
        <w:rPr>
          <w:rFonts w:ascii="Times New Roman" w:hAnsi="Times New Roman"/>
          <w:sz w:val="28"/>
          <w:szCs w:val="24"/>
        </w:rPr>
        <w:t>предварительно рассчитав среднее квадратичное отклонение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S</w:t>
      </w:r>
      <w:r>
        <w:rPr>
          <w:rFonts w:ascii="Times New Roman" w:hAnsi="Times New Roman"/>
          <w:sz w:val="28"/>
          <w:szCs w:val="24"/>
        </w:rPr>
        <w:t>.</w:t>
      </w:r>
    </w:p>
    <w:p w:rsidR="00163705" w:rsidRDefault="00163705" w:rsidP="00812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163705" w:rsidRPr="00163705" w:rsidRDefault="00163705" w:rsidP="00812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  <w:u w:val="single"/>
        </w:rPr>
      </w:pPr>
      <w:r w:rsidRPr="00163705">
        <w:rPr>
          <w:rFonts w:ascii="Times New Roman" w:hAnsi="Times New Roman"/>
          <w:sz w:val="28"/>
          <w:szCs w:val="24"/>
          <w:u w:val="single"/>
          <w:lang w:val="en-US"/>
        </w:rPr>
        <w:t>S</w:t>
      </w:r>
      <w:r w:rsidRPr="00163705">
        <w:rPr>
          <w:rFonts w:ascii="Times New Roman" w:hAnsi="Times New Roman"/>
          <w:sz w:val="28"/>
          <w:szCs w:val="24"/>
          <w:u w:val="single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4"/>
                <w:u w:val="single"/>
              </w:rPr>
            </m:ctrlPr>
          </m:radPr>
          <m:deg/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4"/>
                    <w:u w:val="single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4"/>
                    <w:u w:val="single"/>
                  </w:rPr>
                  <m:t>(Х-Хср)2</m:t>
                </m:r>
              </m:e>
            </m:nary>
          </m:e>
        </m:rad>
      </m:oMath>
      <w:r>
        <w:rPr>
          <w:rFonts w:ascii="Times New Roman" w:hAnsi="Times New Roman"/>
          <w:sz w:val="28"/>
          <w:szCs w:val="24"/>
        </w:rPr>
        <w:t xml:space="preserve">  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4"/>
                <w:u w:val="single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4"/>
                <w:u w:val="single"/>
              </w:rPr>
              <m:t>26</m:t>
            </m:r>
          </m:e>
        </m:rad>
      </m:oMath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72336">
        <w:rPr>
          <w:rFonts w:ascii="Times New Roman" w:hAnsi="Times New Roman"/>
          <w:sz w:val="28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4"/>
              </w:rPr>
              <m:t>2.88</m:t>
            </m:r>
          </m:e>
        </m:rad>
      </m:oMath>
      <w:r w:rsidRPr="00672336">
        <w:rPr>
          <w:rFonts w:ascii="Times New Roman" w:hAnsi="Times New Roman"/>
          <w:sz w:val="28"/>
          <w:szCs w:val="24"/>
        </w:rPr>
        <w:t xml:space="preserve">= </w:t>
      </w:r>
      <w:r w:rsidR="00672336" w:rsidRPr="00672336">
        <w:rPr>
          <w:rFonts w:ascii="Times New Roman" w:hAnsi="Times New Roman" w:cs="Times New Roman"/>
          <w:sz w:val="28"/>
          <w:szCs w:val="24"/>
        </w:rPr>
        <w:t>±</w:t>
      </w:r>
      <w:r w:rsidR="00672336" w:rsidRPr="00672336">
        <w:rPr>
          <w:rFonts w:ascii="Times New Roman" w:hAnsi="Times New Roman"/>
          <w:sz w:val="28"/>
          <w:szCs w:val="24"/>
        </w:rPr>
        <w:t>1.7</w:t>
      </w:r>
    </w:p>
    <w:p w:rsidR="00163705" w:rsidRDefault="00163705" w:rsidP="0016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  <w:lang w:val="en-US"/>
        </w:rPr>
        <w:t>n</w:t>
      </w:r>
      <w:r>
        <w:rPr>
          <w:rFonts w:ascii="Times New Roman" w:hAnsi="Times New Roman"/>
          <w:sz w:val="28"/>
          <w:szCs w:val="24"/>
        </w:rPr>
        <w:t>-1                 9</w:t>
      </w:r>
    </w:p>
    <w:p w:rsidR="00672336" w:rsidRDefault="00672336" w:rsidP="0016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72336" w:rsidRDefault="00672336" w:rsidP="0016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2336">
        <w:rPr>
          <w:rFonts w:ascii="Times New Roman" w:hAnsi="Times New Roman"/>
          <w:sz w:val="28"/>
          <w:szCs w:val="24"/>
        </w:rPr>
        <w:drawing>
          <wp:inline distT="0" distB="0" distL="0" distR="0">
            <wp:extent cx="1539875" cy="676275"/>
            <wp:effectExtent l="19050" t="0" r="3175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25" r="4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36" w:rsidRDefault="00672336" w:rsidP="0016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  <w:lang w:val="en-US"/>
        </w:rPr>
        <w:t>V</w:t>
      </w:r>
      <w:r w:rsidRPr="00672336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 w:val="28"/>
          <w:szCs w:val="24"/>
        </w:rPr>
        <w:t>=</w:t>
      </w:r>
      <w:r w:rsidRPr="00672336">
        <w:rPr>
          <w:rFonts w:ascii="Times New Roman" w:hAnsi="Times New Roman"/>
          <w:sz w:val="28"/>
          <w:szCs w:val="24"/>
          <w:u w:val="single"/>
        </w:rPr>
        <w:t>1.7*100</w:t>
      </w:r>
      <w:r w:rsidRPr="00672336">
        <w:rPr>
          <w:rFonts w:ascii="Times New Roman" w:hAnsi="Times New Roman"/>
          <w:sz w:val="28"/>
          <w:szCs w:val="24"/>
        </w:rPr>
        <w:t>= 1.7%</w:t>
      </w:r>
    </w:p>
    <w:p w:rsidR="00672336" w:rsidRDefault="00672336" w:rsidP="0016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2336">
        <w:rPr>
          <w:rFonts w:ascii="Times New Roman" w:hAnsi="Times New Roman"/>
          <w:sz w:val="28"/>
          <w:szCs w:val="24"/>
        </w:rPr>
        <w:t xml:space="preserve">           100</w:t>
      </w:r>
    </w:p>
    <w:p w:rsidR="00672336" w:rsidRPr="00672336" w:rsidRDefault="00672336" w:rsidP="0016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сравниваем полученный коэффициент вариации 1.7% с половинным значение допустимого из приложения для хлоридов С</w:t>
      </w:r>
      <w:r>
        <w:rPr>
          <w:rFonts w:ascii="Times New Roman" w:hAnsi="Times New Roman"/>
          <w:sz w:val="28"/>
          <w:szCs w:val="24"/>
          <w:lang w:val="en-US"/>
        </w:rPr>
        <w:t>V</w:t>
      </w:r>
      <w:r>
        <w:rPr>
          <w:rFonts w:ascii="Times New Roman" w:hAnsi="Times New Roman"/>
          <w:sz w:val="28"/>
          <w:szCs w:val="24"/>
        </w:rPr>
        <w:t>доп=3.6%, половина =1.8%</w:t>
      </w:r>
    </w:p>
    <w:p w:rsidR="008129BE" w:rsidRPr="00163705" w:rsidRDefault="008129BE" w:rsidP="008129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672336" w:rsidRDefault="008129BE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163705">
        <w:rPr>
          <w:rFonts w:ascii="Times New Roman" w:eastAsia="TimesNewRomanPSMT" w:hAnsi="Times New Roman" w:cs="Times New Roman"/>
          <w:sz w:val="28"/>
          <w:szCs w:val="24"/>
        </w:rPr>
        <w:t>CV</w:t>
      </w:r>
      <w:r w:rsidRPr="00163705">
        <w:rPr>
          <w:rFonts w:ascii="Times New Roman" w:eastAsia="TimesNewRomanPSMT" w:hAnsi="Times New Roman" w:cs="Times New Roman"/>
          <w:sz w:val="28"/>
          <w:szCs w:val="24"/>
          <w:vertAlign w:val="subscript"/>
          <w:lang w:val="en-US"/>
        </w:rPr>
        <w:t>BC</w:t>
      </w:r>
      <w:r w:rsidRPr="00163705">
        <w:rPr>
          <w:rFonts w:ascii="Times New Roman" w:eastAsia="TimesNewRomanPSMT" w:hAnsi="Times New Roman" w:cs="Times New Roman"/>
          <w:sz w:val="28"/>
          <w:szCs w:val="24"/>
          <w:vertAlign w:val="subscript"/>
        </w:rPr>
        <w:t xml:space="preserve"> </w:t>
      </w:r>
      <w:r w:rsidRPr="00163705">
        <w:rPr>
          <w:rFonts w:ascii="Times New Roman" w:eastAsia="TimesNewRomanPSMT" w:hAnsi="Times New Roman" w:cs="Times New Roman"/>
          <w:sz w:val="28"/>
          <w:szCs w:val="24"/>
        </w:rPr>
        <w:t xml:space="preserve">=1,7%; </w:t>
      </w:r>
      <w:r w:rsidR="00672336">
        <w:rPr>
          <w:rFonts w:ascii="Times New Roman" w:eastAsia="TimesNewRomanPSMT" w:hAnsi="Times New Roman" w:cs="Times New Roman"/>
          <w:sz w:val="28"/>
          <w:szCs w:val="24"/>
        </w:rPr>
        <w:t>1/2С</w:t>
      </w:r>
      <w:r w:rsidR="00672336">
        <w:rPr>
          <w:rFonts w:ascii="Times New Roman" w:eastAsia="TimesNewRomanPSMT" w:hAnsi="Times New Roman" w:cs="Times New Roman"/>
          <w:sz w:val="28"/>
          <w:szCs w:val="24"/>
          <w:lang w:val="en-US"/>
        </w:rPr>
        <w:t>V</w:t>
      </w:r>
      <w:proofErr w:type="spellStart"/>
      <w:r w:rsidR="00672336">
        <w:rPr>
          <w:rFonts w:ascii="Times New Roman" w:eastAsia="TimesNewRomanPSMT" w:hAnsi="Times New Roman" w:cs="Times New Roman"/>
          <w:sz w:val="28"/>
          <w:szCs w:val="24"/>
        </w:rPr>
        <w:t>доп</w:t>
      </w:r>
      <w:proofErr w:type="spellEnd"/>
      <w:r w:rsidR="00672336">
        <w:rPr>
          <w:rFonts w:ascii="Times New Roman" w:eastAsia="TimesNewRomanPSMT" w:hAnsi="Times New Roman" w:cs="Times New Roman"/>
          <w:sz w:val="28"/>
          <w:szCs w:val="24"/>
        </w:rPr>
        <w:t xml:space="preserve"> =1.8% наше, полученное значение должно быть меньше допустимого. Коэффициент вариации характеризует </w:t>
      </w:r>
      <w:proofErr w:type="spellStart"/>
      <w:r w:rsidR="00672336">
        <w:rPr>
          <w:rFonts w:ascii="Times New Roman" w:eastAsia="TimesNewRomanPSMT" w:hAnsi="Times New Roman" w:cs="Times New Roman"/>
          <w:sz w:val="28"/>
          <w:szCs w:val="24"/>
        </w:rPr>
        <w:t>воспроизводимость</w:t>
      </w:r>
      <w:proofErr w:type="spellEnd"/>
      <w:r w:rsidR="00672336">
        <w:rPr>
          <w:rFonts w:ascii="Times New Roman" w:eastAsia="TimesNewRomanPSMT" w:hAnsi="Times New Roman" w:cs="Times New Roman"/>
          <w:sz w:val="28"/>
          <w:szCs w:val="24"/>
        </w:rPr>
        <w:t xml:space="preserve"> методики и величину случайной ошибки.</w:t>
      </w:r>
    </w:p>
    <w:p w:rsidR="00672336" w:rsidRDefault="00672336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4"/>
        </w:rPr>
      </w:pPr>
    </w:p>
    <w:p w:rsidR="008129BE" w:rsidRPr="00672336" w:rsidRDefault="00672336" w:rsidP="008129B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4"/>
        </w:rPr>
      </w:pPr>
      <w:r w:rsidRPr="00672336">
        <w:rPr>
          <w:rFonts w:ascii="Times New Roman" w:eastAsia="TimesNewRomanPSMT" w:hAnsi="Times New Roman" w:cs="Times New Roman"/>
          <w:b/>
          <w:sz w:val="28"/>
          <w:szCs w:val="24"/>
        </w:rPr>
        <w:t>Вывод:</w:t>
      </w:r>
      <w:r>
        <w:rPr>
          <w:rFonts w:ascii="Times New Roman" w:eastAsia="TimesNewRomanPSMT" w:hAnsi="Times New Roman" w:cs="Times New Roman"/>
          <w:b/>
          <w:sz w:val="28"/>
          <w:szCs w:val="24"/>
        </w:rPr>
        <w:t xml:space="preserve"> </w:t>
      </w:r>
      <w:r w:rsidR="008129BE" w:rsidRPr="00672336">
        <w:rPr>
          <w:rFonts w:ascii="Times New Roman" w:eastAsia="TimesNewRomanPSMT" w:hAnsi="Times New Roman" w:cs="Times New Roman"/>
          <w:b/>
          <w:sz w:val="28"/>
          <w:szCs w:val="24"/>
        </w:rPr>
        <w:t>1,7</w:t>
      </w:r>
      <w:r w:rsidR="008129BE" w:rsidRPr="00672336">
        <w:rPr>
          <w:rFonts w:ascii="Times New Roman" w:eastAsia="TimesNewRomanPSMT" w:hAnsi="Times New Roman" w:cs="Times New Roman"/>
          <w:b/>
          <w:sz w:val="28"/>
          <w:szCs w:val="24"/>
          <w:vertAlign w:val="subscript"/>
        </w:rPr>
        <w:t xml:space="preserve"> </w:t>
      </w:r>
      <w:r w:rsidRPr="00672336">
        <w:rPr>
          <w:rFonts w:ascii="Times New Roman" w:eastAsia="TimesNewRomanPSMT" w:hAnsi="Times New Roman" w:cs="Times New Roman"/>
          <w:b/>
          <w:sz w:val="28"/>
          <w:szCs w:val="24"/>
        </w:rPr>
        <w:t>≤ 1,8</w:t>
      </w:r>
      <w:r w:rsidR="008129BE" w:rsidRPr="00672336">
        <w:rPr>
          <w:rFonts w:ascii="Times New Roman" w:eastAsia="TimesNewRomanPSMT" w:hAnsi="Times New Roman" w:cs="Times New Roman"/>
          <w:b/>
          <w:sz w:val="28"/>
          <w:szCs w:val="24"/>
        </w:rPr>
        <w:t xml:space="preserve"> </w:t>
      </w:r>
      <w:r w:rsidRPr="00672336">
        <w:rPr>
          <w:rFonts w:ascii="Times New Roman" w:eastAsia="TimesNewRomanPSMT" w:hAnsi="Times New Roman" w:cs="Times New Roman"/>
          <w:b/>
          <w:sz w:val="28"/>
          <w:szCs w:val="24"/>
        </w:rPr>
        <w:t xml:space="preserve">что соответствует установленным нормам, следовательно </w:t>
      </w:r>
      <w:proofErr w:type="spellStart"/>
      <w:r w:rsidRPr="00672336">
        <w:rPr>
          <w:rFonts w:ascii="Times New Roman" w:eastAsia="TimesNewRomanPSMT" w:hAnsi="Times New Roman" w:cs="Times New Roman"/>
          <w:b/>
          <w:sz w:val="28"/>
          <w:szCs w:val="24"/>
        </w:rPr>
        <w:t>воспроизводимость</w:t>
      </w:r>
      <w:proofErr w:type="spellEnd"/>
      <w:r w:rsidRPr="00672336">
        <w:rPr>
          <w:rFonts w:ascii="Times New Roman" w:eastAsia="TimesNewRomanPSMT" w:hAnsi="Times New Roman" w:cs="Times New Roman"/>
          <w:b/>
          <w:sz w:val="28"/>
          <w:szCs w:val="24"/>
        </w:rPr>
        <w:t xml:space="preserve"> методики определения хлоридов удовлетворительная. </w:t>
      </w:r>
    </w:p>
    <w:p w:rsidR="00672336" w:rsidRDefault="00672336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</w:p>
    <w:p w:rsidR="008129BE" w:rsidRPr="00195A66" w:rsidRDefault="008129BE" w:rsidP="008129BE">
      <w:pPr>
        <w:tabs>
          <w:tab w:val="left" w:pos="262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A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Итоговый контроль </w:t>
      </w:r>
      <w:r w:rsidRPr="00195A6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</w:t>
      </w:r>
      <w:r w:rsidRPr="00195A6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129BE" w:rsidRPr="00195A66" w:rsidRDefault="008129BE" w:rsidP="008129B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129BE" w:rsidRPr="00672336" w:rsidRDefault="008129BE" w:rsidP="008129B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1</w:t>
      </w:r>
      <w:r w:rsidRPr="00195A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Оцените </w:t>
      </w:r>
      <w:proofErr w:type="spellStart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>внутрисерийную</w:t>
      </w:r>
      <w:proofErr w:type="spellEnd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>воспроизводимость</w:t>
      </w:r>
      <w:proofErr w:type="spellEnd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методики определения гемоглобина в контрольном материале, полученных при провед</w:t>
      </w:r>
      <w:r w:rsidR="00672336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</w:t>
      </w:r>
      <w:proofErr w:type="spellStart"/>
      <w:r w:rsidR="00672336">
        <w:rPr>
          <w:rFonts w:ascii="Times New Roman" w:eastAsia="Times New Roman" w:hAnsi="Times New Roman" w:cs="Times New Roman"/>
          <w:bCs/>
          <w:sz w:val="28"/>
          <w:szCs w:val="28"/>
        </w:rPr>
        <w:t>внутрилаборатного</w:t>
      </w:r>
      <w:proofErr w:type="spellEnd"/>
      <w:r w:rsidR="0067233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контроля, если  С</w:t>
      </w:r>
      <w:r w:rsidR="006723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 w:rsidR="00672336" w:rsidRPr="00672336">
        <w:rPr>
          <w:rFonts w:ascii="Times New Roman" w:eastAsia="Times New Roman" w:hAnsi="Times New Roman" w:cs="Times New Roman"/>
          <w:bCs/>
          <w:sz w:val="24"/>
          <w:szCs w:val="28"/>
        </w:rPr>
        <w:t>доп</w:t>
      </w:r>
      <w:proofErr w:type="spellEnd"/>
      <w:r w:rsidR="00672336" w:rsidRPr="00672336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672336">
        <w:rPr>
          <w:rFonts w:ascii="Times New Roman" w:eastAsia="Times New Roman" w:hAnsi="Times New Roman" w:cs="Times New Roman"/>
          <w:bCs/>
          <w:sz w:val="28"/>
          <w:szCs w:val="28"/>
        </w:rPr>
        <w:t>для гемоглобина =5%</w:t>
      </w:r>
    </w:p>
    <w:tbl>
      <w:tblPr>
        <w:tblStyle w:val="11"/>
        <w:tblW w:w="0" w:type="auto"/>
        <w:tblLook w:val="04A0"/>
      </w:tblPr>
      <w:tblGrid>
        <w:gridCol w:w="1128"/>
        <w:gridCol w:w="2607"/>
        <w:gridCol w:w="2843"/>
        <w:gridCol w:w="2605"/>
      </w:tblGrid>
      <w:tr w:rsidR="008129BE" w:rsidRPr="00195A66" w:rsidTr="00CC3553">
        <w:trPr>
          <w:cantSplit/>
          <w:trHeight w:val="891"/>
        </w:trPr>
        <w:tc>
          <w:tcPr>
            <w:tcW w:w="1128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2607" w:type="dxa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</w:t>
            </w: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г/л</w:t>
            </w:r>
          </w:p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843" w:type="dxa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‌</w:t>
            </w:r>
            <w:r w:rsidRPr="00195A6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en-US" w:eastAsia="ru-RU"/>
              </w:rPr>
              <w:t>X</w:t>
            </w:r>
            <w:r w:rsidRPr="00195A6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95A6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Х</w:t>
            </w:r>
            <w:r w:rsidRPr="00195A6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vertAlign w:val="subscript"/>
                <w:lang w:eastAsia="ru-RU"/>
              </w:rPr>
              <w:t>ср</w:t>
            </w:r>
            <w:proofErr w:type="spellEnd"/>
            <w:r w:rsidRPr="00195A6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‌</w:t>
            </w:r>
          </w:p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perscript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(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– 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</w:rPr>
              <w:t>ср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)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perscript"/>
              </w:rPr>
              <w:t>2</w:t>
            </w:r>
          </w:p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8129BE" w:rsidRPr="00195A66" w:rsidTr="00CC3553">
        <w:trPr>
          <w:trHeight w:val="315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15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01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15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15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15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01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30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01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15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129BE" w:rsidRPr="00195A66" w:rsidTr="00CC3553">
        <w:trPr>
          <w:trHeight w:val="315"/>
        </w:trPr>
        <w:tc>
          <w:tcPr>
            <w:tcW w:w="1128" w:type="dxa"/>
          </w:tcPr>
          <w:p w:rsidR="008129BE" w:rsidRPr="00195A66" w:rsidRDefault="008129BE" w:rsidP="00CC355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195A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Ʃ</w:t>
            </w:r>
          </w:p>
        </w:tc>
        <w:tc>
          <w:tcPr>
            <w:tcW w:w="2607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center"/>
          </w:tcPr>
          <w:p w:rsidR="008129BE" w:rsidRPr="00195A66" w:rsidRDefault="008129BE" w:rsidP="00CC3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29BE" w:rsidRPr="00195A66" w:rsidRDefault="008129BE" w:rsidP="008129B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129BE" w:rsidRPr="00195A66" w:rsidRDefault="008129BE" w:rsidP="008129B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2</w:t>
      </w:r>
      <w:r w:rsidRPr="00195A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Оцените </w:t>
      </w:r>
      <w:proofErr w:type="spellStart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>внутрисерийную</w:t>
      </w:r>
      <w:proofErr w:type="spellEnd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>воспроизводимость</w:t>
      </w:r>
      <w:proofErr w:type="spellEnd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методики определения общего белка в контрольном материале, полученных при проведении </w:t>
      </w:r>
      <w:proofErr w:type="spellStart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>внутрилаборатного</w:t>
      </w:r>
      <w:proofErr w:type="spellEnd"/>
      <w:r w:rsidRPr="00195A6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046"/>
        <w:gridCol w:w="2286"/>
        <w:gridCol w:w="2286"/>
      </w:tblGrid>
      <w:tr w:rsidR="008129BE" w:rsidRPr="00195A66" w:rsidTr="00CC3553">
        <w:trPr>
          <w:trHeight w:val="3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195A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ммоль</w:t>
            </w:r>
            <w:proofErr w:type="spellEnd"/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/л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‌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– </w:t>
            </w:r>
            <w:proofErr w:type="spellStart"/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Х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</w:rPr>
              <w:t>ср</w:t>
            </w:r>
            <w:proofErr w:type="spellEnd"/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perscript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(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– 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X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</w:rPr>
              <w:t>ср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)</w:t>
            </w: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perscript"/>
              </w:rPr>
              <w:t>2</w:t>
            </w:r>
          </w:p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perscript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69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68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70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8129BE" w:rsidRPr="00195A66" w:rsidTr="00CC3553">
        <w:trPr>
          <w:trHeight w:val="2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195A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E" w:rsidRPr="00195A66" w:rsidRDefault="008129BE" w:rsidP="00CC3553">
            <w:pPr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8129BE" w:rsidRDefault="008129BE"/>
    <w:p w:rsidR="008129BE" w:rsidRDefault="008129BE">
      <w:r w:rsidRPr="008129BE">
        <w:drawing>
          <wp:inline distT="0" distB="0" distL="0" distR="0">
            <wp:extent cx="5934075" cy="3800475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9BE">
        <w:drawing>
          <wp:inline distT="0" distB="0" distL="0" distR="0">
            <wp:extent cx="6115050" cy="2647950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92" cy="265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BE" w:rsidRDefault="008129BE"/>
    <w:p w:rsidR="008129BE" w:rsidRDefault="008129BE"/>
    <w:sectPr w:rsidR="0081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66F8"/>
    <w:multiLevelType w:val="hybridMultilevel"/>
    <w:tmpl w:val="638EBA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5416"/>
    <w:multiLevelType w:val="hybridMultilevel"/>
    <w:tmpl w:val="A89E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29BE"/>
    <w:rsid w:val="00041E87"/>
    <w:rsid w:val="00163705"/>
    <w:rsid w:val="0042348B"/>
    <w:rsid w:val="00672336"/>
    <w:rsid w:val="0081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8129BE"/>
    <w:pPr>
      <w:spacing w:after="0" w:line="288" w:lineRule="auto"/>
    </w:pPr>
    <w:rPr>
      <w:rFonts w:ascii="Arial" w:eastAsia="Times New Roman" w:hAnsi="Arial" w:cs="Times New Roman"/>
      <w:bCs/>
      <w:color w:val="000000"/>
      <w:sz w:val="20"/>
      <w:szCs w:val="28"/>
    </w:rPr>
  </w:style>
  <w:style w:type="paragraph" w:customStyle="1" w:styleId="txtj">
    <w:name w:val="txtj"/>
    <w:basedOn w:val="a"/>
    <w:rsid w:val="0081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29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9B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8129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637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2020-03-28T10:29:00Z</dcterms:created>
  <dcterms:modified xsi:type="dcterms:W3CDTF">2020-03-28T10:29:00Z</dcterms:modified>
</cp:coreProperties>
</file>