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60" w:rsidRPr="001D2FCF" w:rsidRDefault="003D4D60" w:rsidP="003D4D60">
      <w:pPr>
        <w:pStyle w:val="a4"/>
        <w:ind w:right="-1" w:firstLine="0"/>
        <w:rPr>
          <w:sz w:val="24"/>
          <w:szCs w:val="24"/>
        </w:rPr>
      </w:pPr>
      <w:r w:rsidRPr="001D2FCF">
        <w:rPr>
          <w:sz w:val="24"/>
          <w:szCs w:val="24"/>
        </w:rPr>
        <w:t>ВОПРОСЫ к зачету</w:t>
      </w:r>
    </w:p>
    <w:p w:rsidR="003D4D60" w:rsidRDefault="003D4D60" w:rsidP="003D4D60">
      <w:pPr>
        <w:ind w:right="-1"/>
        <w:jc w:val="center"/>
        <w:rPr>
          <w:b/>
          <w:sz w:val="24"/>
          <w:szCs w:val="24"/>
        </w:rPr>
      </w:pPr>
      <w:r w:rsidRPr="001D2FCF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физико-химическим методам анализа</w:t>
      </w:r>
      <w:r w:rsidRPr="001D2FCF">
        <w:rPr>
          <w:b/>
          <w:sz w:val="24"/>
          <w:szCs w:val="24"/>
        </w:rPr>
        <w:t xml:space="preserve"> для студентов 4 курса </w:t>
      </w:r>
    </w:p>
    <w:p w:rsidR="003D4D60" w:rsidRPr="001D2FCF" w:rsidRDefault="003D4D60" w:rsidP="003D4D60">
      <w:pPr>
        <w:ind w:right="-1"/>
        <w:jc w:val="center"/>
        <w:rPr>
          <w:b/>
          <w:sz w:val="24"/>
          <w:szCs w:val="24"/>
        </w:rPr>
      </w:pPr>
      <w:r w:rsidRPr="001D2FCF">
        <w:rPr>
          <w:b/>
          <w:sz w:val="24"/>
          <w:szCs w:val="24"/>
        </w:rPr>
        <w:t>очной и</w:t>
      </w:r>
      <w:r>
        <w:rPr>
          <w:b/>
          <w:sz w:val="24"/>
          <w:szCs w:val="24"/>
        </w:rPr>
        <w:t xml:space="preserve"> </w:t>
      </w:r>
      <w:r w:rsidRPr="001D2FCF">
        <w:rPr>
          <w:b/>
          <w:sz w:val="24"/>
          <w:szCs w:val="24"/>
        </w:rPr>
        <w:t>очно-заочной</w:t>
      </w:r>
      <w:r>
        <w:rPr>
          <w:b/>
          <w:sz w:val="24"/>
          <w:szCs w:val="24"/>
        </w:rPr>
        <w:t xml:space="preserve"> </w:t>
      </w:r>
      <w:r w:rsidRPr="001D2FCF">
        <w:rPr>
          <w:b/>
          <w:sz w:val="24"/>
          <w:szCs w:val="24"/>
        </w:rPr>
        <w:t xml:space="preserve">формы обучения </w:t>
      </w:r>
      <w:r w:rsidRPr="001D2FCF">
        <w:rPr>
          <w:b/>
          <w:bCs/>
          <w:sz w:val="24"/>
          <w:szCs w:val="24"/>
        </w:rPr>
        <w:t xml:space="preserve">специальности «Фармация» </w:t>
      </w:r>
    </w:p>
    <w:p w:rsidR="003D4D60" w:rsidRDefault="003D4D60" w:rsidP="003D4D60">
      <w:pPr>
        <w:ind w:right="-1"/>
        <w:jc w:val="both"/>
        <w:rPr>
          <w:b/>
          <w:bCs/>
          <w:sz w:val="24"/>
          <w:szCs w:val="24"/>
        </w:rPr>
      </w:pPr>
      <w:r w:rsidRPr="001D2FCF">
        <w:rPr>
          <w:b/>
          <w:bCs/>
          <w:sz w:val="24"/>
          <w:szCs w:val="24"/>
        </w:rPr>
        <w:t xml:space="preserve">медико-психолого-фармацевтического факультета </w:t>
      </w:r>
      <w:proofErr w:type="spellStart"/>
      <w:r w:rsidRPr="001D2FCF">
        <w:rPr>
          <w:b/>
          <w:bCs/>
          <w:sz w:val="24"/>
          <w:szCs w:val="24"/>
        </w:rPr>
        <w:t>КрасГМУ</w:t>
      </w:r>
      <w:proofErr w:type="spellEnd"/>
      <w:r w:rsidRPr="001D2FCF">
        <w:rPr>
          <w:b/>
          <w:bCs/>
          <w:sz w:val="24"/>
          <w:szCs w:val="24"/>
        </w:rPr>
        <w:t xml:space="preserve"> (на 2017-18 уч. год) </w:t>
      </w:r>
    </w:p>
    <w:p w:rsidR="005C40E0" w:rsidRPr="001D2FCF" w:rsidRDefault="005C40E0" w:rsidP="003D4D60">
      <w:pPr>
        <w:ind w:right="-1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>Состояние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перспективы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использования</w:t>
      </w:r>
      <w:r>
        <w:rPr>
          <w:bCs/>
          <w:sz w:val="24"/>
          <w:szCs w:val="24"/>
        </w:rPr>
        <w:t xml:space="preserve"> </w:t>
      </w:r>
      <w:proofErr w:type="spellStart"/>
      <w:r w:rsidRPr="00B40814">
        <w:rPr>
          <w:bCs/>
          <w:sz w:val="24"/>
          <w:szCs w:val="24"/>
        </w:rPr>
        <w:t>физико</w:t>
      </w:r>
      <w:proofErr w:type="spellEnd"/>
      <w:r w:rsidRPr="00B40814">
        <w:rPr>
          <w:bCs/>
          <w:sz w:val="24"/>
          <w:szCs w:val="24"/>
        </w:rPr>
        <w:t>–химических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методов в фармацевтическом анализе.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>Поляриметрический метод анализа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лекарственных средств.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Сущность метода. Связь оптической изомерии с фармакологическим действием лекарственных препаратов на примере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 xml:space="preserve">левомицетина, </w:t>
      </w:r>
      <w:proofErr w:type="spellStart"/>
      <w:r w:rsidRPr="00B40814">
        <w:rPr>
          <w:bCs/>
          <w:sz w:val="24"/>
          <w:szCs w:val="24"/>
        </w:rPr>
        <w:t>синэстрола</w:t>
      </w:r>
      <w:proofErr w:type="spellEnd"/>
      <w:r w:rsidRPr="00B40814">
        <w:rPr>
          <w:bCs/>
          <w:sz w:val="24"/>
          <w:szCs w:val="24"/>
        </w:rPr>
        <w:t xml:space="preserve"> и др.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>Сущность рефрактометрического метода анализа и применение его для анализа лекарственных веществ и сложных лекарственных форм. Приведите примеры расчетных формул.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 xml:space="preserve">Фотометрические методы, используемые в фармацевтическом анализе: </w:t>
      </w:r>
      <w:proofErr w:type="spellStart"/>
      <w:r w:rsidRPr="00B40814">
        <w:rPr>
          <w:bCs/>
          <w:sz w:val="24"/>
          <w:szCs w:val="24"/>
        </w:rPr>
        <w:t>флуориметрия</w:t>
      </w:r>
      <w:proofErr w:type="spellEnd"/>
      <w:r w:rsidRPr="00B40814">
        <w:rPr>
          <w:bCs/>
          <w:sz w:val="24"/>
          <w:szCs w:val="24"/>
        </w:rPr>
        <w:t xml:space="preserve">, </w:t>
      </w:r>
      <w:proofErr w:type="spellStart"/>
      <w:r w:rsidRPr="00B40814">
        <w:rPr>
          <w:bCs/>
          <w:sz w:val="24"/>
          <w:szCs w:val="24"/>
        </w:rPr>
        <w:t>фототурбидиметрия</w:t>
      </w:r>
      <w:proofErr w:type="spellEnd"/>
      <w:r w:rsidRPr="00B40814">
        <w:rPr>
          <w:bCs/>
          <w:sz w:val="24"/>
          <w:szCs w:val="24"/>
        </w:rPr>
        <w:t xml:space="preserve">, </w:t>
      </w:r>
      <w:proofErr w:type="spellStart"/>
      <w:r w:rsidRPr="00B40814">
        <w:rPr>
          <w:bCs/>
          <w:sz w:val="24"/>
          <w:szCs w:val="24"/>
        </w:rPr>
        <w:t>фотоэлектроколориметрия</w:t>
      </w:r>
      <w:proofErr w:type="spellEnd"/>
      <w:r w:rsidRPr="00B40814">
        <w:rPr>
          <w:bCs/>
          <w:sz w:val="24"/>
          <w:szCs w:val="24"/>
        </w:rPr>
        <w:t xml:space="preserve">. Основной закон </w:t>
      </w:r>
      <w:proofErr w:type="spellStart"/>
      <w:r w:rsidRPr="00B40814">
        <w:rPr>
          <w:bCs/>
          <w:sz w:val="24"/>
          <w:szCs w:val="24"/>
        </w:rPr>
        <w:t>светопоглощения</w:t>
      </w:r>
      <w:proofErr w:type="spellEnd"/>
      <w:r w:rsidRPr="00B40814">
        <w:rPr>
          <w:bCs/>
          <w:sz w:val="24"/>
          <w:szCs w:val="24"/>
        </w:rPr>
        <w:t xml:space="preserve">. Основные части </w:t>
      </w:r>
      <w:proofErr w:type="spellStart"/>
      <w:r w:rsidRPr="00B40814">
        <w:rPr>
          <w:bCs/>
          <w:sz w:val="24"/>
          <w:szCs w:val="24"/>
        </w:rPr>
        <w:t>фотоэлектроколориметра</w:t>
      </w:r>
      <w:proofErr w:type="spellEnd"/>
      <w:r w:rsidRPr="00B40814">
        <w:rPr>
          <w:bCs/>
          <w:sz w:val="24"/>
          <w:szCs w:val="24"/>
        </w:rPr>
        <w:t xml:space="preserve"> и принцип работы.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proofErr w:type="spellStart"/>
      <w:r w:rsidRPr="00B40814">
        <w:rPr>
          <w:bCs/>
          <w:sz w:val="24"/>
          <w:szCs w:val="24"/>
        </w:rPr>
        <w:t>Спектрофотометрия</w:t>
      </w:r>
      <w:proofErr w:type="spellEnd"/>
      <w:r w:rsidRPr="00B40814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У</w:t>
      </w:r>
      <w:proofErr w:type="gramStart"/>
      <w:r w:rsidRPr="00B40814">
        <w:rPr>
          <w:bCs/>
          <w:sz w:val="24"/>
          <w:szCs w:val="24"/>
        </w:rPr>
        <w:t>Ф–</w:t>
      </w:r>
      <w:proofErr w:type="gramEnd"/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и видимой области спектра, приемы использования в фармацевтическом анализе. Сущность метода. Приведите примеры анализа лекарственных сре</w:t>
      </w:r>
      <w:proofErr w:type="gramStart"/>
      <w:r w:rsidRPr="00B40814">
        <w:rPr>
          <w:bCs/>
          <w:sz w:val="24"/>
          <w:szCs w:val="24"/>
        </w:rPr>
        <w:t>дств с п</w:t>
      </w:r>
      <w:proofErr w:type="gramEnd"/>
      <w:r w:rsidRPr="00B40814">
        <w:rPr>
          <w:bCs/>
          <w:sz w:val="24"/>
          <w:szCs w:val="24"/>
        </w:rPr>
        <w:t>омощью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УФ–</w:t>
      </w:r>
      <w:proofErr w:type="spellStart"/>
      <w:r w:rsidRPr="00B40814">
        <w:rPr>
          <w:bCs/>
          <w:sz w:val="24"/>
          <w:szCs w:val="24"/>
        </w:rPr>
        <w:t>спектрофотометрии</w:t>
      </w:r>
      <w:proofErr w:type="spellEnd"/>
      <w:r w:rsidRPr="00B40814">
        <w:rPr>
          <w:bCs/>
          <w:sz w:val="24"/>
          <w:szCs w:val="24"/>
        </w:rPr>
        <w:t>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>Современные инструментальные методы установления структуры и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подлинности лекарственных веществ: УФ</w:t>
      </w:r>
      <w:r w:rsidRPr="00B40814">
        <w:rPr>
          <w:bCs/>
          <w:sz w:val="24"/>
          <w:szCs w:val="24"/>
        </w:rPr>
        <w:sym w:font="Symbol" w:char="F02D"/>
      </w:r>
      <w:r w:rsidRPr="00B40814">
        <w:rPr>
          <w:bCs/>
          <w:sz w:val="24"/>
          <w:szCs w:val="24"/>
        </w:rPr>
        <w:t>, ИК</w:t>
      </w:r>
      <w:r w:rsidRPr="00B40814">
        <w:rPr>
          <w:bCs/>
          <w:sz w:val="24"/>
          <w:szCs w:val="24"/>
        </w:rPr>
        <w:sym w:font="Symbol" w:char="F02D"/>
      </w:r>
      <w:r w:rsidRPr="00B40814">
        <w:rPr>
          <w:bCs/>
          <w:sz w:val="24"/>
          <w:szCs w:val="24"/>
        </w:rPr>
        <w:t>, ЯМР</w:t>
      </w:r>
      <w:r w:rsidRPr="00B40814">
        <w:rPr>
          <w:bCs/>
          <w:sz w:val="24"/>
          <w:szCs w:val="24"/>
        </w:rPr>
        <w:sym w:font="Symbol" w:char="F02D"/>
      </w:r>
      <w:r w:rsidRPr="00B40814">
        <w:rPr>
          <w:bCs/>
          <w:sz w:val="24"/>
          <w:szCs w:val="24"/>
        </w:rPr>
        <w:t>спектроскопия, масс</w:t>
      </w:r>
      <w:r w:rsidRPr="00B40814">
        <w:rPr>
          <w:bCs/>
          <w:sz w:val="24"/>
          <w:szCs w:val="24"/>
        </w:rPr>
        <w:sym w:font="Symbol" w:char="F02D"/>
      </w:r>
      <w:r w:rsidRPr="00B40814">
        <w:rPr>
          <w:bCs/>
          <w:sz w:val="24"/>
          <w:szCs w:val="24"/>
        </w:rPr>
        <w:t>спектрометрия. Какую информацию о строении органических соединений получает химик с помощью этих методов?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283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>Электрохимические методы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анализа лекарственных средств:</w:t>
      </w:r>
      <w:r>
        <w:rPr>
          <w:bCs/>
          <w:sz w:val="24"/>
          <w:szCs w:val="24"/>
        </w:rPr>
        <w:t xml:space="preserve"> </w:t>
      </w:r>
      <w:r w:rsidRPr="00B40814">
        <w:rPr>
          <w:bCs/>
          <w:sz w:val="24"/>
          <w:szCs w:val="24"/>
        </w:rPr>
        <w:t>потенциометрия и полярография. Основные части потенциометра и принцип работы на приборах.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proofErr w:type="spellStart"/>
      <w:r w:rsidRPr="00B40814">
        <w:rPr>
          <w:bCs/>
          <w:sz w:val="24"/>
          <w:szCs w:val="24"/>
        </w:rPr>
        <w:t>Хроматографические</w:t>
      </w:r>
      <w:proofErr w:type="spellEnd"/>
      <w:r w:rsidRPr="00B40814">
        <w:rPr>
          <w:bCs/>
          <w:sz w:val="24"/>
          <w:szCs w:val="24"/>
        </w:rPr>
        <w:t xml:space="preserve"> методы анализа лекарственных средств: бумажная, тонкослойная, колоночная и ионообменная хроматография.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sz w:val="24"/>
          <w:szCs w:val="24"/>
        </w:rPr>
      </w:pPr>
      <w:r w:rsidRPr="00B40814">
        <w:rPr>
          <w:bCs/>
          <w:sz w:val="24"/>
          <w:szCs w:val="24"/>
        </w:rPr>
        <w:t>Газожидкостная и высокоэффективная жидкостная хроматография.</w:t>
      </w:r>
    </w:p>
    <w:p w:rsidR="005C40E0" w:rsidRPr="00B40814" w:rsidRDefault="005C40E0" w:rsidP="005C40E0">
      <w:pPr>
        <w:numPr>
          <w:ilvl w:val="0"/>
          <w:numId w:val="1"/>
        </w:numPr>
        <w:tabs>
          <w:tab w:val="num" w:pos="-426"/>
          <w:tab w:val="left" w:pos="0"/>
          <w:tab w:val="left" w:pos="1276"/>
        </w:tabs>
        <w:ind w:left="0" w:right="-1" w:firstLine="709"/>
        <w:jc w:val="both"/>
        <w:rPr>
          <w:bCs/>
          <w:sz w:val="24"/>
          <w:szCs w:val="24"/>
        </w:rPr>
      </w:pPr>
      <w:r w:rsidRPr="00B40814">
        <w:rPr>
          <w:bCs/>
          <w:sz w:val="24"/>
          <w:szCs w:val="24"/>
        </w:rPr>
        <w:t xml:space="preserve"> </w:t>
      </w:r>
      <w:r w:rsidRPr="00B40814">
        <w:rPr>
          <w:sz w:val="24"/>
          <w:szCs w:val="24"/>
        </w:rPr>
        <w:t>Стандартные</w:t>
      </w:r>
      <w:r>
        <w:rPr>
          <w:sz w:val="24"/>
          <w:szCs w:val="24"/>
        </w:rPr>
        <w:t xml:space="preserve"> </w:t>
      </w:r>
      <w:r w:rsidRPr="00B40814">
        <w:rPr>
          <w:sz w:val="24"/>
          <w:szCs w:val="24"/>
        </w:rPr>
        <w:t>образцы.</w:t>
      </w:r>
      <w:r>
        <w:rPr>
          <w:sz w:val="24"/>
          <w:szCs w:val="24"/>
        </w:rPr>
        <w:t xml:space="preserve"> </w:t>
      </w:r>
      <w:r w:rsidRPr="00B40814">
        <w:rPr>
          <w:sz w:val="24"/>
          <w:szCs w:val="24"/>
        </w:rPr>
        <w:t>Характеристика,</w:t>
      </w:r>
      <w:r>
        <w:rPr>
          <w:sz w:val="24"/>
          <w:szCs w:val="24"/>
        </w:rPr>
        <w:t xml:space="preserve"> </w:t>
      </w:r>
      <w:r w:rsidRPr="00B40814">
        <w:rPr>
          <w:sz w:val="24"/>
          <w:szCs w:val="24"/>
        </w:rPr>
        <w:t>классификация,</w:t>
      </w:r>
      <w:r>
        <w:rPr>
          <w:sz w:val="24"/>
          <w:szCs w:val="24"/>
        </w:rPr>
        <w:t xml:space="preserve"> </w:t>
      </w:r>
      <w:r w:rsidRPr="00B40814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</w:t>
      </w:r>
      <w:r w:rsidRPr="00B40814">
        <w:rPr>
          <w:sz w:val="24"/>
          <w:szCs w:val="24"/>
        </w:rPr>
        <w:t>стандартных образцов и стандартных спектров</w:t>
      </w:r>
    </w:p>
    <w:p w:rsidR="001D748F" w:rsidRDefault="001D748F"/>
    <w:sectPr w:rsidR="001D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728F"/>
    <w:multiLevelType w:val="hybridMultilevel"/>
    <w:tmpl w:val="701085B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60"/>
    <w:rsid w:val="001D748F"/>
    <w:rsid w:val="003D4D60"/>
    <w:rsid w:val="005C40E0"/>
    <w:rsid w:val="0062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FD"/>
    <w:pPr>
      <w:ind w:left="720"/>
      <w:contextualSpacing/>
    </w:pPr>
  </w:style>
  <w:style w:type="paragraph" w:styleId="a4">
    <w:name w:val="Title"/>
    <w:basedOn w:val="a"/>
    <w:link w:val="a5"/>
    <w:qFormat/>
    <w:rsid w:val="003D4D60"/>
    <w:pPr>
      <w:ind w:firstLine="567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3D4D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FD"/>
    <w:pPr>
      <w:ind w:left="720"/>
      <w:contextualSpacing/>
    </w:pPr>
  </w:style>
  <w:style w:type="paragraph" w:styleId="a4">
    <w:name w:val="Title"/>
    <w:basedOn w:val="a"/>
    <w:link w:val="a5"/>
    <w:qFormat/>
    <w:rsid w:val="003D4D60"/>
    <w:pPr>
      <w:ind w:firstLine="567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3D4D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В. Горина</dc:creator>
  <cp:lastModifiedBy>Яна В. Горина</cp:lastModifiedBy>
  <cp:revision>2</cp:revision>
  <dcterms:created xsi:type="dcterms:W3CDTF">2017-12-12T08:23:00Z</dcterms:created>
  <dcterms:modified xsi:type="dcterms:W3CDTF">2017-12-12T08:27:00Z</dcterms:modified>
</cp:coreProperties>
</file>