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713" w:rsidRPr="00097BE0" w:rsidRDefault="00097BE0">
      <w:pPr>
        <w:rPr>
          <w:rFonts w:ascii="Times New Roman" w:hAnsi="Times New Roman" w:cs="Times New Roman"/>
          <w:b/>
          <w:sz w:val="32"/>
          <w:szCs w:val="32"/>
        </w:rPr>
      </w:pPr>
      <w:r w:rsidRPr="00097BE0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148590</wp:posOffset>
            </wp:positionH>
            <wp:positionV relativeFrom="paragraph">
              <wp:posOffset>260985</wp:posOffset>
            </wp:positionV>
            <wp:extent cx="3514725" cy="2858135"/>
            <wp:effectExtent l="0" t="0" r="9525" b="0"/>
            <wp:wrapSquare wrapText="bothSides"/>
            <wp:docPr id="1" name="Рисунок 1" descr="https://nogostop.ru/wp-content/uploads/2019/07/Samoobsledovanie_molochnyh_zhelez_-_ne_dopustit_rak_grudi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ogostop.ru/wp-content/uploads/2019/07/Samoobsledovanie_molochnyh_zhelez_-_ne_dopustit_rak_grudi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85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097BE0">
        <w:rPr>
          <w:rFonts w:ascii="Times New Roman" w:hAnsi="Times New Roman" w:cs="Times New Roman"/>
          <w:b/>
          <w:sz w:val="32"/>
          <w:szCs w:val="32"/>
        </w:rPr>
        <w:t>Самообследование</w:t>
      </w:r>
      <w:proofErr w:type="spellEnd"/>
      <w:r w:rsidRPr="00097BE0">
        <w:rPr>
          <w:rFonts w:ascii="Times New Roman" w:hAnsi="Times New Roman" w:cs="Times New Roman"/>
          <w:b/>
          <w:sz w:val="32"/>
          <w:szCs w:val="32"/>
        </w:rPr>
        <w:t xml:space="preserve"> молочных желез</w:t>
      </w:r>
      <w:bookmarkStart w:id="0" w:name="_GoBack"/>
      <w:bookmarkEnd w:id="0"/>
    </w:p>
    <w:p w:rsidR="00097BE0" w:rsidRDefault="00097BE0"/>
    <w:p w:rsidR="00097BE0" w:rsidRDefault="00097BE0"/>
    <w:p w:rsidR="00097BE0" w:rsidRDefault="00097BE0"/>
    <w:p w:rsidR="00097BE0" w:rsidRDefault="00097BE0"/>
    <w:p w:rsidR="00097BE0" w:rsidRDefault="00097BE0"/>
    <w:p w:rsidR="00097BE0" w:rsidRDefault="00097BE0"/>
    <w:p w:rsidR="00097BE0" w:rsidRDefault="00097BE0"/>
    <w:p w:rsidR="00097BE0" w:rsidRDefault="00097BE0"/>
    <w:p w:rsidR="00097BE0" w:rsidRDefault="00097BE0"/>
    <w:p w:rsidR="00097BE0" w:rsidRDefault="00097BE0"/>
    <w:p w:rsidR="00097BE0" w:rsidRPr="00097BE0" w:rsidRDefault="00097BE0">
      <w:pPr>
        <w:rPr>
          <w:rFonts w:ascii="Times New Roman" w:hAnsi="Times New Roman" w:cs="Times New Roman"/>
          <w:sz w:val="32"/>
          <w:szCs w:val="32"/>
        </w:rPr>
      </w:pPr>
    </w:p>
    <w:p w:rsidR="00097BE0" w:rsidRPr="00097BE0" w:rsidRDefault="00097BE0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097BE0">
        <w:rPr>
          <w:rFonts w:ascii="Times New Roman" w:hAnsi="Times New Roman" w:cs="Times New Roman"/>
          <w:b/>
          <w:sz w:val="32"/>
          <w:szCs w:val="32"/>
        </w:rPr>
        <w:t>Самообследование</w:t>
      </w:r>
      <w:proofErr w:type="spellEnd"/>
      <w:r w:rsidRPr="00097BE0">
        <w:rPr>
          <w:rFonts w:ascii="Times New Roman" w:hAnsi="Times New Roman" w:cs="Times New Roman"/>
          <w:b/>
          <w:sz w:val="32"/>
          <w:szCs w:val="32"/>
        </w:rPr>
        <w:t xml:space="preserve"> мошонки</w:t>
      </w:r>
    </w:p>
    <w:p w:rsidR="00097BE0" w:rsidRPr="00097BE0" w:rsidRDefault="00097BE0" w:rsidP="00097BE0">
      <w:pPr>
        <w:shd w:val="clear" w:color="auto" w:fill="FFFFFF"/>
        <w:spacing w:before="60" w:after="360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097BE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Процедуру проводят после ванны или душа, стоя:</w:t>
      </w:r>
    </w:p>
    <w:p w:rsidR="00097BE0" w:rsidRPr="00097BE0" w:rsidRDefault="00097BE0" w:rsidP="00097BE0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097BE0">
        <w:rPr>
          <w:rFonts w:ascii="Times New Roman" w:eastAsia="Times New Roman" w:hAnsi="Times New Roman" w:cs="Times New Roman"/>
          <w:noProof/>
          <w:color w:val="5284D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-2540</wp:posOffset>
            </wp:positionV>
            <wp:extent cx="2108200" cy="1581150"/>
            <wp:effectExtent l="0" t="0" r="6350" b="0"/>
            <wp:wrapTopAndBottom/>
            <wp:docPr id="2" name="Рисунок 2" descr="Самообследование мошонки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амообследование мошонки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97BE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взять мошонку одной рукой и нащупать яичко;</w:t>
      </w:r>
    </w:p>
    <w:p w:rsidR="00097BE0" w:rsidRPr="00097BE0" w:rsidRDefault="00097BE0" w:rsidP="00097BE0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097BE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пальцами свободной руки исследовать поверхность </w:t>
      </w:r>
      <w:proofErr w:type="spellStart"/>
      <w:r w:rsidRPr="00097BE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тестикулы</w:t>
      </w:r>
      <w:proofErr w:type="spellEnd"/>
      <w:r w:rsidRPr="00097BE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;</w:t>
      </w:r>
    </w:p>
    <w:p w:rsidR="00097BE0" w:rsidRPr="00097BE0" w:rsidRDefault="00097BE0" w:rsidP="00097BE0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proofErr w:type="gramStart"/>
      <w:r w:rsidRPr="00097BE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повторить</w:t>
      </w:r>
      <w:proofErr w:type="gramEnd"/>
      <w:r w:rsidRPr="00097BE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с другой стороны.</w:t>
      </w:r>
    </w:p>
    <w:p w:rsidR="00097BE0" w:rsidRPr="00097BE0" w:rsidRDefault="00097BE0" w:rsidP="00097BE0">
      <w:pPr>
        <w:shd w:val="clear" w:color="auto" w:fill="FFFFFF"/>
        <w:spacing w:before="60" w:after="360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097BE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На ощупь здоровый орган плотный и гладкий, но не жесткий. Поверхность его не имеет неровностей, флюктуаций, уплотнений и т. п. При </w:t>
      </w:r>
      <w:proofErr w:type="spellStart"/>
      <w:r w:rsidRPr="00097BE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самообследовании</w:t>
      </w:r>
      <w:proofErr w:type="spellEnd"/>
      <w:r w:rsidRPr="00097BE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может обнаружиться, что размер яичек слегка отличается. Это нормально, если отличия не превышают 1-2 см. При всех возникающих вопросах или обнаружении новообразований нужно обратиться к специалистам (урологу, </w:t>
      </w:r>
      <w:proofErr w:type="spellStart"/>
      <w:r w:rsidRPr="00097BE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андрологу</w:t>
      </w:r>
      <w:proofErr w:type="spellEnd"/>
      <w:r w:rsidRPr="00097BE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, хирургу) как можно скорее. </w:t>
      </w:r>
      <w:proofErr w:type="spellStart"/>
      <w:r w:rsidRPr="00097BE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Самообследование</w:t>
      </w:r>
      <w:proofErr w:type="spellEnd"/>
      <w:r w:rsidRPr="00097BE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желательно проводить 1 раз в 1-1,5 месяца.</w:t>
      </w:r>
    </w:p>
    <w:p w:rsidR="00097BE0" w:rsidRPr="00097BE0" w:rsidRDefault="00097BE0">
      <w:pPr>
        <w:rPr>
          <w:rFonts w:ascii="Times New Roman" w:hAnsi="Times New Roman" w:cs="Times New Roman"/>
          <w:sz w:val="32"/>
          <w:szCs w:val="32"/>
        </w:rPr>
      </w:pPr>
    </w:p>
    <w:sectPr w:rsidR="00097BE0" w:rsidRPr="00097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E23368"/>
    <w:multiLevelType w:val="multilevel"/>
    <w:tmpl w:val="CB261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1E4"/>
    <w:rsid w:val="00097BE0"/>
    <w:rsid w:val="00745713"/>
    <w:rsid w:val="00D4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9F897"/>
  <w15:chartTrackingRefBased/>
  <w15:docId w15:val="{3285D69A-E533-4940-A563-5CF13E96E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4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enerologia03.ru/wp-content/uploads/2018/07/Samoobsledovanie-moshonki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2020-06-25T06:04:00Z</dcterms:created>
  <dcterms:modified xsi:type="dcterms:W3CDTF">2020-06-25T06:12:00Z</dcterms:modified>
</cp:coreProperties>
</file>