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55" w:rsidRDefault="006B5C55" w:rsidP="006B5C55">
      <w:pPr>
        <w:spacing w:line="276" w:lineRule="auto"/>
        <w:ind w:left="5670"/>
        <w:rPr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6B5C55" w:rsidRDefault="006B5C55" w:rsidP="006B5C55">
      <w:pPr>
        <w:ind w:left="5670"/>
        <w:rPr>
          <w:sz w:val="28"/>
          <w:szCs w:val="28"/>
        </w:rPr>
      </w:pPr>
      <w:r>
        <w:rPr>
          <w:sz w:val="28"/>
          <w:szCs w:val="28"/>
        </w:rPr>
        <w:t>Проректор по учебной</w:t>
      </w:r>
      <w:r>
        <w:rPr>
          <w:sz w:val="28"/>
          <w:szCs w:val="28"/>
        </w:rPr>
        <w:t>, воспитательной</w:t>
      </w:r>
      <w:r>
        <w:rPr>
          <w:sz w:val="28"/>
          <w:szCs w:val="28"/>
        </w:rPr>
        <w:t xml:space="preserve"> работе</w:t>
      </w:r>
      <w:r>
        <w:rPr>
          <w:sz w:val="28"/>
          <w:szCs w:val="28"/>
        </w:rPr>
        <w:t xml:space="preserve"> и молодежной политике,</w:t>
      </w:r>
      <w:r>
        <w:rPr>
          <w:sz w:val="28"/>
          <w:szCs w:val="28"/>
        </w:rPr>
        <w:t xml:space="preserve"> д.м.н., проф.</w:t>
      </w:r>
    </w:p>
    <w:p w:rsidR="006B5C55" w:rsidRDefault="006B5C55" w:rsidP="006B5C55">
      <w:pPr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>И.А. Соловьева</w:t>
      </w:r>
      <w:bookmarkStart w:id="0" w:name="_GoBack"/>
      <w:bookmarkEnd w:id="0"/>
      <w:r>
        <w:rPr>
          <w:sz w:val="28"/>
          <w:szCs w:val="28"/>
        </w:rPr>
        <w:t>________</w:t>
      </w:r>
    </w:p>
    <w:p w:rsidR="006B5C55" w:rsidRDefault="006B5C55" w:rsidP="006B5C55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20____г.</w:t>
      </w:r>
    </w:p>
    <w:p w:rsidR="006B5C55" w:rsidRPr="00604F7F" w:rsidRDefault="006B5C55" w:rsidP="006B5C55"/>
    <w:p w:rsidR="006B5C55" w:rsidRPr="00604F7F" w:rsidRDefault="006B5C55" w:rsidP="006B5C55"/>
    <w:p w:rsidR="006B5C55" w:rsidRDefault="006B5C55" w:rsidP="006B5C55">
      <w:pPr>
        <w:jc w:val="center"/>
        <w:rPr>
          <w:b/>
          <w:sz w:val="28"/>
          <w:szCs w:val="28"/>
        </w:rPr>
      </w:pPr>
      <w:r w:rsidRPr="007975B7">
        <w:rPr>
          <w:b/>
          <w:sz w:val="28"/>
          <w:szCs w:val="28"/>
        </w:rPr>
        <w:t>Перечень практических умений по дисциплине</w:t>
      </w:r>
    </w:p>
    <w:p w:rsidR="006B5C55" w:rsidRDefault="006B5C55" w:rsidP="006B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«Био</w:t>
      </w:r>
      <w:r w:rsidRPr="007975B7">
        <w:rPr>
          <w:b/>
          <w:sz w:val="28"/>
          <w:szCs w:val="28"/>
        </w:rPr>
        <w:t>химия»</w:t>
      </w:r>
    </w:p>
    <w:p w:rsidR="006B5C55" w:rsidRPr="007975B7" w:rsidRDefault="006B5C55" w:rsidP="006B5C55">
      <w:pPr>
        <w:jc w:val="center"/>
        <w:rPr>
          <w:b/>
          <w:sz w:val="28"/>
          <w:szCs w:val="28"/>
        </w:rPr>
      </w:pPr>
    </w:p>
    <w:p w:rsidR="006B5C55" w:rsidRDefault="006B5C55" w:rsidP="006B5C55">
      <w:pPr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7975B7">
        <w:rPr>
          <w:rStyle w:val="apple-style-span"/>
          <w:b/>
          <w:color w:val="000000"/>
          <w:sz w:val="28"/>
          <w:szCs w:val="28"/>
          <w:shd w:val="clear" w:color="auto" w:fill="FFFFFF"/>
        </w:rPr>
        <w:t>для специальности</w:t>
      </w:r>
      <w:r w:rsidRPr="007975B7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31.05.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01</w:t>
      </w:r>
      <w:r w:rsidRPr="007975B7">
        <w:rPr>
          <w:rStyle w:val="apple-style-span"/>
          <w:color w:val="000000"/>
          <w:sz w:val="28"/>
          <w:szCs w:val="28"/>
          <w:shd w:val="clear" w:color="auto" w:fill="FFFFFF"/>
        </w:rPr>
        <w:t xml:space="preserve">  –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Лечебное дело </w:t>
      </w:r>
      <w:r w:rsidRPr="007975B7">
        <w:rPr>
          <w:rStyle w:val="apple-style-span"/>
          <w:color w:val="000000"/>
          <w:sz w:val="28"/>
          <w:szCs w:val="28"/>
          <w:shd w:val="clear" w:color="auto" w:fill="FFFFFF"/>
        </w:rPr>
        <w:t>(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очная </w:t>
      </w:r>
      <w:r w:rsidRPr="007975B7">
        <w:rPr>
          <w:rStyle w:val="apple-style-span"/>
          <w:color w:val="000000"/>
          <w:sz w:val="28"/>
          <w:szCs w:val="28"/>
          <w:shd w:val="clear" w:color="auto" w:fill="FFFFFF"/>
        </w:rPr>
        <w:t>форма обучения)</w:t>
      </w:r>
    </w:p>
    <w:p w:rsidR="006B5C55" w:rsidRPr="007975B7" w:rsidRDefault="006B5C55" w:rsidP="006B5C55">
      <w:pPr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6B5C55" w:rsidRPr="00604F7F" w:rsidTr="00D71C81">
        <w:trPr>
          <w:trHeight w:val="499"/>
        </w:trPr>
        <w:tc>
          <w:tcPr>
            <w:tcW w:w="1384" w:type="dxa"/>
          </w:tcPr>
          <w:p w:rsidR="006B5C55" w:rsidRPr="00F73604" w:rsidRDefault="006B5C55" w:rsidP="00D71C81">
            <w:pPr>
              <w:jc w:val="center"/>
              <w:rPr>
                <w:sz w:val="28"/>
                <w:szCs w:val="28"/>
              </w:rPr>
            </w:pPr>
            <w:r w:rsidRPr="00F73604">
              <w:rPr>
                <w:sz w:val="28"/>
                <w:szCs w:val="28"/>
              </w:rPr>
              <w:t xml:space="preserve">№ </w:t>
            </w:r>
            <w:proofErr w:type="gramStart"/>
            <w:r w:rsidRPr="00F73604">
              <w:rPr>
                <w:sz w:val="28"/>
                <w:szCs w:val="28"/>
              </w:rPr>
              <w:t>п</w:t>
            </w:r>
            <w:proofErr w:type="gramEnd"/>
            <w:r w:rsidRPr="00F73604">
              <w:rPr>
                <w:sz w:val="28"/>
                <w:szCs w:val="28"/>
              </w:rPr>
              <w:t>/п</w:t>
            </w:r>
          </w:p>
        </w:tc>
        <w:tc>
          <w:tcPr>
            <w:tcW w:w="8187" w:type="dxa"/>
          </w:tcPr>
          <w:p w:rsidR="006B5C55" w:rsidRPr="00F73604" w:rsidRDefault="006B5C55" w:rsidP="00D71C81">
            <w:pPr>
              <w:jc w:val="center"/>
              <w:rPr>
                <w:sz w:val="28"/>
                <w:szCs w:val="28"/>
              </w:rPr>
            </w:pPr>
            <w:r w:rsidRPr="00F73604">
              <w:rPr>
                <w:sz w:val="28"/>
                <w:szCs w:val="28"/>
              </w:rPr>
              <w:t>Название практических умений</w:t>
            </w:r>
          </w:p>
        </w:tc>
      </w:tr>
      <w:tr w:rsidR="006B5C55" w:rsidRPr="00604F7F" w:rsidTr="00D71C81">
        <w:tc>
          <w:tcPr>
            <w:tcW w:w="1384" w:type="dxa"/>
          </w:tcPr>
          <w:p w:rsidR="006B5C55" w:rsidRPr="00F73604" w:rsidRDefault="006B5C55" w:rsidP="00D71C81">
            <w:pPr>
              <w:rPr>
                <w:sz w:val="28"/>
                <w:szCs w:val="28"/>
              </w:rPr>
            </w:pPr>
            <w:r w:rsidRPr="00F73604">
              <w:rPr>
                <w:sz w:val="28"/>
                <w:szCs w:val="28"/>
              </w:rPr>
              <w:t>1.</w:t>
            </w:r>
          </w:p>
        </w:tc>
        <w:tc>
          <w:tcPr>
            <w:tcW w:w="8187" w:type="dxa"/>
          </w:tcPr>
          <w:p w:rsidR="006B5C55" w:rsidRPr="00F73604" w:rsidRDefault="006B5C55" w:rsidP="00D71C81">
            <w:pPr>
              <w:rPr>
                <w:sz w:val="28"/>
                <w:szCs w:val="28"/>
              </w:rPr>
            </w:pPr>
            <w:r w:rsidRPr="00F73604">
              <w:rPr>
                <w:sz w:val="28"/>
                <w:szCs w:val="28"/>
              </w:rPr>
              <w:t>Амилаза. Принцип метода определения активности амилазы. Диагностическое значение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B5C55" w:rsidRPr="00604F7F" w:rsidTr="00D71C81">
        <w:tc>
          <w:tcPr>
            <w:tcW w:w="1384" w:type="dxa"/>
          </w:tcPr>
          <w:p w:rsidR="006B5C55" w:rsidRPr="00F73604" w:rsidRDefault="006B5C55" w:rsidP="00D71C81">
            <w:pPr>
              <w:rPr>
                <w:sz w:val="28"/>
                <w:szCs w:val="28"/>
              </w:rPr>
            </w:pPr>
            <w:r w:rsidRPr="00F73604">
              <w:rPr>
                <w:sz w:val="28"/>
                <w:szCs w:val="28"/>
              </w:rPr>
              <w:t>2.</w:t>
            </w:r>
          </w:p>
        </w:tc>
        <w:tc>
          <w:tcPr>
            <w:tcW w:w="8187" w:type="dxa"/>
          </w:tcPr>
          <w:p w:rsidR="006B5C55" w:rsidRPr="00F73604" w:rsidRDefault="006B5C55" w:rsidP="00D71C81">
            <w:pPr>
              <w:rPr>
                <w:sz w:val="28"/>
                <w:szCs w:val="28"/>
              </w:rPr>
            </w:pPr>
            <w:r w:rsidRPr="00F73604">
              <w:rPr>
                <w:sz w:val="28"/>
                <w:szCs w:val="28"/>
              </w:rPr>
              <w:t>Глюкоза. Принцип метода определения глюкозы. Сахарные нагрузки и сахарные кривые. Диагностическое значение.</w:t>
            </w:r>
          </w:p>
        </w:tc>
      </w:tr>
      <w:tr w:rsidR="006B5C55" w:rsidRPr="00604F7F" w:rsidTr="00D71C81">
        <w:tc>
          <w:tcPr>
            <w:tcW w:w="1384" w:type="dxa"/>
          </w:tcPr>
          <w:p w:rsidR="006B5C55" w:rsidRPr="00F73604" w:rsidRDefault="006B5C55" w:rsidP="00D71C81">
            <w:pPr>
              <w:rPr>
                <w:sz w:val="28"/>
                <w:szCs w:val="28"/>
              </w:rPr>
            </w:pPr>
            <w:r w:rsidRPr="00F73604">
              <w:rPr>
                <w:sz w:val="28"/>
                <w:szCs w:val="28"/>
              </w:rPr>
              <w:t>3.</w:t>
            </w:r>
          </w:p>
        </w:tc>
        <w:tc>
          <w:tcPr>
            <w:tcW w:w="8187" w:type="dxa"/>
          </w:tcPr>
          <w:p w:rsidR="006B5C55" w:rsidRPr="00F73604" w:rsidRDefault="006B5C55" w:rsidP="00D71C81">
            <w:pPr>
              <w:rPr>
                <w:sz w:val="28"/>
                <w:szCs w:val="28"/>
              </w:rPr>
            </w:pPr>
            <w:r w:rsidRPr="00F73604">
              <w:rPr>
                <w:sz w:val="28"/>
                <w:szCs w:val="28"/>
              </w:rPr>
              <w:t>Холестерин. Принцип метода определения холестерина. Диагностическое значение.</w:t>
            </w:r>
          </w:p>
        </w:tc>
      </w:tr>
      <w:tr w:rsidR="006B5C55" w:rsidRPr="00604F7F" w:rsidTr="00D71C81">
        <w:tc>
          <w:tcPr>
            <w:tcW w:w="1384" w:type="dxa"/>
          </w:tcPr>
          <w:p w:rsidR="006B5C55" w:rsidRPr="00F73604" w:rsidRDefault="006B5C55" w:rsidP="00D71C81">
            <w:pPr>
              <w:rPr>
                <w:sz w:val="28"/>
                <w:szCs w:val="28"/>
              </w:rPr>
            </w:pPr>
            <w:r w:rsidRPr="00F73604">
              <w:rPr>
                <w:sz w:val="28"/>
                <w:szCs w:val="28"/>
              </w:rPr>
              <w:t>4.</w:t>
            </w:r>
          </w:p>
        </w:tc>
        <w:tc>
          <w:tcPr>
            <w:tcW w:w="8187" w:type="dxa"/>
          </w:tcPr>
          <w:p w:rsidR="006B5C55" w:rsidRPr="00F73604" w:rsidRDefault="006B5C55" w:rsidP="00D71C81">
            <w:pPr>
              <w:rPr>
                <w:sz w:val="28"/>
                <w:szCs w:val="28"/>
              </w:rPr>
            </w:pPr>
            <w:r w:rsidRPr="00F73604">
              <w:rPr>
                <w:sz w:val="28"/>
                <w:szCs w:val="28"/>
              </w:rPr>
              <w:t xml:space="preserve">Белок крови: фракции, функции. Принцип метода определения </w:t>
            </w:r>
            <w:r>
              <w:rPr>
                <w:sz w:val="28"/>
                <w:szCs w:val="28"/>
              </w:rPr>
              <w:t>общего белка. Диагностическое з</w:t>
            </w:r>
            <w:r w:rsidRPr="00F73604">
              <w:rPr>
                <w:sz w:val="28"/>
                <w:szCs w:val="28"/>
              </w:rPr>
              <w:t>начение.</w:t>
            </w:r>
          </w:p>
        </w:tc>
      </w:tr>
      <w:tr w:rsidR="006B5C55" w:rsidRPr="00604F7F" w:rsidTr="00D71C81">
        <w:tc>
          <w:tcPr>
            <w:tcW w:w="1384" w:type="dxa"/>
          </w:tcPr>
          <w:p w:rsidR="006B5C55" w:rsidRPr="00F73604" w:rsidRDefault="006B5C55" w:rsidP="00D71C81">
            <w:pPr>
              <w:rPr>
                <w:sz w:val="28"/>
                <w:szCs w:val="28"/>
              </w:rPr>
            </w:pPr>
            <w:r w:rsidRPr="00F73604">
              <w:rPr>
                <w:sz w:val="28"/>
                <w:szCs w:val="28"/>
              </w:rPr>
              <w:t>5.</w:t>
            </w:r>
          </w:p>
        </w:tc>
        <w:tc>
          <w:tcPr>
            <w:tcW w:w="8187" w:type="dxa"/>
          </w:tcPr>
          <w:p w:rsidR="006B5C55" w:rsidRPr="00F73604" w:rsidRDefault="006B5C55" w:rsidP="00D71C81">
            <w:pPr>
              <w:rPr>
                <w:sz w:val="28"/>
                <w:szCs w:val="28"/>
              </w:rPr>
            </w:pPr>
            <w:r w:rsidRPr="00F73604">
              <w:rPr>
                <w:sz w:val="28"/>
                <w:szCs w:val="28"/>
              </w:rPr>
              <w:t xml:space="preserve">Определение активности </w:t>
            </w:r>
            <w:proofErr w:type="spellStart"/>
            <w:r w:rsidRPr="00F73604">
              <w:rPr>
                <w:sz w:val="28"/>
                <w:szCs w:val="28"/>
              </w:rPr>
              <w:t>аминотрансфераз</w:t>
            </w:r>
            <w:proofErr w:type="spellEnd"/>
            <w:r w:rsidRPr="00F73604">
              <w:rPr>
                <w:sz w:val="28"/>
                <w:szCs w:val="28"/>
              </w:rPr>
              <w:t xml:space="preserve">. Коэффициент де </w:t>
            </w:r>
            <w:proofErr w:type="spellStart"/>
            <w:r w:rsidRPr="00F73604">
              <w:rPr>
                <w:sz w:val="28"/>
                <w:szCs w:val="28"/>
              </w:rPr>
              <w:t>Ритиса</w:t>
            </w:r>
            <w:proofErr w:type="spellEnd"/>
            <w:r w:rsidRPr="00F73604">
              <w:rPr>
                <w:sz w:val="28"/>
                <w:szCs w:val="28"/>
              </w:rPr>
              <w:t xml:space="preserve">. Диагностическое значение определения активности </w:t>
            </w:r>
            <w:proofErr w:type="spellStart"/>
            <w:r w:rsidRPr="00F73604">
              <w:rPr>
                <w:sz w:val="28"/>
                <w:szCs w:val="28"/>
              </w:rPr>
              <w:t>аминотрансфераз</w:t>
            </w:r>
            <w:proofErr w:type="spellEnd"/>
            <w:r w:rsidRPr="00F73604">
              <w:rPr>
                <w:sz w:val="28"/>
                <w:szCs w:val="28"/>
              </w:rPr>
              <w:t>.</w:t>
            </w:r>
          </w:p>
        </w:tc>
      </w:tr>
      <w:tr w:rsidR="006B5C55" w:rsidRPr="00604F7F" w:rsidTr="00D71C81">
        <w:tc>
          <w:tcPr>
            <w:tcW w:w="1384" w:type="dxa"/>
          </w:tcPr>
          <w:p w:rsidR="006B5C55" w:rsidRPr="00F73604" w:rsidRDefault="006B5C55" w:rsidP="00D71C81">
            <w:pPr>
              <w:rPr>
                <w:sz w:val="28"/>
                <w:szCs w:val="28"/>
              </w:rPr>
            </w:pPr>
            <w:r w:rsidRPr="00F73604">
              <w:rPr>
                <w:sz w:val="28"/>
                <w:szCs w:val="28"/>
              </w:rPr>
              <w:t>6.</w:t>
            </w:r>
          </w:p>
        </w:tc>
        <w:tc>
          <w:tcPr>
            <w:tcW w:w="8187" w:type="dxa"/>
          </w:tcPr>
          <w:p w:rsidR="006B5C55" w:rsidRPr="00F73604" w:rsidRDefault="006B5C55" w:rsidP="00D71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Мочеви</w:t>
            </w:r>
            <w:r w:rsidRPr="00F73604">
              <w:rPr>
                <w:sz w:val="28"/>
                <w:szCs w:val="28"/>
              </w:rPr>
              <w:t>на. Принцип метода определения  содержания мочевины в сыворотке крови. Диагностическое значение.</w:t>
            </w:r>
          </w:p>
        </w:tc>
      </w:tr>
      <w:tr w:rsidR="006B5C55" w:rsidRPr="00604F7F" w:rsidTr="00D71C81">
        <w:tc>
          <w:tcPr>
            <w:tcW w:w="1384" w:type="dxa"/>
          </w:tcPr>
          <w:p w:rsidR="006B5C55" w:rsidRPr="00F73604" w:rsidRDefault="006B5C55" w:rsidP="00D71C81">
            <w:pPr>
              <w:rPr>
                <w:sz w:val="28"/>
                <w:szCs w:val="28"/>
              </w:rPr>
            </w:pPr>
            <w:r w:rsidRPr="00F73604">
              <w:rPr>
                <w:sz w:val="28"/>
                <w:szCs w:val="28"/>
              </w:rPr>
              <w:t>7.</w:t>
            </w:r>
          </w:p>
        </w:tc>
        <w:tc>
          <w:tcPr>
            <w:tcW w:w="8187" w:type="dxa"/>
          </w:tcPr>
          <w:p w:rsidR="006B5C55" w:rsidRPr="00F73604" w:rsidRDefault="006B5C55" w:rsidP="00D71C81">
            <w:pPr>
              <w:rPr>
                <w:sz w:val="28"/>
                <w:szCs w:val="28"/>
              </w:rPr>
            </w:pPr>
            <w:proofErr w:type="spellStart"/>
            <w:r w:rsidRPr="00F73604">
              <w:rPr>
                <w:sz w:val="28"/>
                <w:szCs w:val="28"/>
              </w:rPr>
              <w:t>Креатинин</w:t>
            </w:r>
            <w:proofErr w:type="spellEnd"/>
            <w:r w:rsidRPr="00F73604">
              <w:rPr>
                <w:sz w:val="28"/>
                <w:szCs w:val="28"/>
              </w:rPr>
              <w:t>. Принцип метода опреде</w:t>
            </w:r>
            <w:r>
              <w:rPr>
                <w:sz w:val="28"/>
                <w:szCs w:val="28"/>
              </w:rPr>
              <w:t>ления. Диагностическое значение,</w:t>
            </w:r>
            <w:r w:rsidRPr="00F73604">
              <w:rPr>
                <w:sz w:val="28"/>
                <w:szCs w:val="28"/>
              </w:rPr>
              <w:t xml:space="preserve"> клиренс по </w:t>
            </w:r>
            <w:proofErr w:type="spellStart"/>
            <w:r w:rsidRPr="00F73604">
              <w:rPr>
                <w:sz w:val="28"/>
                <w:szCs w:val="28"/>
              </w:rPr>
              <w:t>креатинину</w:t>
            </w:r>
            <w:proofErr w:type="spellEnd"/>
            <w:r w:rsidRPr="00F73604">
              <w:rPr>
                <w:sz w:val="28"/>
                <w:szCs w:val="28"/>
              </w:rPr>
              <w:t>.</w:t>
            </w:r>
          </w:p>
        </w:tc>
      </w:tr>
      <w:tr w:rsidR="006B5C55" w:rsidRPr="00604F7F" w:rsidTr="00D71C81">
        <w:tc>
          <w:tcPr>
            <w:tcW w:w="1384" w:type="dxa"/>
          </w:tcPr>
          <w:p w:rsidR="006B5C55" w:rsidRPr="00F73604" w:rsidRDefault="006B5C55" w:rsidP="00D71C81">
            <w:pPr>
              <w:rPr>
                <w:sz w:val="28"/>
                <w:szCs w:val="28"/>
              </w:rPr>
            </w:pPr>
            <w:r w:rsidRPr="00F73604">
              <w:rPr>
                <w:sz w:val="28"/>
                <w:szCs w:val="28"/>
              </w:rPr>
              <w:t>8.</w:t>
            </w:r>
          </w:p>
        </w:tc>
        <w:tc>
          <w:tcPr>
            <w:tcW w:w="8187" w:type="dxa"/>
          </w:tcPr>
          <w:p w:rsidR="006B5C55" w:rsidRPr="00F73604" w:rsidRDefault="006B5C55" w:rsidP="00D71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Билирубин. Принцип метода оп</w:t>
            </w:r>
            <w:r w:rsidRPr="00F736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 w:rsidRPr="00F73604">
              <w:rPr>
                <w:sz w:val="28"/>
                <w:szCs w:val="28"/>
              </w:rPr>
              <w:t>деления общего билирубина на его фракций в сыворотке крови. Диагностическое значение.</w:t>
            </w:r>
          </w:p>
        </w:tc>
      </w:tr>
      <w:tr w:rsidR="006B5C55" w:rsidRPr="00604F7F" w:rsidTr="00D71C81">
        <w:tc>
          <w:tcPr>
            <w:tcW w:w="1384" w:type="dxa"/>
          </w:tcPr>
          <w:p w:rsidR="006B5C55" w:rsidRPr="00F73604" w:rsidRDefault="006B5C55" w:rsidP="00D71C81">
            <w:pPr>
              <w:rPr>
                <w:sz w:val="28"/>
                <w:szCs w:val="28"/>
              </w:rPr>
            </w:pPr>
            <w:r w:rsidRPr="00F73604">
              <w:rPr>
                <w:sz w:val="28"/>
                <w:szCs w:val="28"/>
              </w:rPr>
              <w:t>9.</w:t>
            </w:r>
          </w:p>
        </w:tc>
        <w:tc>
          <w:tcPr>
            <w:tcW w:w="8187" w:type="dxa"/>
          </w:tcPr>
          <w:p w:rsidR="006B5C55" w:rsidRPr="00F73604" w:rsidRDefault="006B5C55" w:rsidP="00D71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Кальций и фосфор</w:t>
            </w:r>
            <w:r w:rsidRPr="00F73604">
              <w:rPr>
                <w:sz w:val="28"/>
                <w:szCs w:val="28"/>
              </w:rPr>
              <w:t>. Принцип методов их определения. Диагностическое значение.</w:t>
            </w:r>
          </w:p>
        </w:tc>
      </w:tr>
      <w:tr w:rsidR="006B5C55" w:rsidRPr="00604F7F" w:rsidTr="00D71C81">
        <w:tc>
          <w:tcPr>
            <w:tcW w:w="1384" w:type="dxa"/>
          </w:tcPr>
          <w:p w:rsidR="006B5C55" w:rsidRPr="00F73604" w:rsidRDefault="006B5C55" w:rsidP="00D71C81">
            <w:pPr>
              <w:rPr>
                <w:sz w:val="28"/>
                <w:szCs w:val="28"/>
              </w:rPr>
            </w:pPr>
            <w:r w:rsidRPr="00F73604">
              <w:rPr>
                <w:sz w:val="28"/>
                <w:szCs w:val="28"/>
              </w:rPr>
              <w:t>10.</w:t>
            </w:r>
          </w:p>
        </w:tc>
        <w:tc>
          <w:tcPr>
            <w:tcW w:w="8187" w:type="dxa"/>
          </w:tcPr>
          <w:p w:rsidR="006B5C55" w:rsidRPr="00F73604" w:rsidRDefault="006B5C55" w:rsidP="00D71C81">
            <w:pPr>
              <w:rPr>
                <w:sz w:val="28"/>
                <w:szCs w:val="28"/>
              </w:rPr>
            </w:pPr>
            <w:r w:rsidRPr="00F73604">
              <w:rPr>
                <w:sz w:val="28"/>
                <w:szCs w:val="28"/>
              </w:rPr>
              <w:t>Щелочная фосфатаза: принцип  метода определения. Диагностическое значение.</w:t>
            </w:r>
          </w:p>
        </w:tc>
      </w:tr>
    </w:tbl>
    <w:p w:rsidR="006B5C55" w:rsidRDefault="006B5C55" w:rsidP="006B5C55"/>
    <w:p w:rsidR="006B5C55" w:rsidRDefault="006B5C55" w:rsidP="006B5C55"/>
    <w:p w:rsidR="006B5C55" w:rsidRDefault="006B5C55" w:rsidP="006B5C55"/>
    <w:p w:rsidR="006B5C55" w:rsidRPr="00F73604" w:rsidRDefault="006B5C55" w:rsidP="006B5C55">
      <w:pPr>
        <w:rPr>
          <w:sz w:val="28"/>
          <w:szCs w:val="28"/>
        </w:rPr>
      </w:pPr>
      <w:r w:rsidRPr="00F73604">
        <w:rPr>
          <w:sz w:val="28"/>
          <w:szCs w:val="28"/>
        </w:rPr>
        <w:t>Утверждено на кафедральном заседании.</w:t>
      </w:r>
    </w:p>
    <w:p w:rsidR="006B5C55" w:rsidRPr="00F73604" w:rsidRDefault="006B5C55" w:rsidP="006B5C55">
      <w:pPr>
        <w:rPr>
          <w:sz w:val="28"/>
          <w:szCs w:val="28"/>
        </w:rPr>
      </w:pPr>
      <w:r w:rsidRPr="00F73604"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___</w:t>
      </w:r>
      <w:r w:rsidRPr="00F73604">
        <w:rPr>
          <w:sz w:val="28"/>
          <w:szCs w:val="28"/>
        </w:rPr>
        <w:t>от «</w:t>
      </w:r>
      <w:r w:rsidRPr="00F73604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20</w:t>
      </w:r>
      <w:r w:rsidRPr="00F73604">
        <w:rPr>
          <w:sz w:val="28"/>
          <w:szCs w:val="28"/>
          <w:u w:val="single"/>
        </w:rPr>
        <w:t>__</w:t>
      </w:r>
      <w:r w:rsidRPr="00F73604">
        <w:rPr>
          <w:sz w:val="28"/>
          <w:szCs w:val="28"/>
        </w:rPr>
        <w:t xml:space="preserve">» </w:t>
      </w:r>
      <w:r w:rsidRPr="00F73604">
        <w:rPr>
          <w:sz w:val="28"/>
          <w:szCs w:val="28"/>
          <w:u w:val="single"/>
        </w:rPr>
        <w:tab/>
      </w:r>
      <w:r w:rsidRPr="00F7360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09</w:t>
      </w:r>
      <w:r w:rsidRPr="00F73604">
        <w:rPr>
          <w:sz w:val="28"/>
          <w:szCs w:val="28"/>
          <w:u w:val="single"/>
        </w:rPr>
        <w:tab/>
      </w:r>
      <w:r w:rsidRPr="00F7360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F73604">
        <w:rPr>
          <w:sz w:val="28"/>
          <w:szCs w:val="28"/>
        </w:rPr>
        <w:t>г.</w:t>
      </w:r>
    </w:p>
    <w:p w:rsidR="006B5C55" w:rsidRPr="00F73604" w:rsidRDefault="006B5C55" w:rsidP="006B5C55">
      <w:pPr>
        <w:rPr>
          <w:sz w:val="28"/>
          <w:szCs w:val="28"/>
        </w:rPr>
      </w:pPr>
    </w:p>
    <w:p w:rsidR="006B5C55" w:rsidRPr="00F73604" w:rsidRDefault="006B5C55" w:rsidP="006B5C55">
      <w:pPr>
        <w:rPr>
          <w:sz w:val="28"/>
          <w:szCs w:val="28"/>
        </w:rPr>
      </w:pPr>
      <w:r w:rsidRPr="00F73604">
        <w:rPr>
          <w:sz w:val="28"/>
          <w:szCs w:val="28"/>
        </w:rPr>
        <w:t>Заведующий кафедрой</w:t>
      </w:r>
    </w:p>
    <w:p w:rsidR="006B5C55" w:rsidRDefault="006B5C55" w:rsidP="006B5C55">
      <w:pPr>
        <w:rPr>
          <w:sz w:val="28"/>
          <w:szCs w:val="28"/>
        </w:rPr>
      </w:pPr>
      <w:r w:rsidRPr="00F73604">
        <w:rPr>
          <w:sz w:val="28"/>
          <w:szCs w:val="28"/>
        </w:rPr>
        <w:t xml:space="preserve">д.м.н., профессор                                                                      </w:t>
      </w:r>
      <w:r>
        <w:rPr>
          <w:sz w:val="28"/>
          <w:szCs w:val="28"/>
        </w:rPr>
        <w:t>Малиновская Н.А.</w:t>
      </w:r>
      <w:r w:rsidRPr="00F73604">
        <w:rPr>
          <w:sz w:val="28"/>
          <w:szCs w:val="28"/>
        </w:rPr>
        <w:t xml:space="preserve"> </w:t>
      </w:r>
    </w:p>
    <w:p w:rsidR="006B5C55" w:rsidRDefault="006B5C55" w:rsidP="006B5C55">
      <w:pPr>
        <w:rPr>
          <w:sz w:val="28"/>
          <w:szCs w:val="28"/>
        </w:rPr>
      </w:pPr>
    </w:p>
    <w:p w:rsidR="006B5C55" w:rsidRDefault="006B5C55" w:rsidP="006B5C55">
      <w:pPr>
        <w:rPr>
          <w:sz w:val="28"/>
          <w:szCs w:val="28"/>
        </w:rPr>
      </w:pPr>
    </w:p>
    <w:p w:rsidR="006B5C55" w:rsidRDefault="006B5C55" w:rsidP="006B5C55">
      <w:pPr>
        <w:rPr>
          <w:sz w:val="28"/>
          <w:szCs w:val="28"/>
        </w:rPr>
      </w:pPr>
    </w:p>
    <w:p w:rsidR="006B5C55" w:rsidRDefault="006B5C55" w:rsidP="006B5C55">
      <w:pPr>
        <w:rPr>
          <w:sz w:val="28"/>
          <w:szCs w:val="28"/>
        </w:rPr>
      </w:pPr>
    </w:p>
    <w:p w:rsidR="006B5C55" w:rsidRDefault="006B5C55" w:rsidP="006B5C55"/>
    <w:p w:rsidR="006B5C55" w:rsidRDefault="006B5C55" w:rsidP="006B5C55"/>
    <w:p w:rsidR="00F40B55" w:rsidRDefault="00F40B55"/>
    <w:sectPr w:rsidR="00F40B55" w:rsidSect="00287D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32"/>
    <w:rsid w:val="006B5C55"/>
    <w:rsid w:val="00C32832"/>
    <w:rsid w:val="00F4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B5C55"/>
  </w:style>
  <w:style w:type="table" w:styleId="a3">
    <w:name w:val="Table Grid"/>
    <w:basedOn w:val="a1"/>
    <w:uiPriority w:val="59"/>
    <w:rsid w:val="006B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B5C55"/>
  </w:style>
  <w:style w:type="table" w:styleId="a3">
    <w:name w:val="Table Grid"/>
    <w:basedOn w:val="a1"/>
    <w:uiPriority w:val="59"/>
    <w:rsid w:val="006B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Е. Герцог</dc:creator>
  <cp:keywords/>
  <dc:description/>
  <cp:lastModifiedBy>Галина Е. Герцог</cp:lastModifiedBy>
  <cp:revision>2</cp:revision>
  <dcterms:created xsi:type="dcterms:W3CDTF">2023-04-11T07:11:00Z</dcterms:created>
  <dcterms:modified xsi:type="dcterms:W3CDTF">2023-04-11T07:14:00Z</dcterms:modified>
</cp:coreProperties>
</file>