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CE" w:rsidRDefault="00205CCE" w:rsidP="00205CCE">
      <w:pPr>
        <w:pStyle w:val="1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</w:t>
      </w:r>
    </w:p>
    <w:p w:rsidR="00205CCE" w:rsidRPr="00205CCE" w:rsidRDefault="00205CCE" w:rsidP="00205CCE">
      <w:pPr>
        <w:tabs>
          <w:tab w:val="left" w:pos="3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205CCE">
        <w:rPr>
          <w:sz w:val="28"/>
          <w:szCs w:val="28"/>
        </w:rPr>
        <w:t>«Работа фармацевта по приему рецептов, изготовлению и отпуску лекарственных форм с лекарственными средствами, стоящими на предметно-количественном учете и имеющих высшие разовые и суточные дозы»</w:t>
      </w:r>
    </w:p>
    <w:p w:rsidR="00205CCE" w:rsidRDefault="00205CCE" w:rsidP="00205CCE">
      <w:pPr>
        <w:tabs>
          <w:tab w:val="left" w:pos="3550"/>
        </w:tabs>
        <w:jc w:val="both"/>
        <w:rPr>
          <w:b/>
          <w:sz w:val="28"/>
          <w:szCs w:val="28"/>
        </w:rPr>
      </w:pPr>
    </w:p>
    <w:p w:rsidR="00205CCE" w:rsidRDefault="00205CCE" w:rsidP="00205CCE">
      <w:pPr>
        <w:tabs>
          <w:tab w:val="left" w:pos="3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205CCE" w:rsidRDefault="00205CCE" w:rsidP="00205CCE">
      <w:pPr>
        <w:pStyle w:val="aa"/>
        <w:numPr>
          <w:ilvl w:val="0"/>
          <w:numId w:val="2"/>
        </w:num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Приказы, регламентирующие правила работы фармацевта (по приему рецептов, изготовлению, контролю, хранению лекарственных средств, стоящих на предметно-количественном учете и имеющие высшие разовые и суточные дозы). </w:t>
      </w:r>
    </w:p>
    <w:p w:rsidR="00205CCE" w:rsidRDefault="00205CCE" w:rsidP="00205CCE">
      <w:pPr>
        <w:pStyle w:val="aa"/>
        <w:numPr>
          <w:ilvl w:val="0"/>
          <w:numId w:val="2"/>
        </w:num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лекарственных форм.</w:t>
      </w:r>
    </w:p>
    <w:p w:rsidR="00205CCE" w:rsidRDefault="00205CCE" w:rsidP="00205CCE">
      <w:pPr>
        <w:pStyle w:val="aa"/>
        <w:tabs>
          <w:tab w:val="left" w:pos="3550"/>
        </w:tabs>
        <w:ind w:left="1069"/>
        <w:jc w:val="both"/>
        <w:rPr>
          <w:sz w:val="28"/>
          <w:szCs w:val="28"/>
        </w:rPr>
      </w:pPr>
    </w:p>
    <w:p w:rsidR="00205CCE" w:rsidRDefault="00205CCE" w:rsidP="00205CC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ПРИКАЗЫ, РЕГЛАМЕНТИРУЮЩИЕ ПРАВИЛА РАБОТЫ ФАРМАЦЕВТА </w:t>
      </w:r>
    </w:p>
    <w:p w:rsidR="00205CCE" w:rsidRDefault="00205CCE" w:rsidP="00205CCE">
      <w:pPr>
        <w:ind w:firstLine="709"/>
        <w:jc w:val="both"/>
        <w:rPr>
          <w:b/>
          <w:sz w:val="28"/>
          <w:szCs w:val="28"/>
          <w:u w:val="single"/>
        </w:rPr>
      </w:pPr>
    </w:p>
    <w:p w:rsidR="00205CCE" w:rsidRDefault="00205CCE" w:rsidP="00205CCE">
      <w:pPr>
        <w:pStyle w:val="aa"/>
        <w:numPr>
          <w:ilvl w:val="0"/>
          <w:numId w:val="4"/>
        </w:numPr>
        <w:tabs>
          <w:tab w:val="left" w:pos="35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Федеральный закон № 61-ФЗ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 обращении лекарственных средств».</w:t>
      </w:r>
      <w:r>
        <w:rPr>
          <w:sz w:val="28"/>
          <w:szCs w:val="28"/>
        </w:rPr>
        <w:t xml:space="preserve"> Он регулирует отношения, возникающие в связи с</w:t>
      </w:r>
    </w:p>
    <w:p w:rsidR="00205CCE" w:rsidRDefault="00205CCE" w:rsidP="00205CCE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разработкой, производством, изготовлением, доклиническими и клиническими исследованиями лекарственных средств, контроля их качества, эффективности, безопасности и реализации населению и оптовым организациям.</w:t>
      </w:r>
    </w:p>
    <w:p w:rsidR="00205CCE" w:rsidRDefault="00205CCE" w:rsidP="00205CCE">
      <w:pPr>
        <w:pStyle w:val="aa"/>
        <w:numPr>
          <w:ilvl w:val="0"/>
          <w:numId w:val="4"/>
        </w:numPr>
        <w:rPr>
          <w:b/>
        </w:rPr>
      </w:pPr>
      <w:r>
        <w:rPr>
          <w:b/>
          <w:sz w:val="28"/>
          <w:szCs w:val="28"/>
        </w:rPr>
        <w:t xml:space="preserve">Приказ Минздрава России от </w:t>
      </w:r>
      <w:r>
        <w:rPr>
          <w:b/>
        </w:rPr>
        <w:t>24 ноября 2021 г. N 1094н</w:t>
      </w:r>
      <w:bookmarkStart w:id="0" w:name="l3"/>
      <w:bookmarkStart w:id="1" w:name="l4"/>
      <w:bookmarkEnd w:id="0"/>
      <w:bookmarkEnd w:id="1"/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:rsidR="00205CCE" w:rsidRDefault="00205CCE" w:rsidP="00205CCE">
      <w:pPr>
        <w:jc w:val="both"/>
        <w:rPr>
          <w:b/>
          <w:sz w:val="28"/>
          <w:szCs w:val="28"/>
        </w:rPr>
      </w:pPr>
      <w:r>
        <w:t xml:space="preserve"> </w:t>
      </w:r>
      <w:hyperlink r:id="rId5" w:history="1">
        <w:r>
          <w:rPr>
            <w:rStyle w:val="a3"/>
            <w:b/>
            <w:sz w:val="28"/>
            <w:szCs w:val="28"/>
          </w:rPr>
          <w:t>Приложение N 1. Порядок назначения лекарственных препаратов</w:t>
        </w:r>
      </w:hyperlink>
    </w:p>
    <w:p w:rsidR="00205CCE" w:rsidRDefault="00972EDB" w:rsidP="00205CCE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hyperlink r:id="rId6" w:history="1">
        <w:r w:rsidR="00205CCE">
          <w:rPr>
            <w:rStyle w:val="a3"/>
            <w:b/>
            <w:i/>
            <w:sz w:val="28"/>
            <w:szCs w:val="28"/>
          </w:rPr>
          <w:t>Общие положения</w:t>
        </w:r>
      </w:hyperlink>
    </w:p>
    <w:p w:rsidR="00205CCE" w:rsidRDefault="00205CCE" w:rsidP="00205CC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Назначение лекарственных препаратов осуществляется лечащим врачом, фельдшером, акушеркой в случае возложения на них полномочий лечащего врача</w:t>
      </w:r>
    </w:p>
    <w:p w:rsidR="00205CCE" w:rsidRDefault="00205CCE" w:rsidP="00205CC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205CCE" w:rsidRDefault="00205CCE" w:rsidP="00205CC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</w:t>
      </w:r>
    </w:p>
    <w:p w:rsidR="00205CCE" w:rsidRDefault="00205CCE" w:rsidP="00205CC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4. Назначение лекарственных препаратов осуществляется медицинским работником по международному непатентованному наименованию, а при его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отсутствии 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группировочному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или химическому наименованию. В случае отсутствия международного непатентованного наименования 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группировочного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205CCE" w:rsidRDefault="00205CCE" w:rsidP="00205CC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 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При назначении наркотических и психотропных лекарственных препаратов списка II Перечня, за исключением лекарственных препаратов в виде </w:t>
      </w:r>
      <w:proofErr w:type="spellStart"/>
      <w:r>
        <w:rPr>
          <w:color w:val="333333"/>
          <w:sz w:val="28"/>
          <w:szCs w:val="28"/>
        </w:rPr>
        <w:t>трансдермальных</w:t>
      </w:r>
      <w:proofErr w:type="spellEnd"/>
      <w:r>
        <w:rPr>
          <w:color w:val="333333"/>
          <w:sz w:val="28"/>
          <w:szCs w:val="28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</w:t>
      </w:r>
      <w:r>
        <w:rPr>
          <w:color w:val="333333"/>
          <w:sz w:val="28"/>
          <w:szCs w:val="28"/>
          <w:u w:val="single"/>
        </w:rPr>
        <w:t>формы № 107/у-НП</w:t>
      </w:r>
      <w:r>
        <w:rPr>
          <w:color w:val="333333"/>
          <w:sz w:val="28"/>
          <w:szCs w:val="28"/>
        </w:rPr>
        <w:t>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Рецептурный бланк</w:t>
      </w:r>
      <w:r>
        <w:rPr>
          <w:color w:val="333333"/>
          <w:sz w:val="28"/>
          <w:szCs w:val="28"/>
          <w:u w:val="single"/>
        </w:rPr>
        <w:t> </w:t>
      </w:r>
      <w:hyperlink r:id="rId7" w:anchor="2200" w:history="1">
        <w:r>
          <w:rPr>
            <w:rStyle w:val="a3"/>
            <w:sz w:val="28"/>
            <w:szCs w:val="28"/>
          </w:rPr>
          <w:t>формы № 148-1/у-88</w:t>
        </w:r>
      </w:hyperlink>
      <w:r>
        <w:rPr>
          <w:color w:val="333333"/>
          <w:sz w:val="28"/>
          <w:szCs w:val="28"/>
        </w:rPr>
        <w:t> оформляется при назначении: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1)наркотических и психотропных лекарственных препаратов </w:t>
      </w:r>
      <w:hyperlink r:id="rId8" w:anchor="l437" w:tgtFrame="_blank" w:history="1">
        <w:r>
          <w:rPr>
            <w:rStyle w:val="a3"/>
            <w:sz w:val="28"/>
            <w:szCs w:val="28"/>
          </w:rPr>
          <w:t>списка II</w:t>
        </w:r>
      </w:hyperlink>
      <w:r>
        <w:rPr>
          <w:sz w:val="28"/>
          <w:szCs w:val="28"/>
        </w:rPr>
        <w:t xml:space="preserve"> Перечня в виде </w:t>
      </w:r>
      <w:proofErr w:type="spellStart"/>
      <w:r>
        <w:rPr>
          <w:sz w:val="28"/>
          <w:szCs w:val="28"/>
        </w:rPr>
        <w:t>трансдермальных</w:t>
      </w:r>
      <w:proofErr w:type="spellEnd"/>
      <w:r>
        <w:rPr>
          <w:sz w:val="28"/>
          <w:szCs w:val="28"/>
        </w:rPr>
        <w:t xml:space="preserve"> терапевтических систем, наркотических лекарственных препаратов </w:t>
      </w:r>
      <w:hyperlink r:id="rId9" w:anchor="l437" w:tgtFrame="_blank" w:history="1">
        <w:r>
          <w:rPr>
            <w:rStyle w:val="a3"/>
            <w:sz w:val="28"/>
            <w:szCs w:val="28"/>
          </w:rPr>
          <w:t>списка II</w:t>
        </w:r>
      </w:hyperlink>
      <w:r>
        <w:rPr>
          <w:sz w:val="28"/>
          <w:szCs w:val="28"/>
        </w:rPr>
        <w:t> Перечня, содержащих наркотическое средство в сочетании с антагонистом опиоидных рецепторов, психотропных лекарственных препаратов </w:t>
      </w:r>
      <w:hyperlink r:id="rId10" w:anchor="l333" w:tgtFrame="_blank" w:history="1">
        <w:r>
          <w:rPr>
            <w:rStyle w:val="a3"/>
            <w:sz w:val="28"/>
            <w:szCs w:val="28"/>
          </w:rPr>
          <w:t>списка III</w:t>
        </w:r>
      </w:hyperlink>
      <w:r>
        <w:rPr>
          <w:sz w:val="28"/>
          <w:szCs w:val="28"/>
        </w:rPr>
        <w:t> Перечня;</w:t>
      </w:r>
      <w:bookmarkStart w:id="2" w:name="l90"/>
      <w:bookmarkEnd w:id="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2)комбинированных лекарственных препаратов, содержащих:</w:t>
      </w:r>
      <w:bookmarkStart w:id="3" w:name="l91"/>
      <w:bookmarkEnd w:id="3"/>
    </w:p>
    <w:p w:rsidR="00205CCE" w:rsidRDefault="001B6C51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а)кодеин</w:t>
      </w:r>
      <w:proofErr w:type="gramEnd"/>
      <w:r>
        <w:rPr>
          <w:sz w:val="28"/>
          <w:szCs w:val="28"/>
        </w:rPr>
        <w:t xml:space="preserve"> или его соли</w:t>
      </w:r>
      <w:r w:rsidR="00205CCE">
        <w:rPr>
          <w:sz w:val="28"/>
          <w:szCs w:val="28"/>
        </w:rPr>
        <w:t>;</w:t>
      </w:r>
      <w:bookmarkStart w:id="4" w:name="l92"/>
      <w:bookmarkEnd w:id="4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1B6C51">
        <w:rPr>
          <w:sz w:val="28"/>
          <w:szCs w:val="28"/>
        </w:rPr>
        <w:t>)псевдоэфедрина</w:t>
      </w:r>
      <w:proofErr w:type="gramEnd"/>
      <w:r w:rsidR="001B6C51">
        <w:rPr>
          <w:sz w:val="28"/>
          <w:szCs w:val="28"/>
        </w:rPr>
        <w:t xml:space="preserve"> гидрохлорид </w:t>
      </w:r>
      <w:r>
        <w:rPr>
          <w:sz w:val="28"/>
          <w:szCs w:val="28"/>
        </w:rPr>
        <w:t>;</w:t>
      </w:r>
      <w:bookmarkStart w:id="5" w:name="l93"/>
      <w:bookmarkStart w:id="6" w:name="l94"/>
      <w:bookmarkEnd w:id="5"/>
      <w:bookmarkEnd w:id="6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proofErr w:type="spellStart"/>
      <w:r>
        <w:rPr>
          <w:sz w:val="28"/>
          <w:szCs w:val="28"/>
        </w:rPr>
        <w:t>декстрометор</w:t>
      </w:r>
      <w:r w:rsidR="001B6C51">
        <w:rPr>
          <w:sz w:val="28"/>
          <w:szCs w:val="28"/>
        </w:rPr>
        <w:t>фана</w:t>
      </w:r>
      <w:proofErr w:type="spellEnd"/>
      <w:proofErr w:type="gramEnd"/>
      <w:r w:rsidR="001B6C51">
        <w:rPr>
          <w:sz w:val="28"/>
          <w:szCs w:val="28"/>
        </w:rPr>
        <w:t xml:space="preserve"> </w:t>
      </w:r>
      <w:proofErr w:type="spellStart"/>
      <w:r w:rsidR="001B6C51">
        <w:rPr>
          <w:sz w:val="28"/>
          <w:szCs w:val="28"/>
        </w:rPr>
        <w:t>гидробромид</w:t>
      </w:r>
      <w:proofErr w:type="spellEnd"/>
      <w:r w:rsidR="001B6C5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bookmarkStart w:id="7" w:name="l95"/>
      <w:bookmarkEnd w:id="7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д)эфедрина</w:t>
      </w:r>
      <w:proofErr w:type="gramEnd"/>
      <w:r>
        <w:rPr>
          <w:sz w:val="28"/>
          <w:szCs w:val="28"/>
        </w:rPr>
        <w:t xml:space="preserve">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  <w:bookmarkStart w:id="8" w:name="l96"/>
      <w:bookmarkEnd w:id="8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е)эфедрина</w:t>
      </w:r>
      <w:proofErr w:type="gramEnd"/>
      <w:r>
        <w:rPr>
          <w:sz w:val="28"/>
          <w:szCs w:val="28"/>
        </w:rPr>
        <w:t xml:space="preserve"> гидрохлорид в количестве до 50 мг включительно (на 1 дозу твердой лекарственной формы);</w:t>
      </w:r>
      <w:bookmarkStart w:id="9" w:name="l97"/>
      <w:bookmarkEnd w:id="9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proofErr w:type="spellStart"/>
      <w:r>
        <w:rPr>
          <w:sz w:val="28"/>
          <w:szCs w:val="28"/>
        </w:rPr>
        <w:t>фенилпро</w:t>
      </w:r>
      <w:r w:rsidR="001B6C51">
        <w:rPr>
          <w:sz w:val="28"/>
          <w:szCs w:val="28"/>
        </w:rPr>
        <w:t>паноламин</w:t>
      </w:r>
      <w:proofErr w:type="spellEnd"/>
      <w:proofErr w:type="gramEnd"/>
      <w:r w:rsidR="001B6C5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bookmarkStart w:id="10" w:name="l98"/>
      <w:bookmarkEnd w:id="10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з)фенобарбитал</w:t>
      </w:r>
      <w:proofErr w:type="gramEnd"/>
      <w:r>
        <w:rPr>
          <w:sz w:val="28"/>
          <w:szCs w:val="28"/>
        </w:rPr>
        <w:t xml:space="preserve"> в количестве до 15 мг включительно в сочетании с код</w:t>
      </w:r>
      <w:r w:rsidR="001B6C51">
        <w:rPr>
          <w:sz w:val="28"/>
          <w:szCs w:val="28"/>
        </w:rPr>
        <w:t xml:space="preserve">еином </w:t>
      </w:r>
      <w:r>
        <w:rPr>
          <w:sz w:val="28"/>
          <w:szCs w:val="28"/>
        </w:rPr>
        <w:t>;</w:t>
      </w:r>
      <w:bookmarkStart w:id="11" w:name="l99"/>
      <w:bookmarkEnd w:id="11"/>
    </w:p>
    <w:p w:rsidR="00205CCE" w:rsidRDefault="001B6C51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и)фенобарбитал</w:t>
      </w:r>
      <w:proofErr w:type="gramEnd"/>
      <w:r>
        <w:rPr>
          <w:sz w:val="28"/>
          <w:szCs w:val="28"/>
        </w:rPr>
        <w:t xml:space="preserve"> </w:t>
      </w:r>
      <w:r w:rsidR="00205CCE">
        <w:rPr>
          <w:sz w:val="28"/>
          <w:szCs w:val="28"/>
        </w:rPr>
        <w:t>;</w:t>
      </w:r>
      <w:bookmarkStart w:id="12" w:name="l100"/>
      <w:bookmarkEnd w:id="12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</w:t>
      </w:r>
      <w:proofErr w:type="spellStart"/>
      <w:r>
        <w:rPr>
          <w:sz w:val="28"/>
          <w:szCs w:val="28"/>
        </w:rPr>
        <w:t>хлордиазепо</w:t>
      </w:r>
      <w:r w:rsidR="001B6C51">
        <w:rPr>
          <w:sz w:val="28"/>
          <w:szCs w:val="28"/>
        </w:rPr>
        <w:t>ксид</w:t>
      </w:r>
      <w:proofErr w:type="spellEnd"/>
      <w:proofErr w:type="gramEnd"/>
      <w:r w:rsidR="001B6C5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bookmarkStart w:id="13" w:name="l101"/>
      <w:bookmarkEnd w:id="13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3)лекарственных препаратов индивидуального изготовления, содержащих наркотическое средство или психотропное вещество </w:t>
      </w:r>
      <w:hyperlink r:id="rId11" w:anchor="l437" w:tgtFrame="_blank" w:history="1">
        <w:r>
          <w:rPr>
            <w:rStyle w:val="a3"/>
            <w:sz w:val="28"/>
            <w:szCs w:val="28"/>
          </w:rPr>
          <w:t>списка II</w:t>
        </w:r>
      </w:hyperlink>
      <w:r>
        <w:rPr>
          <w:sz w:val="28"/>
          <w:szCs w:val="28"/>
        </w:rPr>
        <w:t> 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 </w:t>
      </w:r>
      <w:hyperlink r:id="rId12" w:anchor="l437" w:tgtFrame="_blank" w:history="1">
        <w:r>
          <w:rPr>
            <w:rStyle w:val="a3"/>
            <w:sz w:val="28"/>
            <w:szCs w:val="28"/>
          </w:rPr>
          <w:t>списка II</w:t>
        </w:r>
      </w:hyperlink>
      <w:r>
        <w:rPr>
          <w:sz w:val="28"/>
          <w:szCs w:val="28"/>
        </w:rPr>
        <w:t> Перечня;</w:t>
      </w:r>
      <w:bookmarkStart w:id="14" w:name="l102"/>
      <w:bookmarkEnd w:id="14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4)лекарственных препаратов, включенных в перечень лекарственных средств для медицинского применения, подлежащих предметно-количественному </w:t>
      </w:r>
      <w:proofErr w:type="gramStart"/>
      <w:r>
        <w:rPr>
          <w:sz w:val="28"/>
          <w:szCs w:val="28"/>
        </w:rPr>
        <w:t xml:space="preserve">учету </w:t>
      </w:r>
      <w:bookmarkStart w:id="15" w:name="l103"/>
      <w:bookmarkStart w:id="16" w:name="l104"/>
      <w:bookmarkEnd w:id="15"/>
      <w:bookmarkEnd w:id="16"/>
      <w:r>
        <w:rPr>
          <w:sz w:val="28"/>
          <w:szCs w:val="28"/>
        </w:rPr>
        <w:t>.</w:t>
      </w:r>
      <w:bookmarkStart w:id="17" w:name="l105"/>
      <w:bookmarkEnd w:id="17"/>
      <w:proofErr w:type="gramEnd"/>
    </w:p>
    <w:p w:rsidR="00205CCE" w:rsidRDefault="001B6C51" w:rsidP="00205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05CCE">
        <w:rPr>
          <w:sz w:val="28"/>
          <w:szCs w:val="28"/>
        </w:rPr>
        <w:t>.Рецептурный бланк формы N 148-1/у-04(л)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205CCE" w:rsidRDefault="001B6C51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5CCE">
        <w:rPr>
          <w:sz w:val="28"/>
          <w:szCs w:val="28"/>
        </w:rPr>
        <w:t>. Рецептурный бланк </w:t>
      </w:r>
      <w:hyperlink r:id="rId13" w:anchor="2100" w:history="1">
        <w:r w:rsidR="00205CCE">
          <w:rPr>
            <w:rStyle w:val="a3"/>
            <w:sz w:val="28"/>
            <w:szCs w:val="28"/>
          </w:rPr>
          <w:t>формы № 107-1/у</w:t>
        </w:r>
      </w:hyperlink>
      <w:r w:rsidR="00205CCE">
        <w:rPr>
          <w:sz w:val="28"/>
          <w:szCs w:val="28"/>
        </w:rPr>
        <w:t> оформляется при назначении</w:t>
      </w:r>
      <w:bookmarkStart w:id="18" w:name="l107"/>
      <w:bookmarkEnd w:id="18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1)лекарственных препаратов, не указанных в пунктах 8, 9 настоящего Порядка;</w:t>
      </w:r>
      <w:bookmarkStart w:id="19" w:name="l108"/>
      <w:bookmarkEnd w:id="19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2)комбинированных лекарственных препаратов, содержащих:</w:t>
      </w:r>
      <w:bookmarkStart w:id="20" w:name="l109"/>
      <w:bookmarkEnd w:id="20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а)эрготамина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</w:t>
      </w:r>
      <w:proofErr w:type="spellEnd"/>
      <w:r>
        <w:rPr>
          <w:sz w:val="28"/>
          <w:szCs w:val="28"/>
        </w:rPr>
        <w:t xml:space="preserve"> в количестве до 5 мг включительно (на 1 дозу твердой лекарственной формы);</w:t>
      </w:r>
      <w:bookmarkStart w:id="21" w:name="l110"/>
      <w:bookmarkEnd w:id="21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б)эфедрина</w:t>
      </w:r>
      <w:proofErr w:type="gramEnd"/>
      <w:r>
        <w:rPr>
          <w:sz w:val="28"/>
          <w:szCs w:val="28"/>
        </w:rPr>
        <w:t xml:space="preserve"> гидрохлорид в количестве до 100 мг включительно (на 100 мл или 100 г жидкой лекарственной формы для внутреннего применения);</w:t>
      </w:r>
      <w:bookmarkStart w:id="22" w:name="l111"/>
      <w:bookmarkEnd w:id="22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в)псевдоэфедрина</w:t>
      </w:r>
      <w:proofErr w:type="gramEnd"/>
      <w:r>
        <w:rPr>
          <w:sz w:val="28"/>
          <w:szCs w:val="28"/>
        </w:rPr>
        <w:t xml:space="preserve"> гидрохлорид в количестве, не превышающем 30 мг (на 1 дозу твердой лекарственной формы);</w:t>
      </w:r>
      <w:bookmarkStart w:id="23" w:name="l112"/>
      <w:bookmarkEnd w:id="23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г)псевдоэфедрина</w:t>
      </w:r>
      <w:proofErr w:type="gramEnd"/>
      <w:r>
        <w:rPr>
          <w:sz w:val="28"/>
          <w:szCs w:val="28"/>
        </w:rPr>
        <w:t xml:space="preserve"> гидрохлорид в количестве, не превышающем 30 мг, в сочетании с </w:t>
      </w:r>
      <w:proofErr w:type="spellStart"/>
      <w:r>
        <w:rPr>
          <w:sz w:val="28"/>
          <w:szCs w:val="28"/>
        </w:rPr>
        <w:t>декстрометорфаном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гидробромидом</w:t>
      </w:r>
      <w:proofErr w:type="spellEnd"/>
      <w:r>
        <w:rPr>
          <w:sz w:val="28"/>
          <w:szCs w:val="28"/>
        </w:rPr>
        <w:t xml:space="preserve"> в количестве, превышающем 10 мг, и до 30 мг включительно (на 1 дозу твердой лекарственной формы);</w:t>
      </w:r>
      <w:bookmarkStart w:id="24" w:name="l113"/>
      <w:bookmarkEnd w:id="24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proofErr w:type="spellStart"/>
      <w:r>
        <w:rPr>
          <w:sz w:val="28"/>
          <w:szCs w:val="28"/>
        </w:rPr>
        <w:t>декстрометорфана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</w:t>
      </w:r>
      <w:proofErr w:type="spellEnd"/>
      <w:r>
        <w:rPr>
          <w:sz w:val="28"/>
          <w:szCs w:val="28"/>
        </w:rPr>
        <w:t xml:space="preserve"> в количестве, превышающем 10 мг, и до 30 мг включительно (на 1 дозу твердой лекарственной формы);</w:t>
      </w:r>
      <w:bookmarkStart w:id="25" w:name="l114"/>
      <w:bookmarkEnd w:id="25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е)фенобарбитал</w:t>
      </w:r>
      <w:proofErr w:type="gramEnd"/>
      <w:r>
        <w:rPr>
          <w:sz w:val="28"/>
          <w:szCs w:val="28"/>
        </w:rPr>
        <w:t xml:space="preserve"> в количестве, превышающем 20 мг, и до 50 мг включительно (на 1 дозу твердой лекарственной формы);</w:t>
      </w:r>
      <w:bookmarkStart w:id="26" w:name="l115"/>
      <w:bookmarkEnd w:id="26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ж)фенобарбитал</w:t>
      </w:r>
      <w:proofErr w:type="gramEnd"/>
      <w:r>
        <w:rPr>
          <w:sz w:val="28"/>
          <w:szCs w:val="28"/>
        </w:rPr>
        <w:t xml:space="preserve"> в количестве до 20 мг включительно в сочетании с эрготамином </w:t>
      </w:r>
      <w:proofErr w:type="spellStart"/>
      <w:r>
        <w:rPr>
          <w:sz w:val="28"/>
          <w:szCs w:val="28"/>
        </w:rPr>
        <w:t>гидротартратом</w:t>
      </w:r>
      <w:proofErr w:type="spellEnd"/>
      <w:r>
        <w:rPr>
          <w:sz w:val="28"/>
          <w:szCs w:val="28"/>
        </w:rPr>
        <w:t xml:space="preserve"> независимо от количества (на 1 дозу твердой лекарственной формы);</w:t>
      </w:r>
      <w:bookmarkStart w:id="27" w:name="l116"/>
      <w:bookmarkEnd w:id="27"/>
    </w:p>
    <w:p w:rsidR="00205CCE" w:rsidRDefault="00205CCE" w:rsidP="00205C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</w:t>
      </w:r>
      <w:proofErr w:type="spellStart"/>
      <w:r>
        <w:rPr>
          <w:sz w:val="28"/>
          <w:szCs w:val="28"/>
        </w:rPr>
        <w:t>хлордиазепоксид</w:t>
      </w:r>
      <w:proofErr w:type="spellEnd"/>
      <w:proofErr w:type="gramEnd"/>
      <w:r>
        <w:rPr>
          <w:sz w:val="28"/>
          <w:szCs w:val="28"/>
        </w:rPr>
        <w:t xml:space="preserve"> в количестве до 10 мг включительно (на 1 дозу твердой лекарственной формы).</w:t>
      </w:r>
      <w:bookmarkStart w:id="28" w:name="l117"/>
      <w:bookmarkEnd w:id="28"/>
    </w:p>
    <w:p w:rsidR="00205CCE" w:rsidRDefault="001B6C51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5CCE">
        <w:rPr>
          <w:sz w:val="28"/>
          <w:szCs w:val="28"/>
        </w:rPr>
        <w:t>.При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средств (веществ), включенных в перечень ПКУ, указываются в начале рецепта, затем - все остальные ингредиенты.</w:t>
      </w:r>
    </w:p>
    <w:p w:rsidR="00205CCE" w:rsidRDefault="001B6C51" w:rsidP="00205CCE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205CCE">
        <w:rPr>
          <w:color w:val="333333"/>
          <w:sz w:val="28"/>
          <w:szCs w:val="28"/>
        </w:rPr>
        <w:t>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 </w:t>
      </w:r>
      <w:hyperlink r:id="rId14" w:anchor="11000" w:history="1">
        <w:r w:rsidR="00205CCE">
          <w:rPr>
            <w:rStyle w:val="a3"/>
            <w:sz w:val="28"/>
            <w:szCs w:val="28"/>
          </w:rPr>
          <w:t>приложением № 1</w:t>
        </w:r>
      </w:hyperlink>
      <w:r w:rsidR="00205CCE">
        <w:rPr>
          <w:sz w:val="28"/>
          <w:szCs w:val="28"/>
        </w:rPr>
        <w:t> к настоящему Порядку, за исключением случаев, указанных в пунктах 13 и 22 настоящего Порядка.</w:t>
      </w:r>
    </w:p>
    <w:p w:rsidR="00205CCE" w:rsidRDefault="001B6C51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="00205CCE">
        <w:rPr>
          <w:color w:val="333333"/>
          <w:sz w:val="28"/>
          <w:szCs w:val="28"/>
        </w:rPr>
        <w:t>. При назначении лекарственных препаратов, включенных в перечень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205CCE" w:rsidRDefault="001B6C51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="00205CCE">
        <w:rPr>
          <w:color w:val="333333"/>
          <w:sz w:val="28"/>
          <w:szCs w:val="28"/>
        </w:rPr>
        <w:t xml:space="preserve">. Количество назначенных лекарственных препаратов, включенных в перечень ПКУ, при оказании пациентам, нуждающимся в длительном </w:t>
      </w:r>
      <w:r w:rsidR="00205CCE">
        <w:rPr>
          <w:color w:val="333333"/>
          <w:sz w:val="28"/>
          <w:szCs w:val="28"/>
        </w:rPr>
        <w:lastRenderedPageBreak/>
        <w:t>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 </w:t>
      </w:r>
      <w:hyperlink r:id="rId15" w:anchor="11000" w:history="1">
        <w:r w:rsidR="00205CCE">
          <w:rPr>
            <w:rStyle w:val="a3"/>
            <w:sz w:val="28"/>
            <w:szCs w:val="28"/>
            <w:bdr w:val="none" w:sz="0" w:space="0" w:color="auto" w:frame="1"/>
          </w:rPr>
          <w:t>приложением № 1</w:t>
        </w:r>
      </w:hyperlink>
      <w:r w:rsidR="00205CCE">
        <w:rPr>
          <w:color w:val="333333"/>
          <w:sz w:val="28"/>
          <w:szCs w:val="28"/>
        </w:rPr>
        <w:t> к настоящему Порядку.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случаях, предусмотренных </w:t>
      </w:r>
      <w:hyperlink r:id="rId16" w:anchor="1016" w:history="1">
        <w:r>
          <w:rPr>
            <w:rStyle w:val="a3"/>
            <w:sz w:val="28"/>
            <w:szCs w:val="28"/>
            <w:bdr w:val="none" w:sz="0" w:space="0" w:color="auto" w:frame="1"/>
          </w:rPr>
          <w:t>абзацем первым</w:t>
        </w:r>
      </w:hyperlink>
      <w:r>
        <w:rPr>
          <w:color w:val="333333"/>
          <w:sz w:val="28"/>
          <w:szCs w:val="28"/>
        </w:rPr>
        <w:t> настоящего пункта, на рецептах на бумажном носителе производится надпись «По специальному назначению», отдельно заверенная подписью медицинского работника и печатью медицинской организации «Для рецептов», на рецептах в форме электронного документа производится отметка «По специальному назначению» с проставлением усиленной квалифицированной электронной подписи медицинского работника.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16.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</w:t>
      </w:r>
      <w:r>
        <w:rPr>
          <w:sz w:val="28"/>
          <w:szCs w:val="28"/>
        </w:rPr>
        <w:t>языке или русском языке в родительном падеже,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 исключением оформления рецептов в форме электронного документа, осуществляемого на русском языке.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оформлении рецептурных бланков допускается использование сокращений (</w:t>
      </w:r>
      <w:hyperlink r:id="rId17" w:anchor="12000" w:history="1">
        <w:r>
          <w:rPr>
            <w:rStyle w:val="a3"/>
            <w:sz w:val="28"/>
            <w:szCs w:val="28"/>
            <w:bdr w:val="none" w:sz="0" w:space="0" w:color="auto" w:frame="1"/>
          </w:rPr>
          <w:t>приложение № 2</w:t>
        </w:r>
      </w:hyperlink>
      <w:r>
        <w:rPr>
          <w:color w:val="333333"/>
          <w:sz w:val="28"/>
          <w:szCs w:val="28"/>
        </w:rPr>
        <w:t> к настоящему Порядку).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«</w:t>
      </w:r>
      <w:proofErr w:type="spellStart"/>
      <w:r>
        <w:rPr>
          <w:color w:val="333333"/>
          <w:sz w:val="28"/>
          <w:szCs w:val="28"/>
        </w:rPr>
        <w:t>cito</w:t>
      </w:r>
      <w:proofErr w:type="spellEnd"/>
      <w:r>
        <w:rPr>
          <w:color w:val="333333"/>
          <w:sz w:val="28"/>
          <w:szCs w:val="28"/>
        </w:rPr>
        <w:t>» (срочно) или «</w:t>
      </w:r>
      <w:proofErr w:type="spellStart"/>
      <w:r>
        <w:rPr>
          <w:color w:val="333333"/>
          <w:sz w:val="28"/>
          <w:szCs w:val="28"/>
        </w:rPr>
        <w:t>statim</w:t>
      </w:r>
      <w:proofErr w:type="spellEnd"/>
      <w:r>
        <w:rPr>
          <w:color w:val="333333"/>
          <w:sz w:val="28"/>
          <w:szCs w:val="28"/>
        </w:rPr>
        <w:t>» (немедленно). Аналогичные обозначения проставляются в виде отметок при оформлении рецепта в форме электронного документа.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 Рецепты на бумажном носителе, в форме электронного документа, оформленные на рецептурном бланке </w:t>
      </w:r>
      <w:hyperlink r:id="rId18" w:anchor="2200" w:history="1">
        <w:r>
          <w:rPr>
            <w:rStyle w:val="a3"/>
            <w:sz w:val="28"/>
            <w:szCs w:val="28"/>
            <w:bdr w:val="none" w:sz="0" w:space="0" w:color="auto" w:frame="1"/>
          </w:rPr>
          <w:t>формы № 148-1/у-88</w:t>
        </w:r>
      </w:hyperlink>
      <w:r w:rsidR="001B6C5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, действительны в течение 15 дней со дня оформления.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19. Рецепты на бумажном носителе, в форме электронного документа, оформленные на рецептурном бланке </w:t>
      </w:r>
      <w:hyperlink r:id="rId19" w:anchor="2300" w:history="1">
        <w:r>
          <w:rPr>
            <w:rStyle w:val="a3"/>
            <w:sz w:val="28"/>
            <w:szCs w:val="28"/>
            <w:bdr w:val="none" w:sz="0" w:space="0" w:color="auto" w:frame="1"/>
          </w:rPr>
          <w:t>формы № 148-1/у-04 (л)</w:t>
        </w:r>
      </w:hyperlink>
      <w:r>
        <w:rPr>
          <w:color w:val="333333"/>
          <w:sz w:val="28"/>
          <w:szCs w:val="28"/>
        </w:rPr>
        <w:t> и предназначенные для отпуска льготных лекарственных препаратов гражданам действительны в течение 30 дней со дня оформления.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 Рецепты на бумажном носителе, в форме электронного документа, оформленные на рецептурном бланке </w:t>
      </w:r>
      <w:hyperlink r:id="rId20" w:anchor="2300" w:history="1">
        <w:r>
          <w:rPr>
            <w:rStyle w:val="a3"/>
            <w:sz w:val="28"/>
            <w:szCs w:val="28"/>
            <w:bdr w:val="none" w:sz="0" w:space="0" w:color="auto" w:frame="1"/>
          </w:rPr>
          <w:t>формы № 148-1/у-04 (л)</w:t>
        </w:r>
      </w:hyperlink>
      <w:r>
        <w:rPr>
          <w:color w:val="333333"/>
          <w:sz w:val="28"/>
          <w:szCs w:val="28"/>
        </w:rPr>
        <w:t> 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 w:rsidR="00205CCE" w:rsidRDefault="00205CCE" w:rsidP="00205C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21. Рецепты на бумажном носителе, в форме электронного документа, оформленные на рецептурном бланке </w:t>
      </w:r>
      <w:hyperlink r:id="rId21" w:anchor="2100" w:history="1">
        <w:r>
          <w:rPr>
            <w:rStyle w:val="a3"/>
            <w:sz w:val="28"/>
            <w:szCs w:val="28"/>
            <w:bdr w:val="none" w:sz="0" w:space="0" w:color="auto" w:frame="1"/>
          </w:rPr>
          <w:t>формы № 107-1/у</w:t>
        </w:r>
      </w:hyperlink>
      <w:r>
        <w:rPr>
          <w:color w:val="333333"/>
          <w:sz w:val="28"/>
          <w:szCs w:val="28"/>
        </w:rPr>
        <w:t> и предназначенные для отпуска лекарственных препаратов действительны в течение 60 дней со дня оформления.</w:t>
      </w: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>22.Рецепты на лекарственные препараты, включенные в перечень ПКУ, для лечения пациентов с хроническими заболеваниями могут оформляться на курс лечения до 60 дней.</w:t>
      </w:r>
      <w:bookmarkStart w:id="29" w:name="l139"/>
      <w:bookmarkEnd w:id="29"/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>В случае, когда курс лечения составляет более 30 дней, дополнительно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  <w:bookmarkStart w:id="30" w:name="l140"/>
      <w:bookmarkEnd w:id="30"/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>23.Рецепт на бумажном носителе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24. </w:t>
      </w:r>
      <w:r>
        <w:rPr>
          <w:sz w:val="28"/>
          <w:szCs w:val="28"/>
        </w:rPr>
        <w:t xml:space="preserve">Запрещается выписывать рецепты: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лекарственные препараты, не разрешенные в установленном порядке к медицинскому применению; при отсутствии медицинских показаний;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лекарственные препараты, используемые только в медицинских организациях (эфир наркозный, хлорэтил, 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 xml:space="preserve"> (кроме </w:t>
      </w:r>
      <w:proofErr w:type="spellStart"/>
      <w:r>
        <w:rPr>
          <w:sz w:val="28"/>
          <w:szCs w:val="28"/>
        </w:rPr>
        <w:t>трансдермальной</w:t>
      </w:r>
      <w:proofErr w:type="spellEnd"/>
      <w:r>
        <w:rPr>
          <w:sz w:val="28"/>
          <w:szCs w:val="28"/>
        </w:rPr>
        <w:t xml:space="preserve"> лекарственной формы), </w:t>
      </w:r>
      <w:proofErr w:type="spellStart"/>
      <w:r>
        <w:rPr>
          <w:sz w:val="28"/>
          <w:szCs w:val="28"/>
        </w:rPr>
        <w:t>сомбревин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калипсол</w:t>
      </w:r>
      <w:proofErr w:type="spellEnd"/>
      <w:r>
        <w:rPr>
          <w:sz w:val="28"/>
          <w:szCs w:val="28"/>
        </w:rPr>
        <w:t xml:space="preserve">, фторотан, </w:t>
      </w:r>
      <w:proofErr w:type="spellStart"/>
      <w:r>
        <w:rPr>
          <w:sz w:val="28"/>
          <w:szCs w:val="28"/>
        </w:rPr>
        <w:t>кетамин</w:t>
      </w:r>
      <w:proofErr w:type="spellEnd"/>
      <w:r>
        <w:rPr>
          <w:sz w:val="28"/>
          <w:szCs w:val="28"/>
        </w:rPr>
        <w:t xml:space="preserve"> и др.);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наркотические средства и психотропные вещества, внесенные в </w:t>
      </w:r>
      <w:hyperlink r:id="rId22" w:anchor="block_222" w:history="1">
        <w:r>
          <w:rPr>
            <w:rStyle w:val="a3"/>
            <w:sz w:val="28"/>
            <w:szCs w:val="28"/>
          </w:rPr>
          <w:t>Список II</w:t>
        </w:r>
      </w:hyperlink>
      <w:r>
        <w:rPr>
          <w:sz w:val="28"/>
          <w:szCs w:val="28"/>
        </w:rPr>
        <w:t xml:space="preserve"> Перечня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подлежащих контролю в Российской Федерации, утвержденного </w:t>
      </w:r>
      <w:hyperlink r:id="rId23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> Правительства Российской Федерации от 30 июня 1998 г. N 681 (далее - наркотические средства и психотропные вещества </w:t>
      </w:r>
      <w:hyperlink r:id="rId24" w:anchor="block_222" w:history="1">
        <w:r>
          <w:rPr>
            <w:rStyle w:val="a3"/>
            <w:sz w:val="28"/>
            <w:szCs w:val="28"/>
          </w:rPr>
          <w:t>Списка II</w:t>
        </w:r>
      </w:hyperlink>
      <w:r>
        <w:rPr>
          <w:sz w:val="28"/>
          <w:szCs w:val="28"/>
        </w:rPr>
        <w:t>) - для лечения наркомании;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наркотические средства и психотропные вещества </w:t>
      </w:r>
      <w:hyperlink r:id="rId25" w:anchor="block_222" w:history="1">
        <w:r>
          <w:rPr>
            <w:rStyle w:val="a3"/>
            <w:sz w:val="28"/>
            <w:szCs w:val="28"/>
          </w:rPr>
          <w:t>списков II</w:t>
        </w:r>
      </w:hyperlink>
      <w:r>
        <w:rPr>
          <w:sz w:val="28"/>
          <w:szCs w:val="28"/>
        </w:rPr>
        <w:t> и </w:t>
      </w:r>
      <w:hyperlink r:id="rId26" w:anchor="block_333" w:history="1">
        <w:r>
          <w:rPr>
            <w:rStyle w:val="a3"/>
            <w:sz w:val="28"/>
            <w:szCs w:val="28"/>
          </w:rPr>
          <w:t>III</w:t>
        </w:r>
      </w:hyperlink>
      <w:r>
        <w:rPr>
          <w:sz w:val="28"/>
          <w:szCs w:val="28"/>
        </w:rPr>
        <w:t> - частнопрактикующим врачам.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pStyle w:val="aa"/>
        <w:numPr>
          <w:ilvl w:val="0"/>
          <w:numId w:val="6"/>
        </w:numPr>
        <w:shd w:val="clear" w:color="auto" w:fill="FFFFFF"/>
        <w:spacing w:line="270" w:lineRule="atLeast"/>
        <w:jc w:val="both"/>
        <w:outlineLvl w:val="2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Назначение лекарственных препаратов при оказании медицинской помощи в стационарных условиях</w:t>
      </w:r>
    </w:p>
    <w:p w:rsidR="00205CCE" w:rsidRDefault="00205CCE" w:rsidP="00205C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</w:t>
      </w:r>
      <w:r w:rsidR="00972EDB">
        <w:rPr>
          <w:color w:val="000000"/>
          <w:sz w:val="28"/>
          <w:szCs w:val="28"/>
        </w:rPr>
        <w:t>динолично</w:t>
      </w:r>
      <w:r>
        <w:rPr>
          <w:color w:val="000000"/>
          <w:sz w:val="28"/>
          <w:szCs w:val="28"/>
        </w:rPr>
        <w:t>.</w:t>
      </w:r>
      <w:bookmarkStart w:id="31" w:name="l144"/>
      <w:bookmarkEnd w:id="31"/>
    </w:p>
    <w:p w:rsidR="00205CCE" w:rsidRDefault="00205CCE" w:rsidP="00205C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  <w:bookmarkStart w:id="32" w:name="l145"/>
      <w:bookmarkEnd w:id="32"/>
    </w:p>
    <w:p w:rsidR="00205CCE" w:rsidRDefault="00205CCE" w:rsidP="00205C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>1)</w:t>
      </w:r>
      <w:r>
        <w:rPr>
          <w:color w:val="000000"/>
          <w:sz w:val="28"/>
          <w:szCs w:val="28"/>
        </w:rPr>
        <w:t>одновременного назначения пяти и более лекарственных препаратов одному пациенту;</w:t>
      </w:r>
      <w:bookmarkStart w:id="33" w:name="l146"/>
      <w:bookmarkEnd w:id="33"/>
    </w:p>
    <w:p w:rsidR="00205CCE" w:rsidRDefault="00205CCE" w:rsidP="00205C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назначения лекарственных препаратов, не входящих в перечень жизненно необходимых и важнейших лекарственных </w:t>
      </w:r>
      <w:proofErr w:type="gramStart"/>
      <w:r>
        <w:rPr>
          <w:color w:val="000000"/>
          <w:sz w:val="28"/>
          <w:szCs w:val="28"/>
        </w:rPr>
        <w:t>пр</w:t>
      </w:r>
      <w:r w:rsidR="00972EDB">
        <w:rPr>
          <w:color w:val="000000"/>
          <w:sz w:val="28"/>
          <w:szCs w:val="28"/>
        </w:rPr>
        <w:t xml:space="preserve">епаратов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205CCE" w:rsidRDefault="00CA054A" w:rsidP="00205CCE">
      <w:pPr>
        <w:jc w:val="both"/>
        <w:rPr>
          <w:b/>
          <w:sz w:val="28"/>
          <w:szCs w:val="28"/>
        </w:rPr>
      </w:pPr>
      <w:bookmarkStart w:id="34" w:name="l387"/>
      <w:bookmarkEnd w:id="34"/>
      <w:r w:rsidRPr="00CA054A">
        <w:rPr>
          <w:b/>
          <w:sz w:val="28"/>
          <w:szCs w:val="28"/>
        </w:rPr>
        <w:t>ПО</w:t>
      </w:r>
      <w:r w:rsidR="00205CCE">
        <w:rPr>
          <w:b/>
          <w:sz w:val="28"/>
          <w:szCs w:val="28"/>
        </w:rPr>
        <w:t>РЯДОК ОФОРМЛЕНИЯ РЕЦЕПТУРНЫХ БЛАНКОВ НА ЛЕКАРСТВЕННЫЕ ПРЕПАРАТЫ,</w:t>
      </w:r>
      <w:r>
        <w:rPr>
          <w:b/>
          <w:sz w:val="28"/>
          <w:szCs w:val="28"/>
        </w:rPr>
        <w:t xml:space="preserve"> ИХ УЧЕТ</w:t>
      </w:r>
      <w:r w:rsidR="00205CCE">
        <w:rPr>
          <w:b/>
          <w:sz w:val="28"/>
          <w:szCs w:val="28"/>
        </w:rPr>
        <w:t xml:space="preserve"> И ХРАНЕНИ</w:t>
      </w:r>
      <w:bookmarkStart w:id="35" w:name="l750"/>
      <w:bookmarkStart w:id="36" w:name="l751"/>
      <w:bookmarkStart w:id="37" w:name="l752"/>
      <w:bookmarkEnd w:id="35"/>
      <w:bookmarkEnd w:id="36"/>
      <w:bookmarkEnd w:id="37"/>
      <w:r>
        <w:rPr>
          <w:b/>
          <w:sz w:val="28"/>
          <w:szCs w:val="28"/>
        </w:rPr>
        <w:t>Е</w:t>
      </w:r>
    </w:p>
    <w:p w:rsidR="00CA054A" w:rsidRDefault="00CA054A" w:rsidP="00205CCE">
      <w:pPr>
        <w:jc w:val="both"/>
        <w:rPr>
          <w:b/>
          <w:sz w:val="28"/>
          <w:szCs w:val="28"/>
        </w:rPr>
      </w:pPr>
    </w:p>
    <w:p w:rsidR="00205CCE" w:rsidRDefault="00205CCE" w:rsidP="00205CCE">
      <w:pPr>
        <w:jc w:val="both"/>
        <w:rPr>
          <w:b/>
          <w:sz w:val="28"/>
          <w:szCs w:val="28"/>
        </w:rPr>
      </w:pPr>
      <w:bookmarkStart w:id="38" w:name="h1111"/>
      <w:bookmarkEnd w:id="38"/>
      <w:r>
        <w:rPr>
          <w:b/>
          <w:sz w:val="28"/>
          <w:szCs w:val="28"/>
        </w:rPr>
        <w:t>I. Оформление рецепта на бумажном носителе</w:t>
      </w:r>
      <w:bookmarkStart w:id="39" w:name="l753"/>
      <w:bookmarkEnd w:id="39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рецептурных бланках форм N 107-1/у, N 148-1/у-88 и N 148-1/у-04(л) в левом верхнем углу проставляется штамп медицинской организации с указанием ее наименования, адреса и телефона с датой выписки (датой оформления) рецепта на лекарственный препарат.</w:t>
      </w:r>
      <w:bookmarkStart w:id="40" w:name="l754"/>
      <w:bookmarkEnd w:id="40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на рецептурном бланке формы N 148-1/у-04(л) проставляется код медицинской организации в соответствии с Основным государственным регистрационным номером (далее - ОГРН).</w:t>
      </w:r>
      <w:bookmarkStart w:id="41" w:name="l755"/>
      <w:bookmarkEnd w:id="41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рецептурного бланка формы N 148-1/у-04(л) включает код субъекта Российской Федерации, соответствующий двум первым цифрам Общероссийского </w:t>
      </w:r>
      <w:hyperlink r:id="rId27" w:anchor="l20653" w:tgtFrame="_blank" w:history="1">
        <w:r>
          <w:rPr>
            <w:rStyle w:val="a3"/>
            <w:sz w:val="28"/>
            <w:szCs w:val="28"/>
          </w:rPr>
          <w:t>классификатора</w:t>
        </w:r>
      </w:hyperlink>
      <w:r>
        <w:rPr>
          <w:sz w:val="28"/>
          <w:szCs w:val="28"/>
        </w:rPr>
        <w:t> объектов административно-территориального деления (далее - ОКАТО).</w:t>
      </w:r>
      <w:bookmarkStart w:id="42" w:name="l756"/>
      <w:bookmarkEnd w:id="4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изготавливать рецептурные бланки формы N 107-1/у и формы N 148-1/у-04(л) с помощью компьютерных технологий.</w:t>
      </w:r>
      <w:bookmarkStart w:id="43" w:name="l757"/>
      <w:bookmarkEnd w:id="43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Рецептурные бланки формы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N 148-1/у-88 изготавливаются исключительно типографским способом.</w:t>
      </w:r>
      <w:bookmarkStart w:id="44" w:name="l758"/>
      <w:bookmarkEnd w:id="44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2.На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  <w:bookmarkStart w:id="45" w:name="l759"/>
      <w:bookmarkEnd w:id="45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3.Рецептурные бланки форм N 107-1/у, N 148-1/у-88 и N 148-1/у-04(л) заполняются медицинским работником чернилами или шариковой ручкой.</w:t>
      </w:r>
      <w:bookmarkStart w:id="46" w:name="l760"/>
      <w:bookmarkEnd w:id="46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4.Допускается оформление всех реквизитов (за исключением реквизита "Подпись лечащего врача (подпись фельдшера, акушерки") рецептурных бланков формы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N 107-1/у, формы N 148-1/у-88 и формы N 148-1/у-04(л) с использованием печатающих устройств.</w:t>
      </w:r>
      <w:bookmarkStart w:id="47" w:name="l761"/>
      <w:bookmarkEnd w:id="47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5.Оформление рецептурных бланков формы N 148-1/у-04(л) включает цифровое кодирование.</w:t>
      </w:r>
      <w:bookmarkStart w:id="48" w:name="l762"/>
      <w:bookmarkEnd w:id="48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6.В рецептурных бланках форм N 107-1/у, N 148-1/у-88 и N 148-1/у-04(л) в графе "Фамилия, инициалы имени и отчества (последнее - при наличии) пациента" указываются фамилия, инициалы имени и отчества (последнее - при наличии) пациента.</w:t>
      </w:r>
      <w:bookmarkStart w:id="49" w:name="l770"/>
      <w:bookmarkEnd w:id="49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7.В рецептурных бланках форм N 148-1/у-88, N 107-1/у и N 148-1/у-04(л) в графе "Дата рождения" указывается дата рождения пациента (число, месяц, год).</w:t>
      </w:r>
      <w:bookmarkStart w:id="50" w:name="l771"/>
      <w:bookmarkEnd w:id="50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рецептурных бланках формы N 148-1/у-88 и формы N 107-1/у для детей в возрасте до 1 года в графе "Дата рождения" указывается количество полных месяцев.</w:t>
      </w:r>
      <w:bookmarkStart w:id="51" w:name="l772"/>
      <w:bookmarkEnd w:id="51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8.В рецептурных бланках формы N 148-1/у-04(л)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  <w:bookmarkStart w:id="52" w:name="l773"/>
      <w:bookmarkEnd w:id="5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9.В рецептурных бланках формы N 148-1/у-88 в графе "Адрес места жительства или номер медицинской карты пациента, получающего медицинскую помощь в амбулаторных условиях", указывается почтовый адрес места жительства (места пребывания или места фактического проживания) пациента или номер медицинской карты пациента, получающего медицинскую по</w:t>
      </w:r>
      <w:r w:rsidR="00CA054A">
        <w:rPr>
          <w:sz w:val="28"/>
          <w:szCs w:val="28"/>
        </w:rPr>
        <w:t xml:space="preserve">мощь в амбулаторных </w:t>
      </w:r>
      <w:proofErr w:type="gramStart"/>
      <w:r w:rsidR="00CA054A">
        <w:rPr>
          <w:sz w:val="28"/>
          <w:szCs w:val="28"/>
        </w:rPr>
        <w:t xml:space="preserve">условиях </w:t>
      </w:r>
      <w:r>
        <w:rPr>
          <w:sz w:val="28"/>
          <w:szCs w:val="28"/>
        </w:rPr>
        <w:t>.</w:t>
      </w:r>
      <w:bookmarkStart w:id="53" w:name="l774"/>
      <w:bookmarkStart w:id="54" w:name="l775"/>
      <w:bookmarkEnd w:id="53"/>
      <w:bookmarkEnd w:id="54"/>
      <w:proofErr w:type="gramEnd"/>
    </w:p>
    <w:p w:rsidR="00205CCE" w:rsidRDefault="00205CCE" w:rsidP="00205CCE">
      <w:pPr>
        <w:jc w:val="both"/>
        <w:rPr>
          <w:sz w:val="28"/>
          <w:szCs w:val="28"/>
        </w:rPr>
      </w:pPr>
      <w:bookmarkStart w:id="55" w:name="l780"/>
      <w:bookmarkEnd w:id="55"/>
      <w:r>
        <w:rPr>
          <w:sz w:val="28"/>
          <w:szCs w:val="28"/>
        </w:rPr>
        <w:t>10.В графе "Фамилия, инициалы имени и отчества (последнее - при наличии) лечащего врача (фельдшера, акушерки)" рецептурных бланков форм N 148-1/у-88, N 107-1/у и N 148-1/у-04(л) указываются полностью фамилия, инициалы имени, отчества (последнее - при наличии) медицинского работника, назначившего лекарственные препараты и оформившего рецепт.</w:t>
      </w:r>
      <w:bookmarkStart w:id="56" w:name="l781"/>
      <w:bookmarkEnd w:id="56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11.В графе "Rp" рецептурных бланков форм N 107-1/у, N 148-1/у-88 и N 148-1/у-04(л) указывается:</w:t>
      </w:r>
      <w:bookmarkStart w:id="57" w:name="l782"/>
      <w:bookmarkEnd w:id="57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1)наименование лекарственного препарата (международное непатентованное наименование, </w:t>
      </w:r>
      <w:proofErr w:type="spellStart"/>
      <w:r>
        <w:rPr>
          <w:sz w:val="28"/>
          <w:szCs w:val="28"/>
        </w:rPr>
        <w:t>группировочное</w:t>
      </w:r>
      <w:proofErr w:type="spellEnd"/>
      <w:r>
        <w:rPr>
          <w:sz w:val="28"/>
          <w:szCs w:val="28"/>
        </w:rPr>
        <w:t xml:space="preserve"> или химическое наименование, торговое наименование) на латинском языке или на русском языке, форма выпуска, дозировка, количество (указывается прописью на рецептурном бланке формы N 107/у-НП);</w:t>
      </w:r>
      <w:bookmarkStart w:id="58" w:name="l783"/>
      <w:bookmarkEnd w:id="58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2)способ применения лекарственного препарата на государственном языке Российской Федерации или на государственном языке Российской Федерации и </w:t>
      </w:r>
      <w:proofErr w:type="gramStart"/>
      <w:r>
        <w:rPr>
          <w:sz w:val="28"/>
          <w:szCs w:val="28"/>
        </w:rPr>
        <w:t>государственном языке республик</w:t>
      </w:r>
      <w:proofErr w:type="gramEnd"/>
      <w:r>
        <w:rPr>
          <w:sz w:val="28"/>
          <w:szCs w:val="28"/>
        </w:rPr>
        <w:t xml:space="preserve"> и иных языках </w:t>
      </w:r>
      <w:r w:rsidR="00CA054A">
        <w:rPr>
          <w:sz w:val="28"/>
          <w:szCs w:val="28"/>
        </w:rPr>
        <w:t>народов Российской Федерации</w:t>
      </w:r>
      <w:r>
        <w:rPr>
          <w:sz w:val="28"/>
          <w:szCs w:val="28"/>
        </w:rPr>
        <w:t>.</w:t>
      </w:r>
      <w:bookmarkStart w:id="59" w:name="l784"/>
      <w:bookmarkStart w:id="60" w:name="l785"/>
      <w:bookmarkEnd w:id="59"/>
      <w:bookmarkEnd w:id="60"/>
    </w:p>
    <w:p w:rsidR="00205CCE" w:rsidRDefault="00CA054A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5CCE">
        <w:rPr>
          <w:sz w:val="28"/>
          <w:szCs w:val="28"/>
        </w:rPr>
        <w:t>.Рецепт, оформленный на рецептурном бланке форм N 148-1/у-88, N 107-1/у и N 148-1/у-04(л), подписывается медицинским работником и заверяется его печатью.</w:t>
      </w:r>
      <w:bookmarkStart w:id="61" w:name="l789"/>
      <w:bookmarkEnd w:id="61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Рецепт, оформленный на рецептурном бланке формы N 148-1/у-88 и формы N 148-1/у-04(л), дополнительно заверяется печатью медицинской организации "Для рецептов".</w:t>
      </w:r>
      <w:bookmarkStart w:id="62" w:name="l790"/>
      <w:bookmarkEnd w:id="6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рецепта, оформленного на рецептурном бланке формы N 107-1/у, наличие печати "Для рецептов" не является обязательным.</w:t>
      </w:r>
      <w:bookmarkStart w:id="63" w:name="l791"/>
      <w:bookmarkEnd w:id="63"/>
    </w:p>
    <w:p w:rsidR="00205CCE" w:rsidRDefault="00CA054A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05CCE">
        <w:rPr>
          <w:sz w:val="28"/>
          <w:szCs w:val="28"/>
        </w:rPr>
        <w:t>.На одном рецептурном бланке формы N 148-1/у-88 и формы N 148-1/у-04(л) разрешается осуществлять назначение только одного наименования лекарственного препарата.</w:t>
      </w:r>
      <w:bookmarkStart w:id="64" w:name="l792"/>
      <w:bookmarkEnd w:id="64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16.Исправления в рецепте не допускаются.</w:t>
      </w:r>
      <w:bookmarkStart w:id="65" w:name="l794"/>
      <w:bookmarkEnd w:id="65"/>
    </w:p>
    <w:p w:rsidR="00205CCE" w:rsidRDefault="00CA054A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05CCE">
        <w:rPr>
          <w:sz w:val="28"/>
          <w:szCs w:val="28"/>
        </w:rPr>
        <w:t>.При оформлении рецептурных бланков форм N 148-1/у-88, N 107-1/у и N 148-1/у-04(л)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  <w:bookmarkStart w:id="66" w:name="l795"/>
      <w:bookmarkEnd w:id="66"/>
    </w:p>
    <w:p w:rsidR="00205CCE" w:rsidRDefault="00CA054A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5CCE">
        <w:rPr>
          <w:sz w:val="28"/>
          <w:szCs w:val="28"/>
        </w:rPr>
        <w:t>.На рецептурном бланке формы N 148-1/у-04(л) внизу имеется линия отрыва, разделяющая рецептурный бланк и корешок.</w:t>
      </w:r>
      <w:bookmarkStart w:id="67" w:name="l796"/>
      <w:bookmarkEnd w:id="67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  <w:bookmarkStart w:id="68" w:name="l797"/>
      <w:bookmarkEnd w:id="68"/>
    </w:p>
    <w:p w:rsidR="00205CCE" w:rsidRDefault="00205CCE" w:rsidP="00205CCE">
      <w:pPr>
        <w:jc w:val="both"/>
        <w:rPr>
          <w:b/>
          <w:sz w:val="28"/>
          <w:szCs w:val="28"/>
        </w:rPr>
      </w:pPr>
      <w:bookmarkStart w:id="69" w:name="h1114"/>
      <w:bookmarkEnd w:id="69"/>
      <w:r>
        <w:rPr>
          <w:b/>
          <w:sz w:val="28"/>
          <w:szCs w:val="28"/>
        </w:rPr>
        <w:t>II. Оформление рецепта в форме электронного документа</w:t>
      </w:r>
      <w:bookmarkStart w:id="70" w:name="l798"/>
      <w:bookmarkEnd w:id="70"/>
    </w:p>
    <w:p w:rsidR="00205CCE" w:rsidRDefault="003E3DA6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CCE">
        <w:rPr>
          <w:sz w:val="28"/>
          <w:szCs w:val="28"/>
        </w:rPr>
        <w:t>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</w:t>
      </w:r>
      <w:r w:rsidR="00CA054A">
        <w:rPr>
          <w:sz w:val="28"/>
          <w:szCs w:val="28"/>
        </w:rPr>
        <w:t>гистр медицинских работников</w:t>
      </w:r>
      <w:r w:rsidR="00205CCE">
        <w:rPr>
          <w:sz w:val="28"/>
          <w:szCs w:val="28"/>
        </w:rPr>
        <w:t>, а также при условии регистрации медицинской организации, в которой оформляется рецепт, в федеральном рее</w:t>
      </w:r>
      <w:r w:rsidR="00CA054A">
        <w:rPr>
          <w:sz w:val="28"/>
          <w:szCs w:val="28"/>
        </w:rPr>
        <w:t xml:space="preserve">стре медицинских организаций </w:t>
      </w:r>
      <w:r w:rsidR="00205CCE">
        <w:rPr>
          <w:sz w:val="28"/>
          <w:szCs w:val="28"/>
        </w:rPr>
        <w:t xml:space="preserve">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</w:t>
      </w:r>
      <w:r w:rsidR="00CA054A">
        <w:rPr>
          <w:sz w:val="28"/>
          <w:szCs w:val="28"/>
        </w:rPr>
        <w:t xml:space="preserve">убъекта Российской Федерации </w:t>
      </w:r>
      <w:r w:rsidR="00205CCE">
        <w:rPr>
          <w:sz w:val="28"/>
          <w:szCs w:val="28"/>
        </w:rPr>
        <w:t>.</w:t>
      </w:r>
      <w:bookmarkStart w:id="71" w:name="l799"/>
      <w:bookmarkStart w:id="72" w:name="l1057"/>
      <w:bookmarkStart w:id="73" w:name="l800"/>
      <w:bookmarkEnd w:id="71"/>
      <w:bookmarkEnd w:id="72"/>
      <w:bookmarkEnd w:id="73"/>
    </w:p>
    <w:p w:rsidR="00205CCE" w:rsidRDefault="00205CCE" w:rsidP="00205CCE">
      <w:pPr>
        <w:jc w:val="both"/>
        <w:rPr>
          <w:b/>
          <w:sz w:val="28"/>
          <w:szCs w:val="28"/>
        </w:rPr>
      </w:pPr>
      <w:bookmarkStart w:id="74" w:name="h1115"/>
      <w:bookmarkEnd w:id="74"/>
      <w:r>
        <w:rPr>
          <w:b/>
          <w:sz w:val="28"/>
          <w:szCs w:val="28"/>
        </w:rPr>
        <w:t>III. Учет рецептурных бланков (за исключением рецептурных бланков по форме N 107/у-НП "Специальный рецептурный бланк")</w:t>
      </w:r>
      <w:bookmarkStart w:id="75" w:name="l836"/>
      <w:bookmarkStart w:id="76" w:name="l837"/>
      <w:bookmarkEnd w:id="75"/>
      <w:bookmarkEnd w:id="76"/>
    </w:p>
    <w:p w:rsidR="003E3DA6" w:rsidRDefault="003E3DA6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CCE">
        <w:rPr>
          <w:sz w:val="28"/>
          <w:szCs w:val="28"/>
        </w:rPr>
        <w:t xml:space="preserve">Учет рецептурных бланков форм N 107-1/у, N 148-1/у-88 и N 148-1/у-04(л), изготавливаемых типографским способом (далее - рецептурные бланки, </w:t>
      </w:r>
      <w:r w:rsidR="00205CCE">
        <w:rPr>
          <w:sz w:val="28"/>
          <w:szCs w:val="28"/>
        </w:rPr>
        <w:lastRenderedPageBreak/>
        <w:t>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  <w:bookmarkStart w:id="77" w:name="l838"/>
      <w:bookmarkEnd w:id="77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  <w:bookmarkStart w:id="78" w:name="l870"/>
      <w:bookmarkEnd w:id="78"/>
    </w:p>
    <w:p w:rsidR="00205CCE" w:rsidRDefault="00205CCE" w:rsidP="00CA054A">
      <w:pPr>
        <w:shd w:val="clear" w:color="auto" w:fill="FFFFFF"/>
        <w:spacing w:after="300"/>
        <w:textAlignment w:val="baseline"/>
        <w:rPr>
          <w:i/>
          <w:iCs/>
          <w:color w:val="000000"/>
        </w:rPr>
      </w:pPr>
      <w:bookmarkStart w:id="79" w:name="h1116"/>
      <w:bookmarkEnd w:id="79"/>
    </w:p>
    <w:p w:rsidR="00205CCE" w:rsidRDefault="00205CCE" w:rsidP="00205CCE">
      <w:pPr>
        <w:jc w:val="both"/>
        <w:rPr>
          <w:b/>
          <w:sz w:val="28"/>
          <w:szCs w:val="28"/>
        </w:rPr>
      </w:pPr>
      <w:bookmarkStart w:id="80" w:name="h1123"/>
      <w:bookmarkStart w:id="81" w:name="h1126"/>
      <w:bookmarkEnd w:id="80"/>
      <w:bookmarkEnd w:id="81"/>
      <w:r>
        <w:rPr>
          <w:b/>
          <w:sz w:val="28"/>
          <w:szCs w:val="28"/>
        </w:rPr>
        <w:t>ПРАВИЛА ОФОРМЛЕНИЯ РЕЦЕПТОВ, СОДЕРЖАЩИХ НАЗНАЧЕНИЕ НАРКОТИЧЕСКИХ СРЕДСТВ ИЛИ ПСИХОТРОПНЫХ ВЕЩЕСТВ, В ТОМ ЧИСЛЕ В ФОРМЕ ЭЛЕКТРОННЫХ ДОКУМЕНТОВ</w:t>
      </w:r>
      <w:bookmarkStart w:id="82" w:name="l994"/>
      <w:bookmarkStart w:id="83" w:name="l995"/>
      <w:bookmarkStart w:id="84" w:name="l996"/>
      <w:bookmarkStart w:id="85" w:name="l997"/>
      <w:bookmarkEnd w:id="82"/>
      <w:bookmarkEnd w:id="83"/>
      <w:bookmarkEnd w:id="84"/>
      <w:bookmarkEnd w:id="85"/>
    </w:p>
    <w:p w:rsidR="00205CCE" w:rsidRDefault="00205CCE" w:rsidP="00205CCE">
      <w:pPr>
        <w:jc w:val="both"/>
        <w:rPr>
          <w:sz w:val="28"/>
          <w:szCs w:val="28"/>
        </w:rPr>
      </w:pPr>
      <w:bookmarkStart w:id="86" w:name="h1127"/>
      <w:bookmarkEnd w:id="86"/>
      <w:r>
        <w:rPr>
          <w:sz w:val="28"/>
          <w:szCs w:val="28"/>
        </w:rPr>
        <w:t>I. Оформление рецепта на бумажном носителе</w:t>
      </w:r>
      <w:bookmarkStart w:id="87" w:name="l998"/>
      <w:bookmarkEnd w:id="87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рецептурных бланках формы N 107/у-НП в левом верхнем углу проставляется штамп медицинской организации с указанием ее полного наименования, адреса и телефона с датой выписки (датой оформления) рецепта на лекарственный препарат.</w:t>
      </w:r>
      <w:bookmarkStart w:id="88" w:name="l999"/>
      <w:bookmarkEnd w:id="88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Рецептурные бланки формы N 107/у-НП изготавливаются исключительно типографским способом.</w:t>
      </w:r>
      <w:bookmarkStart w:id="89" w:name="l1000"/>
      <w:bookmarkEnd w:id="89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2.На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  <w:bookmarkStart w:id="90" w:name="l1001"/>
      <w:bookmarkEnd w:id="90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3.Рецептурные бланки формы N 107/у-НП заполняются медицинским работником чернилами или шариковой ручкой.</w:t>
      </w:r>
      <w:bookmarkStart w:id="91" w:name="l1002"/>
      <w:bookmarkEnd w:id="91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4.Допускается оформление всех реквизитов (за исключением реквизита "Подпись лечащего врача (подпись фельдшера, акушерки)") рецептурных бланков формы N 107/у-НП с использованием печатающих устройств.</w:t>
      </w:r>
      <w:bookmarkStart w:id="92" w:name="l1003"/>
      <w:bookmarkEnd w:id="9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5.В рецептурном бланке формы N 107/у-НП в строках "Фамилия, имя, отчество (последнее - при наличии) пациента" и "Возраст" указываются полностью фамилия, имя, отчество (последнее - при наличии) пациента, его возраст (количество полных лет).</w:t>
      </w:r>
      <w:bookmarkStart w:id="93" w:name="l1004"/>
      <w:bookmarkEnd w:id="93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Допустимо указание даты рождения пациента.</w:t>
      </w:r>
      <w:bookmarkStart w:id="94" w:name="l1005"/>
      <w:bookmarkEnd w:id="94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6.В рецептурном бланке формы N 107/у-НП:</w:t>
      </w:r>
      <w:bookmarkStart w:id="95" w:name="l1006"/>
      <w:bookmarkEnd w:id="95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1)в строке "Серия и номер полиса обязательного медицинского страхования" указывается номер полиса обязательного медицинского страхования пациента (при наличии);</w:t>
      </w:r>
      <w:bookmarkStart w:id="96" w:name="l1007"/>
      <w:bookmarkEnd w:id="96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2)в строке 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организации;</w:t>
      </w:r>
      <w:bookmarkStart w:id="97" w:name="l1008"/>
      <w:bookmarkEnd w:id="97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3)в строке "Фамилия, имя, отчество (последнее - при наличии) лечащего врача (фельдшера, акушерки)" указывается полностью фамилия, имя, отчество (последнее - при наличии) врача (фельдшера, акушерки), выписавшего рецепт на наркотический (психотропный) лекарственный препарат.</w:t>
      </w:r>
      <w:bookmarkStart w:id="98" w:name="l1009"/>
      <w:bookmarkEnd w:id="98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7.В графе "Rp" рецептурного бланка формы N 107/у-НП указывается:</w:t>
      </w:r>
      <w:bookmarkStart w:id="99" w:name="l1010"/>
      <w:bookmarkEnd w:id="99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1)наименование лекарственного препарата (международное непатентованное наименование, </w:t>
      </w:r>
      <w:proofErr w:type="spellStart"/>
      <w:r>
        <w:rPr>
          <w:sz w:val="28"/>
          <w:szCs w:val="28"/>
        </w:rPr>
        <w:t>группировочное</w:t>
      </w:r>
      <w:proofErr w:type="spellEnd"/>
      <w:r>
        <w:rPr>
          <w:sz w:val="28"/>
          <w:szCs w:val="28"/>
        </w:rPr>
        <w:t xml:space="preserve"> или химическое наименование, торговое наименование) на латинском языке или на русском языке, форма выпуска, дозировка, количество (указывается прописью на рецептурном бланке формы N 107/у-НП);</w:t>
      </w:r>
      <w:bookmarkStart w:id="100" w:name="l1011"/>
      <w:bookmarkEnd w:id="100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2)способ применения лекарственного препарата на государственном языке Российской Федерации или на государственном языке Российской Федерации и </w:t>
      </w:r>
      <w:r w:rsidR="003E3DA6">
        <w:rPr>
          <w:sz w:val="28"/>
          <w:szCs w:val="28"/>
        </w:rPr>
        <w:t>государственном языке республик,</w:t>
      </w:r>
      <w:r>
        <w:rPr>
          <w:sz w:val="28"/>
          <w:szCs w:val="28"/>
        </w:rPr>
        <w:t xml:space="preserve"> и иных языках </w:t>
      </w:r>
      <w:r w:rsidR="003E3DA6">
        <w:rPr>
          <w:sz w:val="28"/>
          <w:szCs w:val="28"/>
        </w:rPr>
        <w:t>народов Российской Федерации</w:t>
      </w:r>
      <w:r>
        <w:rPr>
          <w:sz w:val="28"/>
          <w:szCs w:val="28"/>
        </w:rPr>
        <w:t>.</w:t>
      </w:r>
      <w:bookmarkStart w:id="101" w:name="l1012"/>
      <w:bookmarkStart w:id="102" w:name="l1013"/>
      <w:bookmarkEnd w:id="101"/>
      <w:bookmarkEnd w:id="10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8.При оформлении рецептурных бланков запрещается ограничиваться общими указаниями, например, "Внутреннее", "Известно".</w:t>
      </w:r>
      <w:bookmarkStart w:id="103" w:name="l1015"/>
      <w:bookmarkEnd w:id="103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9.При оформлении пациенту рецептурного бланка формы N 107/у-НП на наркотический (психотропный) лекарственный препарат в рамках оказания медицинской помощи при определенном заболевании такой рецепт заверяется:</w:t>
      </w:r>
      <w:bookmarkStart w:id="104" w:name="l1016"/>
      <w:bookmarkEnd w:id="104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1)подписью и личной печатью врача либо подписью фельдшера (акушерки);</w:t>
      </w:r>
      <w:bookmarkStart w:id="105" w:name="l1017"/>
      <w:bookmarkEnd w:id="105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2)печатью медицинской организации, либо структурного подразделения медицинской организации "Для рецептов", которая проставляется лицом, уполномоченным руководителем медицинской организации с указанием фамилии, имени, отчества (последнее - при наличии) и проставлением его личной подписи.</w:t>
      </w:r>
      <w:bookmarkStart w:id="106" w:name="l1018"/>
      <w:bookmarkEnd w:id="106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необходимости оформления рецепта на наркотический (психотропный)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организации, печатью медицинской организации либо структурного подразделения медицинской организации "Для рецептов", которая проставляется лицом, уполномоченным руководителем медицинской организации, с указанием фамилии, имени, отчества (последнее - при наличии) и проставлением его личной подписи. При этом в журнале регистрации и учета рецептурных бланков в соответствии с Порядком регистрации, учета и хранения специальных рецептурных бланков на наркотические средства или психотропные вещества, утвержденным настоящим приказом, делается отметка о его выдаче для оформления на дому, а также отметка, удостоверенная подписью врача либо фельдшера (акушерки), оформившего рецепт, о факте его оформления, который может быть дополнительно подтвержден фото- и (или) видеоматериалами.</w:t>
      </w:r>
      <w:bookmarkStart w:id="107" w:name="l1019"/>
      <w:bookmarkStart w:id="108" w:name="l1063"/>
      <w:bookmarkStart w:id="109" w:name="l1066"/>
      <w:bookmarkEnd w:id="107"/>
      <w:bookmarkEnd w:id="108"/>
      <w:bookmarkEnd w:id="109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"Отметка аптечной организации об отпуске" ставится отметка аптечной организации об отпуске наркотического (психотропного) лекарственного препарата (с указанием наименования, количества отпущенного наркотического (психотропного) лекарственного препарата и </w:t>
      </w:r>
      <w:r>
        <w:rPr>
          <w:sz w:val="28"/>
          <w:szCs w:val="28"/>
        </w:rPr>
        <w:lastRenderedPageBreak/>
        <w:t>даты его отпуска), которая заверяется подписью работника аптечной организации, отпустившего наркотический (психотропный) лекарственный препарат (с указанием его фамилии, имени, отчества (последнее - при наличии), а также круглой печатью аптечной организации, в оттиске которой должно быть идентифицировано полное наименование аптечной организации.</w:t>
      </w:r>
      <w:bookmarkStart w:id="110" w:name="l1020"/>
      <w:bookmarkStart w:id="111" w:name="l1064"/>
      <w:bookmarkEnd w:id="110"/>
      <w:bookmarkEnd w:id="111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одном рецептурном бланке формы N 107/у-НП разрешается осуществлять назначение только одного наименования лекарственного препарата.</w:t>
      </w:r>
      <w:bookmarkStart w:id="112" w:name="l1021"/>
      <w:bookmarkEnd w:id="112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11.Исправления в рецепте не допускаются.</w:t>
      </w:r>
      <w:bookmarkStart w:id="113" w:name="l1022"/>
      <w:bookmarkEnd w:id="113"/>
    </w:p>
    <w:p w:rsidR="00205CCE" w:rsidRDefault="00205CCE" w:rsidP="00205CCE">
      <w:pPr>
        <w:jc w:val="both"/>
        <w:rPr>
          <w:sz w:val="28"/>
          <w:szCs w:val="28"/>
        </w:rPr>
      </w:pPr>
      <w:bookmarkStart w:id="114" w:name="h1128"/>
      <w:bookmarkEnd w:id="114"/>
      <w:r>
        <w:rPr>
          <w:sz w:val="28"/>
          <w:szCs w:val="28"/>
        </w:rPr>
        <w:t>II. Оформление рецепта в форме электронного документа</w:t>
      </w:r>
      <w:bookmarkStart w:id="115" w:name="l1023"/>
      <w:bookmarkEnd w:id="115"/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12.Рецепт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</w:t>
      </w:r>
      <w:r w:rsidR="003E3DA6">
        <w:rPr>
          <w:sz w:val="28"/>
          <w:szCs w:val="28"/>
        </w:rPr>
        <w:t xml:space="preserve">гистр медицинских работников </w:t>
      </w:r>
      <w:r>
        <w:rPr>
          <w:sz w:val="28"/>
          <w:szCs w:val="28"/>
        </w:rPr>
        <w:t>, а также при условии регистрации медицинской организации, в которой оформляется рецепт, в федеральном рее</w:t>
      </w:r>
      <w:r w:rsidR="003E3DA6">
        <w:rPr>
          <w:sz w:val="28"/>
          <w:szCs w:val="28"/>
        </w:rPr>
        <w:t xml:space="preserve">стре медицинских организаций </w:t>
      </w:r>
      <w:r>
        <w:rPr>
          <w:sz w:val="28"/>
          <w:szCs w:val="28"/>
        </w:rPr>
        <w:t xml:space="preserve">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</w:t>
      </w:r>
      <w:r w:rsidR="003E3DA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.</w:t>
      </w:r>
      <w:bookmarkStart w:id="116" w:name="l1024"/>
      <w:bookmarkStart w:id="117" w:name="l1065"/>
      <w:bookmarkStart w:id="118" w:name="l1025"/>
      <w:bookmarkEnd w:id="116"/>
      <w:bookmarkEnd w:id="117"/>
      <w:bookmarkEnd w:id="118"/>
    </w:p>
    <w:p w:rsidR="00205CCE" w:rsidRDefault="003E3DA6" w:rsidP="00205CCE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="00205CCE">
        <w:rPr>
          <w:b/>
          <w:bCs/>
          <w:color w:val="333333"/>
          <w:sz w:val="28"/>
          <w:szCs w:val="28"/>
        </w:rPr>
        <w:t>Учет рецептурных бланков</w:t>
      </w:r>
    </w:p>
    <w:p w:rsidR="00205CCE" w:rsidRPr="003E3DA6" w:rsidRDefault="00205CCE" w:rsidP="00205CCE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  <w:r w:rsidRPr="003E3DA6">
        <w:rPr>
          <w:color w:val="333333"/>
          <w:sz w:val="28"/>
          <w:szCs w:val="28"/>
        </w:rPr>
        <w:t xml:space="preserve"> Учет рецептурных бланков </w:t>
      </w:r>
      <w:hyperlink r:id="rId28" w:anchor="2100" w:history="1">
        <w:r w:rsidRPr="003E3DA6">
          <w:rPr>
            <w:rStyle w:val="a3"/>
            <w:color w:val="808080"/>
            <w:sz w:val="28"/>
            <w:szCs w:val="28"/>
            <w:bdr w:val="none" w:sz="0" w:space="0" w:color="auto" w:frame="1"/>
          </w:rPr>
          <w:t>форм № 107-1/у</w:t>
        </w:r>
      </w:hyperlink>
      <w:r w:rsidRPr="003E3DA6">
        <w:rPr>
          <w:color w:val="333333"/>
          <w:sz w:val="28"/>
          <w:szCs w:val="28"/>
        </w:rPr>
        <w:t>, </w:t>
      </w:r>
      <w:hyperlink r:id="rId29" w:anchor="2200" w:history="1">
        <w:r w:rsidRPr="003E3DA6">
          <w:rPr>
            <w:rStyle w:val="a3"/>
            <w:color w:val="808080"/>
            <w:sz w:val="28"/>
            <w:szCs w:val="28"/>
            <w:bdr w:val="none" w:sz="0" w:space="0" w:color="auto" w:frame="1"/>
          </w:rPr>
          <w:t>№ 148-1/у-88</w:t>
        </w:r>
      </w:hyperlink>
      <w:r w:rsidRPr="003E3DA6">
        <w:rPr>
          <w:color w:val="333333"/>
          <w:sz w:val="28"/>
          <w:szCs w:val="28"/>
        </w:rPr>
        <w:t> и </w:t>
      </w:r>
      <w:hyperlink r:id="rId30" w:anchor="2300" w:history="1">
        <w:r w:rsidRPr="003E3DA6">
          <w:rPr>
            <w:rStyle w:val="a3"/>
            <w:color w:val="808080"/>
            <w:sz w:val="28"/>
            <w:szCs w:val="28"/>
            <w:bdr w:val="none" w:sz="0" w:space="0" w:color="auto" w:frame="1"/>
          </w:rPr>
          <w:t>№ 148-1/у-04(л)</w:t>
        </w:r>
      </w:hyperlink>
      <w:r w:rsidRPr="003E3DA6">
        <w:rPr>
          <w:color w:val="333333"/>
          <w:sz w:val="28"/>
          <w:szCs w:val="28"/>
        </w:rP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205CCE" w:rsidRPr="003E3DA6" w:rsidRDefault="003E3DA6" w:rsidP="00205CCE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 w:rsidRPr="003E3DA6">
        <w:rPr>
          <w:b/>
          <w:bCs/>
          <w:color w:val="333333"/>
          <w:sz w:val="28"/>
          <w:szCs w:val="28"/>
        </w:rPr>
        <w:t xml:space="preserve">    </w:t>
      </w:r>
      <w:r w:rsidR="00205CCE" w:rsidRPr="003E3DA6">
        <w:rPr>
          <w:b/>
          <w:bCs/>
          <w:color w:val="333333"/>
          <w:sz w:val="28"/>
          <w:szCs w:val="28"/>
        </w:rPr>
        <w:t>Хранение рецептурных бланков</w:t>
      </w:r>
    </w:p>
    <w:p w:rsidR="00205CCE" w:rsidRPr="003E3DA6" w:rsidRDefault="003E3DA6" w:rsidP="00205CCE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3E3DA6">
        <w:rPr>
          <w:color w:val="333333"/>
          <w:sz w:val="28"/>
          <w:szCs w:val="28"/>
        </w:rPr>
        <w:t xml:space="preserve"> </w:t>
      </w:r>
      <w:r w:rsidR="00205CCE" w:rsidRPr="003E3DA6">
        <w:rPr>
          <w:color w:val="333333"/>
          <w:sz w:val="28"/>
          <w:szCs w:val="28"/>
        </w:rPr>
        <w:t xml:space="preserve">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205CCE" w:rsidRPr="003E3DA6" w:rsidRDefault="00205CCE" w:rsidP="00205CCE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</w:p>
    <w:p w:rsidR="00205CCE" w:rsidRPr="003E3DA6" w:rsidRDefault="00205CCE" w:rsidP="00205CCE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3E3DA6">
        <w:rPr>
          <w:color w:val="333333"/>
          <w:sz w:val="28"/>
          <w:szCs w:val="28"/>
        </w:rPr>
        <w:t xml:space="preserve">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205CCE" w:rsidRPr="003E3DA6" w:rsidRDefault="00205CCE" w:rsidP="00205CCE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  <w:r w:rsidRPr="003E3DA6">
        <w:rPr>
          <w:color w:val="333333"/>
          <w:sz w:val="28"/>
          <w:szCs w:val="28"/>
        </w:rPr>
        <w:t xml:space="preserve">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205CCE" w:rsidRPr="003E3DA6" w:rsidRDefault="003E3DA6" w:rsidP="003E3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5CCE" w:rsidRPr="003E3DA6">
        <w:rPr>
          <w:b/>
          <w:sz w:val="28"/>
          <w:szCs w:val="28"/>
        </w:rPr>
        <w:t>МЗ и социального развития РФ Приказ №110 от 12.02.2007г.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«О порядке назначения и выписывания лекарственных препаратов, изделий медицинского назначения и специализированных продуктов лечебного питания»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оформления требований для отпуска </w:t>
      </w:r>
      <w:proofErr w:type="spellStart"/>
      <w:proofErr w:type="gramStart"/>
      <w:r>
        <w:rPr>
          <w:sz w:val="28"/>
          <w:szCs w:val="28"/>
        </w:rPr>
        <w:t>лек.средств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мед.организациям</w:t>
      </w:r>
      <w:proofErr w:type="spellEnd"/>
      <w:r>
        <w:rPr>
          <w:sz w:val="28"/>
          <w:szCs w:val="28"/>
        </w:rPr>
        <w:t>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оформления требований-накладных в аптечную организацию на получение лекарственных препаратов для медицинских организаций 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лекарственных препаратов пишутся на латинском языке.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 при составлении заявок на наркотические средства и психотропные вещества </w:t>
      </w:r>
      <w:hyperlink r:id="rId31" w:anchor="block_222" w:history="1">
        <w:r>
          <w:rPr>
            <w:rStyle w:val="a3"/>
            <w:sz w:val="28"/>
            <w:szCs w:val="28"/>
          </w:rPr>
          <w:t>списков II</w:t>
        </w:r>
      </w:hyperlink>
      <w:r>
        <w:rPr>
          <w:sz w:val="28"/>
          <w:szCs w:val="28"/>
        </w:rPr>
        <w:t> и </w:t>
      </w:r>
      <w:hyperlink r:id="rId32" w:anchor="block_333" w:history="1">
        <w:r>
          <w:rPr>
            <w:rStyle w:val="a3"/>
            <w:sz w:val="28"/>
            <w:szCs w:val="28"/>
          </w:rPr>
          <w:t>III</w:t>
        </w:r>
      </w:hyperlink>
      <w:r>
        <w:rPr>
          <w:sz w:val="28"/>
          <w:szCs w:val="28"/>
        </w:rPr>
        <w:t> должны руководствоваться расчетными нормативами, утвержденными в установленном порядке.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 </w:t>
      </w:r>
      <w:hyperlink r:id="rId33" w:anchor="block_13031" w:history="1">
        <w:r>
          <w:rPr>
            <w:rStyle w:val="a3"/>
            <w:sz w:val="28"/>
            <w:szCs w:val="28"/>
          </w:rPr>
          <w:t>пунктом 3.1</w:t>
        </w:r>
      </w:hyperlink>
      <w:r>
        <w:rPr>
          <w:sz w:val="28"/>
          <w:szCs w:val="28"/>
        </w:rPr>
        <w:t>.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205CCE" w:rsidRDefault="00205CCE" w:rsidP="00205CC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МЗ РФ№ 1198 от 2011г. «Об утверждении требований к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хранения в аптечных </w:t>
      </w:r>
      <w:proofErr w:type="gramStart"/>
      <w:r>
        <w:rPr>
          <w:sz w:val="28"/>
          <w:szCs w:val="28"/>
        </w:rPr>
        <w:t>учреждениях  изделий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мед.назначения</w:t>
      </w:r>
      <w:proofErr w:type="spellEnd"/>
      <w:r>
        <w:rPr>
          <w:sz w:val="28"/>
          <w:szCs w:val="28"/>
        </w:rPr>
        <w:t>».</w:t>
      </w:r>
    </w:p>
    <w:p w:rsidR="00205CCE" w:rsidRDefault="00205CCE" w:rsidP="00205CC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Пр.МЗ</w:t>
      </w:r>
      <w:proofErr w:type="spellEnd"/>
      <w:r>
        <w:rPr>
          <w:sz w:val="28"/>
          <w:szCs w:val="28"/>
        </w:rPr>
        <w:t xml:space="preserve"> РФ № 330 от 12.11.1997г. «О мерах по улучшению учета,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хранения, выписывания и использования наркотических средств и психотропных веществ».</w:t>
      </w:r>
    </w:p>
    <w:p w:rsidR="00205CCE" w:rsidRDefault="00205CCE" w:rsidP="00205CC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№ 1148 от 31.12.2009г. «Правила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хранения наркотических и психотропных веществ».</w:t>
      </w:r>
    </w:p>
    <w:p w:rsidR="00205CCE" w:rsidRDefault="00205CCE" w:rsidP="00205CC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№ 562н от 17 мая 2012г </w:t>
      </w:r>
    </w:p>
    <w:p w:rsidR="00205CCE" w:rsidRDefault="00205CCE" w:rsidP="00205C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«Выписывание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кодеинсодержащих</w:t>
      </w:r>
      <w:proofErr w:type="spellEnd"/>
      <w:r>
        <w:rPr>
          <w:b/>
          <w:sz w:val="28"/>
          <w:szCs w:val="28"/>
        </w:rPr>
        <w:t>»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Право выписывания рецептов</w:t>
      </w:r>
      <w:r>
        <w:rPr>
          <w:sz w:val="28"/>
          <w:szCs w:val="28"/>
        </w:rPr>
        <w:t xml:space="preserve"> предоставляется лицам с высшим медицинским образованием, врачам. Также могут назначить лекарственное средство: фельдшер, акушерка, зубной врач, только в соответствии с </w:t>
      </w:r>
      <w:r>
        <w:rPr>
          <w:sz w:val="28"/>
          <w:szCs w:val="28"/>
        </w:rPr>
        <w:lastRenderedPageBreak/>
        <w:t>требованиями данного приказа и по решению органов управления здравоохранением каждого субъекта РФ.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рецептов необходимо помнить о перечне лекарственных средств, подлежащих предметно-количественному учету в аптечных учреждениях, предприятий оптовой торговли лекарственными средствами, лечебно-профилактических учреждениях и частнопрактикующими врачами:</w:t>
      </w:r>
    </w:p>
    <w:p w:rsidR="00205CCE" w:rsidRDefault="00205CCE" w:rsidP="00205CC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Наркотические средства, психотропные вещества, утвержденные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подлежащих контролю в Российской Федерации";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, утвержденные Постановление Правительства РФ от 18.08.2007 N 527 (ред. от 21.03.2011) "О порядке ввоза в Российскую Федерацию и вывоза из Российской Федерации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".</w:t>
      </w:r>
    </w:p>
    <w:p w:rsidR="00205CCE" w:rsidRDefault="00205CCE" w:rsidP="00205CC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средства, входящие в список N 1 "Сильнодействующие вещества" ПККН.</w:t>
      </w:r>
    </w:p>
    <w:p w:rsidR="00205CCE" w:rsidRDefault="00205CCE" w:rsidP="00205CC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Лекарственные средства, входящие в список N 2 "Ядовитые вещества" ПККН.</w:t>
      </w:r>
    </w:p>
    <w:p w:rsidR="00205CCE" w:rsidRDefault="00205CCE" w:rsidP="00205CC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Субстанции </w:t>
      </w:r>
      <w:proofErr w:type="spellStart"/>
      <w:r>
        <w:rPr>
          <w:sz w:val="28"/>
          <w:szCs w:val="28"/>
        </w:rPr>
        <w:t>апоморфина</w:t>
      </w:r>
      <w:proofErr w:type="spellEnd"/>
      <w:r>
        <w:rPr>
          <w:sz w:val="28"/>
          <w:szCs w:val="28"/>
        </w:rPr>
        <w:t xml:space="preserve"> гидрохлорида, атропина сульфата, дикаина, гоматропина гидрохлорида, серебра нитрата, </w:t>
      </w:r>
      <w:proofErr w:type="spellStart"/>
      <w:r>
        <w:rPr>
          <w:sz w:val="28"/>
          <w:szCs w:val="28"/>
        </w:rPr>
        <w:t>пахикарпина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гидройодида</w:t>
      </w:r>
      <w:proofErr w:type="spellEnd"/>
      <w:r>
        <w:rPr>
          <w:sz w:val="28"/>
          <w:szCs w:val="28"/>
        </w:rPr>
        <w:t>.</w:t>
      </w:r>
    </w:p>
    <w:p w:rsidR="00205CCE" w:rsidRDefault="00205CCE" w:rsidP="00205CC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Этиловый спирт.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 выписывании хроническим больным</w:t>
      </w:r>
      <w:r>
        <w:rPr>
          <w:sz w:val="28"/>
          <w:szCs w:val="28"/>
        </w:rPr>
        <w:t xml:space="preserve"> рецептов на готовые лекарственные средства и лекарственные средства индивидуального изготовления врачам разрешается устанавливать срок действия рецепта в пределах до одного года, за исключением: лекарственных средств, подлежащих предметно-количественному учету. 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выписывании таких рецептов, врач должен сделать пометку и указать срок действия и периодичность отпуска из аптеки.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</w:p>
    <w:p w:rsidR="00205CCE" w:rsidRDefault="00205CCE" w:rsidP="00205CCE">
      <w:pPr>
        <w:pStyle w:val="31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Прежде, чем принять рецепт в работу, на некоторые ЛВ</w:t>
      </w:r>
      <w:r>
        <w:rPr>
          <w:sz w:val="28"/>
          <w:szCs w:val="28"/>
        </w:rPr>
        <w:t xml:space="preserve"> (ядовитые, наркотические, сильнодействующие) существуют нормы отпуска. Если эти нормы завышены, то рецепт в работу не берётся. </w:t>
      </w:r>
    </w:p>
    <w:p w:rsidR="00205CCE" w:rsidRDefault="00205CCE" w:rsidP="00205CCE">
      <w:pPr>
        <w:pStyle w:val="31"/>
        <w:tabs>
          <w:tab w:val="left" w:pos="1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Всегда проверяем дозы!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путем сравнения выписанной дозы по рецепту с высшей разовой дозой по фармакопеи (таблицы разовых и суточных доз на ядовитые и сильнодействующие ЛВ для детей и взрослых). 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Суточная доза проверяется путем умножения разовой дозы по рецепту на количество приемов в день и сравнение полученной дозы с высшей суточной дозой в ГФ. 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рецепта провизор или фармацевт, принимающий рецепт, обязан провести </w:t>
      </w:r>
      <w:r>
        <w:rPr>
          <w:b/>
          <w:sz w:val="28"/>
          <w:szCs w:val="28"/>
          <w:u w:val="single"/>
        </w:rPr>
        <w:t>фармацевтическую экспертизу</w:t>
      </w:r>
      <w:r>
        <w:rPr>
          <w:sz w:val="28"/>
          <w:szCs w:val="28"/>
        </w:rPr>
        <w:t>, которая заключается в следующем:</w:t>
      </w:r>
    </w:p>
    <w:p w:rsidR="00205CCE" w:rsidRDefault="00205CCE" w:rsidP="00205CCE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Обратить внимание на форму рецептурного бланка – соответствует она данной прописи или нет;</w:t>
      </w:r>
    </w:p>
    <w:p w:rsidR="00205CCE" w:rsidRDefault="00205CCE" w:rsidP="00205CCE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правильность оформления рецептурного бланка (все ли реквизиты присутствуют);</w:t>
      </w:r>
    </w:p>
    <w:p w:rsidR="00205CCE" w:rsidRDefault="00205CCE" w:rsidP="00205CCE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правильность написания прописи;</w:t>
      </w:r>
    </w:p>
    <w:p w:rsidR="00205CCE" w:rsidRDefault="00205CCE" w:rsidP="00205CCE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исправления;</w:t>
      </w:r>
    </w:p>
    <w:p w:rsidR="00205CCE" w:rsidRDefault="00205CCE" w:rsidP="00205CCE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допустимые нормы отпуска препарата, субстанции;</w:t>
      </w:r>
    </w:p>
    <w:p w:rsidR="00205CCE" w:rsidRDefault="00205CCE" w:rsidP="00205CCE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дозы и произвести проверку их.</w:t>
      </w:r>
    </w:p>
    <w:p w:rsidR="00205CCE" w:rsidRDefault="00205CCE" w:rsidP="00205CCE">
      <w:pPr>
        <w:pStyle w:val="aa"/>
        <w:ind w:left="1069"/>
        <w:jc w:val="both"/>
        <w:rPr>
          <w:sz w:val="28"/>
          <w:szCs w:val="28"/>
        </w:rPr>
      </w:pPr>
    </w:p>
    <w:p w:rsidR="00205CCE" w:rsidRDefault="00205CCE" w:rsidP="00205CC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Только после </w:t>
      </w:r>
      <w:proofErr w:type="spellStart"/>
      <w:proofErr w:type="gramStart"/>
      <w:r>
        <w:rPr>
          <w:color w:val="FF0000"/>
          <w:sz w:val="28"/>
          <w:szCs w:val="28"/>
        </w:rPr>
        <w:t>фарм.экспертизы</w:t>
      </w:r>
      <w:proofErr w:type="spellEnd"/>
      <w:proofErr w:type="gramEnd"/>
      <w:r>
        <w:rPr>
          <w:color w:val="FF0000"/>
          <w:sz w:val="28"/>
          <w:szCs w:val="28"/>
        </w:rPr>
        <w:t xml:space="preserve"> рецепт отдают в работу.</w:t>
      </w:r>
    </w:p>
    <w:p w:rsidR="00205CCE" w:rsidRDefault="00205CCE" w:rsidP="00205CCE">
      <w:pPr>
        <w:ind w:firstLine="709"/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tabs>
          <w:tab w:val="left" w:pos="3550"/>
        </w:tabs>
        <w:ind w:left="360"/>
        <w:jc w:val="both"/>
        <w:rPr>
          <w:b/>
          <w:sz w:val="28"/>
          <w:szCs w:val="28"/>
        </w:rPr>
      </w:pPr>
    </w:p>
    <w:p w:rsidR="00205CCE" w:rsidRDefault="00205CCE" w:rsidP="00205CCE">
      <w:pPr>
        <w:tabs>
          <w:tab w:val="left" w:pos="3550"/>
        </w:tabs>
        <w:ind w:left="360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32"/>
          <w:szCs w:val="28"/>
          <w:u w:val="single"/>
        </w:rPr>
        <w:t>ОФОРМЛЕНИЕ ЛЕКАРСТВЕННЫХ ФОРМ</w:t>
      </w:r>
    </w:p>
    <w:p w:rsidR="00205CCE" w:rsidRDefault="00205CCE" w:rsidP="00205CCE">
      <w:pPr>
        <w:tabs>
          <w:tab w:val="left" w:pos="35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производят после их изготовления и </w:t>
      </w:r>
      <w:r>
        <w:rPr>
          <w:sz w:val="32"/>
          <w:szCs w:val="28"/>
        </w:rPr>
        <w:t>о</w:t>
      </w:r>
      <w:r>
        <w:rPr>
          <w:sz w:val="28"/>
          <w:szCs w:val="28"/>
        </w:rPr>
        <w:t xml:space="preserve">существляется согласно </w:t>
      </w:r>
      <w:r w:rsidR="00CA054A">
        <w:rPr>
          <w:b/>
          <w:sz w:val="28"/>
          <w:szCs w:val="28"/>
        </w:rPr>
        <w:t>приказу МЗ РФ № 249</w:t>
      </w:r>
      <w:r>
        <w:rPr>
          <w:b/>
          <w:sz w:val="28"/>
          <w:szCs w:val="28"/>
        </w:rPr>
        <w:t>н от 26.10.2015г</w:t>
      </w:r>
      <w:r>
        <w:rPr>
          <w:sz w:val="28"/>
          <w:szCs w:val="28"/>
        </w:rPr>
        <w:t xml:space="preserve"> в приложении 1 раздел: </w:t>
      </w:r>
    </w:p>
    <w:p w:rsidR="00205CCE" w:rsidRDefault="00205CCE" w:rsidP="00205CCE">
      <w:pPr>
        <w:tabs>
          <w:tab w:val="left" w:pos="3550"/>
        </w:tabs>
        <w:ind w:left="360"/>
        <w:jc w:val="both"/>
        <w:rPr>
          <w:sz w:val="32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МАРКИРОВКЕ ИЗГОТОВЛЕННЫХ ЛЕКАРСТВЕННЫХ ПРЕПАРАТОВ ДЛЯ МЕДИЦИНСКОГО ПРИМЕНЕНИЯ»</w:t>
      </w:r>
    </w:p>
    <w:p w:rsidR="00205CCE" w:rsidRDefault="00205CCE" w:rsidP="00205CC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лекарственные препараты, изготовленные и расфасованные в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аптечной организации или индивидуальным предпринимателем, имеющим лицензию на фармацевтическую деятельность, оформляются соответствующими этикетками.</w:t>
      </w:r>
    </w:p>
    <w:p w:rsidR="00205CCE" w:rsidRDefault="00205CCE" w:rsidP="00205CCE">
      <w:pPr>
        <w:pStyle w:val="aa"/>
        <w:ind w:left="510"/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Этикетки для оформления лекарственных препаратов в зависимости от способа их применения подразделяют на: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этикетки для лекарственных препаратов внутреннего применения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"Внутреннее";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этикетки для лекарственных препаратов наружного применения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"Наружное";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этикетки на лекарственные препараты для парентерального введения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"Для инъекций", "Для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";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этикетки на глазные лекарственные препараты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"Глазные капли", "Глазная мазь", "Растворы для орошения". 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Этикетки имеют на белом фоне следующие сигнальные цвета в виде поля: а) для внутреннего применения - зеленый цвет;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наружного применения - оранжевый цвет;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глазных капель, глазных мазей, растворов для орошения - розовый цвет;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для инъекций и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- синий цвет. 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 всех этикетках для оформления изготовленных лекарственных препаратов должны быть отпечатаны предупредительные надписи, соответствующие каждой лекарственной форме: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а) для микстур - "Хранить в прохладном и защищенном от света месте", "Перед употреблением взбалтывать";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для мазей, глазных мазей и глазных капель - "Хранить в прохладном и защищенном от света месте", для гомеопатических мазей "Хранить в защищенном от света месте при температуре от 5 до 15 °C";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для капель внутреннего применения - "Хранить в защищенном от света месте ";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для инъекций и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- "Стерильно", если </w:t>
      </w:r>
      <w:proofErr w:type="spellStart"/>
      <w:proofErr w:type="gramStart"/>
      <w:r>
        <w:rPr>
          <w:sz w:val="28"/>
          <w:szCs w:val="28"/>
        </w:rPr>
        <w:t>лек.препарат</w:t>
      </w:r>
      <w:proofErr w:type="spellEnd"/>
      <w:proofErr w:type="gramEnd"/>
      <w:r>
        <w:rPr>
          <w:sz w:val="28"/>
          <w:szCs w:val="28"/>
        </w:rPr>
        <w:t xml:space="preserve"> изготовлен без стерилизации – «Приготовлено асептически».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Все этикетки обязательно должны содержать предупредительную </w:t>
      </w:r>
      <w:proofErr w:type="gramStart"/>
      <w:r>
        <w:rPr>
          <w:sz w:val="28"/>
          <w:szCs w:val="28"/>
        </w:rPr>
        <w:t>надпись</w:t>
      </w:r>
      <w:proofErr w:type="gramEnd"/>
      <w:r>
        <w:rPr>
          <w:sz w:val="28"/>
          <w:szCs w:val="28"/>
        </w:rPr>
        <w:t xml:space="preserve"> "Хранить в недоступном для детей месте". 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Предупредительные надписи, наклеиваемые на изготовленные лекарственные препараты, должны иметь следующий текст и сигнальные цвета (</w:t>
      </w:r>
      <w:r>
        <w:rPr>
          <w:color w:val="FF0000"/>
          <w:sz w:val="28"/>
          <w:szCs w:val="28"/>
        </w:rPr>
        <w:t>дополнительные этикетки</w:t>
      </w:r>
      <w:r>
        <w:rPr>
          <w:sz w:val="28"/>
          <w:szCs w:val="28"/>
        </w:rPr>
        <w:t xml:space="preserve">):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"Перед употреблением взбалтывать" - на белом фоне зеленый шрифт;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б) "Хранить в защищенном от света месте" - на синем фоне белый шрифт;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"Хранить в прохладном месте" - на голубом фоне белый шрифт;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"Детское" - на зеленом фоне белый шрифт;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д) "Для новорожденных" - на зеленом фоне белый шрифт;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"Обращаться с осторожностью" - на белом фоне красный шрифт;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"Сердечное" - на оранжевом фоне белый шрифт; </w:t>
      </w: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"Беречь от огня" - на красном фоне белый шрифт. 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лекарственных препаратов, требующих особых условий хранения, обращения и применения, на этикетках могут печататься или наклеиваться дополнительные предупредительные надписи. 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Размеры этикеток определяются в соответствии с размерами посуды или другой упаковки, в которой отпускаются изготовленные лекарственные препараты.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Лекарственные препараты в зависимости от лекарственной формы и назначения следует оформлять соответствующими видами этикеток: "Микстура", "Капли", "Порошки", "Глазные капли", "Глазная мазь", "Мазь", "Суппозитории", "Наружное", "Для инъекций", "Капли в нос" и др. </w:t>
      </w: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jc w:val="both"/>
        <w:rPr>
          <w:sz w:val="28"/>
          <w:szCs w:val="28"/>
        </w:rPr>
      </w:pPr>
    </w:p>
    <w:p w:rsidR="00205CCE" w:rsidRDefault="00205CCE" w:rsidP="00205CCE">
      <w:pPr>
        <w:rPr>
          <w:sz w:val="28"/>
          <w:szCs w:val="28"/>
        </w:rPr>
      </w:pPr>
    </w:p>
    <w:p w:rsidR="00205CCE" w:rsidRDefault="00205CCE" w:rsidP="00205CC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 для закрепления:</w:t>
      </w:r>
    </w:p>
    <w:p w:rsidR="00205CCE" w:rsidRDefault="00205CCE" w:rsidP="00205C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Что входит в фармацевтическую экспертизу рецепта?</w:t>
      </w:r>
    </w:p>
    <w:p w:rsidR="00205CCE" w:rsidRDefault="00972EDB" w:rsidP="00205C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</w:t>
      </w:r>
      <w:r w:rsidR="00205CCE">
        <w:rPr>
          <w:sz w:val="28"/>
          <w:szCs w:val="28"/>
        </w:rPr>
        <w:t xml:space="preserve"> основные нормативные документы при изготовлен</w:t>
      </w:r>
      <w:r>
        <w:rPr>
          <w:sz w:val="28"/>
          <w:szCs w:val="28"/>
        </w:rPr>
        <w:t>ии лекарственных форм в аптеке.</w:t>
      </w:r>
    </w:p>
    <w:p w:rsidR="00205CCE" w:rsidRDefault="00972EDB" w:rsidP="00205C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19" w:name="_GoBack"/>
      <w:bookmarkEnd w:id="119"/>
      <w:r w:rsidR="00205CCE">
        <w:rPr>
          <w:sz w:val="28"/>
          <w:szCs w:val="28"/>
        </w:rPr>
        <w:t>.Формы рецептурных бланков и основные реквизиты, которые должны стоять при оформлении бланков.</w:t>
      </w:r>
    </w:p>
    <w:p w:rsidR="00205CCE" w:rsidRDefault="00205CCE" w:rsidP="00205CCE">
      <w:pPr>
        <w:tabs>
          <w:tab w:val="left" w:pos="0"/>
        </w:tabs>
        <w:jc w:val="both"/>
        <w:rPr>
          <w:sz w:val="28"/>
          <w:szCs w:val="28"/>
        </w:rPr>
      </w:pPr>
    </w:p>
    <w:p w:rsidR="00205CCE" w:rsidRDefault="00205CCE" w:rsidP="00205CCE">
      <w:pPr>
        <w:tabs>
          <w:tab w:val="left" w:pos="0"/>
        </w:tabs>
        <w:rPr>
          <w:sz w:val="20"/>
          <w:szCs w:val="20"/>
        </w:rPr>
      </w:pPr>
    </w:p>
    <w:p w:rsidR="00205CCE" w:rsidRDefault="00205CCE" w:rsidP="00205CC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205CCE" w:rsidRDefault="00205CCE" w:rsidP="00205CC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Основные:</w:t>
      </w: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 Фармацевтическая технология. Технология лекарственных форм: учеб. для мед. училищ и колледжей И. И. </w:t>
      </w:r>
      <w:proofErr w:type="spellStart"/>
      <w:r>
        <w:rPr>
          <w:sz w:val="28"/>
          <w:szCs w:val="28"/>
        </w:rPr>
        <w:t>Краснюк</w:t>
      </w:r>
      <w:proofErr w:type="spellEnd"/>
      <w:r>
        <w:rPr>
          <w:sz w:val="28"/>
          <w:szCs w:val="28"/>
        </w:rPr>
        <w:t xml:space="preserve">, Г. В. Михайлова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ГЭОТАР-Медиа, 2021. </w:t>
      </w:r>
    </w:p>
    <w:p w:rsidR="00205CCE" w:rsidRDefault="00205CCE" w:rsidP="00205CCE">
      <w:pPr>
        <w:rPr>
          <w:sz w:val="28"/>
          <w:szCs w:val="28"/>
        </w:rPr>
      </w:pP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Дополнительные: </w:t>
      </w: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Фармацевтическая биотехнология. Руководство к практическим занятиям [Электронный ресурс]: учеб. пособие. - Режим доступа: http://www.studmedlib.ru/ru/book/ISBN9785970424995.html С. Н. </w:t>
      </w:r>
      <w:proofErr w:type="gramStart"/>
      <w:r>
        <w:rPr>
          <w:sz w:val="28"/>
          <w:szCs w:val="28"/>
        </w:rPr>
        <w:t>Орехов ;</w:t>
      </w:r>
      <w:proofErr w:type="gramEnd"/>
      <w:r>
        <w:rPr>
          <w:sz w:val="28"/>
          <w:szCs w:val="28"/>
        </w:rPr>
        <w:t xml:space="preserve"> ред. В. А. Быков , А. В. </w:t>
      </w:r>
      <w:proofErr w:type="spellStart"/>
      <w:r>
        <w:rPr>
          <w:sz w:val="28"/>
          <w:szCs w:val="28"/>
        </w:rPr>
        <w:t>Катлинский</w:t>
      </w:r>
      <w:proofErr w:type="spellEnd"/>
      <w:r>
        <w:rPr>
          <w:sz w:val="28"/>
          <w:szCs w:val="28"/>
        </w:rPr>
        <w:t xml:space="preserve"> М. : ГЭОТАР-Медиа, 2020. </w:t>
      </w:r>
    </w:p>
    <w:p w:rsidR="00205CCE" w:rsidRDefault="00205CCE" w:rsidP="00205CCE">
      <w:pPr>
        <w:rPr>
          <w:sz w:val="28"/>
          <w:szCs w:val="28"/>
        </w:rPr>
      </w:pP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ресурсы: </w:t>
      </w: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Colibris</w:t>
      </w:r>
      <w:proofErr w:type="spellEnd"/>
      <w:r>
        <w:rPr>
          <w:sz w:val="28"/>
          <w:szCs w:val="28"/>
        </w:rPr>
        <w:t xml:space="preserve">»; ЭБС Консультант студента ВУЗ; ЭБС Консультант студента Колледж; ЭМБ Консультант врача; ЭБС 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; ЭБС </w:t>
      </w:r>
      <w:proofErr w:type="spellStart"/>
      <w:r>
        <w:rPr>
          <w:sz w:val="28"/>
          <w:szCs w:val="28"/>
        </w:rPr>
        <w:t>Букап</w:t>
      </w:r>
      <w:proofErr w:type="spellEnd"/>
      <w:r>
        <w:rPr>
          <w:sz w:val="28"/>
          <w:szCs w:val="28"/>
        </w:rPr>
        <w:t xml:space="preserve">; ЭБС Лань;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; НЭБ </w:t>
      </w:r>
      <w:proofErr w:type="spellStart"/>
      <w:r>
        <w:rPr>
          <w:sz w:val="28"/>
          <w:szCs w:val="28"/>
        </w:rPr>
        <w:t>eLibrary</w:t>
      </w:r>
      <w:proofErr w:type="spellEnd"/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 Фармацевтическая библиотека [Электронный ресурс]. </w:t>
      </w: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URL:http://pharmchemlib.ucoz.ru/load/farmacevticheskaja_biblioteka/farmacevticheskaja_tekhnologija/9     </w:t>
      </w:r>
    </w:p>
    <w:p w:rsidR="00205CCE" w:rsidRDefault="00205CCE" w:rsidP="00205CCE">
      <w:pPr>
        <w:rPr>
          <w:sz w:val="28"/>
          <w:szCs w:val="28"/>
        </w:rPr>
      </w:pPr>
      <w:r>
        <w:rPr>
          <w:sz w:val="28"/>
          <w:szCs w:val="28"/>
        </w:rPr>
        <w:t xml:space="preserve"> Фармацевтические </w:t>
      </w:r>
      <w:proofErr w:type="spellStart"/>
      <w:r>
        <w:rPr>
          <w:sz w:val="28"/>
          <w:szCs w:val="28"/>
        </w:rPr>
        <w:t>рефератики</w:t>
      </w:r>
      <w:proofErr w:type="spellEnd"/>
      <w:r>
        <w:rPr>
          <w:sz w:val="28"/>
          <w:szCs w:val="28"/>
        </w:rPr>
        <w:t xml:space="preserve"> - Фармацевтический образовательный портал [Электронный ресурс]. </w:t>
      </w:r>
      <w:proofErr w:type="gramStart"/>
      <w:r>
        <w:rPr>
          <w:sz w:val="28"/>
          <w:szCs w:val="28"/>
        </w:rPr>
        <w:t>URL:  http://pharm-eferatiki.ru/pharmtechnology</w:t>
      </w:r>
      <w:proofErr w:type="gramEnd"/>
    </w:p>
    <w:p w:rsidR="00205CCE" w:rsidRDefault="00205CCE" w:rsidP="00205CCE">
      <w:pPr>
        <w:rPr>
          <w:sz w:val="28"/>
          <w:szCs w:val="28"/>
        </w:rPr>
      </w:pPr>
    </w:p>
    <w:p w:rsidR="000862A4" w:rsidRDefault="000862A4"/>
    <w:sectPr w:rsidR="0008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AAD"/>
    <w:multiLevelType w:val="hybridMultilevel"/>
    <w:tmpl w:val="B5E6AF96"/>
    <w:lvl w:ilvl="0" w:tplc="1010857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1A45F0"/>
    <w:multiLevelType w:val="hybridMultilevel"/>
    <w:tmpl w:val="80BC1EB4"/>
    <w:lvl w:ilvl="0" w:tplc="62942D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31FA2"/>
    <w:multiLevelType w:val="hybridMultilevel"/>
    <w:tmpl w:val="204C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4000"/>
    <w:multiLevelType w:val="hybridMultilevel"/>
    <w:tmpl w:val="423C4C36"/>
    <w:lvl w:ilvl="0" w:tplc="70BEBD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33A8C"/>
    <w:multiLevelType w:val="hybridMultilevel"/>
    <w:tmpl w:val="745C4C06"/>
    <w:lvl w:ilvl="0" w:tplc="BE181C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A7766"/>
    <w:multiLevelType w:val="hybridMultilevel"/>
    <w:tmpl w:val="63AAD918"/>
    <w:lvl w:ilvl="0" w:tplc="9D988088">
      <w:start w:val="1"/>
      <w:numFmt w:val="decimal"/>
      <w:lvlText w:val="%1."/>
      <w:lvlJc w:val="left"/>
      <w:pPr>
        <w:ind w:left="510" w:hanging="43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EA717D0"/>
    <w:multiLevelType w:val="hybridMultilevel"/>
    <w:tmpl w:val="843C83AE"/>
    <w:lvl w:ilvl="0" w:tplc="09D45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0FC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068DBD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ECB7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8878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26B39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C2E6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D2B9C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9492D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E"/>
    <w:rsid w:val="000862A4"/>
    <w:rsid w:val="001B6C51"/>
    <w:rsid w:val="00205CCE"/>
    <w:rsid w:val="003152A2"/>
    <w:rsid w:val="003E3DA6"/>
    <w:rsid w:val="00972EDB"/>
    <w:rsid w:val="00C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34AC"/>
  <w15:chartTrackingRefBased/>
  <w15:docId w15:val="{D887CBB9-4F00-499E-B3A5-247CD60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05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5C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5CC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5C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205CC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05CC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05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5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05CCE"/>
    <w:pPr>
      <w:tabs>
        <w:tab w:val="left" w:pos="1704"/>
        <w:tab w:val="left" w:pos="5680"/>
      </w:tabs>
      <w:ind w:firstLine="709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5CCE"/>
    <w:pPr>
      <w:ind w:left="720"/>
      <w:contextualSpacing/>
    </w:pPr>
  </w:style>
  <w:style w:type="paragraph" w:customStyle="1" w:styleId="ConsNonformat">
    <w:name w:val="ConsNonformat"/>
    <w:uiPriority w:val="99"/>
    <w:semiHidden/>
    <w:rsid w:val="00205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right">
    <w:name w:val="toright"/>
    <w:basedOn w:val="a"/>
    <w:uiPriority w:val="99"/>
    <w:semiHidden/>
    <w:rsid w:val="00205CCE"/>
    <w:pPr>
      <w:spacing w:before="100" w:beforeAutospacing="1" w:after="100" w:afterAutospacing="1"/>
    </w:pPr>
  </w:style>
  <w:style w:type="paragraph" w:customStyle="1" w:styleId="age-category">
    <w:name w:val="age-category"/>
    <w:basedOn w:val="a"/>
    <w:uiPriority w:val="99"/>
    <w:semiHidden/>
    <w:rsid w:val="00205CCE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semiHidden/>
    <w:rsid w:val="00205CCE"/>
    <w:pPr>
      <w:spacing w:before="100" w:beforeAutospacing="1" w:after="100" w:afterAutospacing="1"/>
    </w:pPr>
  </w:style>
  <w:style w:type="paragraph" w:customStyle="1" w:styleId="dt-p">
    <w:name w:val="dt-p"/>
    <w:basedOn w:val="a"/>
    <w:uiPriority w:val="99"/>
    <w:semiHidden/>
    <w:rsid w:val="00205CCE"/>
    <w:pPr>
      <w:spacing w:before="100" w:beforeAutospacing="1" w:after="100" w:afterAutospacing="1"/>
    </w:pPr>
  </w:style>
  <w:style w:type="character" w:customStyle="1" w:styleId="nobr">
    <w:name w:val="nobr"/>
    <w:basedOn w:val="a0"/>
    <w:rsid w:val="00205CCE"/>
  </w:style>
  <w:style w:type="character" w:customStyle="1" w:styleId="info">
    <w:name w:val="info"/>
    <w:basedOn w:val="a0"/>
    <w:rsid w:val="00205C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5C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5C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205CC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5C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5C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205CCE"/>
  </w:style>
  <w:style w:type="character" w:customStyle="1" w:styleId="sn-icon">
    <w:name w:val="sn-icon"/>
    <w:basedOn w:val="a0"/>
    <w:rsid w:val="00205CCE"/>
  </w:style>
  <w:style w:type="character" w:customStyle="1" w:styleId="ico">
    <w:name w:val="ico"/>
    <w:basedOn w:val="a0"/>
    <w:rsid w:val="00205CCE"/>
  </w:style>
  <w:style w:type="character" w:customStyle="1" w:styleId="free">
    <w:name w:val="free"/>
    <w:basedOn w:val="a0"/>
    <w:rsid w:val="00205CCE"/>
  </w:style>
  <w:style w:type="character" w:customStyle="1" w:styleId="dt-m">
    <w:name w:val="dt-m"/>
    <w:basedOn w:val="a0"/>
    <w:rsid w:val="00205CCE"/>
  </w:style>
  <w:style w:type="character" w:customStyle="1" w:styleId="HTML1">
    <w:name w:val="Стандартный HTML Знак1"/>
    <w:basedOn w:val="a0"/>
    <w:uiPriority w:val="99"/>
    <w:semiHidden/>
    <w:rsid w:val="00205CCE"/>
    <w:rPr>
      <w:rFonts w:ascii="Consolas" w:eastAsia="Times New Roman" w:hAnsi="Consolas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7929" TargetMode="External"/><Relationship Id="rId13" Type="http://schemas.openxmlformats.org/officeDocument/2006/relationships/hyperlink" Target="https://www.garant.ru/products/ipo/prime/doc/72106882/" TargetMode="External"/><Relationship Id="rId18" Type="http://schemas.openxmlformats.org/officeDocument/2006/relationships/hyperlink" Target="https://www.garant.ru/products/ipo/prime/doc/72106882/" TargetMode="External"/><Relationship Id="rId26" Type="http://schemas.openxmlformats.org/officeDocument/2006/relationships/hyperlink" Target="https://base.garant.ru/12112176/b74bde3689a4e1e06d7f9b66b42292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10688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arant.ru/products/ipo/prime/doc/72106882/" TargetMode="External"/><Relationship Id="rId12" Type="http://schemas.openxmlformats.org/officeDocument/2006/relationships/hyperlink" Target="https://normativ.kontur.ru/document?moduleId=1&amp;documentId=387929" TargetMode="External"/><Relationship Id="rId17" Type="http://schemas.openxmlformats.org/officeDocument/2006/relationships/hyperlink" Target="https://www.garant.ru/products/ipo/prime/doc/72106882/" TargetMode="External"/><Relationship Id="rId25" Type="http://schemas.openxmlformats.org/officeDocument/2006/relationships/hyperlink" Target="https://base.garant.ru/12112176/b74bde3689a4e1e06d7f9b66b4229274/" TargetMode="External"/><Relationship Id="rId33" Type="http://schemas.openxmlformats.org/officeDocument/2006/relationships/hyperlink" Target="https://base.garant.ru/12153254/5da741911cf9399494368b18de80fbe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106882/" TargetMode="External"/><Relationship Id="rId20" Type="http://schemas.openxmlformats.org/officeDocument/2006/relationships/hyperlink" Target="https://www.garant.ru/products/ipo/prime/doc/72106882/" TargetMode="External"/><Relationship Id="rId29" Type="http://schemas.openxmlformats.org/officeDocument/2006/relationships/hyperlink" Target="https://www.garant.ru/products/ipo/prime/doc/721068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140/bfcdb63c05c1b670166f005f2bc1a28b1e0d4e0e/" TargetMode="External"/><Relationship Id="rId11" Type="http://schemas.openxmlformats.org/officeDocument/2006/relationships/hyperlink" Target="https://normativ.kontur.ru/document?moduleId=1&amp;documentId=387929" TargetMode="External"/><Relationship Id="rId24" Type="http://schemas.openxmlformats.org/officeDocument/2006/relationships/hyperlink" Target="https://base.garant.ru/12112176/b74bde3689a4e1e06d7f9b66b4229274/" TargetMode="External"/><Relationship Id="rId32" Type="http://schemas.openxmlformats.org/officeDocument/2006/relationships/hyperlink" Target="https://base.garant.ru/12112176/b74bde3689a4e1e06d7f9b66b4229274/" TargetMode="External"/><Relationship Id="rId5" Type="http://schemas.openxmlformats.org/officeDocument/2006/relationships/hyperlink" Target="http://www.consultant.ru/document/cons_doc_LAW_321140/bf95d5ab2efb94bd6b1094bb2497855c76a33462/" TargetMode="External"/><Relationship Id="rId15" Type="http://schemas.openxmlformats.org/officeDocument/2006/relationships/hyperlink" Target="https://www.garant.ru/products/ipo/prime/doc/72106882/" TargetMode="External"/><Relationship Id="rId23" Type="http://schemas.openxmlformats.org/officeDocument/2006/relationships/hyperlink" Target="https://base.garant.ru/12112176/" TargetMode="External"/><Relationship Id="rId28" Type="http://schemas.openxmlformats.org/officeDocument/2006/relationships/hyperlink" Target="https://www.garant.ru/products/ipo/prime/doc/72106882/" TargetMode="External"/><Relationship Id="rId10" Type="http://schemas.openxmlformats.org/officeDocument/2006/relationships/hyperlink" Target="https://normativ.kontur.ru/document?moduleId=1&amp;documentId=387929" TargetMode="External"/><Relationship Id="rId19" Type="http://schemas.openxmlformats.org/officeDocument/2006/relationships/hyperlink" Target="https://www.garant.ru/products/ipo/prime/doc/72106882/" TargetMode="External"/><Relationship Id="rId31" Type="http://schemas.openxmlformats.org/officeDocument/2006/relationships/hyperlink" Target="https://base.garant.ru/12112176/b74bde3689a4e1e06d7f9b66b42292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87929" TargetMode="External"/><Relationship Id="rId14" Type="http://schemas.openxmlformats.org/officeDocument/2006/relationships/hyperlink" Target="https://www.garant.ru/products/ipo/prime/doc/72106882/" TargetMode="External"/><Relationship Id="rId22" Type="http://schemas.openxmlformats.org/officeDocument/2006/relationships/hyperlink" Target="https://base.garant.ru/12112176/b74bde3689a4e1e06d7f9b66b4229274/" TargetMode="External"/><Relationship Id="rId27" Type="http://schemas.openxmlformats.org/officeDocument/2006/relationships/hyperlink" Target="https://normativ.kontur.ru/document?moduleId=1&amp;documentId=383493" TargetMode="External"/><Relationship Id="rId30" Type="http://schemas.openxmlformats.org/officeDocument/2006/relationships/hyperlink" Target="https://www.garant.ru/products/ipo/prime/doc/7210688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6</cp:revision>
  <dcterms:created xsi:type="dcterms:W3CDTF">2022-09-15T15:13:00Z</dcterms:created>
  <dcterms:modified xsi:type="dcterms:W3CDTF">2023-10-03T05:58:00Z</dcterms:modified>
</cp:coreProperties>
</file>