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8F" w:rsidRDefault="00944B8F" w:rsidP="00944B8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D40A3B">
        <w:rPr>
          <w:sz w:val="24"/>
          <w:szCs w:val="24"/>
        </w:rPr>
        <w:t xml:space="preserve">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>»</w:t>
      </w:r>
    </w:p>
    <w:p w:rsidR="00944B8F" w:rsidRPr="00D40A3B" w:rsidRDefault="00944B8F" w:rsidP="00944B8F">
      <w:pPr>
        <w:pStyle w:val="a5"/>
        <w:jc w:val="center"/>
      </w:pPr>
      <w:r w:rsidRPr="00D40A3B">
        <w:rPr>
          <w:sz w:val="24"/>
          <w:szCs w:val="24"/>
        </w:rPr>
        <w:t xml:space="preserve">Министерства </w:t>
      </w:r>
      <w:r w:rsidRPr="00141C31">
        <w:rPr>
          <w:sz w:val="24"/>
          <w:szCs w:val="24"/>
        </w:rPr>
        <w:t>здравоохранения Российской Федерации</w:t>
      </w:r>
    </w:p>
    <w:p w:rsidR="00944B8F" w:rsidRPr="00D40A3B" w:rsidRDefault="00944B8F" w:rsidP="00944B8F">
      <w:pPr>
        <w:pStyle w:val="a3"/>
        <w:jc w:val="center"/>
      </w:pPr>
      <w:r>
        <w:t>ФГБОУ В</w:t>
      </w:r>
      <w:r w:rsidRPr="00D40A3B">
        <w:t xml:space="preserve">О </w:t>
      </w:r>
      <w:proofErr w:type="spellStart"/>
      <w:r w:rsidRPr="00D40A3B">
        <w:t>КрасГМУ</w:t>
      </w:r>
      <w:proofErr w:type="spellEnd"/>
      <w:r w:rsidRPr="00D40A3B">
        <w:t xml:space="preserve"> им. проф. В.Ф. </w:t>
      </w:r>
      <w:proofErr w:type="spellStart"/>
      <w:r w:rsidRPr="00D40A3B">
        <w:t>Войно-Ясенецкого</w:t>
      </w:r>
      <w:proofErr w:type="spellEnd"/>
      <w:r w:rsidRPr="00D40A3B">
        <w:t xml:space="preserve"> Минздрав</w:t>
      </w:r>
      <w:r>
        <w:t xml:space="preserve">а </w:t>
      </w:r>
      <w:r w:rsidRPr="00D40A3B">
        <w:t>России</w:t>
      </w:r>
    </w:p>
    <w:p w:rsidR="00A456E8" w:rsidRDefault="00A456E8" w:rsidP="00A456E8">
      <w:pPr>
        <w:pStyle w:val="a3"/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pStyle w:val="a3"/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pStyle w:val="a3"/>
        <w:ind w:left="0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A456E8" w:rsidRPr="00D40A3B" w:rsidRDefault="00A456E8" w:rsidP="00A456E8">
      <w:pPr>
        <w:pStyle w:val="a3"/>
        <w:ind w:firstLine="709"/>
      </w:pPr>
    </w:p>
    <w:p w:rsidR="00A456E8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Default="00A456E8" w:rsidP="00A456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A456E8" w:rsidRPr="00D40A3B" w:rsidRDefault="00A456E8" w:rsidP="00A456E8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 xml:space="preserve">ДЛЯ ОБУЧАЮЩИХСЯ </w:t>
      </w:r>
    </w:p>
    <w:p w:rsidR="00A456E8" w:rsidRPr="00D40A3B" w:rsidRDefault="00A456E8" w:rsidP="00A456E8">
      <w:pPr>
        <w:ind w:firstLine="709"/>
        <w:jc w:val="center"/>
        <w:rPr>
          <w:b/>
          <w:sz w:val="28"/>
          <w:szCs w:val="28"/>
        </w:rPr>
      </w:pPr>
    </w:p>
    <w:p w:rsidR="00A456E8" w:rsidRPr="00766135" w:rsidRDefault="00A456E8" w:rsidP="00A456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6135">
        <w:rPr>
          <w:b/>
          <w:sz w:val="28"/>
          <w:szCs w:val="28"/>
        </w:rPr>
        <w:t>по дисциплине «Медицинское и фармацевтическое товароведение»</w:t>
      </w:r>
    </w:p>
    <w:p w:rsidR="00A456E8" w:rsidRPr="00943419" w:rsidRDefault="00A456E8" w:rsidP="00A456E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3419">
        <w:rPr>
          <w:b/>
          <w:sz w:val="28"/>
          <w:szCs w:val="28"/>
        </w:rPr>
        <w:t xml:space="preserve">для специальности </w:t>
      </w:r>
      <w:r w:rsidR="00944B8F" w:rsidRPr="00457D56">
        <w:rPr>
          <w:b/>
          <w:sz w:val="28"/>
        </w:rPr>
        <w:t>33.05.01 - Фармация</w:t>
      </w:r>
      <w:r w:rsidR="00944B8F" w:rsidRPr="00943419">
        <w:rPr>
          <w:b/>
          <w:sz w:val="28"/>
          <w:szCs w:val="28"/>
        </w:rPr>
        <w:t xml:space="preserve"> </w:t>
      </w:r>
      <w:r w:rsidRPr="00943419">
        <w:rPr>
          <w:b/>
          <w:sz w:val="28"/>
          <w:szCs w:val="28"/>
        </w:rPr>
        <w:t>(очная форма обучения)</w:t>
      </w: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943419" w:rsidRDefault="00A456E8" w:rsidP="00A456E8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>К ПРАКТИЧЕСКОМУ</w:t>
      </w:r>
    </w:p>
    <w:p w:rsidR="00A456E8" w:rsidRPr="00943419" w:rsidRDefault="00A456E8" w:rsidP="00A456E8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 xml:space="preserve">ЗАНЯТИЮ № </w:t>
      </w:r>
      <w:r w:rsidR="00E3460A">
        <w:rPr>
          <w:b/>
          <w:sz w:val="28"/>
          <w:szCs w:val="28"/>
        </w:rPr>
        <w:t>4</w:t>
      </w: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943419" w:rsidRDefault="00A456E8" w:rsidP="00A456E8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43419">
        <w:rPr>
          <w:b/>
          <w:bCs/>
          <w:sz w:val="28"/>
          <w:szCs w:val="28"/>
        </w:rPr>
        <w:t>ТЕМА:</w:t>
      </w:r>
      <w:r w:rsidRPr="00943419">
        <w:rPr>
          <w:b/>
          <w:sz w:val="28"/>
          <w:szCs w:val="28"/>
        </w:rPr>
        <w:t xml:space="preserve"> «</w:t>
      </w:r>
      <w:r w:rsidR="00E3460A" w:rsidRPr="00896341">
        <w:rPr>
          <w:b/>
          <w:sz w:val="28"/>
          <w:szCs w:val="28"/>
        </w:rPr>
        <w:t>Тара, упаковка и маркировка</w:t>
      </w:r>
      <w:r w:rsidR="00944B8F">
        <w:rPr>
          <w:b/>
          <w:sz w:val="28"/>
          <w:szCs w:val="28"/>
        </w:rPr>
        <w:t xml:space="preserve"> товаров</w:t>
      </w:r>
      <w:r w:rsidRPr="00943419">
        <w:rPr>
          <w:b/>
          <w:sz w:val="28"/>
          <w:szCs w:val="28"/>
        </w:rPr>
        <w:t>»</w:t>
      </w: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E3460A" w:rsidRDefault="00E3460A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Pr="00D40A3B" w:rsidRDefault="00A456E8" w:rsidP="00A456E8">
      <w:pPr>
        <w:ind w:firstLine="709"/>
        <w:jc w:val="center"/>
      </w:pPr>
    </w:p>
    <w:p w:rsidR="00944B8F" w:rsidRDefault="00944B8F" w:rsidP="00944B8F">
      <w:pPr>
        <w:ind w:left="720" w:hanging="11"/>
      </w:pPr>
      <w:bookmarkStart w:id="0" w:name="_Toc304469748"/>
      <w:proofErr w:type="gramStart"/>
      <w:r w:rsidRPr="00D40A3B">
        <w:t>Утверждены</w:t>
      </w:r>
      <w:proofErr w:type="gramEnd"/>
      <w:r w:rsidRPr="00D40A3B">
        <w:t xml:space="preserve"> на кафедральном заседании</w:t>
      </w:r>
    </w:p>
    <w:p w:rsidR="00A456E8" w:rsidRDefault="00944B8F" w:rsidP="00944B8F">
      <w:pPr>
        <w:ind w:left="720" w:hanging="11"/>
      </w:pPr>
      <w:r w:rsidRPr="00D40A3B">
        <w:t xml:space="preserve">протокол № </w:t>
      </w:r>
      <w:r>
        <w:t>02</w:t>
      </w:r>
      <w:r w:rsidRPr="00D40A3B">
        <w:t xml:space="preserve"> от «</w:t>
      </w:r>
      <w:r>
        <w:t>03</w:t>
      </w:r>
      <w:r w:rsidRPr="00D40A3B">
        <w:t>»</w:t>
      </w:r>
      <w:r>
        <w:t xml:space="preserve"> октября</w:t>
      </w:r>
      <w:r w:rsidRPr="00D40A3B">
        <w:t xml:space="preserve"> 20</w:t>
      </w:r>
      <w:r>
        <w:t xml:space="preserve">16 </w:t>
      </w:r>
      <w:r w:rsidRPr="00D40A3B">
        <w:t>г</w:t>
      </w:r>
      <w:r>
        <w:t>.</w:t>
      </w:r>
    </w:p>
    <w:p w:rsidR="00944B8F" w:rsidRPr="00D40A3B" w:rsidRDefault="00944B8F" w:rsidP="00944B8F">
      <w:pPr>
        <w:ind w:left="720" w:hanging="11"/>
      </w:pPr>
    </w:p>
    <w:p w:rsidR="00A456E8" w:rsidRPr="00D40A3B" w:rsidRDefault="00A456E8" w:rsidP="00A456E8">
      <w:pPr>
        <w:ind w:firstLine="709"/>
      </w:pPr>
      <w:r w:rsidRPr="00D40A3B">
        <w:t>Заведующий кафедрой</w:t>
      </w:r>
    </w:p>
    <w:p w:rsidR="00A456E8" w:rsidRPr="00D40A3B" w:rsidRDefault="00A456E8" w:rsidP="00A456E8">
      <w:pPr>
        <w:ind w:firstLine="709"/>
      </w:pPr>
      <w:r>
        <w:t>д.м.н., проф.</w:t>
      </w:r>
      <w:r w:rsidRPr="00D40A3B">
        <w:t xml:space="preserve"> </w:t>
      </w:r>
      <w:r>
        <w:t xml:space="preserve">                                                                                     </w:t>
      </w:r>
      <w:proofErr w:type="spellStart"/>
      <w:r>
        <w:t>Ноздрачев</w:t>
      </w:r>
      <w:proofErr w:type="spellEnd"/>
      <w:r>
        <w:t xml:space="preserve"> К.Г.</w:t>
      </w:r>
    </w:p>
    <w:p w:rsidR="00A456E8" w:rsidRPr="00D40A3B" w:rsidRDefault="00A456E8" w:rsidP="00A456E8"/>
    <w:p w:rsidR="00A456E8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>.                                                                                              Чавырь В.С.</w:t>
      </w:r>
    </w:p>
    <w:p w:rsidR="00A456E8" w:rsidRPr="00D40A3B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E3460A" w:rsidRDefault="00E3460A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Pr="00D40A3B" w:rsidRDefault="00A456E8" w:rsidP="00A456E8">
      <w:pPr>
        <w:ind w:firstLine="709"/>
        <w:jc w:val="center"/>
      </w:pPr>
      <w:r w:rsidRPr="00D40A3B">
        <w:t xml:space="preserve">Красноярск </w:t>
      </w:r>
    </w:p>
    <w:p w:rsidR="00A456E8" w:rsidRDefault="00A456E8" w:rsidP="00A456E8">
      <w:pPr>
        <w:ind w:firstLine="709"/>
        <w:jc w:val="center"/>
      </w:pPr>
      <w:r w:rsidRPr="00D40A3B">
        <w:t>20</w:t>
      </w:r>
      <w:r>
        <w:t>1</w:t>
      </w:r>
      <w:bookmarkEnd w:id="0"/>
      <w:r w:rsidR="00944B8F">
        <w:t>6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lastRenderedPageBreak/>
        <w:t xml:space="preserve">1. Занятие № </w:t>
      </w:r>
      <w:r w:rsidR="00102FDB">
        <w:rPr>
          <w:b/>
        </w:rPr>
        <w:t>4</w:t>
      </w:r>
      <w:r w:rsidRPr="006808AE">
        <w:rPr>
          <w:b/>
        </w:rPr>
        <w:t>.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 xml:space="preserve">Тема: </w:t>
      </w:r>
      <w:r w:rsidRPr="006808AE">
        <w:t>«</w:t>
      </w:r>
      <w:r w:rsidR="00102FDB" w:rsidRPr="0009271C">
        <w:t>Тара, упаковка и маркировка</w:t>
      </w:r>
      <w:r w:rsidR="00944B8F">
        <w:t xml:space="preserve"> товаров</w:t>
      </w:r>
      <w:r w:rsidRPr="006808AE">
        <w:t>».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>2. Форма организации занятия:</w:t>
      </w:r>
      <w:r w:rsidRPr="006808AE">
        <w:t xml:space="preserve"> практическое занятие.</w:t>
      </w:r>
    </w:p>
    <w:p w:rsidR="00A456E8" w:rsidRPr="006808AE" w:rsidRDefault="00A456E8" w:rsidP="00A456E8">
      <w:pPr>
        <w:tabs>
          <w:tab w:val="left" w:pos="360"/>
          <w:tab w:val="left" w:pos="1080"/>
          <w:tab w:val="left" w:pos="1980"/>
        </w:tabs>
        <w:jc w:val="both"/>
      </w:pPr>
      <w:r w:rsidRPr="006808AE">
        <w:rPr>
          <w:b/>
        </w:rPr>
        <w:t>3. Значение изучения темы</w:t>
      </w:r>
      <w:r w:rsidRPr="006808AE">
        <w:t xml:space="preserve">. </w:t>
      </w:r>
    </w:p>
    <w:p w:rsidR="00A456E8" w:rsidRPr="006808AE" w:rsidRDefault="00A456E8" w:rsidP="00A456E8">
      <w:pPr>
        <w:tabs>
          <w:tab w:val="left" w:pos="360"/>
          <w:tab w:val="left" w:pos="1080"/>
          <w:tab w:val="left" w:pos="1980"/>
        </w:tabs>
        <w:jc w:val="both"/>
      </w:pPr>
      <w:r>
        <w:t xml:space="preserve">Сформировать профессиональные знания и умения по </w:t>
      </w:r>
      <w:r w:rsidR="00207741">
        <w:t>проведению товароведческого анализа упаковки, ее составных компонентов и маркировки това</w:t>
      </w:r>
      <w:r w:rsidR="00944B8F">
        <w:t>ров на примере товаров аптечного ассортимента</w:t>
      </w:r>
      <w:r w:rsidR="00207741">
        <w:t>.</w:t>
      </w:r>
      <w:r>
        <w:t xml:space="preserve"> </w:t>
      </w:r>
    </w:p>
    <w:p w:rsidR="00A456E8" w:rsidRPr="006808AE" w:rsidRDefault="00A456E8" w:rsidP="00A456E8">
      <w:pPr>
        <w:tabs>
          <w:tab w:val="left" w:pos="360"/>
          <w:tab w:val="num" w:pos="1080"/>
        </w:tabs>
        <w:jc w:val="both"/>
      </w:pPr>
      <w:r w:rsidRPr="006808AE">
        <w:rPr>
          <w:b/>
        </w:rPr>
        <w:t>4. Цели обучения:</w:t>
      </w:r>
      <w:r w:rsidRPr="006808AE">
        <w:t xml:space="preserve"> </w:t>
      </w:r>
    </w:p>
    <w:p w:rsidR="00C33151" w:rsidRPr="009A1624" w:rsidRDefault="00C33151" w:rsidP="00C33151">
      <w:pPr>
        <w:jc w:val="both"/>
      </w:pPr>
      <w:r w:rsidRPr="00CE1D43">
        <w:rPr>
          <w:u w:val="single"/>
        </w:rPr>
        <w:t>- общая:</w:t>
      </w:r>
      <w:r>
        <w:t xml:space="preserve"> </w:t>
      </w:r>
      <w:r w:rsidRPr="006808AE">
        <w:t xml:space="preserve">обучающийся должен обладать </w:t>
      </w:r>
      <w:r w:rsidRPr="009A1624">
        <w:t>следующи</w:t>
      </w:r>
      <w:r>
        <w:t>ми</w:t>
      </w:r>
      <w:r w:rsidRPr="009A1624">
        <w:t xml:space="preserve"> </w:t>
      </w:r>
      <w:proofErr w:type="gramStart"/>
      <w:r w:rsidRPr="009A1624">
        <w:t>ОК</w:t>
      </w:r>
      <w:proofErr w:type="gramEnd"/>
      <w:r>
        <w:t>, ОПК</w:t>
      </w:r>
      <w:r w:rsidRPr="009A1624">
        <w:t xml:space="preserve"> и ПК: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к абстрактному мышлению, анализу, синтезу</w:t>
      </w:r>
      <w:r w:rsidRPr="009A1624">
        <w:t xml:space="preserve"> (ОК-1); 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саморазвитию, самореализации, самообразованию, использованию творческого потенциала (ОК-5);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решать стандартные задачи профессиональной деятельности с использованием информационных ресурсов, фармацевтической терминологии, информационно</w:t>
      </w:r>
      <w:r>
        <w:softHyphen/>
        <w:t>-коммуникационных технологий и учетом основных требований информационной безопасности (ОПК-1);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использовать основы экономических и правовых знаний в профессиональной деятельности (ОПК-3);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ведению документации, предусмотренной в сфере производства и обращения ЛС (ОПК-6);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обеспечению хранения лекарственных средств (ПК-6);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осуществлению перевозки лекарственных средств (ПК-7);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 xml:space="preserve">готовность к своевременному выявлению </w:t>
      </w:r>
      <w:proofErr w:type="gramStart"/>
      <w:r>
        <w:t>фальсифицированных</w:t>
      </w:r>
      <w:proofErr w:type="gramEnd"/>
      <w:r>
        <w:t>, недоброкачественных и контрафактных ЛС (ПК-8);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готовностью к участию в процедурах ввоза и вывоза ЛС на территории РФ (ПК-9);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к участию в организации деятельности фармацевтических организаций (ПК-16);</w:t>
      </w:r>
    </w:p>
    <w:p w:rsidR="00C33151" w:rsidRPr="006745A9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участию во внедрении новых методов и методик в сфере разработки, производства и обращения ЛС (ПК-23).</w:t>
      </w:r>
    </w:p>
    <w:p w:rsidR="00C33151" w:rsidRDefault="00C33151" w:rsidP="00C33151">
      <w:pPr>
        <w:tabs>
          <w:tab w:val="num" w:pos="1440"/>
        </w:tabs>
        <w:jc w:val="both"/>
      </w:pPr>
      <w:r w:rsidRPr="006745A9">
        <w:rPr>
          <w:u w:val="single"/>
        </w:rPr>
        <w:t>- учебная:</w:t>
      </w:r>
      <w:r w:rsidRPr="006808AE">
        <w:t xml:space="preserve"> обучающийся должен</w:t>
      </w:r>
    </w:p>
    <w:p w:rsidR="00C33151" w:rsidRDefault="00C33151" w:rsidP="00C33151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C33151" w:rsidRPr="00104252" w:rsidRDefault="00C33151" w:rsidP="00C33151">
      <w:pPr>
        <w:pStyle w:val="a7"/>
        <w:numPr>
          <w:ilvl w:val="0"/>
          <w:numId w:val="2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C33151" w:rsidRPr="00616E16" w:rsidRDefault="00C33151" w:rsidP="00C33151">
      <w:pPr>
        <w:pStyle w:val="a7"/>
        <w:numPr>
          <w:ilvl w:val="0"/>
          <w:numId w:val="2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C33151" w:rsidRPr="00972637" w:rsidRDefault="00C33151" w:rsidP="00C33151">
      <w:pPr>
        <w:pStyle w:val="a7"/>
        <w:numPr>
          <w:ilvl w:val="0"/>
          <w:numId w:val="2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C33151" w:rsidRPr="002D5261" w:rsidRDefault="00C33151" w:rsidP="00C33151">
      <w:pPr>
        <w:pStyle w:val="a7"/>
        <w:numPr>
          <w:ilvl w:val="0"/>
          <w:numId w:val="2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lastRenderedPageBreak/>
        <w:t xml:space="preserve">правила хранения </w:t>
      </w:r>
      <w:r w:rsidR="00007439">
        <w:t>ЛС</w:t>
      </w:r>
      <w:r>
        <w:t xml:space="preserve">, правила уничтожения </w:t>
      </w:r>
      <w:proofErr w:type="gramStart"/>
      <w:r>
        <w:t>фальсифицированных</w:t>
      </w:r>
      <w:proofErr w:type="gramEnd"/>
      <w:r>
        <w:t xml:space="preserve"> и контрафактных </w:t>
      </w:r>
      <w:r w:rsidR="00007439">
        <w:t>ЛС</w:t>
      </w:r>
      <w:r>
        <w:t xml:space="preserve">, порядок начисления естественной убыли при хранении </w:t>
      </w:r>
      <w:r w:rsidR="00007439">
        <w:t>ЛС</w:t>
      </w:r>
      <w:r>
        <w:t xml:space="preserve"> (ПК-6);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 xml:space="preserve">порядок транспортирования термолабильных </w:t>
      </w:r>
      <w:r w:rsidR="00007439">
        <w:t>ЛС</w:t>
      </w:r>
      <w:r>
        <w:t xml:space="preserve"> по </w:t>
      </w:r>
      <w:proofErr w:type="spellStart"/>
      <w:r>
        <w:t>холодовой</w:t>
      </w:r>
      <w:proofErr w:type="spellEnd"/>
      <w:r>
        <w:t xml:space="preserve"> цепи и средства, используемые для контроля соблюдения температуры (ПК-7);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рекомендуемые способы выявления фальсифицированных и контрафактных ЛС и других товаров аптечного ассортимента (ПК-8);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положения нормативных правовых актов, регулирующих обращение ЛС и товаров аптечного ассортимента в РФ (ПК-9);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C33151" w:rsidRPr="00FE552B" w:rsidRDefault="00C33151" w:rsidP="00C33151">
      <w:pPr>
        <w:pStyle w:val="a7"/>
        <w:numPr>
          <w:ilvl w:val="0"/>
          <w:numId w:val="1"/>
        </w:numPr>
        <w:jc w:val="both"/>
      </w:pPr>
      <w:r>
        <w:t>требования, предъявляемые к публичному выступлению, стилистику и терминологию текстов профессионального содержания (ПК-21);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основные тенденции развития фармацевтической отрасли, новые направления в создании ЛС и медицинских изделий (ПК-23).</w:t>
      </w:r>
    </w:p>
    <w:p w:rsidR="00C33151" w:rsidRDefault="00C33151" w:rsidP="00C33151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C33151" w:rsidRDefault="00007439" w:rsidP="00C33151">
      <w:pPr>
        <w:pStyle w:val="a7"/>
        <w:numPr>
          <w:ilvl w:val="0"/>
          <w:numId w:val="3"/>
        </w:numPr>
        <w:jc w:val="both"/>
      </w:pPr>
      <w:r>
        <w:t>и</w:t>
      </w:r>
      <w:r w:rsidR="00C33151">
        <w:t xml:space="preserve">нтерпретировать условия хранения, указанные в маркировке </w:t>
      </w:r>
      <w:r>
        <w:t>ЛС</w:t>
      </w:r>
      <w:r w:rsidR="00C33151">
        <w:t>, в соответствующие режимы хранения (температура, место хранения) (ПК-6);</w:t>
      </w:r>
    </w:p>
    <w:p w:rsidR="00C33151" w:rsidRDefault="00007439" w:rsidP="00C33151">
      <w:pPr>
        <w:pStyle w:val="a7"/>
        <w:numPr>
          <w:ilvl w:val="0"/>
          <w:numId w:val="3"/>
        </w:numPr>
        <w:jc w:val="both"/>
      </w:pPr>
      <w:r>
        <w:t>п</w:t>
      </w:r>
      <w:r w:rsidR="00C33151">
        <w:t xml:space="preserve">рогнозировать риски потери качества при отклонениях режимов хранения и транспортировки </w:t>
      </w:r>
      <w:r>
        <w:t>ЛС</w:t>
      </w:r>
      <w:r w:rsidR="00C33151">
        <w:t xml:space="preserve"> (ПК-7);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оформлять документацию установленного образца по приемочному контролю ЛС и других товаров аптечного ассортимента по изъятию продукции из обращения (ПК-8);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использовать основы законодательства РФ в сфере обращения ЛС и медицинских изделий для решения профессиональных задач (ПК-9);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ставить цели, задачи и формулировать выводы; обрабатывать эмпирические и экспериментальные данные (ПК-23).</w:t>
      </w:r>
    </w:p>
    <w:p w:rsidR="00C33151" w:rsidRDefault="00C33151" w:rsidP="00C33151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C33151" w:rsidRDefault="00C33151" w:rsidP="00C33151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lastRenderedPageBreak/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C33151" w:rsidRDefault="00007439" w:rsidP="00C33151">
      <w:pPr>
        <w:pStyle w:val="a7"/>
        <w:numPr>
          <w:ilvl w:val="0"/>
          <w:numId w:val="3"/>
        </w:numPr>
        <w:jc w:val="both"/>
      </w:pPr>
      <w:r>
        <w:t>н</w:t>
      </w:r>
      <w:r w:rsidR="00C33151">
        <w:t xml:space="preserve">авыками сортировки поступающих </w:t>
      </w:r>
      <w:r>
        <w:t>ЛС</w:t>
      </w:r>
      <w:r w:rsidR="00C33151">
        <w:t xml:space="preserve"> и других товаров аптечного ассортимента с учетом их физико-химических свойств, требований к условиям, режиму хранения особых групп </w:t>
      </w:r>
      <w:r>
        <w:t>ЛС</w:t>
      </w:r>
      <w:r w:rsidR="00C33151">
        <w:t xml:space="preserve"> (ПК-6);</w:t>
      </w:r>
    </w:p>
    <w:p w:rsidR="00C33151" w:rsidRDefault="00007439" w:rsidP="00C33151">
      <w:pPr>
        <w:pStyle w:val="a7"/>
        <w:numPr>
          <w:ilvl w:val="0"/>
          <w:numId w:val="3"/>
        </w:numPr>
        <w:jc w:val="both"/>
      </w:pPr>
      <w:r>
        <w:t>методами обеспечения, контроля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 (ПК-7);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навыками выявления и изъятия из обращения ЛС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 (ПК-8);</w:t>
      </w:r>
    </w:p>
    <w:p w:rsidR="00C33151" w:rsidRDefault="00C33151" w:rsidP="00C33151">
      <w:pPr>
        <w:pStyle w:val="a7"/>
        <w:numPr>
          <w:ilvl w:val="0"/>
          <w:numId w:val="3"/>
        </w:numPr>
        <w:jc w:val="both"/>
      </w:pPr>
      <w:r>
        <w:t>навыком товароведческого анализа медицинских и фармацевтических товаров, предназначенных для импорта и экспорта (ПК-9);</w:t>
      </w:r>
    </w:p>
    <w:p w:rsidR="00C33151" w:rsidRDefault="00C33151" w:rsidP="00C33151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C33151" w:rsidRDefault="00C33151" w:rsidP="00C33151">
      <w:pPr>
        <w:pStyle w:val="a7"/>
        <w:numPr>
          <w:ilvl w:val="0"/>
          <w:numId w:val="2"/>
        </w:numPr>
        <w:jc w:val="both"/>
      </w:pPr>
      <w:r>
        <w:t>навыками получения ЛС в лабораторных условиях и промышленными способами; поиска необходимой информации о ЛС и статистической обработки полученных данных (ПК-23).</w:t>
      </w:r>
    </w:p>
    <w:p w:rsidR="00A456E8" w:rsidRPr="00B914F9" w:rsidRDefault="00A456E8" w:rsidP="00A456E8">
      <w:pPr>
        <w:jc w:val="both"/>
      </w:pP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 План изучения темы:</w:t>
      </w: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5.1. Контроль исходного уровня знаний.</w:t>
      </w:r>
    </w:p>
    <w:p w:rsidR="00A456E8" w:rsidRDefault="00A456E8" w:rsidP="00A456E8">
      <w:pPr>
        <w:tabs>
          <w:tab w:val="left" w:pos="360"/>
          <w:tab w:val="left" w:pos="1080"/>
        </w:tabs>
        <w:jc w:val="both"/>
      </w:pPr>
      <w:r>
        <w:t>Вопросы для контроля исходного уровня знаний:</w:t>
      </w:r>
    </w:p>
    <w:p w:rsidR="00A456E8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Что включает в себя понятие упаковка?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В чем отличие упаковки от тары?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По каким признакам классифицируют упаковку для фармацевтических товаров?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Какие существуют виды упаковки?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Какие требования предъявляют к упаковочным материалам?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Какова роль маркировки в сохранении качества продукции?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Нужно ли обозначение «товарного знака» при маркировке товара?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В каких случаях на упаковку наносят товарный знак?</w:t>
      </w:r>
    </w:p>
    <w:p w:rsidR="00A456E8" w:rsidRPr="007D291E" w:rsidRDefault="00A456E8" w:rsidP="00A456E8">
      <w:pPr>
        <w:pStyle w:val="a7"/>
        <w:tabs>
          <w:tab w:val="left" w:pos="360"/>
          <w:tab w:val="left" w:pos="1080"/>
        </w:tabs>
        <w:jc w:val="both"/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 xml:space="preserve">5.2. Основные понятия и положения темы </w:t>
      </w: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421075" w:rsidRDefault="0006010D" w:rsidP="00A456E8">
      <w:pPr>
        <w:tabs>
          <w:tab w:val="left" w:pos="360"/>
          <w:tab w:val="left" w:pos="1080"/>
        </w:tabs>
        <w:jc w:val="both"/>
      </w:pPr>
      <w:r>
        <w:t xml:space="preserve">УПАКОВКА – </w:t>
      </w:r>
      <w:r w:rsidR="00401E45">
        <w:t xml:space="preserve">1) </w:t>
      </w:r>
      <w:r>
        <w:t xml:space="preserve">комплекс, состоящий из тары, </w:t>
      </w:r>
      <w:r w:rsidR="007E2F03">
        <w:t>упаковочного материала, укупорочных средств и других вспомогательных средств</w:t>
      </w:r>
      <w:r w:rsidR="00401E45">
        <w:t xml:space="preserve"> и других вспомогательных средств, определяющих потребительские и технологические свойства упаковываемого продукта; </w:t>
      </w:r>
    </w:p>
    <w:p w:rsidR="00A456E8" w:rsidRDefault="00401E45" w:rsidP="00A456E8">
      <w:pPr>
        <w:tabs>
          <w:tab w:val="left" w:pos="360"/>
          <w:tab w:val="left" w:pos="1080"/>
        </w:tabs>
        <w:jc w:val="both"/>
      </w:pPr>
      <w:r>
        <w:t xml:space="preserve">2) </w:t>
      </w:r>
      <w:r w:rsidR="00D61D02">
        <w:t>средство или комплекс средств, обеспечивающих защиту продукции от влияния окружающей среды, от повреждений и потерь, и облегчающих процесс обращения (транспортирования, хранения, реализации).</w:t>
      </w:r>
    </w:p>
    <w:p w:rsidR="00D61D02" w:rsidRDefault="00421075" w:rsidP="00A456E8">
      <w:pPr>
        <w:tabs>
          <w:tab w:val="left" w:pos="360"/>
          <w:tab w:val="left" w:pos="1080"/>
        </w:tabs>
        <w:jc w:val="both"/>
      </w:pPr>
      <w:r>
        <w:t>ТАРА – основной элемент упаковки, представляющий собой изделие для размещения и пространственного перемещения продукции.</w:t>
      </w:r>
    </w:p>
    <w:p w:rsidR="00421075" w:rsidRDefault="00421075" w:rsidP="00A456E8">
      <w:pPr>
        <w:tabs>
          <w:tab w:val="left" w:pos="360"/>
          <w:tab w:val="left" w:pos="1080"/>
        </w:tabs>
        <w:jc w:val="both"/>
      </w:pPr>
      <w:r>
        <w:t>УПАКОВОЧНЫЕ МАТЕРИАЛЫ – материалы, применяемые для изготовления тары, укупорочных средств, для завертывания, плотной укладки и амортизации с целью защиты продукции от повреждений при транспортировании.</w:t>
      </w:r>
    </w:p>
    <w:p w:rsidR="00421075" w:rsidRDefault="00421075" w:rsidP="00A456E8">
      <w:pPr>
        <w:tabs>
          <w:tab w:val="left" w:pos="360"/>
          <w:tab w:val="left" w:pos="1080"/>
        </w:tabs>
        <w:jc w:val="both"/>
      </w:pPr>
      <w:r>
        <w:lastRenderedPageBreak/>
        <w:t>УКУПОРОЧНЫЕ СРЕДСТВА – средства, применяемые для герметизации тары или готового продукта.</w:t>
      </w:r>
    </w:p>
    <w:p w:rsidR="00421075" w:rsidRDefault="00421075" w:rsidP="00A456E8">
      <w:pPr>
        <w:tabs>
          <w:tab w:val="left" w:pos="360"/>
          <w:tab w:val="left" w:pos="1080"/>
        </w:tabs>
        <w:jc w:val="both"/>
      </w:pPr>
      <w:r>
        <w:t>ВСПОМОГАТЕЛЬНЫЕ УПАКОВОЧНЫЕ СРЕДСТВА – средства, которые используются для улучшения потребительных свойств. К ним можно отнести капельницы, дозаторы</w:t>
      </w:r>
      <w:r w:rsidR="00A67D79">
        <w:t>, пилки, ножички и т.д.</w:t>
      </w:r>
    </w:p>
    <w:p w:rsidR="00A67D79" w:rsidRDefault="00A67D79" w:rsidP="00A456E8">
      <w:pPr>
        <w:tabs>
          <w:tab w:val="left" w:pos="360"/>
          <w:tab w:val="left" w:pos="1080"/>
        </w:tabs>
        <w:jc w:val="both"/>
      </w:pPr>
      <w:r>
        <w:t>ИНФОРМАТИВНЫЕ МАТЕРИАЛЫ – все, что входит в состав упаковки для информации пользователя (листы-вкладыши в лекарственных препаратах, инструкции по применению и т.п.)</w:t>
      </w:r>
      <w:r w:rsidR="00615631">
        <w:t>.</w:t>
      </w:r>
    </w:p>
    <w:p w:rsidR="00615631" w:rsidRDefault="00615631" w:rsidP="00A456E8">
      <w:pPr>
        <w:tabs>
          <w:tab w:val="left" w:pos="360"/>
          <w:tab w:val="left" w:pos="1080"/>
        </w:tabs>
        <w:jc w:val="both"/>
      </w:pPr>
      <w:r>
        <w:t xml:space="preserve">МАРКИРОВКА – текст, условные обозначения (знаки) или рисунок, нанесенные на упаковку и (или) товар, а также другие вспомогательные средства, предназначенные для идентификации товара </w:t>
      </w:r>
      <w:r w:rsidR="00800137">
        <w:t xml:space="preserve">или отдельных его свойств, доведения до потребителя информации об изготовителях (исполнителях), </w:t>
      </w:r>
      <w:r w:rsidR="009368FF">
        <w:t>количественных и качественных характеристиках товара.</w:t>
      </w:r>
    </w:p>
    <w:p w:rsidR="009368FF" w:rsidRDefault="00625C73" w:rsidP="00A456E8">
      <w:pPr>
        <w:tabs>
          <w:tab w:val="left" w:pos="360"/>
          <w:tab w:val="left" w:pos="1080"/>
        </w:tabs>
        <w:jc w:val="both"/>
      </w:pPr>
      <w:r>
        <w:t xml:space="preserve">КОЛЬЕРЕТКА – разновидность этикеток; имеют особую форму, наклеиваются на горлышко бутылок (встречаются редко, в основном на упаковках </w:t>
      </w:r>
      <w:proofErr w:type="spellStart"/>
      <w:r>
        <w:t>парафармацевтической</w:t>
      </w:r>
      <w:proofErr w:type="spellEnd"/>
      <w:r>
        <w:t xml:space="preserve"> продукции). Не несут большой нагрузки, их назначение – эстетическое оформление бутылок.</w:t>
      </w:r>
    </w:p>
    <w:p w:rsidR="00625C73" w:rsidRDefault="00625C73" w:rsidP="00A456E8">
      <w:pPr>
        <w:tabs>
          <w:tab w:val="left" w:pos="360"/>
          <w:tab w:val="left" w:pos="1080"/>
        </w:tabs>
        <w:jc w:val="both"/>
      </w:pPr>
      <w:r>
        <w:t>ИНФОРМАЦИОННЫЕ ЗНАКИ – условные обозначения</w:t>
      </w:r>
      <w:r w:rsidR="00C063EF">
        <w:t>, предназначенные для идентификации отдельных или совокупных характеристик товара.</w:t>
      </w:r>
    </w:p>
    <w:p w:rsidR="00A456E8" w:rsidRDefault="00A456E8" w:rsidP="00A456E8">
      <w:pPr>
        <w:tabs>
          <w:tab w:val="left" w:pos="360"/>
          <w:tab w:val="left" w:pos="1080"/>
        </w:tabs>
        <w:jc w:val="both"/>
      </w:pPr>
    </w:p>
    <w:p w:rsidR="006E193B" w:rsidRPr="00AF7690" w:rsidRDefault="006E193B" w:rsidP="00A456E8">
      <w:pPr>
        <w:tabs>
          <w:tab w:val="left" w:pos="360"/>
          <w:tab w:val="left" w:pos="1080"/>
        </w:tabs>
        <w:jc w:val="both"/>
      </w:pP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5.3. Самостоятельная работа по теме:</w:t>
      </w:r>
    </w:p>
    <w:p w:rsidR="00702D4C" w:rsidRDefault="00702D4C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F2532B">
        <w:rPr>
          <w:b/>
        </w:rPr>
        <w:t>Задание №1.</w:t>
      </w:r>
    </w:p>
    <w:p w:rsidR="009550C5" w:rsidRDefault="009550C5" w:rsidP="009550C5">
      <w:pPr>
        <w:jc w:val="both"/>
        <w:rPr>
          <w:szCs w:val="20"/>
        </w:rPr>
      </w:pPr>
      <w:r>
        <w:rPr>
          <w:szCs w:val="20"/>
        </w:rPr>
        <w:t>Провести товароведческий анализ упаковки</w:t>
      </w:r>
      <w:r w:rsidR="00040B65">
        <w:rPr>
          <w:szCs w:val="20"/>
        </w:rPr>
        <w:t xml:space="preserve"> и маркировки</w:t>
      </w:r>
      <w:r>
        <w:rPr>
          <w:szCs w:val="20"/>
        </w:rPr>
        <w:t xml:space="preserve"> </w:t>
      </w:r>
      <w:r w:rsidR="00944B8F">
        <w:rPr>
          <w:szCs w:val="20"/>
        </w:rPr>
        <w:t>товара</w:t>
      </w:r>
      <w:r>
        <w:rPr>
          <w:szCs w:val="20"/>
        </w:rPr>
        <w:t>.</w:t>
      </w:r>
    </w:p>
    <w:p w:rsidR="00702D4C" w:rsidRDefault="009550C5" w:rsidP="00A456E8">
      <w:pPr>
        <w:tabs>
          <w:tab w:val="left" w:pos="360"/>
          <w:tab w:val="left" w:pos="1080"/>
        </w:tabs>
        <w:jc w:val="both"/>
      </w:pPr>
      <w:r>
        <w:rPr>
          <w:b/>
        </w:rPr>
        <w:t xml:space="preserve">1 этап. </w:t>
      </w:r>
      <w:r>
        <w:t xml:space="preserve">Определить классификационную </w:t>
      </w:r>
      <w:r>
        <w:tab/>
        <w:t>группу упаковки и установить, из каких компонентов она состоит.</w:t>
      </w:r>
    </w:p>
    <w:p w:rsidR="009550C5" w:rsidRDefault="009550C5" w:rsidP="00970E8A">
      <w:pPr>
        <w:tabs>
          <w:tab w:val="left" w:pos="360"/>
          <w:tab w:val="left" w:pos="1080"/>
        </w:tabs>
        <w:jc w:val="both"/>
      </w:pPr>
      <w:r>
        <w:t xml:space="preserve">Для этого следует использовать </w:t>
      </w:r>
      <w:r w:rsidR="00FD3366">
        <w:t>сведения об основных признаках классификации упаковки (назначении, материале, эксплуатационных свойствах и</w:t>
      </w:r>
      <w:r w:rsidR="00970E8A">
        <w:t xml:space="preserve"> т</w:t>
      </w:r>
      <w:r w:rsidR="00FD3366">
        <w:t>.д.) и о компонентах упаковки.</w:t>
      </w:r>
    </w:p>
    <w:p w:rsidR="00FD3366" w:rsidRDefault="00FD3366" w:rsidP="00970E8A">
      <w:pPr>
        <w:tabs>
          <w:tab w:val="left" w:pos="360"/>
          <w:tab w:val="left" w:pos="1080"/>
        </w:tabs>
        <w:jc w:val="both"/>
      </w:pPr>
      <w:r w:rsidRPr="00FD3366">
        <w:rPr>
          <w:b/>
        </w:rPr>
        <w:t>2 этап.</w:t>
      </w:r>
      <w:r>
        <w:t xml:space="preserve"> Определить товарный вид основных компонентов упаковки.</w:t>
      </w:r>
    </w:p>
    <w:p w:rsidR="00FD3366" w:rsidRDefault="00970E8A" w:rsidP="00970E8A">
      <w:pPr>
        <w:tabs>
          <w:tab w:val="left" w:pos="360"/>
          <w:tab w:val="left" w:pos="1080"/>
        </w:tabs>
        <w:jc w:val="both"/>
      </w:pPr>
      <w:r>
        <w:t xml:space="preserve">Для этого следует </w:t>
      </w:r>
      <w:r w:rsidR="00FD3366">
        <w:t>найти соответствующие ви</w:t>
      </w:r>
      <w:r w:rsidR="00040B65">
        <w:t>ды упаковки и занести в таблицу.</w:t>
      </w:r>
    </w:p>
    <w:p w:rsidR="00FD3366" w:rsidRDefault="002D2034" w:rsidP="00970E8A">
      <w:pPr>
        <w:tabs>
          <w:tab w:val="left" w:pos="360"/>
          <w:tab w:val="left" w:pos="1080"/>
        </w:tabs>
        <w:jc w:val="both"/>
      </w:pPr>
      <w:r w:rsidRPr="00FF301E">
        <w:rPr>
          <w:b/>
        </w:rPr>
        <w:t>3 этап.</w:t>
      </w:r>
      <w:r>
        <w:t xml:space="preserve"> Оценить </w:t>
      </w:r>
      <w:r w:rsidR="00040B65">
        <w:t>маркировку</w:t>
      </w:r>
      <w:r>
        <w:t xml:space="preserve"> на упаковке.</w:t>
      </w:r>
    </w:p>
    <w:p w:rsidR="002D2034" w:rsidRDefault="00040B65" w:rsidP="00970E8A">
      <w:pPr>
        <w:tabs>
          <w:tab w:val="left" w:pos="360"/>
          <w:tab w:val="left" w:pos="1080"/>
        </w:tabs>
        <w:jc w:val="both"/>
      </w:pPr>
      <w:r>
        <w:t>Для этого следует н</w:t>
      </w:r>
      <w:r w:rsidR="002D2034">
        <w:t xml:space="preserve">айти </w:t>
      </w:r>
      <w:r>
        <w:t>все необходимые компоненты маркировки и занести его в таблицу</w:t>
      </w:r>
      <w:r w:rsidR="00970E8A">
        <w:t>.</w:t>
      </w:r>
    </w:p>
    <w:p w:rsidR="006E193B" w:rsidRPr="009550C5" w:rsidRDefault="00040B65" w:rsidP="00970E8A">
      <w:pPr>
        <w:tabs>
          <w:tab w:val="left" w:pos="360"/>
          <w:tab w:val="left" w:pos="1080"/>
        </w:tabs>
        <w:jc w:val="both"/>
      </w:pPr>
      <w:r>
        <w:t>Сделать вывод о соответствии упаковки и маркировки нормативной документации и возможности реализации.</w:t>
      </w:r>
    </w:p>
    <w:p w:rsidR="00970E8A" w:rsidRDefault="00970E8A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5.4. Итоговый контроль знаний:</w:t>
      </w:r>
    </w:p>
    <w:p w:rsidR="00A456E8" w:rsidRPr="0000791F" w:rsidRDefault="00A456E8" w:rsidP="0000791F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Ответы на вопросы по теме занятия:</w:t>
      </w:r>
    </w:p>
    <w:p w:rsidR="005C7BEE" w:rsidRDefault="005C7BEE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 xml:space="preserve">Каково назначение укупорочных </w:t>
      </w:r>
      <w:proofErr w:type="gramStart"/>
      <w:r>
        <w:t>средств</w:t>
      </w:r>
      <w:proofErr w:type="gramEnd"/>
      <w:r>
        <w:t xml:space="preserve"> и </w:t>
      </w:r>
      <w:proofErr w:type="gramStart"/>
      <w:r>
        <w:t>каковы</w:t>
      </w:r>
      <w:proofErr w:type="gramEnd"/>
      <w:r>
        <w:t xml:space="preserve"> требования, предъявляемые к укупорочным средствам?</w:t>
      </w:r>
    </w:p>
    <w:p w:rsidR="005C7BEE" w:rsidRDefault="005C7BEE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Каким требованиям должна соответствовать тара?</w:t>
      </w:r>
    </w:p>
    <w:p w:rsidR="005C7BEE" w:rsidRDefault="005C7BEE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По каким признакам классифицируют укупорочные средства?</w:t>
      </w:r>
    </w:p>
    <w:p w:rsidR="005C7BEE" w:rsidRDefault="005C7BEE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Какие основные экологические проблемы упаковки существуют в настоящее время?</w:t>
      </w:r>
    </w:p>
    <w:p w:rsidR="005C7BEE" w:rsidRDefault="005C7BEE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Какие новые виды тары, укупорочных средств и упаковочных материалов вы знаете?</w:t>
      </w:r>
    </w:p>
    <w:p w:rsidR="00A456E8" w:rsidRDefault="00A456E8" w:rsidP="00A456E8">
      <w:pPr>
        <w:tabs>
          <w:tab w:val="left" w:pos="360"/>
          <w:tab w:val="left" w:pos="1080"/>
        </w:tabs>
        <w:jc w:val="both"/>
      </w:pPr>
    </w:p>
    <w:p w:rsidR="00A456E8" w:rsidRPr="00DE2748" w:rsidRDefault="00A456E8" w:rsidP="00A456E8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Ситуационные задачи:</w:t>
      </w:r>
    </w:p>
    <w:p w:rsidR="00B80584" w:rsidRDefault="00B80584" w:rsidP="00A456E8">
      <w:pPr>
        <w:jc w:val="both"/>
        <w:rPr>
          <w:b/>
          <w:szCs w:val="20"/>
        </w:rPr>
      </w:pPr>
    </w:p>
    <w:p w:rsidR="00A456E8" w:rsidRPr="00920147" w:rsidRDefault="00A456E8" w:rsidP="00A456E8">
      <w:pPr>
        <w:jc w:val="both"/>
        <w:rPr>
          <w:b/>
          <w:szCs w:val="20"/>
        </w:rPr>
      </w:pPr>
      <w:r w:rsidRPr="00920147">
        <w:rPr>
          <w:b/>
          <w:szCs w:val="20"/>
        </w:rPr>
        <w:t xml:space="preserve">ЗАДАЧА </w:t>
      </w:r>
      <w:r>
        <w:rPr>
          <w:b/>
          <w:szCs w:val="20"/>
        </w:rPr>
        <w:t>1</w:t>
      </w:r>
    </w:p>
    <w:p w:rsidR="00B80584" w:rsidRDefault="00B80584" w:rsidP="00B80584">
      <w:pPr>
        <w:jc w:val="both"/>
        <w:rPr>
          <w:szCs w:val="20"/>
        </w:rPr>
      </w:pPr>
      <w:r>
        <w:rPr>
          <w:szCs w:val="20"/>
        </w:rPr>
        <w:t>Провести товароведческий анализ у</w:t>
      </w:r>
      <w:r w:rsidR="00703818">
        <w:rPr>
          <w:szCs w:val="20"/>
        </w:rPr>
        <w:t>паковки</w:t>
      </w:r>
      <w:r w:rsidR="00040B65">
        <w:rPr>
          <w:szCs w:val="20"/>
        </w:rPr>
        <w:t xml:space="preserve"> и маркировки</w:t>
      </w:r>
      <w:r w:rsidR="00703818">
        <w:rPr>
          <w:szCs w:val="20"/>
        </w:rPr>
        <w:t xml:space="preserve"> фармацевтического товара (выдается преподавателем)</w:t>
      </w:r>
      <w:r>
        <w:rPr>
          <w:szCs w:val="20"/>
        </w:rPr>
        <w:t>.</w:t>
      </w:r>
    </w:p>
    <w:p w:rsidR="00A456E8" w:rsidRDefault="00B8674D" w:rsidP="00A456E8">
      <w:pPr>
        <w:jc w:val="both"/>
      </w:pPr>
      <w:r>
        <w:t>(заполнить таблиц</w:t>
      </w:r>
      <w:r w:rsidR="00040B65">
        <w:t>ы</w:t>
      </w:r>
      <w:r>
        <w:t>).</w:t>
      </w:r>
    </w:p>
    <w:p w:rsidR="00B80584" w:rsidRDefault="00B80584" w:rsidP="00A456E8">
      <w:pPr>
        <w:jc w:val="both"/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Тестовые задания:</w:t>
      </w:r>
    </w:p>
    <w:p w:rsidR="0068737F" w:rsidRDefault="0068737F" w:rsidP="00A456E8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68737F" w:rsidRPr="0068737F" w:rsidRDefault="0068737F" w:rsidP="00970E8A">
      <w:pPr>
        <w:jc w:val="both"/>
      </w:pPr>
      <w:r>
        <w:t xml:space="preserve">01. </w:t>
      </w:r>
      <w:r w:rsidRPr="0068737F">
        <w:t xml:space="preserve">УПАКОВКА, НЕПОСРЕДСТВЕННО СОПРИКАСАЮЩАЯСЯ С ЛЕКАРСТВЕННЫМ СРЕДСТВОМ: </w:t>
      </w:r>
    </w:p>
    <w:p w:rsidR="0068737F" w:rsidRPr="0068737F" w:rsidRDefault="0068737F" w:rsidP="00970E8A">
      <w:pPr>
        <w:ind w:left="1416"/>
        <w:jc w:val="both"/>
      </w:pPr>
      <w:r w:rsidRPr="0068737F">
        <w:t>1) первичная</w:t>
      </w:r>
    </w:p>
    <w:p w:rsidR="0068737F" w:rsidRPr="0068737F" w:rsidRDefault="0068737F" w:rsidP="00970E8A">
      <w:pPr>
        <w:ind w:left="1416"/>
        <w:jc w:val="both"/>
      </w:pPr>
      <w:r w:rsidRPr="0068737F">
        <w:t>2) вторичная</w:t>
      </w:r>
    </w:p>
    <w:p w:rsidR="0068737F" w:rsidRPr="0068737F" w:rsidRDefault="0068737F" w:rsidP="00970E8A">
      <w:pPr>
        <w:ind w:left="1416"/>
        <w:jc w:val="both"/>
      </w:pPr>
      <w:r w:rsidRPr="0068737F">
        <w:t>3) третичная</w:t>
      </w:r>
    </w:p>
    <w:p w:rsidR="0068737F" w:rsidRPr="0068737F" w:rsidRDefault="0068737F" w:rsidP="00970E8A">
      <w:pPr>
        <w:ind w:left="1416"/>
        <w:jc w:val="both"/>
      </w:pPr>
      <w:r w:rsidRPr="0068737F">
        <w:t>4) групповая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5) </w:t>
      </w:r>
      <w:r>
        <w:t>транспортная</w:t>
      </w:r>
    </w:p>
    <w:p w:rsidR="0068737F" w:rsidRDefault="0068737F" w:rsidP="00970E8A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68737F" w:rsidRPr="0068737F" w:rsidRDefault="0068737F" w:rsidP="00970E8A">
      <w:pPr>
        <w:jc w:val="both"/>
      </w:pPr>
      <w:r>
        <w:t xml:space="preserve">02. </w:t>
      </w:r>
      <w:r w:rsidRPr="0068737F">
        <w:t xml:space="preserve">ТЕКСТ, УСЛОВНЫЕ ОБОЗНАЧЕНИЯ ИЛИ РИСУНКИ, НАНЕСЕННЫЕ НА ТОВАР И/ИЛИ ЕГО УПАКОВКУ, А ТАКЖЕ ДРУГИЕ ВСПОМОГАТЕЛЬНЫЕ СРЕДСТВА, ПРЕДНАЗНАЧЕННЫЕ ДЛЯ ИДЕНТИФИКАЦИИ ТОВАРА И ДОВЕДЕНИЯ ДО ПОТРЕБИТЕЛЯ ИНФОРМАЦИИ О ПРОИЗВОДИТЕЛЕ, ДАТЕ ИЗГОТОВЛЕНИЯ ТОВАРА, КОЛИЧЕСТВЕННЫХ И КАЧЕСТВЕННЫХ ХАРАКТЕРИСТИКАХ ТОВАРА, - ЭТО: </w:t>
      </w:r>
    </w:p>
    <w:p w:rsidR="0068737F" w:rsidRPr="0068737F" w:rsidRDefault="0068737F" w:rsidP="00970E8A">
      <w:pPr>
        <w:ind w:left="1416"/>
        <w:jc w:val="both"/>
      </w:pPr>
      <w:r w:rsidRPr="0068737F">
        <w:t>1) маркировка</w:t>
      </w:r>
    </w:p>
    <w:p w:rsidR="0068737F" w:rsidRPr="0068737F" w:rsidRDefault="0068737F" w:rsidP="00970E8A">
      <w:pPr>
        <w:ind w:left="1416"/>
        <w:jc w:val="both"/>
      </w:pPr>
      <w:r w:rsidRPr="0068737F">
        <w:t>2) товарный знак</w:t>
      </w:r>
    </w:p>
    <w:p w:rsidR="0068737F" w:rsidRPr="0068737F" w:rsidRDefault="0068737F" w:rsidP="00970E8A">
      <w:pPr>
        <w:ind w:left="1416"/>
        <w:jc w:val="both"/>
      </w:pPr>
      <w:r w:rsidRPr="0068737F">
        <w:t>3) экологические знаки</w:t>
      </w:r>
    </w:p>
    <w:p w:rsidR="0068737F" w:rsidRPr="0068737F" w:rsidRDefault="0068737F" w:rsidP="00970E8A">
      <w:pPr>
        <w:ind w:left="1416"/>
        <w:jc w:val="both"/>
      </w:pPr>
      <w:r w:rsidRPr="0068737F">
        <w:t>4) знак соответствия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5) </w:t>
      </w:r>
      <w:r>
        <w:t>товарная марка</w:t>
      </w:r>
    </w:p>
    <w:p w:rsidR="0068737F" w:rsidRDefault="0068737F" w:rsidP="00970E8A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68737F" w:rsidRPr="0068737F" w:rsidRDefault="0068737F" w:rsidP="00970E8A">
      <w:pPr>
        <w:jc w:val="both"/>
      </w:pPr>
      <w:r>
        <w:t xml:space="preserve">03. </w:t>
      </w:r>
      <w:r w:rsidRPr="0068737F">
        <w:t xml:space="preserve">ТРЕБОВАНИЕ К УПАКОВКЕ, ОПРЕДЕЛЯЮЩЕЕ СПОСОБНОСТЬ УПАКОВКИ ПРИ ЕЕ УТИЛИЗАЦИИ И ИСПОЛЬЗОВАНИИ НЕ НАНОСИТЬ СУЩЕСТВЕННОГО ВРЕДА ОКРУЖАЮЩЕЙ СРЕДЕ, - ЭТО: </w:t>
      </w:r>
    </w:p>
    <w:p w:rsidR="0068737F" w:rsidRPr="0068737F" w:rsidRDefault="0068737F" w:rsidP="00970E8A">
      <w:pPr>
        <w:ind w:left="1416"/>
        <w:jc w:val="both"/>
      </w:pPr>
      <w:r w:rsidRPr="0068737F">
        <w:t>1) совместимость</w:t>
      </w:r>
    </w:p>
    <w:p w:rsidR="0068737F" w:rsidRPr="0068737F" w:rsidRDefault="0068737F" w:rsidP="00970E8A">
      <w:pPr>
        <w:ind w:left="1416"/>
        <w:jc w:val="both"/>
      </w:pPr>
      <w:r w:rsidRPr="0068737F">
        <w:t>2) экономическая эффективность</w:t>
      </w:r>
    </w:p>
    <w:p w:rsidR="0068737F" w:rsidRPr="0068737F" w:rsidRDefault="0068737F" w:rsidP="00970E8A">
      <w:pPr>
        <w:ind w:left="1416"/>
        <w:jc w:val="both"/>
      </w:pPr>
      <w:r w:rsidRPr="0068737F">
        <w:t>3) взаимозаменяемость</w:t>
      </w:r>
    </w:p>
    <w:p w:rsidR="0068737F" w:rsidRPr="0068737F" w:rsidRDefault="0068737F" w:rsidP="00970E8A">
      <w:pPr>
        <w:ind w:left="1416"/>
        <w:jc w:val="both"/>
      </w:pPr>
      <w:r w:rsidRPr="0068737F">
        <w:t>4) экологическая чистота</w:t>
      </w:r>
    </w:p>
    <w:p w:rsidR="0068737F" w:rsidRPr="0068737F" w:rsidRDefault="0068737F" w:rsidP="00970E8A">
      <w:pPr>
        <w:ind w:left="1416"/>
        <w:jc w:val="both"/>
      </w:pPr>
      <w:r w:rsidRPr="0068737F">
        <w:t>5) надежность</w:t>
      </w:r>
    </w:p>
    <w:p w:rsidR="0068737F" w:rsidRDefault="0068737F" w:rsidP="00970E8A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68737F" w:rsidRPr="0068737F" w:rsidRDefault="0068737F" w:rsidP="00970E8A">
      <w:pPr>
        <w:jc w:val="both"/>
      </w:pPr>
      <w:r>
        <w:t xml:space="preserve">04. </w:t>
      </w:r>
      <w:r w:rsidRPr="0068737F">
        <w:t>К УП</w:t>
      </w:r>
      <w:r>
        <w:t>АКОВОЧНЫМ МАТЕРИАЛАМ ОТНОСЯТСЯ:</w:t>
      </w:r>
      <w:r w:rsidRPr="0068737F">
        <w:t xml:space="preserve"> </w:t>
      </w:r>
    </w:p>
    <w:p w:rsidR="0068737F" w:rsidRPr="0068737F" w:rsidRDefault="0068737F" w:rsidP="00970E8A">
      <w:pPr>
        <w:ind w:left="1416"/>
        <w:jc w:val="both"/>
      </w:pPr>
      <w:r w:rsidRPr="0068737F">
        <w:t>1) дозаторы, капельницы</w:t>
      </w:r>
    </w:p>
    <w:p w:rsidR="0068737F" w:rsidRPr="0068737F" w:rsidRDefault="0068737F" w:rsidP="00970E8A">
      <w:pPr>
        <w:ind w:left="1416"/>
        <w:jc w:val="both"/>
      </w:pPr>
      <w:r w:rsidRPr="0068737F">
        <w:lastRenderedPageBreak/>
        <w:t>2) флаконы, блистеры, тубы</w:t>
      </w:r>
    </w:p>
    <w:p w:rsidR="0068737F" w:rsidRPr="0068737F" w:rsidRDefault="0068737F" w:rsidP="00970E8A">
      <w:pPr>
        <w:ind w:left="1416"/>
        <w:jc w:val="both"/>
      </w:pPr>
      <w:r w:rsidRPr="0068737F">
        <w:t>3) стекло, картон, фольга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4) крышки, </w:t>
      </w:r>
      <w:proofErr w:type="spellStart"/>
      <w:r w:rsidRPr="0068737F">
        <w:t>бушоны</w:t>
      </w:r>
      <w:proofErr w:type="spellEnd"/>
      <w:r w:rsidRPr="0068737F">
        <w:t>, пробки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5) </w:t>
      </w:r>
      <w:r>
        <w:t>металлические баллоны</w:t>
      </w:r>
    </w:p>
    <w:p w:rsidR="0068737F" w:rsidRDefault="0068737F" w:rsidP="00970E8A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68737F" w:rsidRPr="0068737F" w:rsidRDefault="0068737F" w:rsidP="00970E8A">
      <w:pPr>
        <w:jc w:val="both"/>
      </w:pPr>
      <w:r>
        <w:t xml:space="preserve">05. </w:t>
      </w:r>
      <w:r w:rsidRPr="0068737F">
        <w:t xml:space="preserve">МАРКИРОВКА </w:t>
      </w:r>
      <w:r>
        <w:t>ЛЕКАРСТВЕННЫХ ПРЕПАРАТОВ</w:t>
      </w:r>
      <w:r w:rsidRPr="0068737F">
        <w:t xml:space="preserve"> РЕГЛАМЕНТИРУЕТСЯ: </w:t>
      </w:r>
    </w:p>
    <w:p w:rsidR="0068737F" w:rsidRPr="0068737F" w:rsidRDefault="0068737F" w:rsidP="00970E8A">
      <w:pPr>
        <w:ind w:left="1416"/>
        <w:jc w:val="both"/>
      </w:pPr>
      <w:r w:rsidRPr="0068737F">
        <w:t>1) Приказ</w:t>
      </w:r>
      <w:r>
        <w:t>ом</w:t>
      </w:r>
      <w:r w:rsidRPr="0068737F">
        <w:t xml:space="preserve"> Минздрава РФ № 377 от 13.11.1996</w:t>
      </w:r>
    </w:p>
    <w:p w:rsidR="0068737F" w:rsidRPr="0068737F" w:rsidRDefault="00972782" w:rsidP="00970E8A">
      <w:pPr>
        <w:ind w:left="1416"/>
        <w:jc w:val="both"/>
      </w:pPr>
      <w:r>
        <w:t>2) Федеральным законом № 61-</w:t>
      </w:r>
      <w:r w:rsidR="0068737F" w:rsidRPr="0068737F">
        <w:t>ФЗ от 12.04.2010</w:t>
      </w:r>
    </w:p>
    <w:p w:rsidR="0068737F" w:rsidRPr="0068737F" w:rsidRDefault="0068737F" w:rsidP="00970E8A">
      <w:pPr>
        <w:ind w:left="1416"/>
        <w:jc w:val="both"/>
      </w:pPr>
      <w:r w:rsidRPr="0068737F">
        <w:t>3) Приказ</w:t>
      </w:r>
      <w:r>
        <w:t>ом</w:t>
      </w:r>
      <w:r w:rsidRPr="0068737F">
        <w:t xml:space="preserve"> Минздрав</w:t>
      </w:r>
      <w:r w:rsidR="00972782">
        <w:t>а</w:t>
      </w:r>
      <w:r w:rsidRPr="0068737F">
        <w:t xml:space="preserve"> России № </w:t>
      </w:r>
      <w:r w:rsidR="00972782">
        <w:t>403н</w:t>
      </w:r>
      <w:r w:rsidRPr="0068737F">
        <w:t xml:space="preserve"> от 1</w:t>
      </w:r>
      <w:r w:rsidR="00972782">
        <w:t>1.07</w:t>
      </w:r>
      <w:r w:rsidRPr="0068737F">
        <w:t>.20</w:t>
      </w:r>
      <w:r w:rsidR="00972782">
        <w:t>17</w:t>
      </w:r>
    </w:p>
    <w:p w:rsidR="0068737F" w:rsidRPr="0068737F" w:rsidRDefault="0068737F" w:rsidP="00970E8A">
      <w:pPr>
        <w:ind w:left="1416"/>
        <w:jc w:val="both"/>
      </w:pPr>
      <w:r w:rsidRPr="0068737F">
        <w:t>4) Постановление</w:t>
      </w:r>
      <w:r>
        <w:t xml:space="preserve">м </w:t>
      </w:r>
      <w:r w:rsidRPr="0068737F">
        <w:t>Правительства РФ №964 от 29.12.2007</w:t>
      </w:r>
    </w:p>
    <w:p w:rsidR="0068737F" w:rsidRPr="0068737F" w:rsidRDefault="0068737F" w:rsidP="00970E8A">
      <w:pPr>
        <w:ind w:left="1416"/>
        <w:jc w:val="both"/>
      </w:pPr>
      <w:r w:rsidRPr="0068737F">
        <w:t>5) Приказ</w:t>
      </w:r>
      <w:r>
        <w:t>ом</w:t>
      </w:r>
      <w:r w:rsidRPr="0068737F">
        <w:t xml:space="preserve"> Минздрава РФ № 309 от 21.10.1997</w:t>
      </w:r>
    </w:p>
    <w:p w:rsidR="0068737F" w:rsidRPr="0068737F" w:rsidRDefault="0068737F" w:rsidP="00970E8A">
      <w:pPr>
        <w:ind w:left="1416"/>
        <w:jc w:val="both"/>
      </w:pPr>
    </w:p>
    <w:p w:rsidR="00B8674D" w:rsidRPr="00B0755B" w:rsidRDefault="0068737F" w:rsidP="00970E8A">
      <w:pPr>
        <w:jc w:val="both"/>
      </w:pPr>
      <w:r>
        <w:rPr>
          <w:caps/>
        </w:rPr>
        <w:t>06</w:t>
      </w:r>
      <w:r w:rsidR="00B8674D" w:rsidRPr="000F5829">
        <w:rPr>
          <w:caps/>
        </w:rPr>
        <w:t>.</w:t>
      </w:r>
      <w:r w:rsidR="00B8674D">
        <w:t xml:space="preserve"> БАЛЛОН АЭРОЗОЛЬНЫЙ ОТНОСИТСЯ </w:t>
      </w:r>
      <w:proofErr w:type="gramStart"/>
      <w:r w:rsidR="00B8674D">
        <w:t>К</w:t>
      </w:r>
      <w:proofErr w:type="gramEnd"/>
      <w:r w:rsidR="00B8674D">
        <w:t>:</w:t>
      </w:r>
    </w:p>
    <w:p w:rsidR="00B8674D" w:rsidRDefault="0068737F" w:rsidP="00970E8A">
      <w:pPr>
        <w:ind w:left="1416"/>
        <w:jc w:val="both"/>
      </w:pPr>
      <w:r>
        <w:t>1</w:t>
      </w:r>
      <w:r w:rsidR="00B8674D">
        <w:t>) первичной таре</w:t>
      </w:r>
    </w:p>
    <w:p w:rsidR="00B8674D" w:rsidRDefault="0068737F" w:rsidP="00970E8A">
      <w:pPr>
        <w:ind w:left="1416"/>
        <w:jc w:val="both"/>
      </w:pPr>
      <w:r>
        <w:t>2</w:t>
      </w:r>
      <w:r w:rsidR="00B8674D">
        <w:t>) вторичной таре</w:t>
      </w:r>
    </w:p>
    <w:p w:rsidR="00B8674D" w:rsidRDefault="0068737F" w:rsidP="00970E8A">
      <w:pPr>
        <w:ind w:left="1416"/>
        <w:jc w:val="both"/>
      </w:pPr>
      <w:r>
        <w:t>3</w:t>
      </w:r>
      <w:r w:rsidR="00B8674D">
        <w:t>) укупорочным средствам</w:t>
      </w:r>
    </w:p>
    <w:p w:rsidR="00B8674D" w:rsidRDefault="0068737F" w:rsidP="00970E8A">
      <w:pPr>
        <w:ind w:left="1416"/>
        <w:jc w:val="both"/>
      </w:pPr>
      <w:r>
        <w:t>4</w:t>
      </w:r>
      <w:r w:rsidR="00B8674D">
        <w:t>) вспомогательным упаковочным материалом</w:t>
      </w:r>
    </w:p>
    <w:p w:rsidR="00B8674D" w:rsidRDefault="0068737F" w:rsidP="00970E8A">
      <w:pPr>
        <w:ind w:left="1416"/>
        <w:jc w:val="both"/>
      </w:pPr>
      <w:r>
        <w:t>5</w:t>
      </w:r>
      <w:r w:rsidR="00B8674D">
        <w:t>) упаковочным материалам</w:t>
      </w:r>
    </w:p>
    <w:p w:rsidR="00B8674D" w:rsidRDefault="00B8674D" w:rsidP="00970E8A">
      <w:pPr>
        <w:jc w:val="both"/>
      </w:pPr>
    </w:p>
    <w:p w:rsidR="00B8674D" w:rsidRDefault="00703818" w:rsidP="00970E8A">
      <w:pPr>
        <w:jc w:val="both"/>
      </w:pPr>
      <w:r>
        <w:t>07</w:t>
      </w:r>
      <w:r w:rsidR="00B8674D">
        <w:t>. ШТРИХОВОЙ КОД, ЯВЛЯЯСЬ ЭЛЕМЕНТОМ МАРКИРОВКИ, НЕСЕТ СЛЕДУЮЩУЮ ИНФОРМАЦИЮ:</w:t>
      </w:r>
    </w:p>
    <w:p w:rsidR="00B8674D" w:rsidRDefault="00703818" w:rsidP="00970E8A">
      <w:pPr>
        <w:ind w:left="1416"/>
        <w:jc w:val="both"/>
      </w:pPr>
      <w:r>
        <w:t>1</w:t>
      </w:r>
      <w:r w:rsidR="00B8674D">
        <w:t>) страна, где произведен товар</w:t>
      </w:r>
    </w:p>
    <w:p w:rsidR="00B8674D" w:rsidRDefault="00703818" w:rsidP="00970E8A">
      <w:pPr>
        <w:ind w:left="1416"/>
        <w:jc w:val="both"/>
      </w:pPr>
      <w:r>
        <w:t>2</w:t>
      </w:r>
      <w:r w:rsidR="00B8674D">
        <w:t xml:space="preserve">) </w:t>
      </w:r>
      <w:r>
        <w:t>условия хранения товара</w:t>
      </w:r>
    </w:p>
    <w:p w:rsidR="00B8674D" w:rsidRDefault="00703818" w:rsidP="00970E8A">
      <w:pPr>
        <w:ind w:left="1416"/>
        <w:jc w:val="both"/>
      </w:pPr>
      <w:r>
        <w:t>3</w:t>
      </w:r>
      <w:r w:rsidR="00B8674D">
        <w:t xml:space="preserve">) </w:t>
      </w:r>
      <w:r>
        <w:t>условия отпуска товара</w:t>
      </w:r>
    </w:p>
    <w:p w:rsidR="00B8674D" w:rsidRDefault="00703818" w:rsidP="00970E8A">
      <w:pPr>
        <w:ind w:left="1416"/>
        <w:jc w:val="both"/>
      </w:pPr>
      <w:r>
        <w:t>4</w:t>
      </w:r>
      <w:r w:rsidR="00B8674D">
        <w:t xml:space="preserve">) </w:t>
      </w:r>
      <w:r>
        <w:t>основные характеристики товара</w:t>
      </w:r>
    </w:p>
    <w:p w:rsidR="00B8674D" w:rsidRDefault="00703818" w:rsidP="00970E8A">
      <w:pPr>
        <w:ind w:left="1416"/>
        <w:jc w:val="both"/>
      </w:pPr>
      <w:r>
        <w:t>5</w:t>
      </w:r>
      <w:r w:rsidR="00B8674D">
        <w:t xml:space="preserve">) </w:t>
      </w:r>
      <w:r>
        <w:t>документ, удостоверяющий качество</w:t>
      </w:r>
    </w:p>
    <w:p w:rsidR="00B8674D" w:rsidRDefault="00B8674D" w:rsidP="00970E8A">
      <w:pPr>
        <w:jc w:val="both"/>
        <w:rPr>
          <w:i/>
        </w:rPr>
      </w:pPr>
    </w:p>
    <w:p w:rsidR="00B8674D" w:rsidRPr="003B6549" w:rsidRDefault="00703818" w:rsidP="00970E8A">
      <w:pPr>
        <w:jc w:val="both"/>
      </w:pPr>
      <w:r>
        <w:t>08</w:t>
      </w:r>
      <w:r w:rsidR="00B8674D">
        <w:t>. К ВСПОМОГАТЕЛЬНЫМ УПАКОВОЧНЫМ СРЕДСТВАМ ОТНОС</w:t>
      </w:r>
      <w:r w:rsidR="0068737F">
        <w:t>И</w:t>
      </w:r>
      <w:r w:rsidR="00B8674D">
        <w:t>ТСЯ:</w:t>
      </w:r>
    </w:p>
    <w:p w:rsidR="00B8674D" w:rsidRDefault="0068737F" w:rsidP="00970E8A">
      <w:pPr>
        <w:ind w:left="1416"/>
        <w:jc w:val="both"/>
      </w:pPr>
      <w:r>
        <w:t>1</w:t>
      </w:r>
      <w:r w:rsidR="00B8674D">
        <w:t>) этикетка</w:t>
      </w:r>
    </w:p>
    <w:p w:rsidR="00B8674D" w:rsidRDefault="0068737F" w:rsidP="00970E8A">
      <w:pPr>
        <w:ind w:left="1416"/>
        <w:jc w:val="both"/>
      </w:pPr>
      <w:r>
        <w:t>2</w:t>
      </w:r>
      <w:r w:rsidR="00B8674D">
        <w:t>) ложка-дозатор</w:t>
      </w:r>
    </w:p>
    <w:p w:rsidR="00B8674D" w:rsidRDefault="0068737F" w:rsidP="00970E8A">
      <w:pPr>
        <w:ind w:left="1416"/>
        <w:jc w:val="both"/>
      </w:pPr>
      <w:r>
        <w:t>3</w:t>
      </w:r>
      <w:r w:rsidR="00B8674D">
        <w:t>) ампула</w:t>
      </w:r>
    </w:p>
    <w:p w:rsidR="00B8674D" w:rsidRDefault="0068737F" w:rsidP="00970E8A">
      <w:pPr>
        <w:ind w:left="1416"/>
        <w:jc w:val="both"/>
      </w:pPr>
      <w:r>
        <w:t>4</w:t>
      </w:r>
      <w:r w:rsidR="00B8674D">
        <w:t>) пробка</w:t>
      </w:r>
    </w:p>
    <w:p w:rsidR="00B8674D" w:rsidRDefault="0068737F" w:rsidP="00970E8A">
      <w:pPr>
        <w:ind w:left="1416"/>
        <w:jc w:val="both"/>
      </w:pPr>
      <w:r>
        <w:t>5</w:t>
      </w:r>
      <w:r w:rsidR="00B8674D">
        <w:t>) колпачок</w:t>
      </w:r>
    </w:p>
    <w:p w:rsidR="00B8674D" w:rsidRDefault="00B8674D" w:rsidP="00970E8A">
      <w:pPr>
        <w:jc w:val="both"/>
      </w:pPr>
    </w:p>
    <w:p w:rsidR="00B8674D" w:rsidRDefault="00703818" w:rsidP="00970E8A">
      <w:pPr>
        <w:jc w:val="both"/>
      </w:pPr>
      <w:r>
        <w:t>09</w:t>
      </w:r>
      <w:r w:rsidR="00B8674D">
        <w:t xml:space="preserve">. К ФУНКЦИЯМ МАРКИРОВКИ </w:t>
      </w:r>
      <w:r w:rsidR="00B8674D" w:rsidRPr="0093430D">
        <w:rPr>
          <w:b/>
        </w:rPr>
        <w:t>НЕ</w:t>
      </w:r>
      <w:r w:rsidR="00B8674D">
        <w:t xml:space="preserve"> ОТНОСИТСЯ:</w:t>
      </w:r>
    </w:p>
    <w:p w:rsidR="00B8674D" w:rsidRDefault="00703818" w:rsidP="00970E8A">
      <w:pPr>
        <w:ind w:left="1416"/>
        <w:jc w:val="both"/>
      </w:pPr>
      <w:r>
        <w:t>1</w:t>
      </w:r>
      <w:r w:rsidR="00B8674D">
        <w:t>) информационная</w:t>
      </w:r>
    </w:p>
    <w:p w:rsidR="00B8674D" w:rsidRDefault="00703818" w:rsidP="00970E8A">
      <w:pPr>
        <w:ind w:left="1416"/>
        <w:jc w:val="both"/>
      </w:pPr>
      <w:r>
        <w:t>2</w:t>
      </w:r>
      <w:r w:rsidR="00B8674D">
        <w:t>) мотивационная</w:t>
      </w:r>
    </w:p>
    <w:p w:rsidR="00B8674D" w:rsidRDefault="00703818" w:rsidP="00970E8A">
      <w:pPr>
        <w:ind w:left="1416"/>
        <w:jc w:val="both"/>
      </w:pPr>
      <w:r>
        <w:t>3</w:t>
      </w:r>
      <w:r w:rsidR="00B8674D">
        <w:t>) рекламная</w:t>
      </w:r>
    </w:p>
    <w:p w:rsidR="00B8674D" w:rsidRDefault="00703818" w:rsidP="00970E8A">
      <w:pPr>
        <w:ind w:left="1416"/>
        <w:jc w:val="both"/>
      </w:pPr>
      <w:r>
        <w:t>4</w:t>
      </w:r>
      <w:r w:rsidR="00B8674D">
        <w:t>) идентифицирующая</w:t>
      </w:r>
    </w:p>
    <w:p w:rsidR="00B8674D" w:rsidRDefault="00703818" w:rsidP="00970E8A">
      <w:pPr>
        <w:ind w:left="1416"/>
        <w:jc w:val="both"/>
      </w:pPr>
      <w:r>
        <w:t>5</w:t>
      </w:r>
      <w:r w:rsidR="00B8674D">
        <w:t>) эмоциональная</w:t>
      </w:r>
    </w:p>
    <w:p w:rsidR="00B8674D" w:rsidRDefault="00B8674D" w:rsidP="00970E8A">
      <w:pPr>
        <w:jc w:val="both"/>
      </w:pPr>
    </w:p>
    <w:p w:rsidR="00B8674D" w:rsidRDefault="00703818" w:rsidP="00970E8A">
      <w:pPr>
        <w:jc w:val="both"/>
      </w:pPr>
      <w:r>
        <w:t>10</w:t>
      </w:r>
      <w:r w:rsidR="00B8674D">
        <w:t>. МАРКИРОВКА ПОДРАЗДЕЛЯЕТСЯ НА ДВА ВИДА:</w:t>
      </w:r>
    </w:p>
    <w:p w:rsidR="00B8674D" w:rsidRDefault="00565003" w:rsidP="00970E8A">
      <w:pPr>
        <w:ind w:left="1416"/>
        <w:jc w:val="both"/>
      </w:pPr>
      <w:r>
        <w:t>1</w:t>
      </w:r>
      <w:r w:rsidR="00B8674D">
        <w:t>) транспортная</w:t>
      </w:r>
      <w:r>
        <w:t xml:space="preserve"> и производственная</w:t>
      </w:r>
    </w:p>
    <w:p w:rsidR="00B8674D" w:rsidRDefault="00565003" w:rsidP="00970E8A">
      <w:pPr>
        <w:ind w:left="1416"/>
        <w:jc w:val="both"/>
      </w:pPr>
      <w:r>
        <w:t>2</w:t>
      </w:r>
      <w:r w:rsidR="00B8674D">
        <w:t xml:space="preserve">) </w:t>
      </w:r>
      <w:r>
        <w:t>контрольная и информационная</w:t>
      </w:r>
    </w:p>
    <w:p w:rsidR="00B8674D" w:rsidRDefault="00565003" w:rsidP="00970E8A">
      <w:pPr>
        <w:ind w:left="1416"/>
        <w:jc w:val="both"/>
      </w:pPr>
      <w:r>
        <w:t>3</w:t>
      </w:r>
      <w:r w:rsidR="00B8674D">
        <w:t xml:space="preserve">) </w:t>
      </w:r>
      <w:r>
        <w:t>торговая и потребительская</w:t>
      </w:r>
    </w:p>
    <w:p w:rsidR="00B8674D" w:rsidRDefault="00565003" w:rsidP="00970E8A">
      <w:pPr>
        <w:ind w:left="1416"/>
        <w:jc w:val="both"/>
      </w:pPr>
      <w:r>
        <w:t>4</w:t>
      </w:r>
      <w:r w:rsidR="00B8674D">
        <w:t xml:space="preserve">) </w:t>
      </w:r>
      <w:r>
        <w:t>идентифицирующая и рекламная</w:t>
      </w:r>
    </w:p>
    <w:p w:rsidR="00B8674D" w:rsidRDefault="00565003" w:rsidP="00970E8A">
      <w:pPr>
        <w:ind w:left="1416"/>
        <w:jc w:val="both"/>
      </w:pPr>
      <w:r>
        <w:t>5</w:t>
      </w:r>
      <w:r w:rsidR="00B8674D">
        <w:t>) потребительская</w:t>
      </w:r>
      <w:r>
        <w:t xml:space="preserve"> и транспортная</w:t>
      </w:r>
    </w:p>
    <w:p w:rsidR="00B8674D" w:rsidRDefault="00B8674D" w:rsidP="00B8674D">
      <w:pPr>
        <w:jc w:val="both"/>
      </w:pPr>
    </w:p>
    <w:p w:rsidR="00A456E8" w:rsidRDefault="00A456E8" w:rsidP="00A456E8">
      <w:pPr>
        <w:tabs>
          <w:tab w:val="left" w:pos="360"/>
          <w:tab w:val="left" w:pos="1080"/>
        </w:tabs>
        <w:jc w:val="both"/>
      </w:pP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6. Домашнее задание для уяснения темы занятия</w:t>
      </w:r>
    </w:p>
    <w:p w:rsidR="00A456E8" w:rsidRPr="006808AE" w:rsidRDefault="00A456E8" w:rsidP="00A456E8">
      <w:pPr>
        <w:tabs>
          <w:tab w:val="left" w:pos="1080"/>
        </w:tabs>
        <w:jc w:val="both"/>
      </w:pPr>
      <w:r w:rsidRPr="006808AE">
        <w:t xml:space="preserve"> (</w:t>
      </w:r>
      <w:r>
        <w:t>согласно методическим указаниям для внеаудиторной работы по теме занятия</w:t>
      </w:r>
      <w:r w:rsidRPr="006808AE">
        <w:t>).</w:t>
      </w: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lastRenderedPageBreak/>
        <w:t>7. Рекомендации по выполнению НИРС, в том числе список тем, предлагаемых кафедрой.</w:t>
      </w:r>
    </w:p>
    <w:p w:rsidR="00B8674D" w:rsidRPr="0085247C" w:rsidRDefault="00B8674D" w:rsidP="00B8674D">
      <w:pPr>
        <w:pStyle w:val="a7"/>
      </w:pPr>
      <w:r>
        <w:t xml:space="preserve">Подготовить </w:t>
      </w:r>
      <w:r w:rsidRPr="0085247C">
        <w:t>доклады и презентации по темам:</w:t>
      </w:r>
    </w:p>
    <w:p w:rsidR="00B8674D" w:rsidRPr="0085247C" w:rsidRDefault="00B8674D" w:rsidP="00B8674D">
      <w:pPr>
        <w:ind w:left="720"/>
        <w:jc w:val="both"/>
      </w:pPr>
      <w:r w:rsidRPr="0085247C">
        <w:t xml:space="preserve">1. </w:t>
      </w:r>
      <w:r>
        <w:t>Тара. Виды тары.</w:t>
      </w:r>
    </w:p>
    <w:p w:rsidR="00B8674D" w:rsidRPr="0085247C" w:rsidRDefault="00B8674D" w:rsidP="00B8674D">
      <w:pPr>
        <w:ind w:left="720"/>
        <w:jc w:val="both"/>
      </w:pPr>
      <w:r w:rsidRPr="0085247C">
        <w:t xml:space="preserve">2. </w:t>
      </w:r>
      <w:r>
        <w:t>Упаковочные материалы</w:t>
      </w:r>
      <w:r w:rsidRPr="0085247C">
        <w:t>.</w:t>
      </w:r>
    </w:p>
    <w:p w:rsidR="00B8674D" w:rsidRPr="0085247C" w:rsidRDefault="00B8674D" w:rsidP="00B8674D">
      <w:pPr>
        <w:ind w:left="720"/>
        <w:jc w:val="both"/>
      </w:pPr>
      <w:r w:rsidRPr="0085247C">
        <w:t xml:space="preserve">3. </w:t>
      </w:r>
      <w:r>
        <w:t>Показатели качества упаковки</w:t>
      </w:r>
      <w:r w:rsidRPr="0085247C">
        <w:t>.</w:t>
      </w:r>
    </w:p>
    <w:p w:rsidR="00B8674D" w:rsidRDefault="00B8674D" w:rsidP="00B8674D">
      <w:pPr>
        <w:ind w:left="720"/>
        <w:jc w:val="both"/>
      </w:pPr>
      <w:r w:rsidRPr="0085247C">
        <w:t xml:space="preserve">4. </w:t>
      </w:r>
      <w:r>
        <w:t>Укупорочные средства</w:t>
      </w:r>
      <w:r w:rsidRPr="0085247C">
        <w:t>.</w:t>
      </w:r>
    </w:p>
    <w:p w:rsidR="00B8674D" w:rsidRPr="0085247C" w:rsidRDefault="00B8674D" w:rsidP="00B8674D">
      <w:pPr>
        <w:ind w:left="720"/>
        <w:jc w:val="both"/>
      </w:pPr>
      <w:r>
        <w:t>5. Маркировка. Требования. Структура.</w:t>
      </w: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040B65" w:rsidRDefault="00040B65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040B65" w:rsidRDefault="00040B65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040B65" w:rsidRDefault="00040B65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040B65" w:rsidRDefault="00040B65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040B65" w:rsidRDefault="00040B65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040B65" w:rsidRPr="006808AE" w:rsidRDefault="00040B65" w:rsidP="00A456E8">
      <w:pPr>
        <w:tabs>
          <w:tab w:val="left" w:pos="360"/>
          <w:tab w:val="left" w:pos="1080"/>
        </w:tabs>
        <w:jc w:val="both"/>
        <w:rPr>
          <w:b/>
        </w:rPr>
      </w:pPr>
      <w:bookmarkStart w:id="1" w:name="_GoBack"/>
      <w:bookmarkEnd w:id="1"/>
    </w:p>
    <w:p w:rsidR="00A456E8" w:rsidRPr="000A01BA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0A01BA">
        <w:rPr>
          <w:b/>
        </w:rPr>
        <w:t>8. Рекомендованная литература по теме занятия:</w:t>
      </w:r>
    </w:p>
    <w:p w:rsidR="00A456E8" w:rsidRPr="000A01BA" w:rsidRDefault="00A456E8" w:rsidP="00A456E8">
      <w:pPr>
        <w:ind w:firstLine="709"/>
        <w:jc w:val="center"/>
      </w:pPr>
    </w:p>
    <w:p w:rsidR="00007439" w:rsidRPr="000A01BA" w:rsidRDefault="00007439" w:rsidP="00007439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007439" w:rsidRPr="000A01BA" w:rsidTr="00671F9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Pr="00EA00DA" w:rsidRDefault="00007439" w:rsidP="00671F9F">
            <w:pPr>
              <w:jc w:val="center"/>
              <w:rPr>
                <w:b/>
              </w:rPr>
            </w:pPr>
            <w:r w:rsidRPr="00EA00DA">
              <w:rPr>
                <w:b/>
              </w:rPr>
              <w:t>№</w:t>
            </w:r>
          </w:p>
          <w:p w:rsidR="00007439" w:rsidRPr="000A01BA" w:rsidRDefault="00007439" w:rsidP="00671F9F">
            <w:pPr>
              <w:jc w:val="center"/>
            </w:pPr>
            <w:proofErr w:type="gramStart"/>
            <w:r w:rsidRPr="00EA00DA">
              <w:rPr>
                <w:b/>
              </w:rPr>
              <w:t>п</w:t>
            </w:r>
            <w:proofErr w:type="gramEnd"/>
            <w:r w:rsidRPr="00EA00DA">
              <w:rPr>
                <w:b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Pr="000A01BA" w:rsidRDefault="00007439" w:rsidP="00671F9F">
            <w:pPr>
              <w:ind w:firstLine="709"/>
              <w:jc w:val="center"/>
            </w:pPr>
            <w:r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Pr="000A01BA" w:rsidRDefault="00007439" w:rsidP="00671F9F">
            <w:pPr>
              <w:jc w:val="center"/>
            </w:pPr>
            <w:r>
              <w:rPr>
                <w:b/>
                <w:bCs/>
              </w:rPr>
              <w:t>Авто</w:t>
            </w:r>
            <w:proofErr w:type="gramStart"/>
            <w:r>
              <w:rPr>
                <w:b/>
                <w:bCs/>
              </w:rPr>
              <w:t>р(</w:t>
            </w:r>
            <w:proofErr w:type="gramEnd"/>
            <w:r>
              <w:rPr>
                <w:b/>
                <w:bCs/>
              </w:rPr>
              <w:t>-ы),</w:t>
            </w:r>
            <w:r>
              <w:rPr>
                <w:b/>
                <w:bCs/>
              </w:rPr>
              <w:br/>
              <w:t>составитель(-и),</w:t>
            </w:r>
            <w:r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Pr="000A01BA" w:rsidRDefault="00007439" w:rsidP="00671F9F">
            <w:pPr>
              <w:jc w:val="center"/>
            </w:pPr>
            <w:r>
              <w:rPr>
                <w:b/>
                <w:bCs/>
              </w:rPr>
              <w:t>Место издания, издательство, год</w:t>
            </w:r>
          </w:p>
        </w:tc>
      </w:tr>
    </w:tbl>
    <w:p w:rsidR="00007439" w:rsidRPr="000A01BA" w:rsidRDefault="00007439" w:rsidP="00007439">
      <w:pPr>
        <w:jc w:val="center"/>
        <w:rPr>
          <w:b/>
        </w:rPr>
      </w:pPr>
      <w:r w:rsidRPr="000A01BA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007439" w:rsidRPr="000A01BA" w:rsidTr="00671F9F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Default="00007439" w:rsidP="00671F9F"/>
          <w:p w:rsidR="00007439" w:rsidRPr="000A01BA" w:rsidRDefault="00007439" w:rsidP="00671F9F">
            <w:r w:rsidRPr="000A01BA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007439" w:rsidRPr="00D503FC" w:rsidTr="00671F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7439" w:rsidRPr="00D503FC" w:rsidRDefault="00007439" w:rsidP="00671F9F"/>
              </w:tc>
              <w:tc>
                <w:tcPr>
                  <w:tcW w:w="0" w:type="auto"/>
                  <w:vAlign w:val="center"/>
                  <w:hideMark/>
                </w:tcPr>
                <w:p w:rsidR="00007439" w:rsidRPr="00D503FC" w:rsidRDefault="00040B65" w:rsidP="00671F9F">
                  <w:hyperlink r:id="rId9" w:tgtFrame="_blank" w:history="1">
                    <w:r w:rsidR="00007439" w:rsidRPr="00D503FC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 w:rsidR="00007439" w:rsidRPr="00D503FC">
                    <w:t xml:space="preserve"> :</w:t>
                  </w:r>
                  <w:proofErr w:type="gramEnd"/>
                  <w:r w:rsidR="00007439" w:rsidRPr="00D503FC">
                    <w:t xml:space="preserve"> учебник </w:t>
                  </w:r>
                </w:p>
              </w:tc>
            </w:tr>
          </w:tbl>
          <w:p w:rsidR="00007439" w:rsidRPr="000A01BA" w:rsidRDefault="00007439" w:rsidP="00671F9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>
              <w:t>М.: ГЭОТАР-Медиа, 2009.</w:t>
            </w:r>
          </w:p>
        </w:tc>
      </w:tr>
    </w:tbl>
    <w:p w:rsidR="00007439" w:rsidRPr="000A01BA" w:rsidRDefault="00007439" w:rsidP="00007439">
      <w:pPr>
        <w:jc w:val="center"/>
        <w:rPr>
          <w:b/>
        </w:rPr>
      </w:pPr>
      <w:r w:rsidRPr="000A01BA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007439" w:rsidRPr="000A01BA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pPr>
              <w:jc w:val="center"/>
            </w:pPr>
            <w: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40B65" w:rsidP="00671F9F">
            <w:hyperlink r:id="rId10" w:tgtFrame="_blank" w:history="1">
              <w:r w:rsidR="00007439">
                <w:rPr>
                  <w:rStyle w:val="ab"/>
                </w:rPr>
                <w:t>Маркетинг в здравоохранении</w:t>
              </w:r>
            </w:hyperlink>
            <w:r w:rsidR="00007439">
              <w:t xml:space="preserve"> : учеб</w:t>
            </w:r>
            <w:proofErr w:type="gramStart"/>
            <w:r w:rsidR="00007439">
              <w:t>.</w:t>
            </w:r>
            <w:proofErr w:type="gramEnd"/>
            <w:r w:rsidR="00007439">
              <w:t xml:space="preserve"> </w:t>
            </w:r>
            <w:proofErr w:type="gramStart"/>
            <w:r w:rsidR="00007439">
              <w:t>п</w:t>
            </w:r>
            <w:proofErr w:type="gramEnd"/>
            <w:r w:rsidR="00007439">
              <w:t xml:space="preserve">особие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>Н. Г. Малахова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>Ростов н</w:t>
            </w:r>
            <w:proofErr w:type="gramStart"/>
            <w:r>
              <w:t>/Д</w:t>
            </w:r>
            <w:proofErr w:type="gramEnd"/>
            <w:r>
              <w:t>: Феникс, 2010.</w:t>
            </w:r>
          </w:p>
        </w:tc>
      </w:tr>
      <w:tr w:rsidR="00007439" w:rsidRPr="000A01BA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pPr>
              <w:jc w:val="center"/>
            </w:pPr>
            <w: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40B65" w:rsidP="00671F9F">
            <w:hyperlink r:id="rId11" w:tgtFrame="_blank" w:history="1">
              <w:r w:rsidR="00007439">
                <w:rPr>
                  <w:rStyle w:val="ab"/>
                </w:rPr>
                <w:t>Маркетинг в здравоохранении</w:t>
              </w:r>
            </w:hyperlink>
            <w:r w:rsidR="00007439">
              <w:t xml:space="preserve"> : учеб</w:t>
            </w:r>
            <w:proofErr w:type="gramStart"/>
            <w:r w:rsidR="00007439">
              <w:t>.</w:t>
            </w:r>
            <w:proofErr w:type="gramEnd"/>
            <w:r w:rsidR="00007439">
              <w:t xml:space="preserve"> </w:t>
            </w:r>
            <w:proofErr w:type="gramStart"/>
            <w:r w:rsidR="00007439">
              <w:t>п</w:t>
            </w:r>
            <w:proofErr w:type="gramEnd"/>
            <w:r w:rsidR="00007439"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 xml:space="preserve">С. И. Максимова, А. Н. Максимов, Е. В. </w:t>
            </w:r>
            <w:proofErr w:type="spellStart"/>
            <w:r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 xml:space="preserve">Красноярск: </w:t>
            </w:r>
            <w:proofErr w:type="spellStart"/>
            <w:r>
              <w:t>КрасГМУ</w:t>
            </w:r>
            <w:proofErr w:type="spellEnd"/>
            <w:r>
              <w:t>, 2012.</w:t>
            </w:r>
          </w:p>
        </w:tc>
      </w:tr>
      <w:tr w:rsidR="00007439" w:rsidRPr="000A01BA" w:rsidTr="00671F9F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pPr>
              <w:jc w:val="center"/>
            </w:pPr>
            <w: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40B65" w:rsidP="00671F9F">
            <w:hyperlink r:id="rId12" w:tgtFrame="_blank" w:history="1">
              <w:r w:rsidR="00007439">
                <w:rPr>
                  <w:rStyle w:val="ab"/>
                </w:rPr>
                <w:t>Маркетинг менеджмент</w:t>
              </w:r>
            </w:hyperlink>
            <w:r w:rsidR="00007439"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 xml:space="preserve">Ф. </w:t>
            </w:r>
            <w:proofErr w:type="spellStart"/>
            <w:r>
              <w:t>Котлер</w:t>
            </w:r>
            <w:proofErr w:type="spellEnd"/>
            <w:r>
              <w:t xml:space="preserve">, К. Л. </w:t>
            </w:r>
            <w:proofErr w:type="spellStart"/>
            <w:r>
              <w:t>Келлер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науч. ред. А. Н. Немчин, В. А. </w:t>
            </w:r>
            <w:proofErr w:type="spellStart"/>
            <w:r>
              <w:t>Дуболазов</w:t>
            </w:r>
            <w:proofErr w:type="spellEnd"/>
            <w:r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Питер, 2010.</w:t>
            </w:r>
          </w:p>
        </w:tc>
      </w:tr>
      <w:tr w:rsidR="00007439" w:rsidRPr="000A01BA" w:rsidTr="00671F9F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pPr>
              <w:jc w:val="center"/>
            </w:pPr>
            <w: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40B65" w:rsidP="00671F9F">
            <w:hyperlink r:id="rId13" w:tgtFrame="_blank" w:history="1">
              <w:r w:rsidR="00007439">
                <w:rPr>
                  <w:rStyle w:val="ab"/>
                </w:rPr>
                <w:t>Медицинское и фармацевтическое товароведение</w:t>
              </w:r>
            </w:hyperlink>
            <w:r w:rsidR="00007439">
              <w:t xml:space="preserve"> [Электронный ресурс]: сб. тестовых заданий с эталонами ответов для студентов 4 курса очной и 5, 6 курсов заочной форм обучения по </w:t>
            </w:r>
            <w:proofErr w:type="gramStart"/>
            <w:r w:rsidR="00007439">
              <w:t>спец</w:t>
            </w:r>
            <w:proofErr w:type="gramEnd"/>
            <w:r w:rsidR="00007439">
              <w:t>. 060108 65 - Фармация.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>сост. С. И. Максимова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 xml:space="preserve">Красноярск: </w:t>
            </w:r>
            <w:proofErr w:type="spellStart"/>
            <w:r>
              <w:t>КрасГМУ</w:t>
            </w:r>
            <w:proofErr w:type="spellEnd"/>
            <w:r>
              <w:t>, 2011.</w:t>
            </w:r>
          </w:p>
        </w:tc>
      </w:tr>
      <w:tr w:rsidR="00007439" w:rsidRPr="000A01BA" w:rsidTr="00671F9F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pPr>
              <w:jc w:val="center"/>
            </w:pPr>
            <w: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40B65" w:rsidP="00671F9F">
            <w:hyperlink r:id="rId14" w:tgtFrame="_blank" w:history="1">
              <w:r w:rsidR="00007439">
                <w:rPr>
                  <w:rStyle w:val="ab"/>
                </w:rPr>
                <w:t>Оптимизация ассортимента лекарственных препаратов, применяемых для лечения пациентов на госпитальном этапе оказания медицинской помощи</w:t>
              </w:r>
            </w:hyperlink>
            <w:r w:rsidR="00007439">
              <w:t xml:space="preserve"> [Электронный ресурс] : метод</w:t>
            </w:r>
            <w:proofErr w:type="gramStart"/>
            <w:r w:rsidR="00007439">
              <w:t>.</w:t>
            </w:r>
            <w:proofErr w:type="gramEnd"/>
            <w:r w:rsidR="00007439">
              <w:t xml:space="preserve"> </w:t>
            </w:r>
            <w:proofErr w:type="gramStart"/>
            <w:r w:rsidR="00007439">
              <w:t>р</w:t>
            </w:r>
            <w:proofErr w:type="gramEnd"/>
            <w:r w:rsidR="00007439">
              <w:t>екомендации для студентов 5 курса очной и 6 курса заочной форм обучения по специальности 060301 - Фармация, провизоров-интернов.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 xml:space="preserve">Т. А. </w:t>
            </w:r>
            <w:proofErr w:type="spellStart"/>
            <w:r>
              <w:t>Баранкина</w:t>
            </w:r>
            <w:proofErr w:type="spellEnd"/>
            <w:r>
              <w:t xml:space="preserve">, И. А. Наркевич, К. Г. </w:t>
            </w:r>
            <w:proofErr w:type="spellStart"/>
            <w:r>
              <w:t>Ноздрачев</w:t>
            </w:r>
            <w:proofErr w:type="spellEnd"/>
            <w:r>
              <w:t xml:space="preserve"> [и др.]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39" w:rsidRDefault="00007439" w:rsidP="00671F9F">
            <w:r>
              <w:t xml:space="preserve">Красноярск: </w:t>
            </w:r>
            <w:proofErr w:type="spellStart"/>
            <w:r>
              <w:t>КрасГМУ</w:t>
            </w:r>
            <w:proofErr w:type="spellEnd"/>
            <w:r>
              <w:t>, 2012.</w:t>
            </w:r>
          </w:p>
        </w:tc>
      </w:tr>
    </w:tbl>
    <w:p w:rsidR="00007439" w:rsidRPr="000A01BA" w:rsidRDefault="00007439" w:rsidP="00007439">
      <w:pPr>
        <w:jc w:val="center"/>
        <w:rPr>
          <w:b/>
        </w:rPr>
      </w:pPr>
      <w:r w:rsidRPr="000A01BA"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007439" w:rsidRPr="000A01BA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 w:rsidRPr="000A01BA"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>
              <w:t xml:space="preserve">ЭБС </w:t>
            </w:r>
            <w:proofErr w:type="spellStart"/>
            <w:r>
              <w:t>КрасГМУ</w:t>
            </w:r>
            <w:proofErr w:type="spellEnd"/>
            <w:r>
              <w:t xml:space="preserve"> "</w:t>
            </w:r>
            <w:proofErr w:type="spellStart"/>
            <w:r>
              <w:t>Colibris</w:t>
            </w:r>
            <w:proofErr w:type="spellEnd"/>
            <w:r>
              <w:t>";</w:t>
            </w:r>
          </w:p>
        </w:tc>
      </w:tr>
      <w:tr w:rsidR="00007439" w:rsidRPr="000A01BA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 w:rsidRPr="000A01BA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>
              <w:t>ЭБС Консультант студента;</w:t>
            </w:r>
          </w:p>
        </w:tc>
      </w:tr>
      <w:tr w:rsidR="00007439" w:rsidRPr="000A01BA" w:rsidTr="00671F9F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 w:rsidRPr="000A01BA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>
              <w:t xml:space="preserve">ЭБС Университетская библиотека </w:t>
            </w:r>
            <w:proofErr w:type="spellStart"/>
            <w:r>
              <w:t>OnLine</w:t>
            </w:r>
            <w:proofErr w:type="spellEnd"/>
            <w:r>
              <w:t>;</w:t>
            </w:r>
          </w:p>
        </w:tc>
      </w:tr>
      <w:tr w:rsidR="00007439" w:rsidRPr="000A01BA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A01BA" w:rsidRDefault="00007439" w:rsidP="00671F9F">
            <w:r w:rsidRPr="000A01BA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39" w:rsidRPr="000647F1" w:rsidRDefault="00007439" w:rsidP="00671F9F">
            <w:r>
              <w:t xml:space="preserve">ЭНБ </w:t>
            </w:r>
            <w:proofErr w:type="spellStart"/>
            <w:r>
              <w:t>eLibrar</w:t>
            </w:r>
            <w:proofErr w:type="spellEnd"/>
            <w:r w:rsidR="000647F1">
              <w:rPr>
                <w:lang w:val="en-US"/>
              </w:rPr>
              <w:t>y</w:t>
            </w:r>
          </w:p>
        </w:tc>
      </w:tr>
    </w:tbl>
    <w:p w:rsidR="00FF795B" w:rsidRDefault="00FF795B">
      <w:pPr>
        <w:sectPr w:rsidR="00FF795B" w:rsidSect="00162AFF"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F795B" w:rsidRPr="001253F6" w:rsidRDefault="00AB2A0E" w:rsidP="00FF795B">
      <w:pPr>
        <w:jc w:val="center"/>
        <w:rPr>
          <w:b/>
        </w:rPr>
      </w:pPr>
      <w:r>
        <w:rPr>
          <w:b/>
        </w:rPr>
        <w:lastRenderedPageBreak/>
        <w:t>Т</w:t>
      </w:r>
      <w:r w:rsidR="00FF795B" w:rsidRPr="001253F6">
        <w:rPr>
          <w:b/>
        </w:rPr>
        <w:t xml:space="preserve">овароведческий анализ упаковки </w:t>
      </w:r>
      <w:r w:rsidR="00FF795B" w:rsidRPr="001253F6">
        <w:rPr>
          <w:b/>
        </w:rPr>
        <w:br/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5"/>
      </w:tblGrid>
      <w:tr w:rsidR="001A448D" w:rsidRPr="001253F6" w:rsidTr="007A49CA">
        <w:tc>
          <w:tcPr>
            <w:tcW w:w="1526" w:type="dxa"/>
            <w:vMerge w:val="restart"/>
            <w:vAlign w:val="center"/>
          </w:tcPr>
          <w:p w:rsidR="007A49CA" w:rsidRDefault="007A49CA" w:rsidP="007A49CA">
            <w:pPr>
              <w:jc w:val="center"/>
            </w:pPr>
            <w:proofErr w:type="spellStart"/>
            <w:r>
              <w:t>Наименова</w:t>
            </w:r>
            <w:proofErr w:type="spellEnd"/>
          </w:p>
          <w:p w:rsidR="001A448D" w:rsidRPr="001253F6" w:rsidRDefault="007A49CA" w:rsidP="007A49CA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товара</w:t>
            </w:r>
          </w:p>
        </w:tc>
        <w:tc>
          <w:tcPr>
            <w:tcW w:w="11340" w:type="dxa"/>
            <w:gridSpan w:val="10"/>
            <w:vAlign w:val="center"/>
          </w:tcPr>
          <w:p w:rsidR="001A448D" w:rsidRPr="001253F6" w:rsidRDefault="001A448D" w:rsidP="007A49CA">
            <w:pPr>
              <w:jc w:val="center"/>
            </w:pPr>
            <w:r w:rsidRPr="001253F6">
              <w:t>УПАКОВКА</w:t>
            </w:r>
          </w:p>
        </w:tc>
        <w:tc>
          <w:tcPr>
            <w:tcW w:w="1276" w:type="dxa"/>
            <w:vMerge w:val="restart"/>
            <w:vAlign w:val="center"/>
          </w:tcPr>
          <w:p w:rsidR="001A448D" w:rsidRPr="001253F6" w:rsidRDefault="001A448D" w:rsidP="007A49CA">
            <w:pPr>
              <w:jc w:val="center"/>
            </w:pPr>
            <w:r>
              <w:t>Целостность</w:t>
            </w:r>
          </w:p>
        </w:tc>
        <w:tc>
          <w:tcPr>
            <w:tcW w:w="1275" w:type="dxa"/>
            <w:vMerge w:val="restart"/>
            <w:vAlign w:val="center"/>
          </w:tcPr>
          <w:p w:rsidR="007A49CA" w:rsidRDefault="001A448D" w:rsidP="007A49CA">
            <w:pPr>
              <w:jc w:val="center"/>
            </w:pPr>
            <w:r>
              <w:t>Соответствие физико-</w:t>
            </w:r>
            <w:proofErr w:type="spellStart"/>
            <w:r>
              <w:t>химичес</w:t>
            </w:r>
            <w:proofErr w:type="spellEnd"/>
          </w:p>
          <w:p w:rsidR="001A448D" w:rsidRPr="001253F6" w:rsidRDefault="001A448D" w:rsidP="007A49CA">
            <w:pPr>
              <w:jc w:val="center"/>
            </w:pPr>
            <w:r>
              <w:t>ким свойствам ЛС</w:t>
            </w:r>
          </w:p>
        </w:tc>
      </w:tr>
      <w:tr w:rsidR="007A49CA" w:rsidRPr="001253F6" w:rsidTr="007A49CA">
        <w:tc>
          <w:tcPr>
            <w:tcW w:w="1526" w:type="dxa"/>
            <w:vMerge/>
          </w:tcPr>
          <w:p w:rsidR="001A448D" w:rsidRPr="001253F6" w:rsidRDefault="001A448D" w:rsidP="00A663E6">
            <w:pPr>
              <w:jc w:val="center"/>
            </w:pPr>
          </w:p>
        </w:tc>
        <w:tc>
          <w:tcPr>
            <w:tcW w:w="5670" w:type="dxa"/>
            <w:gridSpan w:val="5"/>
            <w:vAlign w:val="center"/>
          </w:tcPr>
          <w:p w:rsidR="001A448D" w:rsidRPr="001253F6" w:rsidRDefault="001A448D" w:rsidP="007A49CA">
            <w:pPr>
              <w:jc w:val="center"/>
            </w:pPr>
            <w:r w:rsidRPr="001253F6">
              <w:t>ПЕРВИЧНАЯ</w:t>
            </w:r>
          </w:p>
        </w:tc>
        <w:tc>
          <w:tcPr>
            <w:tcW w:w="5670" w:type="dxa"/>
            <w:gridSpan w:val="5"/>
            <w:vAlign w:val="center"/>
          </w:tcPr>
          <w:p w:rsidR="001A448D" w:rsidRPr="001253F6" w:rsidRDefault="001A448D" w:rsidP="007A49CA">
            <w:pPr>
              <w:jc w:val="center"/>
            </w:pPr>
            <w:r w:rsidRPr="001253F6">
              <w:t>ВТОРИЧНАЯ</w:t>
            </w:r>
          </w:p>
        </w:tc>
        <w:tc>
          <w:tcPr>
            <w:tcW w:w="1276" w:type="dxa"/>
            <w:vMerge/>
            <w:vAlign w:val="center"/>
          </w:tcPr>
          <w:p w:rsidR="001A448D" w:rsidRPr="001253F6" w:rsidRDefault="001A448D" w:rsidP="007A49C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A448D" w:rsidRPr="001253F6" w:rsidRDefault="001A448D" w:rsidP="007A49CA">
            <w:pPr>
              <w:jc w:val="center"/>
            </w:pPr>
          </w:p>
        </w:tc>
      </w:tr>
      <w:tr w:rsidR="007A49CA" w:rsidRPr="001253F6" w:rsidTr="007A49CA">
        <w:tc>
          <w:tcPr>
            <w:tcW w:w="1526" w:type="dxa"/>
            <w:vMerge/>
          </w:tcPr>
          <w:p w:rsidR="001A448D" w:rsidRPr="001253F6" w:rsidRDefault="001A448D" w:rsidP="00A663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448D" w:rsidRPr="001253F6" w:rsidRDefault="001A448D" w:rsidP="007A49CA">
            <w:pPr>
              <w:jc w:val="center"/>
            </w:pPr>
            <w:r w:rsidRPr="001253F6">
              <w:t>Тара</w:t>
            </w:r>
          </w:p>
        </w:tc>
        <w:tc>
          <w:tcPr>
            <w:tcW w:w="1134" w:type="dxa"/>
            <w:vAlign w:val="center"/>
          </w:tcPr>
          <w:p w:rsidR="001A448D" w:rsidRPr="001253F6" w:rsidRDefault="007A49CA" w:rsidP="007A49CA">
            <w:pPr>
              <w:jc w:val="center"/>
            </w:pPr>
            <w:r>
              <w:t>Укупорочные средства</w:t>
            </w:r>
          </w:p>
        </w:tc>
        <w:tc>
          <w:tcPr>
            <w:tcW w:w="1134" w:type="dxa"/>
            <w:vAlign w:val="center"/>
          </w:tcPr>
          <w:p w:rsidR="007A49CA" w:rsidRDefault="007A49CA" w:rsidP="007A49CA">
            <w:pPr>
              <w:jc w:val="center"/>
            </w:pPr>
            <w:proofErr w:type="gramStart"/>
            <w:r>
              <w:t>Упаковочный</w:t>
            </w:r>
            <w:proofErr w:type="gramEnd"/>
            <w:r>
              <w:t xml:space="preserve"> матери</w:t>
            </w:r>
          </w:p>
          <w:p w:rsidR="001A448D" w:rsidRPr="001253F6" w:rsidRDefault="007A49CA" w:rsidP="007A49CA">
            <w:pPr>
              <w:jc w:val="center"/>
            </w:pPr>
            <w:r>
              <w:t>ал</w:t>
            </w:r>
          </w:p>
        </w:tc>
        <w:tc>
          <w:tcPr>
            <w:tcW w:w="1134" w:type="dxa"/>
            <w:vAlign w:val="center"/>
          </w:tcPr>
          <w:p w:rsidR="007A49CA" w:rsidRDefault="007A49CA" w:rsidP="007A49CA">
            <w:pPr>
              <w:jc w:val="center"/>
            </w:pPr>
            <w:proofErr w:type="spellStart"/>
            <w:r>
              <w:t>Вспомо</w:t>
            </w:r>
            <w:proofErr w:type="spellEnd"/>
          </w:p>
          <w:p w:rsidR="007A49CA" w:rsidRDefault="007A49CA" w:rsidP="007A49CA">
            <w:pPr>
              <w:jc w:val="center"/>
            </w:pPr>
            <w:proofErr w:type="spellStart"/>
            <w:r>
              <w:t>гатель</w:t>
            </w:r>
            <w:proofErr w:type="spellEnd"/>
          </w:p>
          <w:p w:rsidR="001A448D" w:rsidRPr="001253F6" w:rsidRDefault="007A49CA" w:rsidP="007A49CA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средства</w:t>
            </w:r>
          </w:p>
        </w:tc>
        <w:tc>
          <w:tcPr>
            <w:tcW w:w="1134" w:type="dxa"/>
            <w:vAlign w:val="center"/>
          </w:tcPr>
          <w:p w:rsidR="001A448D" w:rsidRPr="001253F6" w:rsidRDefault="007A49CA" w:rsidP="007A49CA">
            <w:pPr>
              <w:jc w:val="center"/>
            </w:pPr>
            <w:r>
              <w:t>Информативные материалы</w:t>
            </w:r>
          </w:p>
        </w:tc>
        <w:tc>
          <w:tcPr>
            <w:tcW w:w="1134" w:type="dxa"/>
            <w:vAlign w:val="center"/>
          </w:tcPr>
          <w:p w:rsidR="001A448D" w:rsidRPr="001253F6" w:rsidRDefault="001A448D" w:rsidP="007A49CA">
            <w:pPr>
              <w:jc w:val="center"/>
            </w:pPr>
            <w:r w:rsidRPr="001253F6">
              <w:t>Тара</w:t>
            </w:r>
          </w:p>
        </w:tc>
        <w:tc>
          <w:tcPr>
            <w:tcW w:w="1134" w:type="dxa"/>
            <w:vAlign w:val="center"/>
          </w:tcPr>
          <w:p w:rsidR="001A448D" w:rsidRPr="001253F6" w:rsidRDefault="007A49CA" w:rsidP="007A49CA">
            <w:pPr>
              <w:jc w:val="center"/>
            </w:pPr>
            <w:r>
              <w:t>Укупорочные средства</w:t>
            </w:r>
          </w:p>
        </w:tc>
        <w:tc>
          <w:tcPr>
            <w:tcW w:w="1134" w:type="dxa"/>
            <w:vAlign w:val="center"/>
          </w:tcPr>
          <w:p w:rsidR="007A49CA" w:rsidRDefault="007A49CA" w:rsidP="007A49CA">
            <w:pPr>
              <w:jc w:val="center"/>
            </w:pPr>
            <w:proofErr w:type="gramStart"/>
            <w:r>
              <w:t>Упаковочный</w:t>
            </w:r>
            <w:proofErr w:type="gramEnd"/>
            <w:r>
              <w:t xml:space="preserve"> матери</w:t>
            </w:r>
          </w:p>
          <w:p w:rsidR="001A448D" w:rsidRPr="001253F6" w:rsidRDefault="007A49CA" w:rsidP="007A49CA">
            <w:pPr>
              <w:jc w:val="center"/>
            </w:pPr>
            <w:r>
              <w:t>ал</w:t>
            </w:r>
          </w:p>
        </w:tc>
        <w:tc>
          <w:tcPr>
            <w:tcW w:w="1134" w:type="dxa"/>
            <w:vAlign w:val="center"/>
          </w:tcPr>
          <w:p w:rsidR="007A49CA" w:rsidRDefault="007A49CA" w:rsidP="007A49CA">
            <w:pPr>
              <w:jc w:val="center"/>
            </w:pPr>
            <w:proofErr w:type="spellStart"/>
            <w:r>
              <w:t>Вспомо</w:t>
            </w:r>
            <w:proofErr w:type="spellEnd"/>
          </w:p>
          <w:p w:rsidR="007A49CA" w:rsidRDefault="007A49CA" w:rsidP="007A49CA">
            <w:pPr>
              <w:jc w:val="center"/>
            </w:pPr>
            <w:proofErr w:type="spellStart"/>
            <w:r>
              <w:t>гатель</w:t>
            </w:r>
            <w:proofErr w:type="spellEnd"/>
          </w:p>
          <w:p w:rsidR="001A448D" w:rsidRPr="001253F6" w:rsidRDefault="007A49CA" w:rsidP="007A49CA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средства</w:t>
            </w:r>
          </w:p>
        </w:tc>
        <w:tc>
          <w:tcPr>
            <w:tcW w:w="1134" w:type="dxa"/>
            <w:vAlign w:val="center"/>
          </w:tcPr>
          <w:p w:rsidR="001A448D" w:rsidRPr="001253F6" w:rsidRDefault="001A448D" w:rsidP="007A49CA">
            <w:pPr>
              <w:jc w:val="center"/>
            </w:pPr>
            <w:r>
              <w:t>Информативные материалы</w:t>
            </w:r>
          </w:p>
        </w:tc>
        <w:tc>
          <w:tcPr>
            <w:tcW w:w="1276" w:type="dxa"/>
            <w:vMerge/>
            <w:vAlign w:val="center"/>
          </w:tcPr>
          <w:p w:rsidR="001A448D" w:rsidRPr="001253F6" w:rsidRDefault="001A448D" w:rsidP="007A49C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A448D" w:rsidRPr="001253F6" w:rsidRDefault="001A448D" w:rsidP="007A49CA">
            <w:pPr>
              <w:jc w:val="center"/>
            </w:pPr>
          </w:p>
        </w:tc>
      </w:tr>
      <w:tr w:rsidR="007A49CA" w:rsidRPr="001253F6" w:rsidTr="007A49CA">
        <w:tc>
          <w:tcPr>
            <w:tcW w:w="1526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 w:rsidRPr="001253F6">
              <w:rPr>
                <w:b/>
              </w:rPr>
              <w:t>2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 w:rsidRPr="001253F6">
              <w:rPr>
                <w:b/>
              </w:rPr>
              <w:t>3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 w:rsidRPr="001253F6">
              <w:rPr>
                <w:b/>
              </w:rPr>
              <w:t>4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 w:rsidRPr="001253F6">
              <w:rPr>
                <w:b/>
              </w:rPr>
              <w:t>5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1A448D" w:rsidRPr="001253F6" w:rsidRDefault="001A448D" w:rsidP="001A448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1A448D" w:rsidRPr="001253F6" w:rsidRDefault="001A448D" w:rsidP="001A448D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1A448D" w:rsidRPr="001253F6" w:rsidRDefault="001A448D" w:rsidP="001A448D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7A49CA" w:rsidRPr="001253F6" w:rsidTr="007A49CA">
        <w:tc>
          <w:tcPr>
            <w:tcW w:w="1526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448D" w:rsidRPr="001253F6" w:rsidRDefault="001A448D" w:rsidP="00A663E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A663E6">
            <w:pPr>
              <w:jc w:val="center"/>
              <w:rPr>
                <w:b/>
              </w:rPr>
            </w:pPr>
          </w:p>
          <w:p w:rsidR="001A448D" w:rsidRDefault="001A448D" w:rsidP="00565003">
            <w:pPr>
              <w:rPr>
                <w:b/>
              </w:rPr>
            </w:pPr>
          </w:p>
          <w:p w:rsidR="001A448D" w:rsidRPr="001253F6" w:rsidRDefault="001A448D" w:rsidP="00565003">
            <w:pPr>
              <w:rPr>
                <w:b/>
              </w:rPr>
            </w:pPr>
          </w:p>
        </w:tc>
      </w:tr>
    </w:tbl>
    <w:p w:rsidR="00FF795B" w:rsidRPr="001253F6" w:rsidRDefault="00FF795B" w:rsidP="00FF795B">
      <w:pPr>
        <w:jc w:val="center"/>
        <w:rPr>
          <w:b/>
        </w:rPr>
      </w:pPr>
    </w:p>
    <w:p w:rsidR="0061265E" w:rsidRPr="0061265E" w:rsidRDefault="00FF795B" w:rsidP="0061265E">
      <w:pPr>
        <w:sectPr w:rsidR="0061265E" w:rsidRPr="0061265E" w:rsidSect="002744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65E" w:rsidRDefault="0061265E" w:rsidP="0061265E">
      <w:pPr>
        <w:jc w:val="center"/>
        <w:rPr>
          <w:b/>
        </w:rPr>
      </w:pPr>
      <w:r w:rsidRPr="0061265E">
        <w:rPr>
          <w:b/>
        </w:rPr>
        <w:lastRenderedPageBreak/>
        <w:t>Товароведческий анализ маркировки</w:t>
      </w:r>
    </w:p>
    <w:p w:rsidR="002810D5" w:rsidRDefault="002810D5" w:rsidP="002810D5">
      <w:pPr>
        <w:rPr>
          <w:b/>
        </w:rPr>
      </w:pPr>
    </w:p>
    <w:p w:rsidR="0061265E" w:rsidRDefault="002810D5">
      <w:r>
        <w:rPr>
          <w:b/>
        </w:rPr>
        <w:t xml:space="preserve">Вид товара: </w:t>
      </w:r>
      <w:r>
        <w:t>___________________________</w:t>
      </w:r>
      <w:r w:rsidR="00E023E3">
        <w:t>_________________________________________</w:t>
      </w:r>
      <w:r>
        <w:t>___</w:t>
      </w:r>
      <w:r w:rsidR="00972782">
        <w:t>__</w:t>
      </w:r>
      <w:r w:rsidR="00972782">
        <w:t>__</w:t>
      </w:r>
    </w:p>
    <w:p w:rsidR="002810D5" w:rsidRDefault="002810D5"/>
    <w:tbl>
      <w:tblPr>
        <w:tblStyle w:val="a8"/>
        <w:tblW w:w="10797" w:type="dxa"/>
        <w:tblLook w:val="04A0" w:firstRow="1" w:lastRow="0" w:firstColumn="1" w:lastColumn="0" w:noHBand="0" w:noVBand="1"/>
      </w:tblPr>
      <w:tblGrid>
        <w:gridCol w:w="675"/>
        <w:gridCol w:w="4829"/>
        <w:gridCol w:w="2652"/>
        <w:gridCol w:w="2641"/>
      </w:tblGrid>
      <w:tr w:rsidR="00B072B1" w:rsidTr="00B072B1">
        <w:tc>
          <w:tcPr>
            <w:tcW w:w="675" w:type="dxa"/>
          </w:tcPr>
          <w:p w:rsidR="00B072B1" w:rsidRPr="0051401F" w:rsidRDefault="00B072B1" w:rsidP="005140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29" w:type="dxa"/>
            <w:vAlign w:val="center"/>
          </w:tcPr>
          <w:p w:rsidR="00B072B1" w:rsidRPr="0051401F" w:rsidRDefault="00B072B1" w:rsidP="0051401F">
            <w:pPr>
              <w:spacing w:line="360" w:lineRule="auto"/>
              <w:jc w:val="center"/>
              <w:rPr>
                <w:b/>
              </w:rPr>
            </w:pPr>
            <w:r w:rsidRPr="0051401F">
              <w:rPr>
                <w:b/>
              </w:rPr>
              <w:t>Маркировочные данные</w:t>
            </w:r>
          </w:p>
        </w:tc>
        <w:tc>
          <w:tcPr>
            <w:tcW w:w="2652" w:type="dxa"/>
            <w:vAlign w:val="center"/>
          </w:tcPr>
          <w:p w:rsidR="00B072B1" w:rsidRPr="0051401F" w:rsidRDefault="00B072B1" w:rsidP="0051401F">
            <w:pPr>
              <w:spacing w:line="360" w:lineRule="auto"/>
              <w:jc w:val="center"/>
              <w:rPr>
                <w:b/>
              </w:rPr>
            </w:pPr>
            <w:r w:rsidRPr="0051401F">
              <w:rPr>
                <w:b/>
              </w:rPr>
              <w:t>Первичная упаковка</w:t>
            </w:r>
          </w:p>
        </w:tc>
        <w:tc>
          <w:tcPr>
            <w:tcW w:w="2641" w:type="dxa"/>
            <w:vAlign w:val="center"/>
          </w:tcPr>
          <w:p w:rsidR="00B072B1" w:rsidRPr="0051401F" w:rsidRDefault="00B072B1" w:rsidP="0051401F">
            <w:pPr>
              <w:spacing w:line="360" w:lineRule="auto"/>
              <w:jc w:val="center"/>
              <w:rPr>
                <w:b/>
              </w:rPr>
            </w:pPr>
            <w:r w:rsidRPr="0051401F">
              <w:rPr>
                <w:b/>
              </w:rPr>
              <w:t>Вторичная упаковка</w:t>
            </w:r>
          </w:p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1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r>
              <w:rPr>
                <w:rStyle w:val="blk"/>
              </w:rPr>
              <w:t>Н</w:t>
            </w:r>
            <w:r>
              <w:rPr>
                <w:rStyle w:val="blk"/>
              </w:rPr>
              <w:t>аименование лекарственного препарата</w:t>
            </w:r>
            <w:r>
              <w:rPr>
                <w:rStyle w:val="blk"/>
              </w:rPr>
              <w:t xml:space="preserve"> (МНН/ТН)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2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r>
              <w:rPr>
                <w:rStyle w:val="blk"/>
              </w:rPr>
              <w:t>Н</w:t>
            </w:r>
            <w:r>
              <w:rPr>
                <w:rStyle w:val="blk"/>
              </w:rPr>
              <w:t>омер серии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3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r>
              <w:rPr>
                <w:rStyle w:val="blk"/>
              </w:rPr>
              <w:t>С</w:t>
            </w:r>
            <w:r>
              <w:rPr>
                <w:rStyle w:val="blk"/>
              </w:rPr>
              <w:t>рок годности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4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r>
              <w:rPr>
                <w:rStyle w:val="blk"/>
              </w:rPr>
              <w:t>Д</w:t>
            </w:r>
            <w:r>
              <w:rPr>
                <w:rStyle w:val="blk"/>
              </w:rPr>
              <w:t>озировка или концентрация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5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r>
              <w:rPr>
                <w:rStyle w:val="blk"/>
              </w:rPr>
              <w:t>О</w:t>
            </w:r>
            <w:r>
              <w:rPr>
                <w:rStyle w:val="blk"/>
              </w:rPr>
              <w:t>бъем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6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r>
              <w:rPr>
                <w:rStyle w:val="blk"/>
              </w:rPr>
              <w:t>А</w:t>
            </w:r>
            <w:r>
              <w:rPr>
                <w:rStyle w:val="blk"/>
              </w:rPr>
              <w:t>ктивность в единицах действия или количество доз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7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r>
              <w:rPr>
                <w:rStyle w:val="blk"/>
              </w:rPr>
              <w:t>Н</w:t>
            </w:r>
            <w:r>
              <w:rPr>
                <w:rStyle w:val="blk"/>
              </w:rPr>
              <w:t>аименование производителя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8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Н</w:t>
            </w:r>
            <w:r>
              <w:rPr>
                <w:rStyle w:val="blk"/>
              </w:rPr>
              <w:t>омер регистрационного удостоверения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9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С</w:t>
            </w:r>
            <w:r>
              <w:rPr>
                <w:rStyle w:val="blk"/>
              </w:rPr>
              <w:t>пособ применения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10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Л</w:t>
            </w:r>
            <w:r>
              <w:rPr>
                <w:rStyle w:val="blk"/>
              </w:rPr>
              <w:t>екарственная форма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11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У</w:t>
            </w:r>
            <w:r>
              <w:rPr>
                <w:rStyle w:val="blk"/>
              </w:rPr>
              <w:t>словия отпуска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12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У</w:t>
            </w:r>
            <w:r>
              <w:rPr>
                <w:rStyle w:val="blk"/>
              </w:rPr>
              <w:t>словия хранения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13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П</w:t>
            </w:r>
            <w:r>
              <w:rPr>
                <w:rStyle w:val="blk"/>
              </w:rPr>
              <w:t>редупредительные надписи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  <w:tr w:rsidR="00B072B1" w:rsidTr="00B072B1">
        <w:tc>
          <w:tcPr>
            <w:tcW w:w="675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14</w:t>
            </w:r>
          </w:p>
        </w:tc>
        <w:tc>
          <w:tcPr>
            <w:tcW w:w="4829" w:type="dxa"/>
            <w:vAlign w:val="center"/>
          </w:tcPr>
          <w:p w:rsidR="00B072B1" w:rsidRDefault="00B072B1" w:rsidP="00B072B1">
            <w:pPr>
              <w:rPr>
                <w:rStyle w:val="blk"/>
              </w:rPr>
            </w:pPr>
            <w:r>
              <w:rPr>
                <w:rStyle w:val="blk"/>
              </w:rPr>
              <w:t>Штриховой код</w:t>
            </w:r>
          </w:p>
        </w:tc>
        <w:tc>
          <w:tcPr>
            <w:tcW w:w="2652" w:type="dxa"/>
          </w:tcPr>
          <w:p w:rsidR="00B072B1" w:rsidRDefault="00B072B1"/>
          <w:p w:rsidR="00B072B1" w:rsidRDefault="00B072B1"/>
          <w:p w:rsidR="00B072B1" w:rsidRDefault="00B072B1"/>
        </w:tc>
        <w:tc>
          <w:tcPr>
            <w:tcW w:w="2641" w:type="dxa"/>
          </w:tcPr>
          <w:p w:rsidR="00B072B1" w:rsidRDefault="00B072B1"/>
        </w:tc>
      </w:tr>
    </w:tbl>
    <w:p w:rsidR="00AB2A0E" w:rsidRDefault="00AB2A0E">
      <w:r>
        <w:t>Вывод: ______________________________________________________________________________________________________________________________________________________________________________</w:t>
      </w:r>
    </w:p>
    <w:sectPr w:rsidR="00AB2A0E" w:rsidSect="006126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A7" w:rsidRDefault="006602A7">
      <w:r>
        <w:separator/>
      </w:r>
    </w:p>
  </w:endnote>
  <w:endnote w:type="continuationSeparator" w:id="0">
    <w:p w:rsidR="006602A7" w:rsidRDefault="0066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848262"/>
      <w:docPartObj>
        <w:docPartGallery w:val="Page Numbers (Bottom of Page)"/>
        <w:docPartUnique/>
      </w:docPartObj>
    </w:sdtPr>
    <w:sdtEndPr/>
    <w:sdtContent>
      <w:p w:rsidR="00162AFF" w:rsidRDefault="00A456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65">
          <w:rPr>
            <w:noProof/>
          </w:rPr>
          <w:t>4</w:t>
        </w:r>
        <w:r>
          <w:fldChar w:fldCharType="end"/>
        </w:r>
      </w:p>
    </w:sdtContent>
  </w:sdt>
  <w:p w:rsidR="00162AFF" w:rsidRDefault="00040B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A7" w:rsidRDefault="006602A7">
      <w:r>
        <w:separator/>
      </w:r>
    </w:p>
  </w:footnote>
  <w:footnote w:type="continuationSeparator" w:id="0">
    <w:p w:rsidR="006602A7" w:rsidRDefault="0066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1D2"/>
    <w:multiLevelType w:val="hybridMultilevel"/>
    <w:tmpl w:val="640C9A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423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1DC8"/>
    <w:multiLevelType w:val="hybridMultilevel"/>
    <w:tmpl w:val="D50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11561"/>
    <w:multiLevelType w:val="hybridMultilevel"/>
    <w:tmpl w:val="C80041D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55A25"/>
    <w:multiLevelType w:val="hybridMultilevel"/>
    <w:tmpl w:val="22A6B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95E3F"/>
    <w:multiLevelType w:val="hybridMultilevel"/>
    <w:tmpl w:val="D7489B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22400"/>
    <w:multiLevelType w:val="hybridMultilevel"/>
    <w:tmpl w:val="12B2B1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DCB"/>
    <w:multiLevelType w:val="hybridMultilevel"/>
    <w:tmpl w:val="C5C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31EE4"/>
    <w:multiLevelType w:val="hybridMultilevel"/>
    <w:tmpl w:val="CF58E3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872BD"/>
    <w:multiLevelType w:val="hybridMultilevel"/>
    <w:tmpl w:val="F60A9000"/>
    <w:lvl w:ilvl="0" w:tplc="475635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50D4"/>
    <w:multiLevelType w:val="hybridMultilevel"/>
    <w:tmpl w:val="D0FA810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050FE"/>
    <w:multiLevelType w:val="hybridMultilevel"/>
    <w:tmpl w:val="4BDEFF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306C8"/>
    <w:multiLevelType w:val="hybridMultilevel"/>
    <w:tmpl w:val="E198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F7710"/>
    <w:multiLevelType w:val="hybridMultilevel"/>
    <w:tmpl w:val="D71C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A5FCC"/>
    <w:multiLevelType w:val="hybridMultilevel"/>
    <w:tmpl w:val="BE5E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A6ED9"/>
    <w:multiLevelType w:val="hybridMultilevel"/>
    <w:tmpl w:val="717E8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2300BB"/>
    <w:multiLevelType w:val="hybridMultilevel"/>
    <w:tmpl w:val="9F4C96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D5D0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56697"/>
    <w:multiLevelType w:val="hybridMultilevel"/>
    <w:tmpl w:val="102A611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12EF4"/>
    <w:multiLevelType w:val="hybridMultilevel"/>
    <w:tmpl w:val="E7FE8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C536A8"/>
    <w:multiLevelType w:val="hybridMultilevel"/>
    <w:tmpl w:val="A61C1C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F0BEA"/>
    <w:multiLevelType w:val="hybridMultilevel"/>
    <w:tmpl w:val="22FA392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F44"/>
    <w:multiLevelType w:val="hybridMultilevel"/>
    <w:tmpl w:val="A60E1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0E6B4F"/>
    <w:multiLevelType w:val="hybridMultilevel"/>
    <w:tmpl w:val="A282FE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F76C8"/>
    <w:multiLevelType w:val="hybridMultilevel"/>
    <w:tmpl w:val="0C20A8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F44B3"/>
    <w:multiLevelType w:val="hybridMultilevel"/>
    <w:tmpl w:val="6F0C9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37ED3"/>
    <w:multiLevelType w:val="hybridMultilevel"/>
    <w:tmpl w:val="4EF09F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87C11"/>
    <w:multiLevelType w:val="hybridMultilevel"/>
    <w:tmpl w:val="D124E4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22"/>
  </w:num>
  <w:num w:numId="7">
    <w:abstractNumId w:val="9"/>
  </w:num>
  <w:num w:numId="8">
    <w:abstractNumId w:val="8"/>
  </w:num>
  <w:num w:numId="9">
    <w:abstractNumId w:val="32"/>
  </w:num>
  <w:num w:numId="10">
    <w:abstractNumId w:val="13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30"/>
  </w:num>
  <w:num w:numId="15">
    <w:abstractNumId w:val="28"/>
  </w:num>
  <w:num w:numId="16">
    <w:abstractNumId w:val="20"/>
  </w:num>
  <w:num w:numId="17">
    <w:abstractNumId w:val="33"/>
  </w:num>
  <w:num w:numId="18">
    <w:abstractNumId w:val="27"/>
  </w:num>
  <w:num w:numId="19">
    <w:abstractNumId w:val="5"/>
  </w:num>
  <w:num w:numId="20">
    <w:abstractNumId w:val="29"/>
  </w:num>
  <w:num w:numId="21">
    <w:abstractNumId w:val="10"/>
  </w:num>
  <w:num w:numId="22">
    <w:abstractNumId w:val="6"/>
  </w:num>
  <w:num w:numId="23">
    <w:abstractNumId w:val="4"/>
  </w:num>
  <w:num w:numId="24">
    <w:abstractNumId w:val="0"/>
  </w:num>
  <w:num w:numId="25">
    <w:abstractNumId w:val="25"/>
  </w:num>
  <w:num w:numId="26">
    <w:abstractNumId w:val="24"/>
  </w:num>
  <w:num w:numId="27">
    <w:abstractNumId w:val="31"/>
  </w:num>
  <w:num w:numId="28">
    <w:abstractNumId w:val="19"/>
  </w:num>
  <w:num w:numId="29">
    <w:abstractNumId w:val="17"/>
  </w:num>
  <w:num w:numId="30">
    <w:abstractNumId w:val="15"/>
  </w:num>
  <w:num w:numId="31">
    <w:abstractNumId w:val="3"/>
  </w:num>
  <w:num w:numId="32">
    <w:abstractNumId w:val="23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47"/>
    <w:rsid w:val="00007439"/>
    <w:rsid w:val="0000791F"/>
    <w:rsid w:val="00040B65"/>
    <w:rsid w:val="0006010D"/>
    <w:rsid w:val="000647F1"/>
    <w:rsid w:val="00102FDB"/>
    <w:rsid w:val="00107389"/>
    <w:rsid w:val="001A448D"/>
    <w:rsid w:val="00207741"/>
    <w:rsid w:val="002810D5"/>
    <w:rsid w:val="002D2034"/>
    <w:rsid w:val="00401E45"/>
    <w:rsid w:val="0041042C"/>
    <w:rsid w:val="00421075"/>
    <w:rsid w:val="0051401F"/>
    <w:rsid w:val="00565003"/>
    <w:rsid w:val="005C7BEE"/>
    <w:rsid w:val="0061265E"/>
    <w:rsid w:val="00615631"/>
    <w:rsid w:val="00625C73"/>
    <w:rsid w:val="006602A7"/>
    <w:rsid w:val="00683036"/>
    <w:rsid w:val="0068737F"/>
    <w:rsid w:val="006C0746"/>
    <w:rsid w:val="006D429A"/>
    <w:rsid w:val="006D5945"/>
    <w:rsid w:val="006E193B"/>
    <w:rsid w:val="006E1C6C"/>
    <w:rsid w:val="00702D4C"/>
    <w:rsid w:val="00703818"/>
    <w:rsid w:val="007243A0"/>
    <w:rsid w:val="007254A1"/>
    <w:rsid w:val="007A49CA"/>
    <w:rsid w:val="007E2F03"/>
    <w:rsid w:val="007F3D47"/>
    <w:rsid w:val="00800137"/>
    <w:rsid w:val="00874A76"/>
    <w:rsid w:val="009368FF"/>
    <w:rsid w:val="00944B8F"/>
    <w:rsid w:val="009550C5"/>
    <w:rsid w:val="00970E8A"/>
    <w:rsid w:val="00972782"/>
    <w:rsid w:val="00A456E8"/>
    <w:rsid w:val="00A67D79"/>
    <w:rsid w:val="00AB1C0F"/>
    <w:rsid w:val="00AB2A0E"/>
    <w:rsid w:val="00B072B1"/>
    <w:rsid w:val="00B80584"/>
    <w:rsid w:val="00B8674D"/>
    <w:rsid w:val="00C03311"/>
    <w:rsid w:val="00C063EF"/>
    <w:rsid w:val="00C33151"/>
    <w:rsid w:val="00D310BC"/>
    <w:rsid w:val="00D61D02"/>
    <w:rsid w:val="00E023E3"/>
    <w:rsid w:val="00E3460A"/>
    <w:rsid w:val="00ED4106"/>
    <w:rsid w:val="00FD3366"/>
    <w:rsid w:val="00FF301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6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45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456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45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56E8"/>
    <w:pPr>
      <w:ind w:left="720"/>
      <w:contextualSpacing/>
    </w:pPr>
  </w:style>
  <w:style w:type="table" w:styleId="a8">
    <w:name w:val="Table Grid"/>
    <w:basedOn w:val="a1"/>
    <w:uiPriority w:val="59"/>
    <w:rsid w:val="00A4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45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8737F"/>
    <w:rPr>
      <w:color w:val="0000FF"/>
      <w:u w:val="single"/>
    </w:rPr>
  </w:style>
  <w:style w:type="character" w:customStyle="1" w:styleId="red">
    <w:name w:val="red"/>
    <w:basedOn w:val="a0"/>
    <w:rsid w:val="0068737F"/>
  </w:style>
  <w:style w:type="character" w:customStyle="1" w:styleId="green">
    <w:name w:val="green"/>
    <w:basedOn w:val="a0"/>
    <w:rsid w:val="0068737F"/>
  </w:style>
  <w:style w:type="character" w:customStyle="1" w:styleId="edit">
    <w:name w:val="edit"/>
    <w:basedOn w:val="a0"/>
    <w:rsid w:val="0068737F"/>
  </w:style>
  <w:style w:type="paragraph" w:styleId="ac">
    <w:name w:val="Body Text"/>
    <w:basedOn w:val="a"/>
    <w:link w:val="ad"/>
    <w:uiPriority w:val="99"/>
    <w:unhideWhenUsed/>
    <w:rsid w:val="00C331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33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81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6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45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456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45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56E8"/>
    <w:pPr>
      <w:ind w:left="720"/>
      <w:contextualSpacing/>
    </w:pPr>
  </w:style>
  <w:style w:type="table" w:styleId="a8">
    <w:name w:val="Table Grid"/>
    <w:basedOn w:val="a1"/>
    <w:uiPriority w:val="59"/>
    <w:rsid w:val="00A4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45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8737F"/>
    <w:rPr>
      <w:color w:val="0000FF"/>
      <w:u w:val="single"/>
    </w:rPr>
  </w:style>
  <w:style w:type="character" w:customStyle="1" w:styleId="red">
    <w:name w:val="red"/>
    <w:basedOn w:val="a0"/>
    <w:rsid w:val="0068737F"/>
  </w:style>
  <w:style w:type="character" w:customStyle="1" w:styleId="green">
    <w:name w:val="green"/>
    <w:basedOn w:val="a0"/>
    <w:rsid w:val="0068737F"/>
  </w:style>
  <w:style w:type="character" w:customStyle="1" w:styleId="edit">
    <w:name w:val="edit"/>
    <w:basedOn w:val="a0"/>
    <w:rsid w:val="0068737F"/>
  </w:style>
  <w:style w:type="paragraph" w:styleId="ac">
    <w:name w:val="Body Text"/>
    <w:basedOn w:val="a"/>
    <w:link w:val="ad"/>
    <w:uiPriority w:val="99"/>
    <w:unhideWhenUsed/>
    <w:rsid w:val="00C331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33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8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1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7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1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6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5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8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4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6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1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2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5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1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6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asgmu.ru/index.php?page%5bcommon%5d=elib&amp;cat=catalog&amp;res_id=2729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266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krasgmu.ru/index.php?page%5bcommon%5d=elib&amp;cat=catalog&amp;res_id=32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450F-350E-43BA-A3C1-754626EF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42</cp:revision>
  <dcterms:created xsi:type="dcterms:W3CDTF">2013-03-02T03:06:00Z</dcterms:created>
  <dcterms:modified xsi:type="dcterms:W3CDTF">2018-03-01T06:32:00Z</dcterms:modified>
</cp:coreProperties>
</file>