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A8" w:rsidRPr="00471EC6" w:rsidRDefault="00471EC6">
      <w:pPr>
        <w:rPr>
          <w:rFonts w:ascii="Times New Roman" w:hAnsi="Times New Roman"/>
          <w:b/>
          <w:sz w:val="28"/>
        </w:rPr>
      </w:pPr>
      <w:r w:rsidRPr="00471EC6">
        <w:rPr>
          <w:rFonts w:ascii="Times New Roman" w:hAnsi="Times New Roman"/>
          <w:b/>
          <w:sz w:val="28"/>
        </w:rPr>
        <w:t>Занятие</w:t>
      </w:r>
      <w:r>
        <w:rPr>
          <w:rFonts w:ascii="Times New Roman" w:hAnsi="Times New Roman"/>
          <w:b/>
          <w:sz w:val="28"/>
        </w:rPr>
        <w:t xml:space="preserve"> 12.</w:t>
      </w:r>
    </w:p>
    <w:p w:rsidR="00471EC6" w:rsidRDefault="00471EC6">
      <w:pPr>
        <w:rPr>
          <w:rFonts w:ascii="Times New Roman" w:hAnsi="Times New Roman"/>
          <w:b/>
          <w:sz w:val="28"/>
        </w:rPr>
      </w:pPr>
      <w:r w:rsidRPr="00471EC6">
        <w:rPr>
          <w:rFonts w:ascii="Times New Roman" w:hAnsi="Times New Roman"/>
          <w:b/>
          <w:sz w:val="28"/>
        </w:rPr>
        <w:t>Тема</w:t>
      </w:r>
      <w:r w:rsidR="004B6CEE">
        <w:rPr>
          <w:rFonts w:ascii="Times New Roman" w:hAnsi="Times New Roman"/>
          <w:b/>
          <w:sz w:val="28"/>
        </w:rPr>
        <w:t>:</w:t>
      </w:r>
      <w:r w:rsidRPr="00471EC6">
        <w:rPr>
          <w:rFonts w:ascii="Times New Roman" w:hAnsi="Times New Roman"/>
          <w:b/>
          <w:sz w:val="28"/>
        </w:rPr>
        <w:t xml:space="preserve"> «Санитарное просвещение различных групп населения».</w:t>
      </w:r>
    </w:p>
    <w:p w:rsidR="00471EC6" w:rsidRDefault="00471E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355421" w:rsidRDefault="00501FA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Причины заболеваний человека по ВОЗ (продолжите):</w:t>
      </w:r>
    </w:p>
    <w:p w:rsidR="00501FAB" w:rsidRPr="00501FAB" w:rsidRDefault="00501FAB">
      <w:pPr>
        <w:rPr>
          <w:rFonts w:ascii="Times New Roman" w:hAnsi="Times New Roman"/>
          <w:sz w:val="28"/>
        </w:rPr>
      </w:pPr>
      <w:r w:rsidRPr="00501FAB">
        <w:rPr>
          <w:rFonts w:ascii="Times New Roman" w:hAnsi="Times New Roman"/>
          <w:sz w:val="28"/>
        </w:rPr>
        <w:t>20% - наследственные факторы;</w:t>
      </w:r>
    </w:p>
    <w:p w:rsidR="00501FAB" w:rsidRPr="00501FAB" w:rsidRDefault="00501FAB">
      <w:pPr>
        <w:rPr>
          <w:rFonts w:ascii="Times New Roman" w:hAnsi="Times New Roman"/>
          <w:sz w:val="28"/>
        </w:rPr>
      </w:pPr>
      <w:r w:rsidRPr="00501FAB">
        <w:rPr>
          <w:rFonts w:ascii="Times New Roman" w:hAnsi="Times New Roman"/>
          <w:sz w:val="28"/>
        </w:rPr>
        <w:t>25%- условия окружающей среды;</w:t>
      </w:r>
    </w:p>
    <w:p w:rsidR="00501FAB" w:rsidRDefault="00501FAB">
      <w:pPr>
        <w:rPr>
          <w:rFonts w:ascii="Times New Roman" w:hAnsi="Times New Roman"/>
          <w:sz w:val="28"/>
        </w:rPr>
      </w:pPr>
      <w:r w:rsidRPr="00501FAB">
        <w:rPr>
          <w:rFonts w:ascii="Times New Roman" w:hAnsi="Times New Roman"/>
          <w:sz w:val="28"/>
        </w:rPr>
        <w:t>55% -  ----------------------------------------------------------------------------------------------------------------------------------------------------------------------------------------------</w:t>
      </w:r>
    </w:p>
    <w:p w:rsidR="00501FAB" w:rsidRDefault="00501FAB">
      <w:pPr>
        <w:rPr>
          <w:rFonts w:ascii="Times New Roman" w:hAnsi="Times New Roman"/>
          <w:sz w:val="28"/>
        </w:rPr>
      </w:pPr>
    </w:p>
    <w:p w:rsidR="00501FAB" w:rsidRDefault="00501FAB">
      <w:pPr>
        <w:rPr>
          <w:rFonts w:ascii="Times New Roman" w:hAnsi="Times New Roman"/>
          <w:b/>
          <w:sz w:val="28"/>
        </w:rPr>
      </w:pPr>
      <w:r w:rsidRPr="00501FAB">
        <w:rPr>
          <w:rFonts w:ascii="Times New Roman" w:hAnsi="Times New Roman"/>
          <w:b/>
          <w:sz w:val="28"/>
        </w:rPr>
        <w:t>Задание 2.</w:t>
      </w:r>
    </w:p>
    <w:p w:rsidR="00501FAB" w:rsidRDefault="00501FA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Дайте определение.</w:t>
      </w:r>
    </w:p>
    <w:p w:rsidR="00501FAB" w:rsidRDefault="00501FAB">
      <w:pPr>
        <w:rPr>
          <w:rFonts w:ascii="Times New Roman" w:hAnsi="Times New Roman"/>
          <w:b/>
          <w:sz w:val="28"/>
        </w:rPr>
      </w:pPr>
      <w:r w:rsidRPr="006E2DD7">
        <w:rPr>
          <w:rFonts w:ascii="Times New Roman" w:hAnsi="Times New Roman"/>
          <w:b/>
          <w:i/>
          <w:sz w:val="28"/>
        </w:rPr>
        <w:t>Образ жизни –это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E2DD7">
        <w:rPr>
          <w:rFonts w:ascii="Times New Roman" w:hAnsi="Times New Roman"/>
          <w:b/>
          <w:sz w:val="28"/>
        </w:rPr>
        <w:t>-------------------------------</w:t>
      </w:r>
    </w:p>
    <w:p w:rsidR="006E2DD7" w:rsidRDefault="006E2DD7">
      <w:pPr>
        <w:rPr>
          <w:rFonts w:ascii="Times New Roman" w:hAnsi="Times New Roman"/>
          <w:b/>
          <w:sz w:val="28"/>
        </w:rPr>
      </w:pPr>
    </w:p>
    <w:p w:rsidR="00501FAB" w:rsidRDefault="00501FA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501FAB" w:rsidRPr="006E2DD7" w:rsidRDefault="00A80C7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 жизни и стоматологическое здоровье. </w:t>
      </w:r>
      <w:r w:rsidR="00501FAB">
        <w:rPr>
          <w:rFonts w:ascii="Times New Roman" w:hAnsi="Times New Roman"/>
          <w:b/>
          <w:sz w:val="28"/>
        </w:rPr>
        <w:t xml:space="preserve">Заполните </w:t>
      </w:r>
      <w:r w:rsidR="006E2DD7">
        <w:rPr>
          <w:rFonts w:ascii="Times New Roman" w:hAnsi="Times New Roman"/>
          <w:b/>
          <w:sz w:val="28"/>
        </w:rPr>
        <w:t xml:space="preserve">пустые ячейки в таблице </w:t>
      </w:r>
      <w:r w:rsidR="00DE182C" w:rsidRPr="00DE182C">
        <w:rPr>
          <w:rFonts w:ascii="Times New Roman" w:hAnsi="Times New Roman"/>
          <w:sz w:val="28"/>
        </w:rPr>
        <w:t>(+ - минимальное значение, +++ - максимальное).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5"/>
        <w:gridCol w:w="375"/>
        <w:gridCol w:w="2646"/>
        <w:gridCol w:w="1860"/>
      </w:tblGrid>
      <w:tr w:rsidR="00A80C7E" w:rsidRPr="000D54A7" w:rsidTr="00A80C7E"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A80C7E" w:rsidRPr="000D54A7" w:rsidRDefault="00A80C7E" w:rsidP="005254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Компонент образа жизни, как фактор риска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A80C7E" w:rsidRPr="000D54A7" w:rsidRDefault="00A80C7E" w:rsidP="00A80C7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Заболевания, связанные с фактором риска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A80C7E" w:rsidRPr="000D54A7" w:rsidRDefault="00A80C7E" w:rsidP="005254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Значимость</w:t>
            </w:r>
          </w:p>
        </w:tc>
      </w:tr>
      <w:tr w:rsidR="00A80C7E" w:rsidRPr="000D54A7" w:rsidTr="00A80C7E">
        <w:trPr>
          <w:trHeight w:val="1120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1.Привычка не чистить или плохо чистить зубы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кариес, гингивит, нарушение цвета зубов, патология мягких тканей</w:t>
            </w:r>
          </w:p>
        </w:tc>
        <w:tc>
          <w:tcPr>
            <w:tcW w:w="1860" w:type="dxa"/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+++</w:t>
            </w:r>
          </w:p>
        </w:tc>
      </w:tr>
      <w:tr w:rsidR="00A80C7E" w:rsidRPr="000D54A7" w:rsidTr="00A80C7E">
        <w:trPr>
          <w:trHeight w:val="1392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A80C7E" w:rsidRPr="000D54A7" w:rsidRDefault="00A80C7E" w:rsidP="00A80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2.Обильное потребление сладкого, мучного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+++</w:t>
            </w:r>
          </w:p>
        </w:tc>
      </w:tr>
      <w:tr w:rsidR="00A80C7E" w:rsidRPr="000D54A7" w:rsidTr="00A80C7E">
        <w:trPr>
          <w:trHeight w:val="1641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:rsidR="00A80C7E" w:rsidRPr="000D54A7" w:rsidRDefault="00A80C7E" w:rsidP="00A80C7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осложнённый кариес, тяжёлая патология мягких тканей и периодонта</w:t>
            </w:r>
          </w:p>
        </w:tc>
        <w:tc>
          <w:tcPr>
            <w:tcW w:w="1860" w:type="dxa"/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</w:p>
        </w:tc>
      </w:tr>
      <w:tr w:rsidR="00A80C7E" w:rsidRPr="000D54A7" w:rsidTr="00A80C7E">
        <w:trPr>
          <w:trHeight w:val="1641"/>
        </w:trPr>
        <w:tc>
          <w:tcPr>
            <w:tcW w:w="3495" w:type="dxa"/>
            <w:tcBorders>
              <w:right w:val="single" w:sz="4" w:space="0" w:color="auto"/>
            </w:tcBorders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 Безразличное или негативное отношение к фторидам</w:t>
            </w: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A80C7E" w:rsidRPr="000D54A7" w:rsidRDefault="00A80C7E" w:rsidP="00A80C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0" w:type="dxa"/>
          </w:tcPr>
          <w:p w:rsidR="00A80C7E" w:rsidRPr="000D54A7" w:rsidRDefault="00A80C7E" w:rsidP="005254A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01FAB" w:rsidRDefault="00501FAB"/>
    <w:p w:rsidR="00A80C7E" w:rsidRDefault="00A80C7E"/>
    <w:p w:rsidR="00A80C7E" w:rsidRDefault="00A80C7E">
      <w:pPr>
        <w:rPr>
          <w:rFonts w:ascii="Times New Roman" w:hAnsi="Times New Roman"/>
          <w:b/>
          <w:sz w:val="28"/>
        </w:rPr>
      </w:pPr>
      <w:r w:rsidRPr="00A80C7E">
        <w:rPr>
          <w:rFonts w:ascii="Times New Roman" w:hAnsi="Times New Roman"/>
          <w:b/>
          <w:sz w:val="28"/>
        </w:rPr>
        <w:t>Задание 4.</w:t>
      </w:r>
    </w:p>
    <w:p w:rsidR="00A80C7E" w:rsidRDefault="00A80C7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Дайте определение.</w:t>
      </w:r>
    </w:p>
    <w:p w:rsidR="00A80C7E" w:rsidRDefault="00A80C7E">
      <w:pPr>
        <w:rPr>
          <w:rFonts w:ascii="Times New Roman" w:hAnsi="Times New Roman"/>
          <w:b/>
          <w:sz w:val="28"/>
        </w:rPr>
      </w:pPr>
      <w:r w:rsidRPr="006E2DD7">
        <w:rPr>
          <w:rFonts w:ascii="Times New Roman" w:hAnsi="Times New Roman"/>
          <w:b/>
          <w:i/>
          <w:sz w:val="28"/>
        </w:rPr>
        <w:t>Санитарное просвещение – это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E2DD7">
        <w:rPr>
          <w:rFonts w:ascii="Times New Roman" w:hAnsi="Times New Roman"/>
          <w:b/>
          <w:sz w:val="28"/>
        </w:rPr>
        <w:t>-------------------------------</w:t>
      </w:r>
    </w:p>
    <w:p w:rsidR="00DE182C" w:rsidRDefault="00DE18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</w:t>
      </w:r>
    </w:p>
    <w:p w:rsidR="00DE182C" w:rsidRDefault="00DE182C">
      <w:pPr>
        <w:rPr>
          <w:rFonts w:ascii="Times New Roman" w:hAnsi="Times New Roman"/>
          <w:b/>
          <w:sz w:val="28"/>
        </w:rPr>
      </w:pPr>
    </w:p>
    <w:p w:rsidR="00DE182C" w:rsidRDefault="00DE18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</w:p>
    <w:p w:rsidR="00DE182C" w:rsidRDefault="00DE18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Дайте определение.</w:t>
      </w:r>
    </w:p>
    <w:p w:rsidR="00EC0360" w:rsidRDefault="00DE182C">
      <w:pPr>
        <w:rPr>
          <w:rFonts w:ascii="Times New Roman" w:hAnsi="Times New Roman"/>
          <w:b/>
          <w:sz w:val="28"/>
        </w:rPr>
      </w:pPr>
      <w:r w:rsidRPr="006E2DD7">
        <w:rPr>
          <w:rFonts w:ascii="Times New Roman" w:hAnsi="Times New Roman"/>
          <w:b/>
          <w:i/>
          <w:sz w:val="28"/>
        </w:rPr>
        <w:t>Санитарное общение – это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E2DD7">
        <w:rPr>
          <w:rFonts w:ascii="Times New Roman" w:hAnsi="Times New Roman"/>
          <w:b/>
          <w:sz w:val="28"/>
        </w:rPr>
        <w:t>-------------------------------</w:t>
      </w:r>
      <w:bookmarkStart w:id="0" w:name="_GoBack"/>
      <w:bookmarkEnd w:id="0"/>
    </w:p>
    <w:p w:rsidR="00DE182C" w:rsidRDefault="00DE182C">
      <w:pPr>
        <w:rPr>
          <w:rFonts w:ascii="Times New Roman" w:hAnsi="Times New Roman"/>
          <w:b/>
          <w:sz w:val="28"/>
        </w:rPr>
      </w:pPr>
    </w:p>
    <w:p w:rsidR="00DE182C" w:rsidRDefault="00DE182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6.</w:t>
      </w:r>
    </w:p>
    <w:p w:rsidR="00A92232" w:rsidRDefault="00A9223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 «Особенности санитарного воспитания и обучения детей».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963"/>
      </w:tblGrid>
      <w:tr w:rsidR="008A6777" w:rsidRPr="000D54A7" w:rsidTr="00BE2100">
        <w:tc>
          <w:tcPr>
            <w:tcW w:w="1413" w:type="dxa"/>
            <w:tcBorders>
              <w:right w:val="single" w:sz="4" w:space="0" w:color="auto"/>
            </w:tcBorders>
          </w:tcPr>
          <w:p w:rsidR="008A6777" w:rsidRPr="000D54A7" w:rsidRDefault="008A6777" w:rsidP="005254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Возраст</w:t>
            </w:r>
          </w:p>
        </w:tc>
        <w:tc>
          <w:tcPr>
            <w:tcW w:w="6963" w:type="dxa"/>
          </w:tcPr>
          <w:p w:rsidR="008A6777" w:rsidRPr="000D54A7" w:rsidRDefault="008A6777" w:rsidP="005254A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Особенности санитарного воспитания</w:t>
            </w:r>
          </w:p>
        </w:tc>
      </w:tr>
      <w:tr w:rsidR="008A6777" w:rsidRPr="000D54A7" w:rsidTr="00DD1889">
        <w:trPr>
          <w:trHeight w:val="1120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Pr="000D54A7" w:rsidRDefault="008A6777" w:rsidP="00DE18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0 -1 год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Pr="000D54A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Условно-рефлекторное, </w:t>
            </w:r>
            <w:proofErr w:type="spellStart"/>
            <w:r>
              <w:rPr>
                <w:rFonts w:ascii="Times New Roman" w:hAnsi="Times New Roman"/>
                <w:sz w:val="28"/>
              </w:rPr>
              <w:t>оперантное</w:t>
            </w:r>
            <w:proofErr w:type="spellEnd"/>
            <w:r>
              <w:rPr>
                <w:rFonts w:ascii="Times New Roman" w:hAnsi="Times New Roman"/>
                <w:sz w:val="28"/>
              </w:rPr>
              <w:t>, викарное обучение</w:t>
            </w:r>
          </w:p>
          <w:p w:rsidR="008A6777" w:rsidRPr="000D54A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(подражая взрослым, приобретают простые </w:t>
            </w:r>
            <w:proofErr w:type="spellStart"/>
            <w:r>
              <w:rPr>
                <w:rFonts w:ascii="Times New Roman" w:hAnsi="Times New Roman"/>
                <w:sz w:val="28"/>
              </w:rPr>
              <w:t>гигиенич</w:t>
            </w:r>
            <w:proofErr w:type="spellEnd"/>
            <w:r>
              <w:rPr>
                <w:rFonts w:ascii="Times New Roman" w:hAnsi="Times New Roman"/>
                <w:sz w:val="28"/>
              </w:rPr>
              <w:t>. Навыки)</w:t>
            </w:r>
          </w:p>
        </w:tc>
      </w:tr>
      <w:tr w:rsidR="008A6777" w:rsidRPr="000D54A7" w:rsidTr="00AF1754">
        <w:trPr>
          <w:trHeight w:val="1392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Pr="000D54A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1-1,5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Pr="000D54A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Наглядно-действенный, наглядно-образный («делай, как я делаю», «делай, как я говорю»)</w:t>
            </w:r>
          </w:p>
        </w:tc>
      </w:tr>
      <w:tr w:rsidR="008A6777" w:rsidRPr="000D54A7" w:rsidTr="00041E38">
        <w:trPr>
          <w:trHeight w:val="1641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Pr="000D54A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года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Pr="000D54A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самооценки, поощрение успехов ребёнка</w:t>
            </w:r>
          </w:p>
        </w:tc>
      </w:tr>
      <w:tr w:rsidR="008A6777" w:rsidRPr="000D54A7" w:rsidTr="00041E38">
        <w:trPr>
          <w:trHeight w:val="1641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 года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Default="008A6777" w:rsidP="00BC209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Основная форма обучения и воспитания </w:t>
            </w:r>
            <w:r w:rsidR="00BC2090">
              <w:rPr>
                <w:rFonts w:ascii="Times New Roman" w:hAnsi="Times New Roman"/>
                <w:sz w:val="28"/>
              </w:rPr>
              <w:t>-________________________________________________________________________________________________________________________________________________________________________________________________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6777" w:rsidRPr="000D54A7" w:rsidTr="00041E38">
        <w:trPr>
          <w:trHeight w:val="1641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</w:p>
        </w:tc>
      </w:tr>
      <w:tr w:rsidR="008A6777" w:rsidRPr="000D54A7" w:rsidTr="00041E38">
        <w:trPr>
          <w:trHeight w:val="1641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школа (7-10 лет)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</w:p>
        </w:tc>
      </w:tr>
      <w:tr w:rsidR="008A6777" w:rsidRPr="000D54A7" w:rsidTr="00041E38">
        <w:trPr>
          <w:trHeight w:val="1641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10-12 лет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</w:p>
        </w:tc>
      </w:tr>
      <w:tr w:rsidR="008A6777" w:rsidRPr="000D54A7" w:rsidTr="00041E38">
        <w:trPr>
          <w:trHeight w:val="1641"/>
        </w:trPr>
        <w:tc>
          <w:tcPr>
            <w:tcW w:w="1413" w:type="dxa"/>
            <w:tcBorders>
              <w:righ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12-17 лет</w:t>
            </w:r>
          </w:p>
        </w:tc>
        <w:tc>
          <w:tcPr>
            <w:tcW w:w="6963" w:type="dxa"/>
            <w:tcBorders>
              <w:left w:val="single" w:sz="4" w:space="0" w:color="auto"/>
            </w:tcBorders>
          </w:tcPr>
          <w:p w:rsidR="008A6777" w:rsidRDefault="008A6777" w:rsidP="005254A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E182C" w:rsidRDefault="00DE182C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A92232" w:rsidRDefault="00A9223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7.</w:t>
      </w:r>
    </w:p>
    <w:p w:rsidR="008406E4" w:rsidRDefault="008406E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 (</w:t>
      </w:r>
      <w:r w:rsidR="00BC2090">
        <w:rPr>
          <w:rFonts w:ascii="Times New Roman" w:hAnsi="Times New Roman"/>
          <w:b/>
          <w:sz w:val="28"/>
        </w:rPr>
        <w:t xml:space="preserve">вписывая </w:t>
      </w:r>
      <w:r w:rsidR="002B4945">
        <w:rPr>
          <w:rFonts w:ascii="Times New Roman" w:hAnsi="Times New Roman"/>
          <w:b/>
          <w:sz w:val="28"/>
        </w:rPr>
        <w:t>слова</w:t>
      </w:r>
      <w:r>
        <w:rPr>
          <w:rFonts w:ascii="Times New Roman" w:hAnsi="Times New Roman"/>
          <w:b/>
          <w:sz w:val="28"/>
        </w:rPr>
        <w:t>, подходящие по смыслу)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718"/>
      </w:tblGrid>
      <w:tr w:rsidR="00A92232" w:rsidRPr="000D54A7" w:rsidTr="00370E6A">
        <w:trPr>
          <w:trHeight w:val="756"/>
        </w:trPr>
        <w:tc>
          <w:tcPr>
            <w:tcW w:w="8376" w:type="dxa"/>
            <w:gridSpan w:val="5"/>
            <w:tcBorders>
              <w:bottom w:val="single" w:sz="4" w:space="0" w:color="auto"/>
            </w:tcBorders>
          </w:tcPr>
          <w:p w:rsidR="00A92232" w:rsidRPr="00A92232" w:rsidRDefault="00A92232" w:rsidP="005254A2">
            <w:pPr>
              <w:rPr>
                <w:rFonts w:ascii="Times New Roman" w:hAnsi="Times New Roman"/>
                <w:b/>
                <w:sz w:val="28"/>
              </w:rPr>
            </w:pPr>
            <w:r w:rsidRPr="00A92232">
              <w:rPr>
                <w:rFonts w:ascii="Times New Roman" w:hAnsi="Times New Roman"/>
                <w:b/>
                <w:sz w:val="28"/>
              </w:rPr>
              <w:t xml:space="preserve">                                 Методы обучения и научения</w:t>
            </w:r>
          </w:p>
        </w:tc>
      </w:tr>
      <w:tr w:rsidR="00A92232" w:rsidRPr="000D54A7" w:rsidTr="00A92232">
        <w:trPr>
          <w:trHeight w:val="870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A92232" w:rsidRPr="00236C1E" w:rsidRDefault="00A92232" w:rsidP="005254A2">
            <w:pPr>
              <w:rPr>
                <w:rFonts w:ascii="Times New Roman" w:hAnsi="Times New Roman"/>
                <w:b/>
                <w:sz w:val="28"/>
              </w:rPr>
            </w:pPr>
            <w:r w:rsidRPr="00236C1E">
              <w:rPr>
                <w:rFonts w:ascii="Times New Roman" w:hAnsi="Times New Roman"/>
                <w:b/>
                <w:sz w:val="28"/>
              </w:rPr>
              <w:t>Наглядные методы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32" w:rsidRPr="00236C1E" w:rsidRDefault="00A92232" w:rsidP="005254A2">
            <w:pPr>
              <w:rPr>
                <w:rFonts w:ascii="Times New Roman" w:hAnsi="Times New Roman"/>
                <w:b/>
                <w:sz w:val="28"/>
              </w:rPr>
            </w:pPr>
            <w:r w:rsidRPr="00236C1E">
              <w:rPr>
                <w:rFonts w:ascii="Times New Roman" w:hAnsi="Times New Roman"/>
                <w:b/>
                <w:sz w:val="28"/>
              </w:rPr>
              <w:t>Словесные методы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32" w:rsidRPr="00236C1E" w:rsidRDefault="00A92232" w:rsidP="005254A2">
            <w:pPr>
              <w:rPr>
                <w:rFonts w:ascii="Times New Roman" w:hAnsi="Times New Roman"/>
                <w:b/>
                <w:sz w:val="28"/>
              </w:rPr>
            </w:pPr>
            <w:r w:rsidRPr="00236C1E">
              <w:rPr>
                <w:rFonts w:ascii="Times New Roman" w:hAnsi="Times New Roman"/>
                <w:b/>
                <w:sz w:val="28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232" w:rsidRPr="00236C1E" w:rsidRDefault="00A92232" w:rsidP="005254A2">
            <w:pPr>
              <w:rPr>
                <w:rFonts w:ascii="Times New Roman" w:hAnsi="Times New Roman"/>
                <w:b/>
                <w:sz w:val="28"/>
              </w:rPr>
            </w:pPr>
            <w:r w:rsidRPr="00236C1E">
              <w:rPr>
                <w:rFonts w:ascii="Times New Roman" w:hAnsi="Times New Roman"/>
                <w:b/>
                <w:sz w:val="28"/>
              </w:rPr>
              <w:t>Практические методы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A92232" w:rsidRPr="00236C1E" w:rsidRDefault="00A92232" w:rsidP="005254A2">
            <w:pPr>
              <w:rPr>
                <w:rFonts w:ascii="Times New Roman" w:hAnsi="Times New Roman"/>
                <w:b/>
                <w:sz w:val="28"/>
              </w:rPr>
            </w:pPr>
            <w:r w:rsidRPr="00236C1E">
              <w:rPr>
                <w:rFonts w:ascii="Times New Roman" w:hAnsi="Times New Roman"/>
                <w:b/>
                <w:sz w:val="28"/>
              </w:rPr>
              <w:t>Видео- и компьютерное обучение</w:t>
            </w:r>
          </w:p>
        </w:tc>
      </w:tr>
      <w:tr w:rsidR="00236C1E" w:rsidTr="008061E3">
        <w:trPr>
          <w:trHeight w:val="3488"/>
        </w:trPr>
        <w:tc>
          <w:tcPr>
            <w:tcW w:w="1696" w:type="dxa"/>
            <w:tcBorders>
              <w:right w:val="single" w:sz="4" w:space="0" w:color="auto"/>
            </w:tcBorders>
          </w:tcPr>
          <w:p w:rsidR="00236C1E" w:rsidRDefault="00236C1E" w:rsidP="005254A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1E" w:rsidRDefault="00236C1E" w:rsidP="005254A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36C1E" w:rsidRDefault="00236C1E" w:rsidP="005254A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6C1E" w:rsidRDefault="00236C1E" w:rsidP="005254A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236C1E" w:rsidRDefault="00236C1E" w:rsidP="005254A2">
            <w:pPr>
              <w:rPr>
                <w:rFonts w:ascii="Times New Roman" w:hAnsi="Times New Roman"/>
                <w:sz w:val="28"/>
              </w:rPr>
            </w:pPr>
          </w:p>
          <w:p w:rsidR="00236C1E" w:rsidRDefault="00236C1E" w:rsidP="005254A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36C1E" w:rsidRDefault="00236C1E">
      <w:pPr>
        <w:rPr>
          <w:rFonts w:ascii="Times New Roman" w:hAnsi="Times New Roman"/>
          <w:b/>
          <w:sz w:val="28"/>
        </w:rPr>
      </w:pPr>
    </w:p>
    <w:p w:rsidR="00236C1E" w:rsidRDefault="00236C1E">
      <w:pPr>
        <w:rPr>
          <w:rFonts w:ascii="Times New Roman" w:hAnsi="Times New Roman"/>
          <w:b/>
          <w:sz w:val="28"/>
        </w:rPr>
      </w:pPr>
    </w:p>
    <w:p w:rsidR="00236C1E" w:rsidRDefault="00236C1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опыт                     </w:t>
      </w:r>
      <w:r w:rsidRPr="00236C1E">
        <w:rPr>
          <w:rFonts w:ascii="Times New Roman" w:hAnsi="Times New Roman"/>
          <w:b/>
          <w:color w:val="C00000"/>
          <w:sz w:val="28"/>
        </w:rPr>
        <w:t xml:space="preserve">просмотр                </w:t>
      </w:r>
      <w:r w:rsidRPr="00EC0360">
        <w:rPr>
          <w:rFonts w:ascii="Times New Roman" w:hAnsi="Times New Roman"/>
          <w:b/>
          <w:sz w:val="28"/>
        </w:rPr>
        <w:t xml:space="preserve">дискуссия </w:t>
      </w:r>
      <w:r w:rsidRPr="00236C1E">
        <w:rPr>
          <w:rFonts w:ascii="Times New Roman" w:hAnsi="Times New Roman"/>
          <w:b/>
          <w:color w:val="C00000"/>
          <w:sz w:val="28"/>
        </w:rPr>
        <w:t xml:space="preserve">                      </w:t>
      </w:r>
      <w:r w:rsidRPr="00AA4CD0">
        <w:rPr>
          <w:rFonts w:ascii="Times New Roman" w:hAnsi="Times New Roman"/>
          <w:b/>
          <w:color w:val="7030A0"/>
          <w:sz w:val="28"/>
        </w:rPr>
        <w:t xml:space="preserve">   диспут</w:t>
      </w:r>
    </w:p>
    <w:p w:rsidR="00236C1E" w:rsidRPr="00AA4CD0" w:rsidRDefault="00236C1E">
      <w:pPr>
        <w:rPr>
          <w:rFonts w:ascii="Times New Roman" w:hAnsi="Times New Roman"/>
          <w:b/>
          <w:color w:val="00B050"/>
          <w:sz w:val="28"/>
        </w:rPr>
      </w:pPr>
    </w:p>
    <w:p w:rsidR="00236C1E" w:rsidRDefault="00236C1E">
      <w:pPr>
        <w:rPr>
          <w:rFonts w:ascii="Times New Roman" w:hAnsi="Times New Roman"/>
          <w:b/>
          <w:sz w:val="28"/>
        </w:rPr>
      </w:pPr>
      <w:r w:rsidRPr="00AA4CD0">
        <w:rPr>
          <w:rFonts w:ascii="Times New Roman" w:hAnsi="Times New Roman"/>
          <w:b/>
          <w:color w:val="00B050"/>
          <w:sz w:val="28"/>
        </w:rPr>
        <w:t xml:space="preserve">интерактивное обучение           </w:t>
      </w:r>
      <w:r w:rsidRPr="00236C1E">
        <w:rPr>
          <w:rFonts w:ascii="Times New Roman" w:hAnsi="Times New Roman"/>
          <w:b/>
          <w:color w:val="5B9BD5" w:themeColor="accent1"/>
          <w:sz w:val="28"/>
        </w:rPr>
        <w:t xml:space="preserve">познавательная игра          </w:t>
      </w:r>
      <w:r>
        <w:rPr>
          <w:rFonts w:ascii="Times New Roman" w:hAnsi="Times New Roman"/>
          <w:b/>
          <w:sz w:val="28"/>
        </w:rPr>
        <w:t>беседа</w:t>
      </w:r>
    </w:p>
    <w:p w:rsidR="00236C1E" w:rsidRDefault="00236C1E">
      <w:pPr>
        <w:rPr>
          <w:rFonts w:ascii="Times New Roman" w:hAnsi="Times New Roman"/>
          <w:b/>
          <w:sz w:val="28"/>
        </w:rPr>
      </w:pPr>
    </w:p>
    <w:p w:rsidR="00236C1E" w:rsidRDefault="00236C1E">
      <w:pPr>
        <w:rPr>
          <w:rFonts w:ascii="Times New Roman" w:hAnsi="Times New Roman"/>
          <w:b/>
          <w:sz w:val="28"/>
        </w:rPr>
      </w:pPr>
      <w:r w:rsidRPr="00236C1E">
        <w:rPr>
          <w:rFonts w:ascii="Times New Roman" w:hAnsi="Times New Roman"/>
          <w:b/>
          <w:color w:val="70AD47" w:themeColor="accent6"/>
          <w:sz w:val="28"/>
        </w:rPr>
        <w:t xml:space="preserve">рассказ           </w:t>
      </w:r>
      <w:r w:rsidRPr="00EC0360">
        <w:rPr>
          <w:rFonts w:ascii="Times New Roman" w:hAnsi="Times New Roman"/>
          <w:b/>
          <w:color w:val="C00000"/>
          <w:sz w:val="28"/>
        </w:rPr>
        <w:t>чтение</w:t>
      </w:r>
      <w:r w:rsidRPr="00236C1E">
        <w:rPr>
          <w:rFonts w:ascii="Times New Roman" w:hAnsi="Times New Roman"/>
          <w:b/>
          <w:color w:val="70AD47" w:themeColor="accent6"/>
          <w:sz w:val="28"/>
        </w:rPr>
        <w:t xml:space="preserve">            </w:t>
      </w:r>
      <w:r w:rsidRPr="00236C1E">
        <w:rPr>
          <w:rFonts w:ascii="Times New Roman" w:hAnsi="Times New Roman"/>
          <w:b/>
          <w:color w:val="0070C0"/>
          <w:sz w:val="28"/>
        </w:rPr>
        <w:t xml:space="preserve">иллюстрация        </w:t>
      </w:r>
      <w:r w:rsidRPr="004B6CEE">
        <w:rPr>
          <w:rFonts w:ascii="Times New Roman" w:hAnsi="Times New Roman"/>
          <w:b/>
          <w:color w:val="FFC000"/>
          <w:sz w:val="28"/>
        </w:rPr>
        <w:t xml:space="preserve">наблюдение </w:t>
      </w:r>
      <w:r w:rsidRPr="00236C1E">
        <w:rPr>
          <w:rFonts w:ascii="Times New Roman" w:hAnsi="Times New Roman"/>
          <w:b/>
          <w:color w:val="0070C0"/>
          <w:sz w:val="28"/>
        </w:rPr>
        <w:t xml:space="preserve">          </w:t>
      </w:r>
      <w:r w:rsidRPr="00AA4CD0">
        <w:rPr>
          <w:rFonts w:ascii="Times New Roman" w:hAnsi="Times New Roman"/>
          <w:b/>
          <w:color w:val="7030A0"/>
          <w:sz w:val="28"/>
        </w:rPr>
        <w:t xml:space="preserve"> семинар</w:t>
      </w:r>
    </w:p>
    <w:p w:rsidR="00236C1E" w:rsidRDefault="00236C1E">
      <w:pPr>
        <w:rPr>
          <w:rFonts w:ascii="Times New Roman" w:hAnsi="Times New Roman"/>
          <w:b/>
          <w:sz w:val="28"/>
        </w:rPr>
      </w:pPr>
    </w:p>
    <w:p w:rsidR="00236C1E" w:rsidRPr="00236C1E" w:rsidRDefault="00236C1E">
      <w:pPr>
        <w:rPr>
          <w:rFonts w:ascii="Times New Roman" w:hAnsi="Times New Roman"/>
          <w:b/>
          <w:color w:val="ED7D31" w:themeColor="accent2"/>
          <w:sz w:val="28"/>
        </w:rPr>
      </w:pPr>
      <w:r w:rsidRPr="00236C1E">
        <w:rPr>
          <w:rFonts w:ascii="Times New Roman" w:hAnsi="Times New Roman"/>
          <w:b/>
          <w:color w:val="FF0000"/>
          <w:sz w:val="28"/>
        </w:rPr>
        <w:t xml:space="preserve">изучение         </w:t>
      </w:r>
      <w:r w:rsidRPr="004B6CEE">
        <w:rPr>
          <w:rFonts w:ascii="Times New Roman" w:hAnsi="Times New Roman"/>
          <w:b/>
          <w:sz w:val="28"/>
        </w:rPr>
        <w:t xml:space="preserve">конспектирование  </w:t>
      </w:r>
      <w:r w:rsidRPr="00236C1E">
        <w:rPr>
          <w:rFonts w:ascii="Times New Roman" w:hAnsi="Times New Roman"/>
          <w:b/>
          <w:color w:val="FF0000"/>
          <w:sz w:val="28"/>
        </w:rPr>
        <w:t xml:space="preserve">      </w:t>
      </w:r>
      <w:r w:rsidRPr="00AA4CD0">
        <w:rPr>
          <w:rFonts w:ascii="Times New Roman" w:hAnsi="Times New Roman"/>
          <w:b/>
          <w:color w:val="00B050"/>
          <w:sz w:val="28"/>
        </w:rPr>
        <w:t xml:space="preserve"> инструктаж               </w:t>
      </w:r>
      <w:r w:rsidRPr="00236C1E">
        <w:rPr>
          <w:rFonts w:ascii="Times New Roman" w:hAnsi="Times New Roman"/>
          <w:b/>
          <w:color w:val="ED7D31" w:themeColor="accent2"/>
          <w:sz w:val="28"/>
        </w:rPr>
        <w:t>объяснение</w:t>
      </w:r>
    </w:p>
    <w:p w:rsidR="00236C1E" w:rsidRPr="00236C1E" w:rsidRDefault="00236C1E">
      <w:pPr>
        <w:rPr>
          <w:rFonts w:ascii="Times New Roman" w:hAnsi="Times New Roman"/>
          <w:b/>
          <w:color w:val="ED7D31" w:themeColor="accent2"/>
          <w:sz w:val="28"/>
        </w:rPr>
      </w:pPr>
    </w:p>
    <w:p w:rsidR="00AA4CD0" w:rsidRDefault="00236C1E">
      <w:pPr>
        <w:rPr>
          <w:rFonts w:ascii="Times New Roman" w:hAnsi="Times New Roman"/>
          <w:b/>
          <w:color w:val="00B0F0"/>
          <w:sz w:val="28"/>
        </w:rPr>
      </w:pPr>
      <w:r w:rsidRPr="00236C1E">
        <w:rPr>
          <w:rFonts w:ascii="Times New Roman" w:hAnsi="Times New Roman"/>
          <w:b/>
          <w:color w:val="70AD47" w:themeColor="accent6"/>
          <w:sz w:val="28"/>
        </w:rPr>
        <w:t xml:space="preserve">демонстрация  </w:t>
      </w:r>
      <w:r>
        <w:rPr>
          <w:rFonts w:ascii="Times New Roman" w:hAnsi="Times New Roman"/>
          <w:b/>
          <w:sz w:val="28"/>
        </w:rPr>
        <w:t xml:space="preserve">                   </w:t>
      </w:r>
      <w:r w:rsidRPr="004B6CEE">
        <w:rPr>
          <w:rFonts w:ascii="Times New Roman" w:hAnsi="Times New Roman"/>
          <w:b/>
          <w:color w:val="FFC000"/>
          <w:sz w:val="28"/>
        </w:rPr>
        <w:t xml:space="preserve"> упражнение                   </w:t>
      </w:r>
      <w:r w:rsidRPr="00236C1E">
        <w:rPr>
          <w:rFonts w:ascii="Times New Roman" w:hAnsi="Times New Roman"/>
          <w:b/>
          <w:color w:val="00B0F0"/>
          <w:sz w:val="28"/>
        </w:rPr>
        <w:t xml:space="preserve">реферирование       </w:t>
      </w:r>
    </w:p>
    <w:p w:rsidR="00AA4CD0" w:rsidRDefault="00AA4CD0">
      <w:pPr>
        <w:rPr>
          <w:rFonts w:ascii="Times New Roman" w:hAnsi="Times New Roman"/>
          <w:b/>
          <w:color w:val="00B0F0"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</w:p>
    <w:p w:rsidR="00AA4CD0" w:rsidRDefault="00AA4CD0">
      <w:pPr>
        <w:rPr>
          <w:rFonts w:ascii="Times New Roman" w:hAnsi="Times New Roman"/>
          <w:b/>
          <w:sz w:val="28"/>
        </w:rPr>
      </w:pPr>
      <w:r w:rsidRPr="00AA4CD0">
        <w:rPr>
          <w:rFonts w:ascii="Times New Roman" w:hAnsi="Times New Roman"/>
          <w:b/>
          <w:sz w:val="28"/>
        </w:rPr>
        <w:t>Задание 8.</w:t>
      </w:r>
    </w:p>
    <w:p w:rsidR="00A92232" w:rsidRDefault="00AA4C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Ключевые факторы, повышающие </w:t>
      </w:r>
      <w:r w:rsidRPr="006E2DD7">
        <w:rPr>
          <w:rFonts w:ascii="Times New Roman" w:hAnsi="Times New Roman"/>
          <w:b/>
          <w:i/>
          <w:sz w:val="28"/>
        </w:rPr>
        <w:t>степень доверия пациента к врачу</w:t>
      </w:r>
      <w:r w:rsidR="008406E4" w:rsidRPr="006E2DD7">
        <w:rPr>
          <w:rFonts w:ascii="Times New Roman" w:hAnsi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26BB6" wp14:editId="6BFB1E20">
                <wp:simplePos x="0" y="0"/>
                <wp:positionH relativeFrom="column">
                  <wp:posOffset>7692390</wp:posOffset>
                </wp:positionH>
                <wp:positionV relativeFrom="paragraph">
                  <wp:posOffset>4776470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945" w:rsidRDefault="002B4945" w:rsidP="002B4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6BB6" id="Прямоугольник 3" o:spid="_x0000_s1026" style="position:absolute;margin-left:605.7pt;margin-top:376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" fillcolor="white [3212]" strokecolor="#1f4d78 [1604]" strokeweight="1pt">
                <v:textbox>
                  <w:txbxContent>
                    <w:p w:rsidR="002B4945" w:rsidRDefault="002B4945" w:rsidP="002B4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</w:rPr>
        <w:t xml:space="preserve"> (в том числе, по вашему мнению). Продолжите список.</w:t>
      </w:r>
    </w:p>
    <w:p w:rsidR="00AA4CD0" w:rsidRPr="00EC0360" w:rsidRDefault="00AA4CD0">
      <w:pPr>
        <w:rPr>
          <w:rFonts w:ascii="Times New Roman" w:hAnsi="Times New Roman"/>
          <w:sz w:val="28"/>
        </w:rPr>
      </w:pPr>
      <w:r w:rsidRPr="00EC0360">
        <w:rPr>
          <w:rFonts w:ascii="Times New Roman" w:hAnsi="Times New Roman"/>
          <w:sz w:val="28"/>
        </w:rPr>
        <w:t>а. информированность о высоком авторитете врача;</w:t>
      </w:r>
    </w:p>
    <w:p w:rsidR="00AA4CD0" w:rsidRPr="00EC0360" w:rsidRDefault="00AA4CD0">
      <w:pPr>
        <w:rPr>
          <w:rFonts w:ascii="Times New Roman" w:hAnsi="Times New Roman"/>
          <w:sz w:val="28"/>
        </w:rPr>
      </w:pPr>
      <w:r w:rsidRPr="00EC0360">
        <w:rPr>
          <w:rFonts w:ascii="Times New Roman" w:hAnsi="Times New Roman"/>
          <w:sz w:val="28"/>
        </w:rPr>
        <w:t>б. профессиональные качества врача;</w:t>
      </w:r>
    </w:p>
    <w:p w:rsidR="00AA4CD0" w:rsidRPr="00EC0360" w:rsidRDefault="00AA4CD0">
      <w:pPr>
        <w:rPr>
          <w:rFonts w:ascii="Times New Roman" w:hAnsi="Times New Roman"/>
          <w:sz w:val="28"/>
        </w:rPr>
      </w:pPr>
      <w:r w:rsidRPr="00EC0360">
        <w:rPr>
          <w:rFonts w:ascii="Times New Roman" w:hAnsi="Times New Roman"/>
          <w:sz w:val="28"/>
        </w:rPr>
        <w:t>в.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CD0" w:rsidRPr="00EC0360" w:rsidRDefault="00AA4CD0">
      <w:pPr>
        <w:rPr>
          <w:rFonts w:ascii="Times New Roman" w:hAnsi="Times New Roman"/>
          <w:sz w:val="28"/>
        </w:rPr>
      </w:pPr>
      <w:r w:rsidRPr="00EC0360">
        <w:rPr>
          <w:rFonts w:ascii="Times New Roman" w:hAnsi="Times New Roman"/>
          <w:sz w:val="28"/>
        </w:rPr>
        <w:t>г.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CD0" w:rsidRPr="00EC0360" w:rsidRDefault="00AA4CD0">
      <w:pPr>
        <w:rPr>
          <w:rFonts w:ascii="Times New Roman" w:hAnsi="Times New Roman"/>
          <w:sz w:val="28"/>
        </w:rPr>
      </w:pPr>
      <w:r w:rsidRPr="00EC0360">
        <w:rPr>
          <w:rFonts w:ascii="Times New Roman" w:hAnsi="Times New Roman"/>
          <w:sz w:val="28"/>
        </w:rPr>
        <w:t>д.</w:t>
      </w:r>
      <w:r w:rsidR="00EC0360" w:rsidRPr="00EC0360">
        <w:rPr>
          <w:rFonts w:ascii="Times New Roman" w:hAnsi="Times New Roman"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0360" w:rsidRDefault="00EC0360">
      <w:pPr>
        <w:rPr>
          <w:rFonts w:ascii="Times New Roman" w:hAnsi="Times New Roman"/>
          <w:sz w:val="28"/>
        </w:rPr>
      </w:pPr>
      <w:r w:rsidRPr="00EC0360">
        <w:rPr>
          <w:rFonts w:ascii="Times New Roman" w:hAnsi="Times New Roman"/>
          <w:sz w:val="28"/>
        </w:rPr>
        <w:t>е. уважение к мнению пациента</w:t>
      </w:r>
      <w:r>
        <w:rPr>
          <w:rFonts w:ascii="Times New Roman" w:hAnsi="Times New Roman"/>
          <w:sz w:val="28"/>
        </w:rPr>
        <w:t>, готовность его выслушать.</w:t>
      </w:r>
    </w:p>
    <w:p w:rsidR="00EC0360" w:rsidRDefault="00EC0360">
      <w:pPr>
        <w:rPr>
          <w:rFonts w:ascii="Times New Roman" w:hAnsi="Times New Roman"/>
          <w:sz w:val="28"/>
        </w:rPr>
      </w:pPr>
    </w:p>
    <w:p w:rsidR="00EC0360" w:rsidRDefault="00EC03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9.</w:t>
      </w:r>
    </w:p>
    <w:p w:rsidR="00EC0360" w:rsidRDefault="00EC03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Допишите.</w:t>
      </w:r>
    </w:p>
    <w:p w:rsidR="00EC0360" w:rsidRPr="004B6CEE" w:rsidRDefault="00EC0360">
      <w:pPr>
        <w:rPr>
          <w:rFonts w:ascii="Times New Roman" w:hAnsi="Times New Roman"/>
          <w:i/>
          <w:sz w:val="28"/>
        </w:rPr>
      </w:pPr>
      <w:r w:rsidRPr="004B6CEE">
        <w:rPr>
          <w:rFonts w:ascii="Times New Roman" w:hAnsi="Times New Roman"/>
          <w:i/>
          <w:sz w:val="28"/>
        </w:rPr>
        <w:t>Санитарно-просветительская работа, включающая как общение с пациентом на приёме, так и инициативное целенаправленное обращение к различным группам населения</w:t>
      </w:r>
      <w:r w:rsidR="004B6CEE">
        <w:rPr>
          <w:rFonts w:ascii="Times New Roman" w:hAnsi="Times New Roman"/>
          <w:i/>
          <w:sz w:val="28"/>
        </w:rPr>
        <w:t>,</w:t>
      </w:r>
      <w:r w:rsidR="004B6CEE" w:rsidRPr="004B6CEE">
        <w:rPr>
          <w:rFonts w:ascii="Times New Roman" w:hAnsi="Times New Roman"/>
          <w:i/>
          <w:sz w:val="28"/>
        </w:rPr>
        <w:t xml:space="preserve"> </w:t>
      </w:r>
      <w:proofErr w:type="gramStart"/>
      <w:r w:rsidRPr="004B6CEE">
        <w:rPr>
          <w:rFonts w:ascii="Times New Roman" w:hAnsi="Times New Roman"/>
          <w:i/>
          <w:sz w:val="28"/>
        </w:rPr>
        <w:t>является  ------------------------------------------------------------------------------------------------------------------</w:t>
      </w:r>
      <w:proofErr w:type="gramEnd"/>
      <w:r w:rsidRPr="004B6CEE">
        <w:rPr>
          <w:rFonts w:ascii="Times New Roman" w:hAnsi="Times New Roman"/>
          <w:i/>
          <w:sz w:val="28"/>
        </w:rPr>
        <w:t xml:space="preserve"> каждого врача.</w:t>
      </w:r>
    </w:p>
    <w:p w:rsidR="004B6CEE" w:rsidRDefault="004B6CEE">
      <w:pPr>
        <w:rPr>
          <w:rFonts w:ascii="Times New Roman" w:hAnsi="Times New Roman"/>
          <w:sz w:val="28"/>
        </w:rPr>
      </w:pPr>
    </w:p>
    <w:p w:rsidR="004B6CEE" w:rsidRDefault="004B6CEE">
      <w:pPr>
        <w:rPr>
          <w:rFonts w:ascii="Times New Roman" w:hAnsi="Times New Roman"/>
          <w:b/>
          <w:sz w:val="28"/>
        </w:rPr>
      </w:pPr>
      <w:r w:rsidRPr="004B6CEE">
        <w:rPr>
          <w:rFonts w:ascii="Times New Roman" w:hAnsi="Times New Roman"/>
          <w:b/>
          <w:sz w:val="28"/>
        </w:rPr>
        <w:t>Задание 10 (повторение).</w:t>
      </w:r>
    </w:p>
    <w:p w:rsidR="004B6CEE" w:rsidRPr="004B6CEE" w:rsidRDefault="004B6CEE">
      <w:pPr>
        <w:rPr>
          <w:rFonts w:ascii="Times New Roman" w:hAnsi="Times New Roman"/>
          <w:sz w:val="28"/>
        </w:rPr>
      </w:pPr>
      <w:r w:rsidRPr="004B6CEE">
        <w:rPr>
          <w:rFonts w:ascii="Times New Roman" w:hAnsi="Times New Roman"/>
          <w:sz w:val="28"/>
        </w:rPr>
        <w:t>Напишите зубную формулу ребёнка 8 лет (по ВОЗ).</w:t>
      </w:r>
    </w:p>
    <w:p w:rsidR="004B6CEE" w:rsidRPr="004B6CEE" w:rsidRDefault="004B6CE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6CEE" w:rsidRPr="004B6C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45" w:rsidRDefault="002B4945" w:rsidP="002B4945">
      <w:pPr>
        <w:spacing w:after="0" w:line="240" w:lineRule="auto"/>
      </w:pPr>
      <w:r>
        <w:separator/>
      </w:r>
    </w:p>
  </w:endnote>
  <w:endnote w:type="continuationSeparator" w:id="0">
    <w:p w:rsidR="002B4945" w:rsidRDefault="002B4945" w:rsidP="002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205730"/>
      <w:docPartObj>
        <w:docPartGallery w:val="Page Numbers (Bottom of Page)"/>
        <w:docPartUnique/>
      </w:docPartObj>
    </w:sdtPr>
    <w:sdtContent>
      <w:p w:rsidR="00BC4C91" w:rsidRDefault="00BC4C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C4C91" w:rsidRDefault="00BC4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45" w:rsidRDefault="002B4945" w:rsidP="002B4945">
      <w:pPr>
        <w:spacing w:after="0" w:line="240" w:lineRule="auto"/>
      </w:pPr>
      <w:r>
        <w:separator/>
      </w:r>
    </w:p>
  </w:footnote>
  <w:footnote w:type="continuationSeparator" w:id="0">
    <w:p w:rsidR="002B4945" w:rsidRDefault="002B4945" w:rsidP="002B4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ED"/>
    <w:rsid w:val="001251A8"/>
    <w:rsid w:val="00236C1E"/>
    <w:rsid w:val="002B4945"/>
    <w:rsid w:val="00355421"/>
    <w:rsid w:val="00471EC6"/>
    <w:rsid w:val="004B6CEE"/>
    <w:rsid w:val="00501FAB"/>
    <w:rsid w:val="006E2DD7"/>
    <w:rsid w:val="007000ED"/>
    <w:rsid w:val="008406E4"/>
    <w:rsid w:val="008A6777"/>
    <w:rsid w:val="00A80C7E"/>
    <w:rsid w:val="00A92232"/>
    <w:rsid w:val="00AA4CD0"/>
    <w:rsid w:val="00BC2090"/>
    <w:rsid w:val="00BC4C91"/>
    <w:rsid w:val="00DE182C"/>
    <w:rsid w:val="00E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2408-D5B1-461C-85A7-18DDCE9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945"/>
  </w:style>
  <w:style w:type="paragraph" w:styleId="a6">
    <w:name w:val="footer"/>
    <w:basedOn w:val="a"/>
    <w:link w:val="a7"/>
    <w:uiPriority w:val="99"/>
    <w:unhideWhenUsed/>
    <w:rsid w:val="002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2020-12-12T05:59:00Z</dcterms:created>
  <dcterms:modified xsi:type="dcterms:W3CDTF">2020-12-27T17:26:00Z</dcterms:modified>
</cp:coreProperties>
</file>