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221" w:rsidRPr="000A2221" w:rsidRDefault="000A2221" w:rsidP="000A2221">
      <w:pPr>
        <w:spacing w:after="0" w:line="240" w:lineRule="auto"/>
        <w:jc w:val="center"/>
        <w:rPr>
          <w:rFonts w:ascii="Times New Roman" w:eastAsia="Times New Roman" w:hAnsi="Times New Roman" w:cs="Times New Roman"/>
          <w:sz w:val="24"/>
          <w:szCs w:val="24"/>
          <w:lang w:eastAsia="ru-RU"/>
        </w:rPr>
      </w:pPr>
      <w:r w:rsidRPr="000A2221">
        <w:rPr>
          <w:rFonts w:ascii="Times New Roman" w:eastAsia="Times New Roman" w:hAnsi="Times New Roman" w:cs="Times New Roman"/>
          <w:sz w:val="24"/>
          <w:szCs w:val="24"/>
          <w:lang w:eastAsia="ru-RU"/>
        </w:rPr>
        <w:t>Государственное бюджетное образовательное учреждение</w:t>
      </w:r>
    </w:p>
    <w:p w:rsidR="000A2221" w:rsidRPr="000A2221" w:rsidRDefault="000A2221" w:rsidP="000A2221">
      <w:pPr>
        <w:widowControl w:val="0"/>
        <w:spacing w:after="0" w:line="240" w:lineRule="auto"/>
        <w:ind w:right="-5"/>
        <w:jc w:val="center"/>
        <w:rPr>
          <w:rFonts w:ascii="Times New Roman" w:eastAsia="Times New Roman" w:hAnsi="Times New Roman" w:cs="Times New Roman"/>
          <w:sz w:val="24"/>
          <w:szCs w:val="24"/>
          <w:lang w:eastAsia="ru-RU"/>
        </w:rPr>
      </w:pPr>
      <w:r w:rsidRPr="000A2221">
        <w:rPr>
          <w:rFonts w:ascii="Times New Roman" w:eastAsia="Times New Roman" w:hAnsi="Times New Roman" w:cs="Times New Roman"/>
          <w:sz w:val="24"/>
          <w:szCs w:val="24"/>
          <w:lang w:eastAsia="ru-RU"/>
        </w:rPr>
        <w:t>высшего профессионального образования</w:t>
      </w:r>
    </w:p>
    <w:p w:rsidR="000A2221" w:rsidRPr="000A2221" w:rsidRDefault="000A2221" w:rsidP="000A2221">
      <w:pPr>
        <w:widowControl w:val="0"/>
        <w:spacing w:after="0" w:line="240" w:lineRule="auto"/>
        <w:ind w:right="-5"/>
        <w:jc w:val="center"/>
        <w:rPr>
          <w:rFonts w:ascii="Times New Roman" w:eastAsia="Times New Roman" w:hAnsi="Times New Roman" w:cs="Times New Roman"/>
          <w:sz w:val="24"/>
          <w:szCs w:val="24"/>
          <w:lang w:eastAsia="ru-RU"/>
        </w:rPr>
      </w:pPr>
      <w:r w:rsidRPr="000A2221">
        <w:rPr>
          <w:rFonts w:ascii="Times New Roman" w:eastAsia="Times New Roman" w:hAnsi="Times New Roman" w:cs="Times New Roman"/>
          <w:sz w:val="24"/>
          <w:szCs w:val="24"/>
          <w:lang w:eastAsia="ru-RU"/>
        </w:rPr>
        <w:t>«Красноярский государственный медицинский университет имени</w:t>
      </w:r>
    </w:p>
    <w:p w:rsidR="000A2221" w:rsidRPr="000A2221" w:rsidRDefault="000A2221" w:rsidP="000A2221">
      <w:pPr>
        <w:widowControl w:val="0"/>
        <w:spacing w:after="0" w:line="240" w:lineRule="auto"/>
        <w:ind w:right="-5"/>
        <w:jc w:val="center"/>
        <w:rPr>
          <w:rFonts w:ascii="Times New Roman" w:eastAsia="Times New Roman" w:hAnsi="Times New Roman" w:cs="Times New Roman"/>
          <w:sz w:val="24"/>
          <w:szCs w:val="24"/>
          <w:lang w:eastAsia="ru-RU"/>
        </w:rPr>
      </w:pPr>
      <w:r w:rsidRPr="000A2221">
        <w:rPr>
          <w:rFonts w:ascii="Times New Roman" w:eastAsia="Times New Roman" w:hAnsi="Times New Roman" w:cs="Times New Roman"/>
          <w:sz w:val="24"/>
          <w:szCs w:val="24"/>
          <w:lang w:eastAsia="ru-RU"/>
        </w:rPr>
        <w:t>профессора В.Ф. Войно-Ясенецкого»</w:t>
      </w:r>
    </w:p>
    <w:p w:rsidR="000A2221" w:rsidRPr="000A2221" w:rsidRDefault="000A2221" w:rsidP="000A2221">
      <w:pPr>
        <w:widowControl w:val="0"/>
        <w:spacing w:after="0" w:line="240" w:lineRule="auto"/>
        <w:ind w:right="-5"/>
        <w:jc w:val="center"/>
        <w:rPr>
          <w:rFonts w:ascii="Times New Roman" w:eastAsia="Times New Roman" w:hAnsi="Times New Roman" w:cs="Times New Roman"/>
          <w:sz w:val="24"/>
          <w:szCs w:val="24"/>
          <w:lang w:eastAsia="ru-RU"/>
        </w:rPr>
      </w:pPr>
      <w:r w:rsidRPr="000A2221">
        <w:rPr>
          <w:rFonts w:ascii="Times New Roman" w:eastAsia="Times New Roman" w:hAnsi="Times New Roman" w:cs="Times New Roman"/>
          <w:sz w:val="24"/>
          <w:szCs w:val="24"/>
          <w:lang w:eastAsia="ru-RU"/>
        </w:rPr>
        <w:t>Министерства здравоохранения Российской Федерации</w:t>
      </w:r>
    </w:p>
    <w:p w:rsidR="000A2221" w:rsidRPr="000A2221" w:rsidRDefault="000A2221" w:rsidP="000A2221">
      <w:pPr>
        <w:widowControl w:val="0"/>
        <w:spacing w:after="0" w:line="240" w:lineRule="auto"/>
        <w:ind w:right="-5"/>
        <w:jc w:val="center"/>
        <w:rPr>
          <w:rFonts w:ascii="Times New Roman" w:eastAsia="Times New Roman" w:hAnsi="Times New Roman" w:cs="Times New Roman"/>
          <w:sz w:val="24"/>
          <w:szCs w:val="24"/>
          <w:lang w:eastAsia="ru-RU"/>
        </w:rPr>
      </w:pPr>
      <w:r w:rsidRPr="000A2221">
        <w:rPr>
          <w:rFonts w:ascii="Times New Roman" w:eastAsia="Times New Roman" w:hAnsi="Times New Roman" w:cs="Times New Roman"/>
          <w:sz w:val="24"/>
          <w:szCs w:val="24"/>
          <w:lang w:eastAsia="ru-RU"/>
        </w:rPr>
        <w:t>Фармацевтический колледж</w:t>
      </w:r>
    </w:p>
    <w:p w:rsidR="000A2221" w:rsidRPr="000A2221" w:rsidRDefault="000A2221" w:rsidP="000A2221">
      <w:pPr>
        <w:spacing w:after="0" w:line="240" w:lineRule="auto"/>
        <w:jc w:val="center"/>
        <w:rPr>
          <w:rFonts w:ascii="Times New Roman" w:eastAsia="Times New Roman" w:hAnsi="Times New Roman" w:cs="Times New Roman"/>
          <w:b/>
          <w:sz w:val="32"/>
          <w:szCs w:val="32"/>
        </w:rPr>
      </w:pPr>
    </w:p>
    <w:p w:rsidR="000A2221" w:rsidRPr="000A2221" w:rsidRDefault="000A2221" w:rsidP="000A2221">
      <w:pPr>
        <w:spacing w:after="0" w:line="240" w:lineRule="auto"/>
        <w:jc w:val="center"/>
        <w:rPr>
          <w:rFonts w:ascii="Times New Roman" w:eastAsia="Times New Roman" w:hAnsi="Times New Roman" w:cs="Times New Roman"/>
          <w:b/>
          <w:sz w:val="32"/>
          <w:szCs w:val="32"/>
        </w:rPr>
      </w:pPr>
    </w:p>
    <w:p w:rsidR="000A2221" w:rsidRPr="000A2221" w:rsidRDefault="000A2221" w:rsidP="000A2221">
      <w:pPr>
        <w:spacing w:after="0" w:line="240" w:lineRule="auto"/>
        <w:jc w:val="center"/>
        <w:rPr>
          <w:rFonts w:ascii="Times New Roman" w:eastAsia="Times New Roman" w:hAnsi="Times New Roman" w:cs="Times New Roman"/>
          <w:b/>
          <w:sz w:val="32"/>
          <w:szCs w:val="32"/>
        </w:rPr>
      </w:pPr>
    </w:p>
    <w:p w:rsidR="000A2221" w:rsidRPr="000A2221" w:rsidRDefault="000A2221" w:rsidP="000A2221">
      <w:pPr>
        <w:spacing w:after="0" w:line="240" w:lineRule="auto"/>
        <w:jc w:val="center"/>
        <w:rPr>
          <w:rFonts w:ascii="Times New Roman" w:eastAsia="Times New Roman" w:hAnsi="Times New Roman" w:cs="Times New Roman"/>
          <w:b/>
          <w:sz w:val="48"/>
          <w:szCs w:val="48"/>
        </w:rPr>
      </w:pPr>
      <w:r w:rsidRPr="000A2221">
        <w:rPr>
          <w:rFonts w:ascii="Times New Roman" w:eastAsia="Times New Roman" w:hAnsi="Times New Roman" w:cs="Times New Roman"/>
          <w:b/>
          <w:sz w:val="48"/>
          <w:szCs w:val="48"/>
        </w:rPr>
        <w:t>ДНЕВНИК</w:t>
      </w:r>
    </w:p>
    <w:p w:rsidR="000A2221" w:rsidRPr="000A2221" w:rsidRDefault="000A2221" w:rsidP="000A2221">
      <w:pPr>
        <w:spacing w:after="0" w:line="240" w:lineRule="auto"/>
        <w:jc w:val="center"/>
        <w:rPr>
          <w:rFonts w:ascii="Times New Roman" w:eastAsia="Times New Roman" w:hAnsi="Times New Roman" w:cs="Times New Roman"/>
          <w:b/>
          <w:sz w:val="36"/>
          <w:szCs w:val="36"/>
        </w:rPr>
      </w:pPr>
      <w:r w:rsidRPr="000A2221">
        <w:rPr>
          <w:rFonts w:ascii="Times New Roman" w:eastAsia="Times New Roman" w:hAnsi="Times New Roman" w:cs="Times New Roman"/>
          <w:b/>
          <w:sz w:val="36"/>
          <w:szCs w:val="36"/>
        </w:rPr>
        <w:t>производственной практики</w:t>
      </w:r>
    </w:p>
    <w:p w:rsidR="000A2221" w:rsidRPr="000A2221" w:rsidRDefault="000A2221" w:rsidP="000A2221">
      <w:pPr>
        <w:spacing w:after="0" w:line="240" w:lineRule="auto"/>
        <w:jc w:val="center"/>
        <w:rPr>
          <w:rFonts w:ascii="Times New Roman" w:eastAsia="Times New Roman" w:hAnsi="Times New Roman" w:cs="Times New Roman"/>
          <w:b/>
          <w:sz w:val="32"/>
          <w:szCs w:val="32"/>
        </w:rPr>
      </w:pPr>
    </w:p>
    <w:p w:rsidR="000A2221" w:rsidRPr="000A2221" w:rsidRDefault="000A2221" w:rsidP="000A2221">
      <w:pPr>
        <w:spacing w:after="0" w:line="240" w:lineRule="auto"/>
        <w:rPr>
          <w:rFonts w:ascii="Times New Roman" w:eastAsia="Times New Roman" w:hAnsi="Times New Roman" w:cs="Times New Roman"/>
          <w:sz w:val="32"/>
          <w:szCs w:val="32"/>
        </w:rPr>
      </w:pPr>
    </w:p>
    <w:p w:rsidR="000A2221" w:rsidRPr="000A2221" w:rsidRDefault="006651D8" w:rsidP="000A2221">
      <w:pPr>
        <w:spacing w:after="0" w:line="240" w:lineRule="auto"/>
        <w:rPr>
          <w:rFonts w:ascii="Times New Roman" w:eastAsia="Times New Roman" w:hAnsi="Times New Roman" w:cs="Times New Roman"/>
          <w:sz w:val="28"/>
          <w:szCs w:val="28"/>
        </w:rPr>
      </w:pPr>
      <w:r w:rsidRPr="000A2221">
        <w:rPr>
          <w:rFonts w:ascii="Times New Roman" w:eastAsia="Times New Roman" w:hAnsi="Times New Roman" w:cs="Times New Roman"/>
          <w:sz w:val="28"/>
          <w:szCs w:val="28"/>
        </w:rPr>
        <w:t>МДК 01.02</w:t>
      </w:r>
      <w:r w:rsidR="000A2221" w:rsidRPr="000A2221">
        <w:rPr>
          <w:rFonts w:ascii="Times New Roman" w:eastAsia="Times New Roman" w:hAnsi="Times New Roman" w:cs="Times New Roman"/>
          <w:sz w:val="28"/>
          <w:szCs w:val="28"/>
        </w:rPr>
        <w:t xml:space="preserve">   Отпуск лекарственных препаратов и товаров аптечного ассортимента</w:t>
      </w:r>
    </w:p>
    <w:p w:rsidR="000A2221" w:rsidRPr="000A2221" w:rsidRDefault="000A2221" w:rsidP="000A2221">
      <w:pPr>
        <w:spacing w:after="0" w:line="23" w:lineRule="atLeast"/>
        <w:rPr>
          <w:rFonts w:ascii="Times New Roman" w:eastAsia="Times New Roman" w:hAnsi="Times New Roman" w:cs="Times New Roman"/>
          <w:iCs/>
          <w:color w:val="000000"/>
          <w:sz w:val="28"/>
          <w:szCs w:val="28"/>
          <w:lang w:eastAsia="ru-RU"/>
        </w:rPr>
      </w:pPr>
      <w:r w:rsidRPr="000A2221">
        <w:rPr>
          <w:rFonts w:ascii="Times New Roman" w:eastAsia="Times New Roman" w:hAnsi="Times New Roman" w:cs="Times New Roman"/>
          <w:iCs/>
          <w:color w:val="000000"/>
          <w:sz w:val="28"/>
          <w:szCs w:val="28"/>
          <w:lang w:eastAsia="ru-RU"/>
        </w:rPr>
        <w:t xml:space="preserve">ПМ </w:t>
      </w:r>
      <w:r w:rsidRPr="000A2221">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0A2221" w:rsidRPr="000A2221" w:rsidRDefault="000A2221" w:rsidP="000A2221">
      <w:pPr>
        <w:spacing w:after="200" w:line="276" w:lineRule="auto"/>
        <w:rPr>
          <w:rFonts w:ascii="Calibri" w:eastAsia="Times New Roman" w:hAnsi="Calibri" w:cs="Times New Roman"/>
          <w:lang w:eastAsia="ru-RU"/>
        </w:rPr>
      </w:pPr>
    </w:p>
    <w:p w:rsidR="000A2221" w:rsidRPr="000A2221" w:rsidRDefault="000A2221" w:rsidP="000A2221">
      <w:pPr>
        <w:spacing w:after="0" w:line="240" w:lineRule="auto"/>
        <w:rPr>
          <w:rFonts w:ascii="Times New Roman" w:eastAsia="Times New Roman" w:hAnsi="Times New Roman" w:cs="Times New Roman"/>
          <w:sz w:val="28"/>
          <w:szCs w:val="28"/>
          <w:u w:val="single"/>
          <w:lang w:eastAsia="ru-RU"/>
        </w:rPr>
      </w:pPr>
      <w:r w:rsidRPr="000A2221">
        <w:rPr>
          <w:rFonts w:ascii="Times New Roman" w:eastAsia="Times New Roman" w:hAnsi="Times New Roman" w:cs="Times New Roman"/>
          <w:i/>
          <w:sz w:val="28"/>
          <w:szCs w:val="28"/>
          <w:lang w:eastAsia="ru-RU"/>
        </w:rPr>
        <w:t xml:space="preserve">                                      </w:t>
      </w:r>
      <w:r w:rsidRPr="000A2221">
        <w:rPr>
          <w:rFonts w:ascii="Times New Roman" w:eastAsia="Times New Roman" w:hAnsi="Times New Roman" w:cs="Times New Roman"/>
          <w:i/>
          <w:sz w:val="28"/>
          <w:szCs w:val="28"/>
          <w:u w:val="single"/>
          <w:lang w:eastAsia="ru-RU"/>
        </w:rPr>
        <w:t>Былковой Карины Алексеевны</w:t>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r w:rsidRPr="000A2221">
        <w:rPr>
          <w:rFonts w:ascii="Times New Roman" w:eastAsia="Times New Roman" w:hAnsi="Times New Roman" w:cs="Times New Roman"/>
          <w:i/>
          <w:sz w:val="28"/>
          <w:szCs w:val="28"/>
          <w:u w:val="single"/>
          <w:lang w:eastAsia="ru-RU"/>
        </w:rPr>
        <w:softHyphen/>
      </w:r>
    </w:p>
    <w:p w:rsidR="000A2221" w:rsidRPr="000A2221" w:rsidRDefault="000A2221" w:rsidP="000A2221">
      <w:pPr>
        <w:spacing w:after="0" w:line="240" w:lineRule="auto"/>
        <w:rPr>
          <w:rFonts w:ascii="Times New Roman" w:eastAsia="Times New Roman" w:hAnsi="Times New Roman" w:cs="Times New Roman"/>
          <w:sz w:val="28"/>
          <w:szCs w:val="28"/>
          <w:u w:val="single"/>
          <w:lang w:eastAsia="ru-RU"/>
        </w:rPr>
      </w:pPr>
    </w:p>
    <w:p w:rsidR="000A2221" w:rsidRPr="000A2221" w:rsidRDefault="000A2221" w:rsidP="000A2221">
      <w:pPr>
        <w:spacing w:after="0" w:line="240" w:lineRule="auto"/>
        <w:rPr>
          <w:rFonts w:ascii="Times New Roman" w:eastAsia="Times New Roman" w:hAnsi="Times New Roman" w:cs="Times New Roman"/>
          <w:sz w:val="28"/>
          <w:szCs w:val="28"/>
        </w:rPr>
      </w:pPr>
      <w:r w:rsidRPr="000A2221">
        <w:rPr>
          <w:rFonts w:ascii="Times New Roman" w:eastAsia="Times New Roman" w:hAnsi="Times New Roman" w:cs="Times New Roman"/>
          <w:sz w:val="28"/>
          <w:szCs w:val="28"/>
        </w:rPr>
        <w:t>Место прохождения практики ________________________________________</w:t>
      </w:r>
    </w:p>
    <w:p w:rsidR="000A2221" w:rsidRPr="000A2221" w:rsidRDefault="000A2221" w:rsidP="000A2221">
      <w:pPr>
        <w:spacing w:after="0" w:line="240" w:lineRule="auto"/>
        <w:rPr>
          <w:rFonts w:ascii="Times New Roman" w:eastAsia="Times New Roman" w:hAnsi="Times New Roman" w:cs="Times New Roman"/>
          <w:sz w:val="28"/>
          <w:szCs w:val="28"/>
        </w:rPr>
      </w:pPr>
      <w:r w:rsidRPr="000A2221">
        <w:rPr>
          <w:rFonts w:ascii="Calibri" w:eastAsia="Times New Roman" w:hAnsi="Calibri" w:cs="Times New Roman"/>
        </w:rPr>
        <w:tab/>
      </w:r>
      <w:r w:rsidRPr="000A2221">
        <w:rPr>
          <w:rFonts w:ascii="Calibri" w:eastAsia="Times New Roman" w:hAnsi="Calibri" w:cs="Times New Roman"/>
        </w:rPr>
        <w:tab/>
      </w:r>
      <w:r w:rsidRPr="000A2221">
        <w:rPr>
          <w:rFonts w:ascii="Calibri" w:eastAsia="Times New Roman" w:hAnsi="Calibri" w:cs="Times New Roman"/>
        </w:rPr>
        <w:tab/>
      </w:r>
      <w:r w:rsidRPr="000A2221">
        <w:rPr>
          <w:rFonts w:ascii="Calibri" w:eastAsia="Times New Roman" w:hAnsi="Calibri" w:cs="Times New Roman"/>
        </w:rPr>
        <w:tab/>
      </w:r>
      <w:r w:rsidRPr="000A2221">
        <w:rPr>
          <w:rFonts w:ascii="Calibri" w:eastAsia="Times New Roman" w:hAnsi="Calibri" w:cs="Times New Roman"/>
        </w:rPr>
        <w:tab/>
      </w:r>
      <w:r w:rsidRPr="000A2221">
        <w:rPr>
          <w:rFonts w:ascii="Calibri" w:eastAsia="Times New Roman" w:hAnsi="Calibri" w:cs="Times New Roman"/>
        </w:rPr>
        <w:tab/>
      </w:r>
      <w:r w:rsidRPr="000A2221">
        <w:rPr>
          <w:rFonts w:ascii="Calibri" w:eastAsia="Times New Roman" w:hAnsi="Calibri" w:cs="Times New Roman"/>
        </w:rPr>
        <w:tab/>
      </w:r>
      <w:r w:rsidRPr="000A2221">
        <w:rPr>
          <w:rFonts w:ascii="Times New Roman" w:eastAsia="Times New Roman" w:hAnsi="Times New Roman" w:cs="Times New Roman"/>
          <w:sz w:val="28"/>
          <w:szCs w:val="28"/>
        </w:rPr>
        <w:t>(фармацевтическая организация)</w:t>
      </w:r>
    </w:p>
    <w:p w:rsidR="000A2221" w:rsidRPr="000A2221" w:rsidRDefault="000A2221" w:rsidP="000A2221">
      <w:pPr>
        <w:spacing w:after="0" w:line="276" w:lineRule="auto"/>
        <w:jc w:val="both"/>
        <w:rPr>
          <w:rFonts w:ascii="Times New Roman" w:eastAsia="Times New Roman" w:hAnsi="Times New Roman" w:cs="Times New Roman"/>
          <w:sz w:val="28"/>
          <w:szCs w:val="28"/>
          <w:lang w:eastAsia="ru-RU"/>
        </w:rPr>
      </w:pPr>
    </w:p>
    <w:p w:rsidR="000A2221" w:rsidRPr="000A2221" w:rsidRDefault="000A2221" w:rsidP="000A2221">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w:t>
      </w:r>
      <w:r w:rsidRPr="000A2221">
        <w:rPr>
          <w:rFonts w:ascii="Times New Roman" w:eastAsia="Times New Roman" w:hAnsi="Times New Roman" w:cs="Times New Roman"/>
          <w:sz w:val="28"/>
          <w:szCs w:val="28"/>
          <w:lang w:eastAsia="ru-RU"/>
        </w:rPr>
        <w:t>«11» мая 2020</w:t>
      </w:r>
      <w:r>
        <w:rPr>
          <w:rFonts w:ascii="Times New Roman" w:eastAsia="Times New Roman" w:hAnsi="Times New Roman" w:cs="Times New Roman"/>
          <w:sz w:val="28"/>
          <w:szCs w:val="28"/>
          <w:lang w:eastAsia="ru-RU"/>
        </w:rPr>
        <w:t xml:space="preserve"> г. по </w:t>
      </w:r>
      <w:r w:rsidRPr="000A2221">
        <w:rPr>
          <w:rFonts w:ascii="Times New Roman" w:eastAsia="Times New Roman" w:hAnsi="Times New Roman" w:cs="Times New Roman"/>
          <w:sz w:val="28"/>
          <w:szCs w:val="28"/>
          <w:lang w:eastAsia="ru-RU"/>
        </w:rPr>
        <w:t>«13» июня2020 г.</w:t>
      </w:r>
    </w:p>
    <w:p w:rsidR="000A2221" w:rsidRPr="000A2221" w:rsidRDefault="000A2221" w:rsidP="000A2221">
      <w:pPr>
        <w:spacing w:after="0" w:line="276" w:lineRule="auto"/>
        <w:rPr>
          <w:rFonts w:ascii="Times New Roman" w:eastAsia="Times New Roman" w:hAnsi="Times New Roman" w:cs="Times New Roman"/>
          <w:sz w:val="28"/>
          <w:szCs w:val="28"/>
          <w:lang w:eastAsia="ru-RU"/>
        </w:rPr>
      </w:pPr>
    </w:p>
    <w:p w:rsidR="000A2221" w:rsidRPr="000A2221" w:rsidRDefault="000A2221" w:rsidP="000A2221">
      <w:pPr>
        <w:spacing w:after="200" w:line="276" w:lineRule="auto"/>
        <w:rPr>
          <w:rFonts w:ascii="Times New Roman" w:eastAsia="Times New Roman" w:hAnsi="Times New Roman" w:cs="Times New Roman"/>
          <w:sz w:val="28"/>
          <w:szCs w:val="28"/>
          <w:lang w:eastAsia="ru-RU"/>
        </w:rPr>
      </w:pPr>
      <w:r w:rsidRPr="000A2221">
        <w:rPr>
          <w:rFonts w:ascii="Times New Roman" w:eastAsia="Times New Roman" w:hAnsi="Times New Roman" w:cs="Times New Roman"/>
          <w:sz w:val="28"/>
          <w:szCs w:val="28"/>
          <w:lang w:eastAsia="ru-RU"/>
        </w:rPr>
        <w:t>Руководители практики:</w:t>
      </w:r>
    </w:p>
    <w:p w:rsidR="000A2221" w:rsidRPr="000A2221" w:rsidRDefault="000A2221" w:rsidP="000A2221">
      <w:pPr>
        <w:spacing w:after="200" w:line="276" w:lineRule="auto"/>
        <w:rPr>
          <w:rFonts w:ascii="Times New Roman" w:eastAsia="Times New Roman" w:hAnsi="Times New Roman" w:cs="Times New Roman"/>
          <w:sz w:val="28"/>
          <w:szCs w:val="28"/>
          <w:lang w:eastAsia="ru-RU"/>
        </w:rPr>
      </w:pPr>
      <w:r w:rsidRPr="000A2221">
        <w:rPr>
          <w:rFonts w:ascii="Times New Roman" w:eastAsia="Times New Roman" w:hAnsi="Times New Roman" w:cs="Times New Roman"/>
          <w:sz w:val="28"/>
          <w:szCs w:val="28"/>
          <w:lang w:eastAsia="ru-RU"/>
        </w:rPr>
        <w:t>Общий –___________________________________</w:t>
      </w:r>
    </w:p>
    <w:p w:rsidR="000A2221" w:rsidRPr="000A2221" w:rsidRDefault="000A2221" w:rsidP="000A2221">
      <w:pPr>
        <w:spacing w:after="200" w:line="276" w:lineRule="auto"/>
        <w:rPr>
          <w:rFonts w:ascii="Times New Roman" w:eastAsia="Times New Roman" w:hAnsi="Times New Roman" w:cs="Times New Roman"/>
          <w:sz w:val="28"/>
          <w:szCs w:val="28"/>
          <w:lang w:eastAsia="ru-RU"/>
        </w:rPr>
      </w:pPr>
      <w:r w:rsidRPr="000A2221">
        <w:rPr>
          <w:rFonts w:ascii="Times New Roman" w:eastAsia="Times New Roman" w:hAnsi="Times New Roman" w:cs="Times New Roman"/>
          <w:sz w:val="28"/>
          <w:szCs w:val="28"/>
          <w:lang w:eastAsia="ru-RU"/>
        </w:rPr>
        <w:t>Непосредственный – _________________________</w:t>
      </w:r>
    </w:p>
    <w:p w:rsidR="000A2221" w:rsidRPr="000A2221" w:rsidRDefault="000A2221" w:rsidP="000A2221">
      <w:pPr>
        <w:spacing w:after="200" w:line="276" w:lineRule="auto"/>
        <w:rPr>
          <w:rFonts w:ascii="Times New Roman" w:eastAsia="Times New Roman" w:hAnsi="Times New Roman" w:cs="Times New Roman"/>
          <w:sz w:val="28"/>
          <w:szCs w:val="28"/>
          <w:lang w:eastAsia="ru-RU"/>
        </w:rPr>
      </w:pPr>
      <w:r w:rsidRPr="000A2221">
        <w:rPr>
          <w:rFonts w:ascii="Times New Roman" w:eastAsia="Times New Roman" w:hAnsi="Times New Roman" w:cs="Times New Roman"/>
          <w:sz w:val="28"/>
          <w:szCs w:val="28"/>
          <w:lang w:eastAsia="ru-RU"/>
        </w:rPr>
        <w:t>Методический – Мельникова Светлана Борисовна преподаватель</w:t>
      </w:r>
    </w:p>
    <w:p w:rsidR="000A2221" w:rsidRDefault="000A2221" w:rsidP="000A2221">
      <w:pPr>
        <w:jc w:val="center"/>
        <w:rPr>
          <w:rFonts w:ascii="Times New Roman" w:eastAsia="Times New Roman" w:hAnsi="Times New Roman" w:cs="Times New Roman"/>
          <w:sz w:val="28"/>
          <w:szCs w:val="28"/>
        </w:rPr>
      </w:pPr>
    </w:p>
    <w:p w:rsidR="000A2221" w:rsidRDefault="000A2221" w:rsidP="000A2221">
      <w:pPr>
        <w:jc w:val="center"/>
        <w:rPr>
          <w:rFonts w:ascii="Times New Roman" w:eastAsia="Times New Roman" w:hAnsi="Times New Roman" w:cs="Times New Roman"/>
          <w:sz w:val="28"/>
          <w:szCs w:val="28"/>
        </w:rPr>
      </w:pPr>
    </w:p>
    <w:p w:rsidR="000A2221" w:rsidRDefault="000A2221" w:rsidP="000A2221">
      <w:pPr>
        <w:jc w:val="center"/>
        <w:rPr>
          <w:rFonts w:ascii="Times New Roman" w:eastAsia="Times New Roman" w:hAnsi="Times New Roman" w:cs="Times New Roman"/>
          <w:sz w:val="28"/>
          <w:szCs w:val="28"/>
        </w:rPr>
      </w:pPr>
    </w:p>
    <w:p w:rsidR="000A2221" w:rsidRDefault="000A2221" w:rsidP="000A2221">
      <w:pPr>
        <w:jc w:val="center"/>
        <w:rPr>
          <w:rFonts w:ascii="Times New Roman" w:eastAsia="Times New Roman" w:hAnsi="Times New Roman" w:cs="Times New Roman"/>
          <w:sz w:val="28"/>
          <w:szCs w:val="28"/>
        </w:rPr>
      </w:pPr>
    </w:p>
    <w:p w:rsidR="000A2221" w:rsidRDefault="000A2221" w:rsidP="000A2221">
      <w:pPr>
        <w:jc w:val="center"/>
        <w:rPr>
          <w:rFonts w:ascii="Times New Roman" w:eastAsia="Times New Roman" w:hAnsi="Times New Roman" w:cs="Times New Roman"/>
          <w:sz w:val="28"/>
          <w:szCs w:val="28"/>
        </w:rPr>
      </w:pPr>
    </w:p>
    <w:p w:rsidR="000A2221" w:rsidRDefault="000A2221" w:rsidP="000A2221">
      <w:pPr>
        <w:jc w:val="center"/>
        <w:rPr>
          <w:rFonts w:ascii="Times New Roman" w:eastAsia="Times New Roman" w:hAnsi="Times New Roman" w:cs="Times New Roman"/>
          <w:sz w:val="28"/>
          <w:szCs w:val="28"/>
        </w:rPr>
      </w:pPr>
    </w:p>
    <w:p w:rsidR="000A2221" w:rsidRDefault="000A2221" w:rsidP="000A2221">
      <w:pPr>
        <w:jc w:val="center"/>
        <w:rPr>
          <w:rFonts w:ascii="Times New Roman" w:eastAsia="Times New Roman" w:hAnsi="Times New Roman" w:cs="Times New Roman"/>
          <w:sz w:val="28"/>
          <w:szCs w:val="28"/>
        </w:rPr>
      </w:pPr>
    </w:p>
    <w:p w:rsidR="00B662EE" w:rsidRDefault="000A2221" w:rsidP="000A2221">
      <w:pPr>
        <w:jc w:val="center"/>
        <w:rPr>
          <w:rFonts w:ascii="Times New Roman" w:eastAsia="Times New Roman" w:hAnsi="Times New Roman" w:cs="Times New Roman"/>
          <w:sz w:val="28"/>
          <w:szCs w:val="28"/>
        </w:rPr>
      </w:pPr>
      <w:r w:rsidRPr="000A2221">
        <w:rPr>
          <w:rFonts w:ascii="Times New Roman" w:eastAsia="Times New Roman" w:hAnsi="Times New Roman" w:cs="Times New Roman"/>
          <w:sz w:val="28"/>
          <w:szCs w:val="28"/>
        </w:rPr>
        <w:t>Красноярск 2020 г</w:t>
      </w:r>
    </w:p>
    <w:p w:rsidR="000A2221" w:rsidRPr="000A2221" w:rsidRDefault="000A2221" w:rsidP="00B01C91">
      <w:pPr>
        <w:keepNext/>
        <w:spacing w:after="0" w:line="360" w:lineRule="auto"/>
        <w:ind w:firstLine="709"/>
        <w:jc w:val="center"/>
        <w:outlineLvl w:val="1"/>
        <w:rPr>
          <w:rFonts w:ascii="Times New Roman" w:eastAsia="Times New Roman" w:hAnsi="Times New Roman" w:cs="Times New Roman"/>
          <w:b/>
          <w:sz w:val="32"/>
          <w:szCs w:val="32"/>
          <w:lang w:eastAsia="ru-RU"/>
        </w:rPr>
      </w:pPr>
      <w:bookmarkStart w:id="0" w:name="_Toc42915439"/>
      <w:r w:rsidRPr="000A2221">
        <w:rPr>
          <w:rFonts w:ascii="Times New Roman" w:eastAsia="Times New Roman" w:hAnsi="Times New Roman" w:cs="Times New Roman"/>
          <w:b/>
          <w:sz w:val="32"/>
          <w:szCs w:val="32"/>
          <w:lang w:eastAsia="ru-RU"/>
        </w:rPr>
        <w:lastRenderedPageBreak/>
        <w:t>Содержание</w:t>
      </w:r>
      <w:bookmarkEnd w:id="0"/>
    </w:p>
    <w:sdt>
      <w:sdtPr>
        <w:id w:val="141328462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B01C91" w:rsidRPr="00B01C91" w:rsidRDefault="00B01C91" w:rsidP="00B01C91">
          <w:pPr>
            <w:pStyle w:val="af1"/>
            <w:spacing w:line="360" w:lineRule="auto"/>
            <w:ind w:firstLine="709"/>
            <w:rPr>
              <w:noProof/>
            </w:rPr>
          </w:pPr>
          <w:r>
            <w:fldChar w:fldCharType="begin"/>
          </w:r>
          <w:r>
            <w:instrText xml:space="preserve"> TOC \o "1-3" \h \z \u </w:instrText>
          </w:r>
          <w:r>
            <w:fldChar w:fldCharType="separate"/>
          </w:r>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0" w:history="1">
            <w:r w:rsidRPr="00B01C91">
              <w:rPr>
                <w:rStyle w:val="af2"/>
                <w:rFonts w:ascii="Times New Roman" w:eastAsia="Calibri" w:hAnsi="Times New Roman" w:cs="Times New Roman"/>
                <w:noProof/>
                <w:sz w:val="28"/>
              </w:rPr>
              <w:t>1.Цели и задачи прохождения производственной практики</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_Toc42915440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4</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1" w:history="1">
            <w:r w:rsidRPr="00B01C91">
              <w:rPr>
                <w:rStyle w:val="af2"/>
                <w:rFonts w:ascii="Times New Roman" w:eastAsia="Calibri" w:hAnsi="Times New Roman" w:cs="Times New Roman"/>
                <w:noProof/>
                <w:sz w:val="28"/>
              </w:rPr>
              <w:t>Знания, умения, практический опыт, которыми должен овладеть студент после прохождения практики</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_Toc42915441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5</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2" w:history="1">
            <w:r w:rsidRPr="00B01C91">
              <w:rPr>
                <w:rStyle w:val="af2"/>
                <w:rFonts w:ascii="Times New Roman" w:eastAsia="Times New Roman" w:hAnsi="Times New Roman" w:cs="Times New Roman"/>
                <w:noProof/>
                <w:sz w:val="28"/>
              </w:rPr>
              <w:t>3.Тематический план</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_Toc42915442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6</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3" w:history="1">
            <w:r w:rsidRPr="00B01C91">
              <w:rPr>
                <w:rStyle w:val="af2"/>
                <w:rFonts w:ascii="Times New Roman" w:eastAsia="Times New Roman" w:hAnsi="Times New Roman" w:cs="Times New Roman"/>
                <w:noProof/>
                <w:sz w:val="28"/>
              </w:rPr>
              <w:t>График прохождения практики</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_Toc42915443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7</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4" w:history="1">
            <w:r w:rsidRPr="00B01C91">
              <w:rPr>
                <w:rStyle w:val="af2"/>
                <w:rFonts w:ascii="Times New Roman" w:eastAsia="Calibri" w:hAnsi="Times New Roman" w:cs="Times New Roman"/>
                <w:noProof/>
                <w:sz w:val="28"/>
              </w:rPr>
              <w:t>Содержание и объем проведенной работы</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_Toc42915444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9</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5" w:history="1">
            <w:r w:rsidRPr="00B01C91">
              <w:rPr>
                <w:rStyle w:val="af2"/>
                <w:rFonts w:ascii="Times New Roman" w:eastAsia="Calibri" w:hAnsi="Times New Roman" w:cs="Times New Roman"/>
                <w:noProof/>
                <w:sz w:val="28"/>
              </w:rPr>
              <w:t>Тема № 1. (30 часов). Организация работы по приему лекарственных средств, товаров аптечного ассортимента. Документы, подтверждающие качество.</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_Toc42915445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9</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6" w:history="1">
            <w:r w:rsidRPr="00B01C91">
              <w:rPr>
                <w:rStyle w:val="af2"/>
                <w:rFonts w:ascii="Times New Roman" w:hAnsi="Times New Roman" w:cs="Times New Roman"/>
                <w:noProof/>
                <w:sz w:val="28"/>
              </w:rPr>
              <w:t>Тема № 2. (18 часов). Лекарственные средства. Анализ ассортимента. Хранение. Реализация.</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_Toc42915446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14</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7" w:history="1">
            <w:r w:rsidRPr="00B01C91">
              <w:rPr>
                <w:rStyle w:val="af2"/>
                <w:rFonts w:ascii="Times New Roman" w:hAnsi="Times New Roman" w:cs="Times New Roman"/>
                <w:noProof/>
                <w:sz w:val="28"/>
              </w:rPr>
              <w:t>Тема № 3. (6 часов). Гомеопатические лекарственные препараты.</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_Toc42915447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22</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8" w:history="1">
            <w:r w:rsidRPr="00B01C91">
              <w:rPr>
                <w:rStyle w:val="af2"/>
                <w:rFonts w:ascii="Times New Roman" w:hAnsi="Times New Roman" w:cs="Times New Roman"/>
                <w:noProof/>
                <w:sz w:val="28"/>
              </w:rPr>
              <w:t>Тема № 4 (18часов). Медицинские изделия. Дать определение. Анализ ассортимента. Хранение. Реализация. Документы, подтверждающие качество.</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_Toc42915448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27</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49" w:history="1">
            <w:r w:rsidRPr="00B01C91">
              <w:rPr>
                <w:rStyle w:val="af2"/>
                <w:rFonts w:ascii="Times New Roman" w:hAnsi="Times New Roman" w:cs="Times New Roman"/>
                <w:noProof/>
                <w:sz w:val="28"/>
              </w:rPr>
              <w:t>Тема № 5 (18 часов). Медицинские приборы, аппараты, инструменты. Анализ ассортимента. Хранение. Реализация. Документы, подтверждающие качество.</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_Toc42915449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37</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0" w:history="1">
            <w:r w:rsidRPr="00B01C91">
              <w:rPr>
                <w:rStyle w:val="af2"/>
                <w:rFonts w:ascii="Times New Roman" w:hAnsi="Times New Roman" w:cs="Times New Roman"/>
                <w:noProof/>
                <w:sz w:val="28"/>
              </w:rPr>
              <w:t>Тема № 6 (12 часов). Биологически-активные добавки. Анализ ассортимента. Хранение. Реализация. Документы, подтверждающие качество.</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_Toc42915450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49</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1" w:history="1">
            <w:r w:rsidRPr="00B01C91">
              <w:rPr>
                <w:rStyle w:val="af2"/>
                <w:rFonts w:ascii="Times New Roman" w:hAnsi="Times New Roman" w:cs="Times New Roman"/>
                <w:noProof/>
                <w:sz w:val="28"/>
              </w:rPr>
              <w:t>Тема № 7 (6 часов). Минеральные воды. Анализ ассортимента. Хранение. Реализация.</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_Toc42915451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54</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2" w:history="1">
            <w:r w:rsidRPr="00B01C91">
              <w:rPr>
                <w:rStyle w:val="af2"/>
                <w:rFonts w:ascii="Times New Roman" w:hAnsi="Times New Roman" w:cs="Times New Roman"/>
                <w:noProof/>
                <w:sz w:val="28"/>
              </w:rPr>
              <w:t>Тема № 8 (12 часов). Парфюмерно-косметические товары. Анализ ассортимента. Хранение. Реализация</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_Toc42915452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63</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3" w:history="1">
            <w:r w:rsidRPr="00B01C91">
              <w:rPr>
                <w:rStyle w:val="af2"/>
                <w:rFonts w:ascii="Times New Roman" w:hAnsi="Times New Roman" w:cs="Times New Roman"/>
                <w:noProof/>
                <w:sz w:val="28"/>
              </w:rPr>
              <w:t>Тема № 9 (6 часов). Диетическое питание, питание детей до 3х лет. Анализ ассортимента. Хранение. Реализация.</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_Toc42915453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69</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4" w:history="1">
            <w:r w:rsidRPr="00B01C91">
              <w:rPr>
                <w:rStyle w:val="af2"/>
                <w:rFonts w:ascii="Times New Roman" w:hAnsi="Times New Roman" w:cs="Times New Roman"/>
                <w:noProof/>
                <w:sz w:val="28"/>
              </w:rPr>
              <w:t>Тема №10- №14</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_Toc42915454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76</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5" w:history="1">
            <w:r w:rsidRPr="00B01C91">
              <w:rPr>
                <w:rStyle w:val="af2"/>
                <w:rFonts w:ascii="Times New Roman" w:hAnsi="Times New Roman" w:cs="Times New Roman"/>
                <w:noProof/>
                <w:sz w:val="28"/>
              </w:rPr>
              <w:t>№ 10. Маркетинговая характеристика аптеки (18 часов)</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_Toc42915455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76</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6" w:history="1">
            <w:r w:rsidRPr="00B01C91">
              <w:rPr>
                <w:rStyle w:val="af2"/>
                <w:rFonts w:ascii="Times New Roman" w:hAnsi="Times New Roman" w:cs="Times New Roman"/>
                <w:noProof/>
                <w:sz w:val="28"/>
              </w:rPr>
              <w:t>№ 11. Торговое оборудование аптеки (6 часов)</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_Toc42915456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76</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7" w:history="1">
            <w:r w:rsidRPr="00B01C91">
              <w:rPr>
                <w:rStyle w:val="af2"/>
                <w:rFonts w:ascii="Times New Roman" w:hAnsi="Times New Roman" w:cs="Times New Roman"/>
                <w:noProof/>
                <w:sz w:val="28"/>
              </w:rPr>
              <w:t>№ 12. Планировка торгового зала аптеки (12 часов)</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_Toc42915457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76</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8" w:history="1">
            <w:r w:rsidRPr="00B01C91">
              <w:rPr>
                <w:rStyle w:val="af2"/>
                <w:rFonts w:ascii="Times New Roman" w:hAnsi="Times New Roman" w:cs="Times New Roman"/>
                <w:noProof/>
                <w:sz w:val="28"/>
              </w:rPr>
              <w:t>№ 13. Витрины. Типы витрин. Оформление витрин. (12 часов)</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_Toc42915458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76</w:t>
            </w:r>
            <w:r w:rsidRPr="00B01C91">
              <w:rPr>
                <w:rFonts w:ascii="Times New Roman" w:hAnsi="Times New Roman" w:cs="Times New Roman"/>
                <w:noProof/>
                <w:webHidden/>
                <w:sz w:val="28"/>
              </w:rPr>
              <w:fldChar w:fldCharType="end"/>
            </w:r>
          </w:hyperlink>
        </w:p>
        <w:p w:rsidR="00B01C91" w:rsidRPr="00B01C91" w:rsidRDefault="00B01C91" w:rsidP="00B01C91">
          <w:pPr>
            <w:pStyle w:val="12"/>
            <w:tabs>
              <w:tab w:val="right" w:leader="dot" w:pos="9628"/>
            </w:tabs>
            <w:spacing w:line="360" w:lineRule="auto"/>
            <w:ind w:firstLine="709"/>
            <w:rPr>
              <w:rFonts w:ascii="Times New Roman" w:hAnsi="Times New Roman" w:cs="Times New Roman"/>
              <w:noProof/>
              <w:sz w:val="28"/>
            </w:rPr>
          </w:pPr>
          <w:hyperlink w:anchor="_Toc42915459" w:history="1">
            <w:r w:rsidRPr="00B01C91">
              <w:rPr>
                <w:rStyle w:val="af2"/>
                <w:rFonts w:ascii="Times New Roman" w:hAnsi="Times New Roman" w:cs="Times New Roman"/>
                <w:noProof/>
                <w:sz w:val="28"/>
              </w:rPr>
              <w:t>№ 14. Реклама в аптеке. (6 часов)</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_Toc42915459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76</w:t>
            </w:r>
            <w:r w:rsidRPr="00B01C91">
              <w:rPr>
                <w:rFonts w:ascii="Times New Roman" w:hAnsi="Times New Roman" w:cs="Times New Roman"/>
                <w:noProof/>
                <w:webHidden/>
                <w:sz w:val="28"/>
              </w:rPr>
              <w:fldChar w:fldCharType="end"/>
            </w:r>
          </w:hyperlink>
        </w:p>
        <w:p w:rsidR="00B01C91" w:rsidRDefault="00B01C91" w:rsidP="00B01C91">
          <w:pPr>
            <w:pStyle w:val="12"/>
            <w:tabs>
              <w:tab w:val="right" w:leader="dot" w:pos="9628"/>
            </w:tabs>
            <w:spacing w:line="360" w:lineRule="auto"/>
            <w:ind w:firstLine="709"/>
            <w:rPr>
              <w:noProof/>
            </w:rPr>
          </w:pPr>
          <w:hyperlink w:anchor="_Toc42915460" w:history="1">
            <w:r w:rsidRPr="00B01C91">
              <w:rPr>
                <w:rStyle w:val="af2"/>
                <w:rFonts w:ascii="Times New Roman" w:eastAsia="Calibri" w:hAnsi="Times New Roman" w:cs="Times New Roman"/>
                <w:noProof/>
                <w:sz w:val="28"/>
              </w:rPr>
              <w:t>ОТЧЕТ ПО ПРОИЗВОДСТВЕННОЙ   ПРАКТИКЕ</w:t>
            </w:r>
            <w:r w:rsidRPr="00B01C91">
              <w:rPr>
                <w:rFonts w:ascii="Times New Roman" w:hAnsi="Times New Roman" w:cs="Times New Roman"/>
                <w:noProof/>
                <w:webHidden/>
                <w:sz w:val="28"/>
              </w:rPr>
              <w:tab/>
            </w:r>
            <w:r w:rsidRPr="00B01C91">
              <w:rPr>
                <w:rFonts w:ascii="Times New Roman" w:hAnsi="Times New Roman" w:cs="Times New Roman"/>
                <w:noProof/>
                <w:webHidden/>
                <w:sz w:val="28"/>
              </w:rPr>
              <w:fldChar w:fldCharType="begin"/>
            </w:r>
            <w:r w:rsidRPr="00B01C91">
              <w:rPr>
                <w:rFonts w:ascii="Times New Roman" w:hAnsi="Times New Roman" w:cs="Times New Roman"/>
                <w:noProof/>
                <w:webHidden/>
                <w:sz w:val="28"/>
              </w:rPr>
              <w:instrText xml:space="preserve"> PAGEREF _Toc42915460 \h </w:instrText>
            </w:r>
            <w:r w:rsidRPr="00B01C91">
              <w:rPr>
                <w:rFonts w:ascii="Times New Roman" w:hAnsi="Times New Roman" w:cs="Times New Roman"/>
                <w:noProof/>
                <w:webHidden/>
                <w:sz w:val="28"/>
              </w:rPr>
            </w:r>
            <w:r w:rsidRPr="00B01C91">
              <w:rPr>
                <w:rFonts w:ascii="Times New Roman" w:hAnsi="Times New Roman" w:cs="Times New Roman"/>
                <w:noProof/>
                <w:webHidden/>
                <w:sz w:val="28"/>
              </w:rPr>
              <w:fldChar w:fldCharType="separate"/>
            </w:r>
            <w:r>
              <w:rPr>
                <w:rFonts w:ascii="Times New Roman" w:hAnsi="Times New Roman" w:cs="Times New Roman"/>
                <w:noProof/>
                <w:webHidden/>
                <w:sz w:val="28"/>
              </w:rPr>
              <w:t>87</w:t>
            </w:r>
            <w:r w:rsidRPr="00B01C91">
              <w:rPr>
                <w:rFonts w:ascii="Times New Roman" w:hAnsi="Times New Roman" w:cs="Times New Roman"/>
                <w:noProof/>
                <w:webHidden/>
                <w:sz w:val="28"/>
              </w:rPr>
              <w:fldChar w:fldCharType="end"/>
            </w:r>
          </w:hyperlink>
        </w:p>
        <w:p w:rsidR="00B01C91" w:rsidRDefault="00B01C91">
          <w:r>
            <w:rPr>
              <w:b/>
              <w:bCs/>
            </w:rPr>
            <w:fldChar w:fldCharType="end"/>
          </w:r>
        </w:p>
      </w:sdtContent>
    </w:sdt>
    <w:p w:rsidR="000A2221" w:rsidRPr="000A2221" w:rsidRDefault="000A2221" w:rsidP="009F53FA">
      <w:pPr>
        <w:keepNext/>
        <w:spacing w:after="0" w:line="360" w:lineRule="auto"/>
        <w:ind w:firstLine="709"/>
        <w:outlineLvl w:val="1"/>
        <w:rPr>
          <w:rFonts w:ascii="Times New Roman" w:eastAsia="Times New Roman" w:hAnsi="Times New Roman" w:cs="Times New Roman"/>
          <w:sz w:val="28"/>
          <w:szCs w:val="20"/>
          <w:lang w:eastAsia="ru-RU"/>
        </w:rPr>
      </w:pPr>
    </w:p>
    <w:p w:rsidR="006651D8" w:rsidRDefault="000A2221" w:rsidP="004A7025">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9F53FA" w:rsidRPr="009F53FA" w:rsidRDefault="000A2221" w:rsidP="009F53FA">
      <w:pPr>
        <w:pStyle w:val="1"/>
        <w:spacing w:line="360" w:lineRule="auto"/>
        <w:ind w:firstLine="709"/>
        <w:rPr>
          <w:rFonts w:eastAsia="Calibri" w:cs="Calibri"/>
        </w:rPr>
      </w:pPr>
      <w:bookmarkStart w:id="1" w:name="_Toc42915440"/>
      <w:r w:rsidRPr="000A2221">
        <w:rPr>
          <w:rFonts w:eastAsia="Calibri" w:cs="Calibri"/>
        </w:rPr>
        <w:lastRenderedPageBreak/>
        <w:t xml:space="preserve">1.Цели и задачи </w:t>
      </w:r>
      <w:r w:rsidRPr="000A2221">
        <w:rPr>
          <w:rFonts w:eastAsia="Calibri"/>
        </w:rPr>
        <w:t>прохождения производственной</w:t>
      </w:r>
      <w:r w:rsidRPr="000A2221">
        <w:rPr>
          <w:rFonts w:eastAsia="Calibri" w:cs="Calibri"/>
        </w:rPr>
        <w:t xml:space="preserve"> практики</w:t>
      </w:r>
      <w:bookmarkEnd w:id="1"/>
    </w:p>
    <w:p w:rsidR="006651D8" w:rsidRDefault="000A2221" w:rsidP="009F53FA">
      <w:pPr>
        <w:spacing w:line="360" w:lineRule="auto"/>
        <w:ind w:firstLine="709"/>
        <w:rPr>
          <w:rFonts w:ascii="Times New Roman" w:hAnsi="Times New Roman" w:cs="Times New Roman"/>
          <w:sz w:val="28"/>
        </w:rPr>
      </w:pPr>
      <w:r w:rsidRPr="000A2221">
        <w:rPr>
          <w:rFonts w:ascii="Times New Roman" w:eastAsia="Times New Roman" w:hAnsi="Times New Roman" w:cs="Times New Roman"/>
          <w:b/>
          <w:sz w:val="28"/>
          <w:szCs w:val="28"/>
          <w:lang w:eastAsia="ru-RU"/>
        </w:rPr>
        <w:t>Цель</w:t>
      </w:r>
      <w:r w:rsidRPr="000A2221">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0A2221">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sz w:val="28"/>
          <w:szCs w:val="28"/>
        </w:rPr>
        <w:t xml:space="preserve">Задачами </w:t>
      </w:r>
      <w:r>
        <w:rPr>
          <w:rFonts w:ascii="Times New Roman" w:eastAsia="Times New Roman" w:hAnsi="Times New Roman" w:cs="Times New Roman"/>
          <w:sz w:val="28"/>
          <w:szCs w:val="28"/>
        </w:rPr>
        <w:t>являются:</w:t>
      </w:r>
      <w:r w:rsidRPr="000A2221">
        <w:rPr>
          <w:rFonts w:ascii="Times New Roman" w:eastAsia="Times New Roman" w:hAnsi="Times New Roman" w:cs="Times New Roman"/>
          <w:sz w:val="28"/>
          <w:szCs w:val="28"/>
        </w:rPr>
        <w:t xml:space="preserve">                                                                                           </w:t>
      </w:r>
    </w:p>
    <w:p w:rsidR="006651D8" w:rsidRDefault="000A2221" w:rsidP="004A7025">
      <w:pPr>
        <w:spacing w:line="360" w:lineRule="auto"/>
        <w:ind w:firstLine="709"/>
        <w:rPr>
          <w:rFonts w:ascii="Times New Roman" w:eastAsia="Times New Roman" w:hAnsi="Times New Roman" w:cs="Times New Roman"/>
          <w:sz w:val="28"/>
          <w:szCs w:val="28"/>
        </w:rPr>
      </w:pPr>
      <w:r w:rsidRPr="000A2221">
        <w:rPr>
          <w:rFonts w:ascii="Times New Roman" w:eastAsia="Times New Roman" w:hAnsi="Times New Roman" w:cs="Times New Roman"/>
          <w:sz w:val="28"/>
          <w:szCs w:val="28"/>
        </w:rPr>
        <w:t xml:space="preserve">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w:t>
      </w:r>
      <w:r w:rsidR="006651D8">
        <w:rPr>
          <w:rFonts w:ascii="Times New Roman" w:eastAsia="Times New Roman" w:hAnsi="Times New Roman" w:cs="Times New Roman"/>
          <w:sz w:val="28"/>
          <w:szCs w:val="28"/>
        </w:rPr>
        <w:t xml:space="preserve">                        </w:t>
      </w:r>
      <w:r w:rsidRPr="000A2221">
        <w:rPr>
          <w:rFonts w:ascii="Times New Roman" w:eastAsia="Times New Roman" w:hAnsi="Times New Roman" w:cs="Times New Roman"/>
          <w:sz w:val="28"/>
          <w:szCs w:val="28"/>
        </w:rPr>
        <w:t xml:space="preserve">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w:t>
      </w:r>
    </w:p>
    <w:p w:rsidR="006651D8" w:rsidRDefault="000A2221" w:rsidP="004A7025">
      <w:pPr>
        <w:spacing w:line="360" w:lineRule="auto"/>
        <w:ind w:firstLine="709"/>
        <w:rPr>
          <w:rFonts w:ascii="Times New Roman" w:eastAsia="Times New Roman" w:hAnsi="Times New Roman" w:cs="Times New Roman"/>
          <w:sz w:val="28"/>
          <w:szCs w:val="28"/>
        </w:rPr>
      </w:pPr>
      <w:r w:rsidRPr="000A2221">
        <w:rPr>
          <w:rFonts w:ascii="Times New Roman" w:eastAsia="Times New Roman" w:hAnsi="Times New Roman" w:cs="Times New Roman"/>
          <w:sz w:val="28"/>
          <w:szCs w:val="28"/>
        </w:rPr>
        <w:t xml:space="preserve">3.Закрепление знаний о правилах реализации и хранении изделий медицинского назначения и других товаров аптечного ассортимента. </w:t>
      </w:r>
    </w:p>
    <w:p w:rsidR="006651D8" w:rsidRDefault="000A2221" w:rsidP="004A7025">
      <w:pPr>
        <w:spacing w:line="360" w:lineRule="auto"/>
        <w:ind w:firstLine="709"/>
        <w:rPr>
          <w:rFonts w:ascii="Times New Roman" w:eastAsia="Times New Roman" w:hAnsi="Times New Roman" w:cs="Times New Roman"/>
          <w:sz w:val="28"/>
          <w:szCs w:val="28"/>
        </w:rPr>
      </w:pPr>
      <w:r w:rsidRPr="000A2221">
        <w:rPr>
          <w:rFonts w:ascii="Times New Roman" w:eastAsia="Times New Roman" w:hAnsi="Times New Roman" w:cs="Times New Roman"/>
          <w:sz w:val="28"/>
          <w:szCs w:val="28"/>
        </w:rPr>
        <w:t>4.Формирование умений работы с торговым оборудованием аптеки, организации пространства торгового зала аптеки.</w:t>
      </w:r>
    </w:p>
    <w:p w:rsidR="006651D8" w:rsidRDefault="000A2221" w:rsidP="004A7025">
      <w:pPr>
        <w:spacing w:line="360" w:lineRule="auto"/>
        <w:ind w:firstLine="709"/>
        <w:rPr>
          <w:rFonts w:ascii="Times New Roman" w:eastAsia="Times New Roman" w:hAnsi="Times New Roman" w:cs="Times New Roman"/>
          <w:sz w:val="28"/>
          <w:szCs w:val="28"/>
        </w:rPr>
      </w:pPr>
      <w:r w:rsidRPr="000A2221">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p>
    <w:p w:rsidR="006651D8" w:rsidRDefault="000A2221" w:rsidP="004A7025">
      <w:pPr>
        <w:spacing w:line="360" w:lineRule="auto"/>
        <w:ind w:firstLine="709"/>
        <w:rPr>
          <w:rFonts w:ascii="Times New Roman" w:eastAsia="Times New Roman" w:hAnsi="Times New Roman" w:cs="Times New Roman"/>
          <w:sz w:val="28"/>
          <w:szCs w:val="28"/>
        </w:rPr>
      </w:pPr>
      <w:r w:rsidRPr="000A2221">
        <w:rPr>
          <w:rFonts w:ascii="Times New Roman" w:eastAsia="Times New Roman" w:hAnsi="Times New Roman" w:cs="Times New Roman"/>
          <w:color w:val="000000"/>
          <w:sz w:val="28"/>
          <w:szCs w:val="28"/>
        </w:rPr>
        <w:t xml:space="preserve">6.Формирование </w:t>
      </w:r>
      <w:r w:rsidRPr="000A2221">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0A2221" w:rsidRPr="000A2221" w:rsidRDefault="000A2221" w:rsidP="004A7025">
      <w:pPr>
        <w:spacing w:line="360" w:lineRule="auto"/>
        <w:ind w:firstLine="709"/>
        <w:rPr>
          <w:rFonts w:ascii="Times New Roman" w:eastAsia="Times New Roman" w:hAnsi="Times New Roman" w:cs="Times New Roman"/>
          <w:sz w:val="28"/>
          <w:szCs w:val="28"/>
        </w:rPr>
      </w:pPr>
      <w:r w:rsidRPr="000A2221">
        <w:rPr>
          <w:rFonts w:ascii="Times New Roman" w:eastAsia="SimSun" w:hAnsi="Times New Roman" w:cs="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6651D8" w:rsidRDefault="000A2221" w:rsidP="004A7025">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6651D8" w:rsidRDefault="000A2221" w:rsidP="009F53FA">
      <w:pPr>
        <w:pStyle w:val="1"/>
        <w:spacing w:line="360" w:lineRule="auto"/>
        <w:ind w:firstLine="709"/>
        <w:rPr>
          <w:rFonts w:cs="Times New Roman"/>
        </w:rPr>
      </w:pPr>
      <w:bookmarkStart w:id="2" w:name="_Toc42915441"/>
      <w:r w:rsidRPr="000A2221">
        <w:rPr>
          <w:rFonts w:eastAsia="Calibri"/>
        </w:rPr>
        <w:lastRenderedPageBreak/>
        <w:t>Знания, умения, практический опыт, которыми должен овладеть студент после прохождения практики</w:t>
      </w:r>
      <w:bookmarkEnd w:id="2"/>
      <w:r w:rsidRPr="000A2221">
        <w:rPr>
          <w:rFonts w:eastAsia="Calibri"/>
        </w:rPr>
        <w:t xml:space="preserve">  </w:t>
      </w:r>
    </w:p>
    <w:p w:rsidR="006651D8" w:rsidRDefault="000A2221" w:rsidP="009F53FA">
      <w:pPr>
        <w:spacing w:line="360" w:lineRule="auto"/>
        <w:ind w:firstLine="709"/>
        <w:rPr>
          <w:rFonts w:ascii="Times New Roman" w:hAnsi="Times New Roman" w:cs="Times New Roman"/>
          <w:sz w:val="28"/>
        </w:rPr>
      </w:pPr>
      <w:r w:rsidRPr="000A2221">
        <w:rPr>
          <w:rFonts w:ascii="Times New Roman" w:eastAsia="Calibri" w:hAnsi="Times New Roman" w:cs="Times New Roman"/>
          <w:b/>
          <w:color w:val="000000"/>
          <w:sz w:val="28"/>
          <w:szCs w:val="28"/>
        </w:rPr>
        <w:t>Приобрести практический опыт:</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Calibri" w:hAnsi="Times New Roman" w:cs="Times New Roman"/>
          <w:color w:val="000000"/>
          <w:sz w:val="28"/>
          <w:szCs w:val="28"/>
        </w:rPr>
        <w:t>Реализация лекарственных средств и товаров аптечного ассортимента.</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Calibri" w:hAnsi="Times New Roman" w:cs="Times New Roman"/>
          <w:b/>
          <w:bCs/>
          <w:sz w:val="28"/>
          <w:szCs w:val="28"/>
        </w:rPr>
        <w:t>Освоить умения:</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sz w:val="28"/>
          <w:szCs w:val="28"/>
          <w:lang w:eastAsia="ru-RU"/>
        </w:rPr>
        <w:t>У1</w:t>
      </w:r>
      <w:r w:rsidRPr="000A2221">
        <w:rPr>
          <w:rFonts w:ascii="Times New Roman" w:eastAsia="Times New Roman"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color w:val="22272F"/>
          <w:sz w:val="28"/>
          <w:szCs w:val="28"/>
          <w:lang w:eastAsia="ru-RU"/>
        </w:rPr>
        <w:t>У2</w:t>
      </w:r>
      <w:r w:rsidRPr="000A2221">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мерчандайзинга;</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Calibri" w:hAnsi="Times New Roman" w:cs="Times New Roman"/>
          <w:b/>
          <w:sz w:val="28"/>
          <w:szCs w:val="28"/>
        </w:rPr>
        <w:t>У3</w:t>
      </w:r>
      <w:r w:rsidRPr="000A2221">
        <w:rPr>
          <w:rFonts w:ascii="Times New Roman" w:eastAsia="Calibri" w:hAnsi="Times New Roman" w:cs="Times New Roman"/>
          <w:sz w:val="28"/>
          <w:szCs w:val="28"/>
        </w:rPr>
        <w:t>.соблюдать условия хранения лекарственных средств и товаров аптечного ассортимента</w:t>
      </w:r>
      <w:r w:rsidRPr="000A2221">
        <w:rPr>
          <w:rFonts w:ascii="Times New Roman" w:eastAsia="Calibri" w:hAnsi="Times New Roman" w:cs="Times New Roman"/>
          <w:b/>
          <w:sz w:val="28"/>
          <w:szCs w:val="28"/>
        </w:rPr>
        <w:t>;</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color w:val="22272F"/>
          <w:sz w:val="28"/>
          <w:szCs w:val="28"/>
          <w:lang w:eastAsia="ru-RU"/>
        </w:rPr>
        <w:t>У5</w:t>
      </w:r>
      <w:r w:rsidRPr="000A2221">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color w:val="22272F"/>
          <w:sz w:val="28"/>
          <w:szCs w:val="28"/>
          <w:lang w:eastAsia="ru-RU"/>
        </w:rPr>
        <w:t>У6</w:t>
      </w:r>
      <w:r w:rsidRPr="000A2221">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sz w:val="28"/>
          <w:szCs w:val="28"/>
          <w:lang w:eastAsia="ru-RU"/>
        </w:rPr>
        <w:t>Знать:</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sz w:val="28"/>
          <w:szCs w:val="28"/>
          <w:lang w:eastAsia="ru-RU"/>
        </w:rPr>
        <w:t>З1</w:t>
      </w:r>
      <w:r w:rsidRPr="000A2221">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sz w:val="28"/>
          <w:szCs w:val="28"/>
          <w:lang w:eastAsia="ru-RU"/>
        </w:rPr>
        <w:t>З4</w:t>
      </w:r>
      <w:r w:rsidRPr="000A2221">
        <w:rPr>
          <w:rFonts w:ascii="Times New Roman" w:eastAsia="Times New Roman" w:hAnsi="Times New Roman" w:cs="Times New Roman"/>
          <w:sz w:val="28"/>
          <w:szCs w:val="28"/>
          <w:lang w:eastAsia="ru-RU"/>
        </w:rPr>
        <w:t>.идентификацию товаров аптечного ассортимента;</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sz w:val="28"/>
          <w:szCs w:val="28"/>
          <w:lang w:eastAsia="ru-RU"/>
        </w:rPr>
        <w:t>З6</w:t>
      </w:r>
      <w:r w:rsidRPr="000A2221">
        <w:rPr>
          <w:rFonts w:ascii="Times New Roman" w:eastAsia="Times New Roman" w:hAnsi="Times New Roman" w:cs="Times New Roman"/>
          <w:sz w:val="28"/>
          <w:szCs w:val="28"/>
          <w:lang w:eastAsia="ru-RU"/>
        </w:rPr>
        <w:t>.нормативные документы, основы фармацевтической этики и деонтологии;</w:t>
      </w:r>
    </w:p>
    <w:p w:rsidR="006651D8"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color w:val="22272F"/>
          <w:sz w:val="28"/>
          <w:szCs w:val="28"/>
          <w:lang w:eastAsia="ru-RU"/>
        </w:rPr>
        <w:t>З7.</w:t>
      </w:r>
      <w:r w:rsidRPr="000A2221">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0A2221" w:rsidRDefault="000A2221" w:rsidP="004A7025">
      <w:pPr>
        <w:spacing w:line="360" w:lineRule="auto"/>
        <w:ind w:firstLine="709"/>
        <w:rPr>
          <w:rFonts w:ascii="Times New Roman" w:hAnsi="Times New Roman" w:cs="Times New Roman"/>
          <w:sz w:val="28"/>
        </w:rPr>
      </w:pPr>
      <w:r w:rsidRPr="000A2221">
        <w:rPr>
          <w:rFonts w:ascii="Times New Roman" w:eastAsia="Times New Roman" w:hAnsi="Times New Roman" w:cs="Times New Roman"/>
          <w:b/>
          <w:sz w:val="28"/>
          <w:szCs w:val="28"/>
          <w:lang w:eastAsia="ru-RU"/>
        </w:rPr>
        <w:t>З8</w:t>
      </w:r>
      <w:r w:rsidRPr="000A2221">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p w:rsidR="000A2221" w:rsidRPr="000A2221" w:rsidRDefault="000A2221" w:rsidP="009F53FA">
      <w:pPr>
        <w:pStyle w:val="1"/>
        <w:rPr>
          <w:rFonts w:eastAsia="Times New Roman"/>
        </w:rPr>
      </w:pPr>
      <w:bookmarkStart w:id="3" w:name="_Toc42915442"/>
      <w:r w:rsidRPr="000A2221">
        <w:rPr>
          <w:rFonts w:eastAsia="Times New Roman"/>
        </w:rPr>
        <w:lastRenderedPageBreak/>
        <w:t>3.Тематический план</w:t>
      </w:r>
      <w:bookmarkEnd w:id="3"/>
    </w:p>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423"/>
        <w:gridCol w:w="5176"/>
        <w:gridCol w:w="917"/>
        <w:gridCol w:w="913"/>
      </w:tblGrid>
      <w:tr w:rsidR="000A2221" w:rsidRPr="000A2221" w:rsidTr="00B55486">
        <w:trPr>
          <w:trHeight w:val="340"/>
        </w:trPr>
        <w:tc>
          <w:tcPr>
            <w:tcW w:w="623" w:type="pct"/>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A2221">
              <w:rPr>
                <w:rFonts w:ascii="Times New Roman" w:eastAsia="Times New Roman" w:hAnsi="Times New Roman" w:cs="Times New Roman"/>
                <w:b/>
                <w:bCs/>
                <w:sz w:val="24"/>
                <w:szCs w:val="24"/>
              </w:rPr>
              <w:t>№</w:t>
            </w:r>
          </w:p>
        </w:tc>
        <w:tc>
          <w:tcPr>
            <w:tcW w:w="3427" w:type="pct"/>
            <w:gridSpan w:val="2"/>
            <w:vAlign w:val="center"/>
          </w:tcPr>
          <w:p w:rsidR="000A2221" w:rsidRPr="000A2221" w:rsidRDefault="000A2221" w:rsidP="000A2221">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0A2221">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A2221">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A2221">
              <w:rPr>
                <w:rFonts w:ascii="Times New Roman" w:eastAsia="Times New Roman" w:hAnsi="Times New Roman" w:cs="Times New Roman"/>
                <w:b/>
                <w:bCs/>
                <w:sz w:val="24"/>
                <w:szCs w:val="24"/>
              </w:rPr>
              <w:t>Всего дней</w:t>
            </w:r>
          </w:p>
        </w:tc>
      </w:tr>
      <w:tr w:rsidR="000A2221" w:rsidRPr="000A2221" w:rsidTr="00B55486">
        <w:trPr>
          <w:trHeight w:val="340"/>
        </w:trPr>
        <w:tc>
          <w:tcPr>
            <w:tcW w:w="623" w:type="pct"/>
            <w:tcBorders>
              <w:bottom w:val="single" w:sz="4" w:space="0" w:color="auto"/>
            </w:tcBorders>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0A2221" w:rsidRPr="000A2221" w:rsidRDefault="000A2221" w:rsidP="000A2221">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3</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4</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 xml:space="preserve">Организация </w:t>
            </w:r>
            <w:r w:rsidRPr="00414DD8">
              <w:rPr>
                <w:rFonts w:ascii="Times New Roman" w:eastAsia="Times New Roman" w:hAnsi="Times New Roman" w:cs="Times New Roman"/>
                <w:bCs/>
                <w:sz w:val="24"/>
                <w:szCs w:val="24"/>
              </w:rPr>
              <w:t>работы аптеки</w:t>
            </w:r>
            <w:r w:rsidRPr="000A2221">
              <w:rPr>
                <w:rFonts w:ascii="Times New Roman" w:eastAsia="Times New Roman" w:hAnsi="Times New Roman" w:cs="Times New Roman"/>
                <w:bCs/>
                <w:sz w:val="24"/>
                <w:szCs w:val="24"/>
              </w:rPr>
              <w:t xml:space="preserve"> по приему и хранению товаров аптечного ассортимента. Документы, подтверждающие качество.</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30</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5</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2.</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Лекарственные средства. Анализ ассортимента. Хранение. Реализация.</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18</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3</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3.</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Гомеопатические лекарственные препараты. Анализ ассортимента. Хранение. Реализация.</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6</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4.</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Медицинские изделия. Анализ ассортимента. Хранение. Реализация.</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18</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3</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5.</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Медицинские приборы, аппараты, инструменты. Анализ ассортимента. Хранение. Реализация.</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18</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3</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6.</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Биологически-активные добавки. Анализ ассортимента. Хранение. Реализация.</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12</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2</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7.</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Минеральные воды. Анализ ассортимента. Хранение. Реализация.</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6</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8.</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 xml:space="preserve">Парфюмерно-косметические товары. </w:t>
            </w:r>
            <w:r w:rsidRPr="00414DD8">
              <w:rPr>
                <w:rFonts w:ascii="Times New Roman" w:eastAsia="Times New Roman" w:hAnsi="Times New Roman" w:cs="Times New Roman"/>
                <w:bCs/>
                <w:sz w:val="24"/>
                <w:szCs w:val="24"/>
              </w:rPr>
              <w:t>Анализ ассортимента</w:t>
            </w:r>
            <w:r w:rsidRPr="000A2221">
              <w:rPr>
                <w:rFonts w:ascii="Times New Roman" w:eastAsia="Times New Roman" w:hAnsi="Times New Roman" w:cs="Times New Roman"/>
                <w:bCs/>
                <w:sz w:val="24"/>
                <w:szCs w:val="24"/>
              </w:rPr>
              <w:t>.</w:t>
            </w:r>
          </w:p>
          <w:p w:rsidR="000A2221" w:rsidRPr="000A2221" w:rsidRDefault="000A2221" w:rsidP="000A2221">
            <w:pPr>
              <w:widowControl w:val="0"/>
              <w:tabs>
                <w:tab w:val="right" w:leader="underscore" w:pos="9639"/>
              </w:tabs>
              <w:suppressAutoHyphens/>
              <w:spacing w:after="0" w:line="240" w:lineRule="auto"/>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Хранение. Реализация.</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6</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9.</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 xml:space="preserve">Диетическое питание, </w:t>
            </w:r>
            <w:r w:rsidRPr="00414DD8">
              <w:rPr>
                <w:rFonts w:ascii="Times New Roman" w:eastAsia="Times New Roman" w:hAnsi="Times New Roman" w:cs="Times New Roman"/>
                <w:bCs/>
                <w:sz w:val="24"/>
                <w:szCs w:val="24"/>
              </w:rPr>
              <w:t>питание детей</w:t>
            </w:r>
            <w:r w:rsidRPr="000A2221">
              <w:rPr>
                <w:rFonts w:ascii="Times New Roman" w:eastAsia="Times New Roman" w:hAnsi="Times New Roman" w:cs="Times New Roman"/>
                <w:bCs/>
                <w:sz w:val="24"/>
                <w:szCs w:val="24"/>
              </w:rPr>
              <w:t xml:space="preserve"> до 3х лет.</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6</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10.</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Маркетинговая характеристика аптеки.</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18</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3</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11.</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Торговое оборудование аптеки.</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6</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12.</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Планировка торгового зала аптеки.</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12</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2</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13.</w:t>
            </w: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Витрины. Типы витрин. Оформление витрин.</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12</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2</w:t>
            </w:r>
          </w:p>
        </w:tc>
      </w:tr>
      <w:tr w:rsidR="000A2221" w:rsidRPr="000A2221" w:rsidTr="00B55486">
        <w:trPr>
          <w:trHeight w:val="1154"/>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14.</w:t>
            </w:r>
          </w:p>
        </w:tc>
        <w:tc>
          <w:tcPr>
            <w:tcW w:w="3427" w:type="pct"/>
            <w:gridSpan w:val="2"/>
            <w:shd w:val="clear" w:color="auto" w:fill="auto"/>
            <w:vAlign w:val="center"/>
          </w:tcPr>
          <w:p w:rsidR="000A2221" w:rsidRPr="000A2221" w:rsidRDefault="000A2221" w:rsidP="000A2221">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Реклама в аптеке.</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6</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p>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w:t>
            </w:r>
          </w:p>
        </w:tc>
      </w:tr>
      <w:tr w:rsidR="000A2221" w:rsidRPr="000A2221" w:rsidTr="00B55486">
        <w:trPr>
          <w:trHeight w:val="340"/>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15.</w:t>
            </w:r>
          </w:p>
        </w:tc>
        <w:tc>
          <w:tcPr>
            <w:tcW w:w="3427" w:type="pct"/>
            <w:gridSpan w:val="2"/>
            <w:shd w:val="clear" w:color="auto" w:fill="auto"/>
            <w:vAlign w:val="center"/>
          </w:tcPr>
          <w:p w:rsidR="000A2221" w:rsidRPr="000A2221" w:rsidRDefault="000A2221" w:rsidP="000A2221">
            <w:pPr>
              <w:widowControl w:val="0"/>
              <w:autoSpaceDE w:val="0"/>
              <w:autoSpaceDN w:val="0"/>
              <w:adjustRightInd w:val="0"/>
              <w:spacing w:after="0" w:line="240" w:lineRule="auto"/>
              <w:rPr>
                <w:rFonts w:ascii="Times New Roman" w:eastAsia="Times New Roman" w:hAnsi="Times New Roman" w:cs="Times New Roman"/>
                <w:bCs/>
                <w:sz w:val="24"/>
                <w:szCs w:val="24"/>
              </w:rPr>
            </w:pPr>
            <w:r w:rsidRPr="000A2221">
              <w:rPr>
                <w:rFonts w:ascii="Times New Roman" w:eastAsia="Times New Roman" w:hAnsi="Times New Roman" w:cs="Times New Roman"/>
                <w:spacing w:val="-10"/>
                <w:sz w:val="24"/>
                <w:szCs w:val="24"/>
              </w:rPr>
              <w:t>Маркетинговые исследования товаров аптечного ассортимента.</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6</w:t>
            </w: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1</w:t>
            </w:r>
          </w:p>
        </w:tc>
      </w:tr>
      <w:tr w:rsidR="000A2221" w:rsidRPr="000A2221" w:rsidTr="00B55486">
        <w:trPr>
          <w:trHeight w:val="483"/>
        </w:trPr>
        <w:tc>
          <w:tcPr>
            <w:tcW w:w="623"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
                <w:bCs/>
                <w:sz w:val="24"/>
                <w:szCs w:val="24"/>
              </w:rPr>
            </w:pPr>
            <w:r w:rsidRPr="000A2221">
              <w:rPr>
                <w:rFonts w:ascii="Times New Roman" w:eastAsia="Times New Roman" w:hAnsi="Times New Roman" w:cs="Times New Roman"/>
                <w:b/>
                <w:bCs/>
                <w:sz w:val="24"/>
                <w:szCs w:val="24"/>
              </w:rPr>
              <w:t>ИТОГО</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A2221">
              <w:rPr>
                <w:rFonts w:ascii="Times New Roman" w:eastAsia="Times New Roman" w:hAnsi="Times New Roman" w:cs="Times New Roman"/>
                <w:b/>
                <w:bCs/>
                <w:sz w:val="24"/>
                <w:szCs w:val="24"/>
              </w:rPr>
              <w:t>180</w:t>
            </w:r>
          </w:p>
          <w:p w:rsidR="000A2221" w:rsidRPr="000A2221" w:rsidRDefault="000A2221" w:rsidP="000A2221">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p>
        </w:tc>
        <w:tc>
          <w:tcPr>
            <w:tcW w:w="474" w:type="pct"/>
          </w:tcPr>
          <w:p w:rsidR="000A2221" w:rsidRPr="000A2221" w:rsidRDefault="000A2221" w:rsidP="000A2221">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0A2221">
              <w:rPr>
                <w:rFonts w:ascii="Times New Roman" w:eastAsia="Times New Roman" w:hAnsi="Times New Roman" w:cs="Times New Roman"/>
                <w:b/>
                <w:bCs/>
                <w:sz w:val="24"/>
                <w:szCs w:val="24"/>
              </w:rPr>
              <w:t>30</w:t>
            </w:r>
          </w:p>
        </w:tc>
      </w:tr>
      <w:tr w:rsidR="000A2221" w:rsidRPr="000A2221" w:rsidTr="00B55486">
        <w:trPr>
          <w:trHeight w:val="835"/>
        </w:trPr>
        <w:tc>
          <w:tcPr>
            <w:tcW w:w="1362" w:type="pct"/>
            <w:gridSpan w:val="2"/>
            <w:shd w:val="clear" w:color="auto" w:fill="auto"/>
            <w:vAlign w:val="center"/>
          </w:tcPr>
          <w:p w:rsidR="000A2221" w:rsidRPr="000A2221" w:rsidRDefault="000A2221" w:rsidP="000A2221">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4"/>
                <w:szCs w:val="24"/>
              </w:rPr>
            </w:pPr>
            <w:r w:rsidRPr="000A2221">
              <w:rPr>
                <w:rFonts w:ascii="Times New Roman" w:eastAsia="Times New Roman" w:hAnsi="Times New Roman" w:cs="Times New Roman"/>
                <w:b/>
                <w:bCs/>
                <w:sz w:val="24"/>
                <w:szCs w:val="24"/>
              </w:rPr>
              <w:t>Вид промежуточной аттестации</w:t>
            </w:r>
          </w:p>
        </w:tc>
        <w:tc>
          <w:tcPr>
            <w:tcW w:w="2688"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4"/>
                <w:szCs w:val="24"/>
              </w:rPr>
            </w:pPr>
            <w:r w:rsidRPr="000A2221">
              <w:rPr>
                <w:rFonts w:ascii="Times New Roman" w:eastAsia="Times New Roman" w:hAnsi="Times New Roman" w:cs="Times New Roman"/>
                <w:bCs/>
                <w:sz w:val="24"/>
                <w:szCs w:val="24"/>
              </w:rPr>
              <w:t>дифференцированный зачет</w:t>
            </w:r>
          </w:p>
        </w:tc>
        <w:tc>
          <w:tcPr>
            <w:tcW w:w="476" w:type="pct"/>
            <w:shd w:val="clear" w:color="auto" w:fill="auto"/>
            <w:vAlign w:val="center"/>
          </w:tcPr>
          <w:p w:rsidR="000A2221" w:rsidRPr="000A2221" w:rsidRDefault="000A2221" w:rsidP="000A2221">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0A2221" w:rsidRPr="000A2221" w:rsidRDefault="000A2221" w:rsidP="000A2221">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0A2221" w:rsidRPr="000A2221" w:rsidRDefault="000A2221" w:rsidP="000A2221">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0A2221" w:rsidRDefault="000A2221">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4A7025" w:rsidRPr="004E2CF8" w:rsidRDefault="004A7025" w:rsidP="009F53FA">
      <w:pPr>
        <w:pStyle w:val="1"/>
        <w:rPr>
          <w:rFonts w:eastAsia="Times New Roman"/>
        </w:rPr>
      </w:pPr>
      <w:bookmarkStart w:id="4" w:name="_Toc42760909"/>
      <w:bookmarkStart w:id="5" w:name="_Toc42915443"/>
      <w:r w:rsidRPr="004E2CF8">
        <w:rPr>
          <w:rFonts w:eastAsia="Times New Roman"/>
        </w:rPr>
        <w:lastRenderedPageBreak/>
        <w:t>График прохождения практики</w:t>
      </w:r>
      <w:bookmarkEnd w:id="4"/>
      <w:bookmarkEnd w:id="5"/>
    </w:p>
    <w:p w:rsidR="004A7025" w:rsidRPr="001E6DD1" w:rsidRDefault="004A7025" w:rsidP="009F53FA">
      <w:pPr>
        <w:pStyle w:val="1"/>
        <w:rPr>
          <w:rFonts w:eastAsia="Times New Roman"/>
        </w:rPr>
      </w:pPr>
    </w:p>
    <w:tbl>
      <w:tblPr>
        <w:tblStyle w:val="a3"/>
        <w:tblW w:w="0" w:type="auto"/>
        <w:tblLook w:val="04A0" w:firstRow="1" w:lastRow="0" w:firstColumn="1" w:lastColumn="0" w:noHBand="0" w:noVBand="1"/>
      </w:tblPr>
      <w:tblGrid>
        <w:gridCol w:w="1223"/>
        <w:gridCol w:w="1624"/>
        <w:gridCol w:w="2041"/>
        <w:gridCol w:w="2751"/>
        <w:gridCol w:w="1931"/>
      </w:tblGrid>
      <w:tr w:rsidR="004A7025" w:rsidRPr="001E6DD1" w:rsidTr="00B55486">
        <w:tc>
          <w:tcPr>
            <w:tcW w:w="1223" w:type="dxa"/>
          </w:tcPr>
          <w:p w:rsidR="004A7025" w:rsidRPr="001E6DD1" w:rsidRDefault="004A7025" w:rsidP="00B55486">
            <w:pPr>
              <w:jc w:val="both"/>
              <w:rPr>
                <w:sz w:val="24"/>
                <w:szCs w:val="24"/>
              </w:rPr>
            </w:pPr>
            <w:r w:rsidRPr="001E6DD1">
              <w:rPr>
                <w:sz w:val="24"/>
                <w:szCs w:val="24"/>
              </w:rPr>
              <w:t>Дата</w:t>
            </w:r>
          </w:p>
        </w:tc>
        <w:tc>
          <w:tcPr>
            <w:tcW w:w="1624" w:type="dxa"/>
          </w:tcPr>
          <w:p w:rsidR="004A7025" w:rsidRPr="001E6DD1" w:rsidRDefault="004A7025" w:rsidP="00B55486">
            <w:pPr>
              <w:jc w:val="both"/>
              <w:rPr>
                <w:sz w:val="24"/>
                <w:szCs w:val="24"/>
              </w:rPr>
            </w:pPr>
            <w:r w:rsidRPr="001E6DD1">
              <w:rPr>
                <w:sz w:val="24"/>
                <w:szCs w:val="24"/>
              </w:rPr>
              <w:t>Время начала</w:t>
            </w:r>
          </w:p>
          <w:p w:rsidR="004A7025" w:rsidRPr="001E6DD1" w:rsidRDefault="004A7025" w:rsidP="00B55486">
            <w:pPr>
              <w:jc w:val="both"/>
              <w:rPr>
                <w:sz w:val="24"/>
                <w:szCs w:val="24"/>
              </w:rPr>
            </w:pPr>
            <w:r w:rsidRPr="001E6DD1">
              <w:rPr>
                <w:sz w:val="24"/>
                <w:szCs w:val="24"/>
              </w:rPr>
              <w:t xml:space="preserve">работы </w:t>
            </w:r>
          </w:p>
        </w:tc>
        <w:tc>
          <w:tcPr>
            <w:tcW w:w="2041" w:type="dxa"/>
          </w:tcPr>
          <w:p w:rsidR="004A7025" w:rsidRPr="001E6DD1" w:rsidRDefault="004A7025" w:rsidP="00B55486">
            <w:pPr>
              <w:jc w:val="both"/>
              <w:rPr>
                <w:sz w:val="24"/>
                <w:szCs w:val="24"/>
              </w:rPr>
            </w:pPr>
            <w:r w:rsidRPr="001E6DD1">
              <w:rPr>
                <w:sz w:val="24"/>
                <w:szCs w:val="24"/>
              </w:rPr>
              <w:t>Время окончания работы</w:t>
            </w:r>
          </w:p>
        </w:tc>
        <w:tc>
          <w:tcPr>
            <w:tcW w:w="2751" w:type="dxa"/>
          </w:tcPr>
          <w:p w:rsidR="004A7025" w:rsidRPr="001E6DD1" w:rsidRDefault="004A7025" w:rsidP="00B55486">
            <w:pPr>
              <w:jc w:val="both"/>
              <w:rPr>
                <w:sz w:val="24"/>
                <w:szCs w:val="24"/>
              </w:rPr>
            </w:pPr>
            <w:r w:rsidRPr="001E6DD1">
              <w:rPr>
                <w:sz w:val="24"/>
                <w:szCs w:val="24"/>
              </w:rPr>
              <w:t xml:space="preserve">Наименование работы </w:t>
            </w:r>
          </w:p>
        </w:tc>
        <w:tc>
          <w:tcPr>
            <w:tcW w:w="1931" w:type="dxa"/>
          </w:tcPr>
          <w:p w:rsidR="004A7025" w:rsidRPr="001E6DD1" w:rsidRDefault="004A7025" w:rsidP="00B55486">
            <w:pPr>
              <w:jc w:val="both"/>
              <w:rPr>
                <w:sz w:val="24"/>
                <w:szCs w:val="24"/>
              </w:rPr>
            </w:pPr>
            <w:r w:rsidRPr="001E6DD1">
              <w:rPr>
                <w:sz w:val="24"/>
                <w:szCs w:val="24"/>
              </w:rPr>
              <w:t>Оценка/Подпись руководителя</w:t>
            </w: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11.05-15.05.20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i/>
                <w:sz w:val="24"/>
                <w:szCs w:val="24"/>
              </w:rPr>
            </w:pPr>
          </w:p>
        </w:tc>
        <w:tc>
          <w:tcPr>
            <w:tcW w:w="2751" w:type="dxa"/>
          </w:tcPr>
          <w:p w:rsidR="004A7025" w:rsidRPr="001E6DD1" w:rsidRDefault="004A7025" w:rsidP="00B55486">
            <w:pPr>
              <w:jc w:val="both"/>
              <w:rPr>
                <w:sz w:val="24"/>
                <w:szCs w:val="24"/>
              </w:rPr>
            </w:pPr>
            <w:r w:rsidRPr="001E6DD1">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16.05-19.05.20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tcPr>
          <w:p w:rsidR="004A7025" w:rsidRPr="001E6DD1" w:rsidRDefault="004A7025" w:rsidP="00B55486">
            <w:pPr>
              <w:jc w:val="both"/>
              <w:rPr>
                <w:sz w:val="24"/>
                <w:szCs w:val="24"/>
              </w:rPr>
            </w:pPr>
            <w:r w:rsidRPr="001E6DD1">
              <w:rPr>
                <w:bCs/>
                <w:sz w:val="24"/>
                <w:szCs w:val="24"/>
              </w:rPr>
              <w:t>Лекарственные средства. Анализ ассортимента. Хранение. Реализация.</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20.05.20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tcPr>
          <w:p w:rsidR="004A7025" w:rsidRPr="001E6DD1" w:rsidRDefault="004A7025" w:rsidP="00B55486">
            <w:pPr>
              <w:jc w:val="both"/>
              <w:rPr>
                <w:sz w:val="24"/>
                <w:szCs w:val="24"/>
              </w:rPr>
            </w:pPr>
            <w:r w:rsidRPr="001E6DD1">
              <w:rPr>
                <w:bCs/>
                <w:sz w:val="24"/>
                <w:szCs w:val="24"/>
              </w:rPr>
              <w:t>Гомеопатические лекарственные препараты. Анализ ассортимента. Хранение. Реализация.</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21.05-23.05.20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vAlign w:val="center"/>
          </w:tcPr>
          <w:p w:rsidR="004A7025" w:rsidRPr="001E6DD1" w:rsidRDefault="004A7025" w:rsidP="00B55486">
            <w:pPr>
              <w:widowControl w:val="0"/>
              <w:tabs>
                <w:tab w:val="right" w:leader="underscore" w:pos="9639"/>
              </w:tabs>
              <w:suppressAutoHyphens/>
              <w:jc w:val="both"/>
              <w:rPr>
                <w:bCs/>
                <w:sz w:val="24"/>
                <w:szCs w:val="24"/>
              </w:rPr>
            </w:pPr>
            <w:r w:rsidRPr="001E6DD1">
              <w:rPr>
                <w:bCs/>
                <w:sz w:val="24"/>
                <w:szCs w:val="24"/>
              </w:rPr>
              <w:t>Медицинские изделия. Анализ ассортимента. Хранение. Реализация.</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25.05-27.05.20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tcPr>
          <w:p w:rsidR="004A7025" w:rsidRPr="001E6DD1" w:rsidRDefault="004A7025" w:rsidP="00B55486">
            <w:pPr>
              <w:jc w:val="both"/>
              <w:rPr>
                <w:sz w:val="24"/>
                <w:szCs w:val="24"/>
              </w:rPr>
            </w:pPr>
            <w:r w:rsidRPr="001E6DD1">
              <w:rPr>
                <w:bCs/>
                <w:sz w:val="24"/>
                <w:szCs w:val="24"/>
              </w:rPr>
              <w:t>Медицинские приборы, аппараты, инструменты. Анализ ассортимента. Хранение. Реализация</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28.05-29.05.20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tcPr>
          <w:p w:rsidR="004A7025" w:rsidRPr="001E6DD1" w:rsidRDefault="004A7025" w:rsidP="00B55486">
            <w:pPr>
              <w:jc w:val="both"/>
              <w:rPr>
                <w:sz w:val="24"/>
                <w:szCs w:val="24"/>
              </w:rPr>
            </w:pPr>
            <w:r w:rsidRPr="001E6DD1">
              <w:rPr>
                <w:bCs/>
                <w:sz w:val="24"/>
                <w:szCs w:val="24"/>
              </w:rPr>
              <w:t>Биологически-активные добавки. Анализ ассортимента. Хранение. Реализация</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30.0.20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tcPr>
          <w:p w:rsidR="004A7025" w:rsidRPr="001E6DD1" w:rsidRDefault="004A7025" w:rsidP="00B55486">
            <w:pPr>
              <w:jc w:val="both"/>
              <w:rPr>
                <w:sz w:val="24"/>
                <w:szCs w:val="24"/>
              </w:rPr>
            </w:pPr>
            <w:r w:rsidRPr="001E6DD1">
              <w:rPr>
                <w:bCs/>
                <w:sz w:val="24"/>
                <w:szCs w:val="24"/>
              </w:rPr>
              <w:t>Минеральные воды. Анализ ассортимента. Хранение. Реализация.</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01.06.20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tcPr>
          <w:p w:rsidR="004A7025" w:rsidRPr="001E6DD1" w:rsidRDefault="004A7025" w:rsidP="00B55486">
            <w:pPr>
              <w:widowControl w:val="0"/>
              <w:tabs>
                <w:tab w:val="right" w:leader="underscore" w:pos="9639"/>
              </w:tabs>
              <w:suppressAutoHyphens/>
              <w:rPr>
                <w:bCs/>
                <w:sz w:val="24"/>
                <w:szCs w:val="24"/>
              </w:rPr>
            </w:pPr>
            <w:r w:rsidRPr="001E6DD1">
              <w:rPr>
                <w:bCs/>
                <w:sz w:val="24"/>
                <w:szCs w:val="24"/>
              </w:rPr>
              <w:t>Парфюмерно-косметические товары. Анализ  ассортимента.</w:t>
            </w:r>
          </w:p>
          <w:p w:rsidR="004A7025" w:rsidRPr="001E6DD1" w:rsidRDefault="004A7025" w:rsidP="00B55486">
            <w:pPr>
              <w:jc w:val="both"/>
              <w:rPr>
                <w:sz w:val="24"/>
                <w:szCs w:val="24"/>
              </w:rPr>
            </w:pPr>
            <w:r w:rsidRPr="001E6DD1">
              <w:rPr>
                <w:bCs/>
                <w:sz w:val="24"/>
                <w:szCs w:val="24"/>
              </w:rPr>
              <w:t>Хранение. Реализация.</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02.06.20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i/>
                <w:sz w:val="24"/>
                <w:szCs w:val="24"/>
              </w:rPr>
            </w:pPr>
          </w:p>
        </w:tc>
        <w:tc>
          <w:tcPr>
            <w:tcW w:w="2751" w:type="dxa"/>
          </w:tcPr>
          <w:p w:rsidR="004A7025" w:rsidRPr="001E6DD1" w:rsidRDefault="004A7025" w:rsidP="00B55486">
            <w:pPr>
              <w:jc w:val="both"/>
              <w:rPr>
                <w:sz w:val="24"/>
                <w:szCs w:val="24"/>
              </w:rPr>
            </w:pPr>
            <w:r w:rsidRPr="001E6DD1">
              <w:rPr>
                <w:bCs/>
                <w:sz w:val="24"/>
                <w:szCs w:val="24"/>
              </w:rPr>
              <w:t>Диетическое питание, питание  детей до 3х лет.</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03.06-05.06.20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vAlign w:val="center"/>
          </w:tcPr>
          <w:p w:rsidR="004A7025" w:rsidRPr="001E6DD1" w:rsidRDefault="004A7025" w:rsidP="00B55486">
            <w:pPr>
              <w:widowControl w:val="0"/>
              <w:tabs>
                <w:tab w:val="right" w:leader="underscore" w:pos="9639"/>
              </w:tabs>
              <w:suppressAutoHyphens/>
              <w:jc w:val="both"/>
              <w:rPr>
                <w:bCs/>
                <w:sz w:val="24"/>
                <w:szCs w:val="24"/>
              </w:rPr>
            </w:pPr>
            <w:r w:rsidRPr="001E6DD1">
              <w:rPr>
                <w:bCs/>
                <w:sz w:val="24"/>
                <w:szCs w:val="24"/>
              </w:rPr>
              <w:t>Маркетинговая характеристика аптеки.</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06.06.20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vAlign w:val="center"/>
          </w:tcPr>
          <w:p w:rsidR="004A7025" w:rsidRPr="001E6DD1" w:rsidRDefault="004A7025" w:rsidP="00B55486">
            <w:pPr>
              <w:widowControl w:val="0"/>
              <w:tabs>
                <w:tab w:val="right" w:leader="underscore" w:pos="9639"/>
              </w:tabs>
              <w:suppressAutoHyphens/>
              <w:jc w:val="both"/>
              <w:rPr>
                <w:bCs/>
                <w:sz w:val="24"/>
                <w:szCs w:val="24"/>
              </w:rPr>
            </w:pPr>
            <w:r w:rsidRPr="001E6DD1">
              <w:rPr>
                <w:bCs/>
                <w:sz w:val="24"/>
                <w:szCs w:val="24"/>
              </w:rPr>
              <w:t>Торговое оборудование аптеки.</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08.06-09.06.20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vAlign w:val="center"/>
          </w:tcPr>
          <w:p w:rsidR="004A7025" w:rsidRPr="001E6DD1" w:rsidRDefault="004A7025" w:rsidP="00B55486">
            <w:pPr>
              <w:widowControl w:val="0"/>
              <w:tabs>
                <w:tab w:val="right" w:leader="underscore" w:pos="9639"/>
              </w:tabs>
              <w:suppressAutoHyphens/>
              <w:jc w:val="both"/>
              <w:rPr>
                <w:bCs/>
                <w:sz w:val="24"/>
                <w:szCs w:val="24"/>
              </w:rPr>
            </w:pPr>
            <w:r w:rsidRPr="001E6DD1">
              <w:rPr>
                <w:bCs/>
                <w:sz w:val="24"/>
                <w:szCs w:val="24"/>
              </w:rPr>
              <w:t>Планировка торгового зала аптеки.</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10.06-11.06.20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sz w:val="24"/>
                <w:szCs w:val="24"/>
              </w:rPr>
            </w:pPr>
          </w:p>
        </w:tc>
        <w:tc>
          <w:tcPr>
            <w:tcW w:w="2751" w:type="dxa"/>
            <w:vAlign w:val="center"/>
          </w:tcPr>
          <w:p w:rsidR="004A7025" w:rsidRPr="001E6DD1" w:rsidRDefault="004A7025" w:rsidP="00B55486">
            <w:pPr>
              <w:widowControl w:val="0"/>
              <w:tabs>
                <w:tab w:val="right" w:leader="underscore" w:pos="9639"/>
              </w:tabs>
              <w:suppressAutoHyphens/>
              <w:jc w:val="both"/>
              <w:rPr>
                <w:bCs/>
                <w:sz w:val="24"/>
                <w:szCs w:val="24"/>
              </w:rPr>
            </w:pPr>
            <w:r w:rsidRPr="001E6DD1">
              <w:rPr>
                <w:bCs/>
                <w:sz w:val="24"/>
                <w:szCs w:val="24"/>
              </w:rPr>
              <w:t>Витрины. Типы витрин. Оформление витрин.</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11.06.20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i/>
                <w:sz w:val="24"/>
                <w:szCs w:val="24"/>
              </w:rPr>
            </w:pPr>
          </w:p>
        </w:tc>
        <w:tc>
          <w:tcPr>
            <w:tcW w:w="2751" w:type="dxa"/>
            <w:vAlign w:val="center"/>
          </w:tcPr>
          <w:p w:rsidR="004A7025" w:rsidRPr="001E6DD1" w:rsidRDefault="004A7025" w:rsidP="00B55486">
            <w:pPr>
              <w:widowControl w:val="0"/>
              <w:autoSpaceDE w:val="0"/>
              <w:autoSpaceDN w:val="0"/>
              <w:adjustRightInd w:val="0"/>
              <w:rPr>
                <w:bCs/>
                <w:sz w:val="24"/>
                <w:szCs w:val="24"/>
              </w:rPr>
            </w:pPr>
            <w:r w:rsidRPr="001E6DD1">
              <w:rPr>
                <w:bCs/>
                <w:sz w:val="24"/>
                <w:szCs w:val="24"/>
              </w:rPr>
              <w:t>Реклама в аптеке.</w:t>
            </w:r>
          </w:p>
        </w:tc>
        <w:tc>
          <w:tcPr>
            <w:tcW w:w="1931" w:type="dxa"/>
          </w:tcPr>
          <w:p w:rsidR="004A7025" w:rsidRPr="001E6DD1" w:rsidRDefault="004A7025" w:rsidP="00B55486">
            <w:pPr>
              <w:jc w:val="both"/>
              <w:rPr>
                <w:sz w:val="24"/>
                <w:szCs w:val="24"/>
              </w:rPr>
            </w:pPr>
          </w:p>
        </w:tc>
      </w:tr>
      <w:tr w:rsidR="004A7025" w:rsidRPr="001E6DD1" w:rsidTr="00B55486">
        <w:tc>
          <w:tcPr>
            <w:tcW w:w="1223" w:type="dxa"/>
          </w:tcPr>
          <w:p w:rsidR="004A7025" w:rsidRPr="001E6DD1" w:rsidRDefault="004A7025" w:rsidP="00B55486">
            <w:pPr>
              <w:jc w:val="both"/>
              <w:rPr>
                <w:sz w:val="24"/>
                <w:szCs w:val="24"/>
              </w:rPr>
            </w:pPr>
            <w:r w:rsidRPr="001E6DD1">
              <w:rPr>
                <w:sz w:val="24"/>
                <w:szCs w:val="24"/>
              </w:rPr>
              <w:t>13.06.20</w:t>
            </w:r>
          </w:p>
        </w:tc>
        <w:tc>
          <w:tcPr>
            <w:tcW w:w="1624" w:type="dxa"/>
          </w:tcPr>
          <w:p w:rsidR="004A7025" w:rsidRPr="001E6DD1" w:rsidRDefault="004A7025" w:rsidP="00B55486">
            <w:pPr>
              <w:jc w:val="both"/>
              <w:rPr>
                <w:sz w:val="24"/>
                <w:szCs w:val="24"/>
              </w:rPr>
            </w:pPr>
          </w:p>
        </w:tc>
        <w:tc>
          <w:tcPr>
            <w:tcW w:w="2041" w:type="dxa"/>
          </w:tcPr>
          <w:p w:rsidR="004A7025" w:rsidRPr="001E6DD1" w:rsidRDefault="004A7025" w:rsidP="00B55486">
            <w:pPr>
              <w:jc w:val="both"/>
              <w:rPr>
                <w:i/>
                <w:sz w:val="24"/>
                <w:szCs w:val="24"/>
              </w:rPr>
            </w:pPr>
          </w:p>
        </w:tc>
        <w:tc>
          <w:tcPr>
            <w:tcW w:w="2751" w:type="dxa"/>
            <w:vAlign w:val="center"/>
          </w:tcPr>
          <w:p w:rsidR="004A7025" w:rsidRPr="001E6DD1" w:rsidRDefault="004A7025" w:rsidP="00B55486">
            <w:pPr>
              <w:widowControl w:val="0"/>
              <w:autoSpaceDE w:val="0"/>
              <w:autoSpaceDN w:val="0"/>
              <w:adjustRightInd w:val="0"/>
              <w:rPr>
                <w:bCs/>
                <w:sz w:val="24"/>
                <w:szCs w:val="24"/>
              </w:rPr>
            </w:pPr>
            <w:r w:rsidRPr="001E6DD1">
              <w:rPr>
                <w:spacing w:val="-10"/>
                <w:sz w:val="24"/>
                <w:szCs w:val="24"/>
              </w:rPr>
              <w:t xml:space="preserve">Маркетинговые </w:t>
            </w:r>
            <w:r w:rsidRPr="001E6DD1">
              <w:rPr>
                <w:spacing w:val="-10"/>
                <w:sz w:val="24"/>
                <w:szCs w:val="24"/>
              </w:rPr>
              <w:lastRenderedPageBreak/>
              <w:t>исследования товаров аптечного ассортимента.</w:t>
            </w:r>
          </w:p>
        </w:tc>
        <w:tc>
          <w:tcPr>
            <w:tcW w:w="1931" w:type="dxa"/>
          </w:tcPr>
          <w:p w:rsidR="004A7025" w:rsidRPr="001E6DD1" w:rsidRDefault="004A7025" w:rsidP="00B55486">
            <w:pPr>
              <w:jc w:val="both"/>
              <w:rPr>
                <w:sz w:val="24"/>
                <w:szCs w:val="24"/>
              </w:rPr>
            </w:pPr>
          </w:p>
        </w:tc>
      </w:tr>
    </w:tbl>
    <w:p w:rsidR="004A7025" w:rsidRDefault="004A7025" w:rsidP="004A7025">
      <w:pPr>
        <w:rPr>
          <w:rFonts w:ascii="Times New Roman" w:eastAsia="Calibri" w:hAnsi="Times New Roman" w:cs="Calibri"/>
          <w:b/>
          <w:sz w:val="28"/>
          <w:szCs w:val="28"/>
        </w:rPr>
      </w:pPr>
    </w:p>
    <w:p w:rsidR="004A7025" w:rsidRDefault="004A7025">
      <w:pPr>
        <w:rPr>
          <w:rFonts w:ascii="Times New Roman" w:eastAsia="Calibri" w:hAnsi="Times New Roman" w:cs="Calibri"/>
          <w:b/>
          <w:sz w:val="28"/>
          <w:szCs w:val="28"/>
        </w:rPr>
      </w:pPr>
      <w:r>
        <w:rPr>
          <w:rFonts w:ascii="Times New Roman" w:eastAsia="Calibri" w:hAnsi="Times New Roman" w:cs="Calibri"/>
          <w:b/>
          <w:sz w:val="28"/>
          <w:szCs w:val="28"/>
        </w:rPr>
        <w:br w:type="page"/>
      </w:r>
    </w:p>
    <w:p w:rsidR="004A7025" w:rsidRPr="004A7025" w:rsidRDefault="004A7025" w:rsidP="009F53FA">
      <w:pPr>
        <w:pStyle w:val="1"/>
        <w:spacing w:line="360" w:lineRule="auto"/>
        <w:ind w:firstLine="709"/>
        <w:rPr>
          <w:rFonts w:eastAsia="Calibri"/>
        </w:rPr>
      </w:pPr>
      <w:bookmarkStart w:id="6" w:name="_Toc42915444"/>
      <w:r w:rsidRPr="004A7025">
        <w:rPr>
          <w:rFonts w:eastAsia="Calibri"/>
        </w:rPr>
        <w:lastRenderedPageBreak/>
        <w:t>Содерж</w:t>
      </w:r>
      <w:r>
        <w:rPr>
          <w:rFonts w:eastAsia="Calibri"/>
        </w:rPr>
        <w:t>ание и объем проведенной работы</w:t>
      </w:r>
      <w:bookmarkEnd w:id="6"/>
    </w:p>
    <w:p w:rsidR="000A2221" w:rsidRDefault="004A7025" w:rsidP="009F53FA">
      <w:pPr>
        <w:pStyle w:val="1"/>
        <w:spacing w:line="360" w:lineRule="auto"/>
        <w:ind w:firstLine="709"/>
        <w:rPr>
          <w:rFonts w:eastAsia="Calibri"/>
        </w:rPr>
      </w:pPr>
      <w:bookmarkStart w:id="7" w:name="_Toc42915445"/>
      <w:r w:rsidRPr="003333D6">
        <w:rPr>
          <w:rFonts w:eastAsia="Calibri"/>
        </w:rPr>
        <w:t>Тема № 1. (30 часов).</w:t>
      </w:r>
      <w:r>
        <w:rPr>
          <w:rFonts w:eastAsia="Calibri"/>
        </w:rPr>
        <w:t xml:space="preserve"> </w:t>
      </w:r>
      <w:r w:rsidRPr="004A7025">
        <w:rPr>
          <w:rFonts w:eastAsia="Calibri"/>
        </w:rPr>
        <w:t>Организация работы по приему лекарственных средств, товаров аптечного ассортимента. Документы, подтверждающие качество.</w:t>
      </w:r>
      <w:bookmarkEnd w:id="7"/>
    </w:p>
    <w:p w:rsidR="004A7025" w:rsidRDefault="004A7025" w:rsidP="003333D6">
      <w:pPr>
        <w:spacing w:after="200" w:line="360" w:lineRule="auto"/>
        <w:ind w:firstLine="709"/>
        <w:rPr>
          <w:rFonts w:ascii="Times New Roman" w:eastAsia="Calibri" w:hAnsi="Times New Roman" w:cs="Calibri"/>
          <w:b/>
          <w:sz w:val="28"/>
          <w:szCs w:val="28"/>
        </w:rPr>
      </w:pPr>
      <w:r w:rsidRPr="00414DD8">
        <w:rPr>
          <w:rFonts w:ascii="Times New Roman" w:eastAsia="Times New Roman" w:hAnsi="Times New Roman" w:cs="Times New Roman"/>
          <w:sz w:val="28"/>
          <w:szCs w:val="28"/>
          <w:u w:val="single"/>
        </w:rPr>
        <w:t xml:space="preserve">Приказ Министерства здравоохранения РФ от 31 августа 2016 г. № 647н “Об утверждении Правил надлежащей </w:t>
      </w:r>
      <w:r>
        <w:rPr>
          <w:rFonts w:ascii="Times New Roman" w:eastAsia="Times New Roman" w:hAnsi="Times New Roman" w:cs="Times New Roman"/>
          <w:sz w:val="28"/>
          <w:szCs w:val="28"/>
          <w:u w:val="single"/>
        </w:rPr>
        <w:t xml:space="preserve">аптечной практики лекарственных </w:t>
      </w:r>
      <w:r w:rsidRPr="00414DD8">
        <w:rPr>
          <w:rFonts w:ascii="Times New Roman" w:eastAsia="Times New Roman" w:hAnsi="Times New Roman" w:cs="Times New Roman"/>
          <w:sz w:val="28"/>
          <w:szCs w:val="28"/>
          <w:u w:val="single"/>
        </w:rPr>
        <w:t>препаратов для медицинского применения”.</w:t>
      </w:r>
    </w:p>
    <w:p w:rsidR="004A7025" w:rsidRPr="00577468"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Приемка то</w:t>
      </w:r>
      <w:r>
        <w:rPr>
          <w:rFonts w:ascii="Times New Roman" w:eastAsia="Calibri" w:hAnsi="Times New Roman" w:cs="Calibri"/>
          <w:sz w:val="28"/>
          <w:szCs w:val="28"/>
        </w:rPr>
        <w:t>варов в аптеке включает в себя:</w:t>
      </w:r>
    </w:p>
    <w:p w:rsidR="004A7025" w:rsidRPr="00577468"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 проверку количества поступивших товаро</w:t>
      </w:r>
      <w:r>
        <w:rPr>
          <w:rFonts w:ascii="Times New Roman" w:eastAsia="Calibri" w:hAnsi="Times New Roman" w:cs="Calibri"/>
          <w:sz w:val="28"/>
          <w:szCs w:val="28"/>
        </w:rPr>
        <w:t>в, их качество и комплектность;</w:t>
      </w:r>
    </w:p>
    <w:p w:rsidR="004A7025" w:rsidRPr="00577468"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 оформление приемк</w:t>
      </w:r>
      <w:r>
        <w:rPr>
          <w:rFonts w:ascii="Times New Roman" w:eastAsia="Calibri" w:hAnsi="Times New Roman" w:cs="Calibri"/>
          <w:sz w:val="28"/>
          <w:szCs w:val="28"/>
        </w:rPr>
        <w:t>и соответствующими документами;</w:t>
      </w:r>
    </w:p>
    <w:p w:rsidR="004A7025"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 принятие товаров на учет.</w:t>
      </w:r>
    </w:p>
    <w:p w:rsidR="004A7025" w:rsidRPr="00577468"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Основ</w:t>
      </w:r>
      <w:r>
        <w:rPr>
          <w:rFonts w:ascii="Times New Roman" w:eastAsia="Calibri" w:hAnsi="Times New Roman" w:cs="Calibri"/>
          <w:sz w:val="28"/>
          <w:szCs w:val="28"/>
        </w:rPr>
        <w:t>ные этапы приемочного контроля:</w:t>
      </w:r>
    </w:p>
    <w:p w:rsidR="004A7025" w:rsidRDefault="004A7025" w:rsidP="003333D6">
      <w:pPr>
        <w:pStyle w:val="a4"/>
        <w:numPr>
          <w:ilvl w:val="0"/>
          <w:numId w:val="1"/>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Проверка поступающих лекарственных средств на соответствие требованиям по показателям: «Описание», «Упаковка», «Маркировка»</w:t>
      </w:r>
    </w:p>
    <w:p w:rsidR="004A7025" w:rsidRDefault="004A7025" w:rsidP="003333D6">
      <w:pPr>
        <w:pStyle w:val="a4"/>
        <w:numPr>
          <w:ilvl w:val="0"/>
          <w:numId w:val="1"/>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Проверка правильности оформления расчетных документов (счетов)</w:t>
      </w:r>
    </w:p>
    <w:p w:rsidR="004A7025" w:rsidRPr="00577468" w:rsidRDefault="004A7025" w:rsidP="003333D6">
      <w:pPr>
        <w:pStyle w:val="a4"/>
        <w:numPr>
          <w:ilvl w:val="0"/>
          <w:numId w:val="1"/>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Проверка наличия сертификатов качества (паспортов) производителя и других документов, подтверждающих качество лекарственных средств в соответствии с действующими приказами и инструкциями.</w:t>
      </w:r>
    </w:p>
    <w:p w:rsidR="004A7025"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Прием товаров в аптеке осуществляется материально-ответственным лицом на основании товарных и сопроводительных документов: товарно-транспортной накладной, счета-фактуры, описи, упаковочных вкладышей и др.</w:t>
      </w:r>
    </w:p>
    <w:p w:rsidR="004A7025" w:rsidRPr="00577468"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lastRenderedPageBreak/>
        <w:t>Проверка по показателю «Упаковка» включает полноценный осмотр целостности упаковки и ее соответствие физико-химическим с</w:t>
      </w:r>
      <w:r>
        <w:rPr>
          <w:rFonts w:ascii="Times New Roman" w:eastAsia="Calibri" w:hAnsi="Times New Roman" w:cs="Calibri"/>
          <w:sz w:val="28"/>
          <w:szCs w:val="28"/>
        </w:rPr>
        <w:t>войствам лекарственных средств.</w:t>
      </w:r>
    </w:p>
    <w:p w:rsidR="004A7025" w:rsidRPr="00577468"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Контроль по показателю «Маркировка» заключается в проверке соответствия оформления лекарственных средств действующим требованиям. На этикетках должна со</w:t>
      </w:r>
      <w:r>
        <w:rPr>
          <w:rFonts w:ascii="Times New Roman" w:eastAsia="Calibri" w:hAnsi="Times New Roman" w:cs="Calibri"/>
          <w:sz w:val="28"/>
          <w:szCs w:val="28"/>
        </w:rPr>
        <w:t>держаться следующая информация:</w:t>
      </w:r>
    </w:p>
    <w:p w:rsidR="004A7025" w:rsidRDefault="004A7025" w:rsidP="003333D6">
      <w:pPr>
        <w:pStyle w:val="a4"/>
        <w:numPr>
          <w:ilvl w:val="0"/>
          <w:numId w:val="2"/>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предприятие-изготовитель или предприятие, производившее фасовку;</w:t>
      </w:r>
    </w:p>
    <w:p w:rsidR="004A7025" w:rsidRDefault="004A7025" w:rsidP="003333D6">
      <w:pPr>
        <w:pStyle w:val="a4"/>
        <w:numPr>
          <w:ilvl w:val="0"/>
          <w:numId w:val="2"/>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наименование лекарственного средства;</w:t>
      </w:r>
    </w:p>
    <w:p w:rsidR="004A7025" w:rsidRDefault="004A7025" w:rsidP="003333D6">
      <w:pPr>
        <w:pStyle w:val="a4"/>
        <w:numPr>
          <w:ilvl w:val="0"/>
          <w:numId w:val="2"/>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масса или объем;</w:t>
      </w:r>
    </w:p>
    <w:p w:rsidR="004A7025" w:rsidRDefault="004A7025" w:rsidP="003333D6">
      <w:pPr>
        <w:pStyle w:val="a4"/>
        <w:numPr>
          <w:ilvl w:val="0"/>
          <w:numId w:val="2"/>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концентрация или состав;</w:t>
      </w:r>
    </w:p>
    <w:p w:rsidR="004A7025" w:rsidRPr="00577468" w:rsidRDefault="004A7025" w:rsidP="003333D6">
      <w:pPr>
        <w:pStyle w:val="a4"/>
        <w:numPr>
          <w:ilvl w:val="0"/>
          <w:numId w:val="2"/>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номер серии, номер анализа, срок годности, дата фасовки.</w:t>
      </w:r>
    </w:p>
    <w:p w:rsidR="004A7025"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На лекарственных средствах, содержащих сердечные гликозиды, должно быть указано количество единиц действия в одном грамме лекарственного растительного сырья или в одном миллилитре лекарственного средства.</w:t>
      </w:r>
    </w:p>
    <w:p w:rsidR="004A7025" w:rsidRPr="00577468"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 xml:space="preserve">При приемке иммунобиологических препаратов отечественного производства нужно потребовать от </w:t>
      </w:r>
      <w:r>
        <w:rPr>
          <w:rFonts w:ascii="Times New Roman" w:eastAsia="Calibri" w:hAnsi="Times New Roman" w:cs="Calibri"/>
          <w:sz w:val="28"/>
          <w:szCs w:val="28"/>
        </w:rPr>
        <w:t>поставщика следующие документы:</w:t>
      </w:r>
    </w:p>
    <w:p w:rsidR="004A7025" w:rsidRDefault="004A7025" w:rsidP="003333D6">
      <w:pPr>
        <w:pStyle w:val="a4"/>
        <w:numPr>
          <w:ilvl w:val="0"/>
          <w:numId w:val="3"/>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Копия лицензии на фармацевтическую деятельность</w:t>
      </w:r>
    </w:p>
    <w:p w:rsidR="004A7025" w:rsidRDefault="004A7025" w:rsidP="003333D6">
      <w:pPr>
        <w:pStyle w:val="a4"/>
        <w:numPr>
          <w:ilvl w:val="0"/>
          <w:numId w:val="3"/>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Копия сертификата производства</w:t>
      </w:r>
    </w:p>
    <w:p w:rsidR="004A7025" w:rsidRPr="00577468" w:rsidRDefault="004A7025" w:rsidP="003333D6">
      <w:pPr>
        <w:pStyle w:val="a4"/>
        <w:numPr>
          <w:ilvl w:val="0"/>
          <w:numId w:val="3"/>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Паспорт ОБТК организации-изготовителя на реализуемую серию препарата.</w:t>
      </w:r>
    </w:p>
    <w:p w:rsidR="004A7025" w:rsidRDefault="004A7025" w:rsidP="003333D6">
      <w:p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 xml:space="preserve">При приемке иммунобиологических препаратов зарубежного производства нужно потребовать от </w:t>
      </w:r>
      <w:r>
        <w:rPr>
          <w:rFonts w:ascii="Times New Roman" w:eastAsia="Calibri" w:hAnsi="Times New Roman" w:cs="Calibri"/>
          <w:sz w:val="28"/>
          <w:szCs w:val="28"/>
        </w:rPr>
        <w:t>поставщика следующие документы:</w:t>
      </w:r>
    </w:p>
    <w:p w:rsidR="004A7025" w:rsidRDefault="004A7025" w:rsidP="003333D6">
      <w:pPr>
        <w:pStyle w:val="a4"/>
        <w:numPr>
          <w:ilvl w:val="0"/>
          <w:numId w:val="4"/>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Копия лицензии на фармацевтическую деятельность</w:t>
      </w:r>
    </w:p>
    <w:p w:rsidR="004A7025" w:rsidRDefault="004A7025" w:rsidP="003333D6">
      <w:pPr>
        <w:pStyle w:val="a4"/>
        <w:numPr>
          <w:ilvl w:val="0"/>
          <w:numId w:val="4"/>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t>Копия регистрационного удостоверения на препарат;</w:t>
      </w:r>
    </w:p>
    <w:p w:rsidR="004A7025" w:rsidRPr="00577468" w:rsidRDefault="004A7025" w:rsidP="003333D6">
      <w:pPr>
        <w:pStyle w:val="a4"/>
        <w:numPr>
          <w:ilvl w:val="0"/>
          <w:numId w:val="4"/>
        </w:numPr>
        <w:spacing w:after="200" w:line="360" w:lineRule="auto"/>
        <w:ind w:firstLine="709"/>
        <w:rPr>
          <w:rFonts w:ascii="Times New Roman" w:eastAsia="Calibri" w:hAnsi="Times New Roman" w:cs="Calibri"/>
          <w:sz w:val="28"/>
          <w:szCs w:val="28"/>
        </w:rPr>
      </w:pPr>
      <w:r w:rsidRPr="00577468">
        <w:rPr>
          <w:rFonts w:ascii="Times New Roman" w:eastAsia="Calibri" w:hAnsi="Times New Roman" w:cs="Calibri"/>
          <w:sz w:val="28"/>
          <w:szCs w:val="28"/>
        </w:rPr>
        <w:lastRenderedPageBreak/>
        <w:t>Копия сертификата соответствия на реализуемую серию препарата</w:t>
      </w:r>
    </w:p>
    <w:p w:rsidR="004A7025"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u w:val="single"/>
        </w:rPr>
      </w:pPr>
      <w:r w:rsidRPr="00414DD8">
        <w:rPr>
          <w:rFonts w:ascii="Times New Roman" w:eastAsia="Times New Roman" w:hAnsi="Times New Roman" w:cs="Times New Roman"/>
          <w:b/>
          <w:bCs/>
          <w:sz w:val="28"/>
          <w:szCs w:val="28"/>
        </w:rPr>
        <w:t>п.44.</w:t>
      </w:r>
      <w:r w:rsidRPr="00414DD8">
        <w:rPr>
          <w:rFonts w:ascii="Times New Roman" w:eastAsia="Times New Roman" w:hAnsi="Times New Roman" w:cs="Times New Roman"/>
          <w:bCs/>
          <w:sz w:val="28"/>
          <w:szCs w:val="28"/>
        </w:rPr>
        <w:t xml:space="preserve"> В процессе приемки товаров аптечного ассортимента, в том числе требующих специальных условий хранения и мер безопасности, осуществляется оценка соответствия принимаемых товаров товаросопроводительной документации по ассортименту, количеству и качеству, соблюдению специальных условий хранения (при наличии такого требования), а также проверка наличия</w:t>
      </w:r>
      <w:r>
        <w:rPr>
          <w:rFonts w:ascii="Times New Roman" w:eastAsia="Times New Roman" w:hAnsi="Times New Roman" w:cs="Times New Roman"/>
          <w:bCs/>
          <w:sz w:val="28"/>
          <w:szCs w:val="28"/>
        </w:rPr>
        <w:t xml:space="preserve"> повреждений транспортной тары.</w:t>
      </w:r>
    </w:p>
    <w:p w:rsidR="004A7025"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u w:val="single"/>
        </w:rPr>
      </w:pPr>
      <w:r w:rsidRPr="00414DD8">
        <w:rPr>
          <w:rFonts w:ascii="Times New Roman" w:eastAsia="Times New Roman" w:hAnsi="Times New Roman" w:cs="Times New Roman"/>
          <w:bCs/>
          <w:sz w:val="28"/>
          <w:szCs w:val="28"/>
        </w:rPr>
        <w:t xml:space="preserve">Компетенция субъекта розничной торговли по проверке качества поставленных товаров аптечного ассортимента ограничивается визуальным осмотром внешнего вида, проверкой соответствия сопроводительным документам, полноты комплекта сопроводительных документов, в том числе реестра документов, подтверждающих качество товаров аптечного ассортимента. Субъекту розничной торговли необходимо учитывать особенности приемки и предпродажной проверки </w:t>
      </w:r>
      <w:r>
        <w:rPr>
          <w:rFonts w:ascii="Times New Roman" w:eastAsia="Times New Roman" w:hAnsi="Times New Roman" w:cs="Times New Roman"/>
          <w:bCs/>
          <w:sz w:val="28"/>
          <w:szCs w:val="28"/>
        </w:rPr>
        <w:t>товаров аптечного ассортимента.</w:t>
      </w:r>
    </w:p>
    <w:p w:rsidR="004A7025"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u w:val="single"/>
        </w:rPr>
      </w:pPr>
      <w:r w:rsidRPr="00414DD8">
        <w:rPr>
          <w:rFonts w:ascii="Times New Roman" w:eastAsia="Times New Roman" w:hAnsi="Times New Roman" w:cs="Times New Roman"/>
          <w:b/>
          <w:bCs/>
          <w:sz w:val="28"/>
          <w:szCs w:val="28"/>
        </w:rPr>
        <w:t>п.45.</w:t>
      </w:r>
      <w:r w:rsidRPr="00414DD8">
        <w:rPr>
          <w:rFonts w:ascii="Times New Roman" w:eastAsia="Times New Roman" w:hAnsi="Times New Roman" w:cs="Times New Roman"/>
          <w:bCs/>
          <w:sz w:val="28"/>
          <w:szCs w:val="28"/>
        </w:rPr>
        <w:t xml:space="preserve"> Приемка товаров аптечного ассортимента осуществляется материально ответственным лицом.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 об этом в сопроводительном документе.</w:t>
      </w:r>
    </w:p>
    <w:p w:rsidR="004A7025" w:rsidRPr="006651D8"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6651D8">
        <w:rPr>
          <w:rFonts w:ascii="Times New Roman" w:eastAsia="Times New Roman" w:hAnsi="Times New Roman" w:cs="Times New Roman"/>
          <w:b/>
          <w:sz w:val="28"/>
          <w:szCs w:val="28"/>
        </w:rPr>
        <w:t>п.48.</w:t>
      </w:r>
      <w:r w:rsidRPr="006651D8">
        <w:rPr>
          <w:rFonts w:ascii="Times New Roman" w:eastAsia="Times New Roman" w:hAnsi="Times New Roman" w:cs="Times New Roman"/>
          <w:sz w:val="28"/>
          <w:szCs w:val="28"/>
        </w:rPr>
        <w:t xml:space="preserve"> Лекарственные препараты независимо от источника их поступления подвергаются приемочному контролю с целью предупреждения поступления в продажу фальсифицированных, недоброкачественных, контрафактных лекарственных препаратов.</w:t>
      </w:r>
    </w:p>
    <w:p w:rsidR="004A7025" w:rsidRPr="006651D8"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6651D8">
        <w:rPr>
          <w:rFonts w:ascii="Times New Roman" w:eastAsia="Times New Roman" w:hAnsi="Times New Roman" w:cs="Times New Roman"/>
          <w:sz w:val="28"/>
          <w:szCs w:val="28"/>
        </w:rPr>
        <w:t>Приемочный контроль заключается в проверке поступающих лекарственных препаратов путем оценки:</w:t>
      </w:r>
    </w:p>
    <w:p w:rsidR="004A7025" w:rsidRPr="006651D8"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6651D8">
        <w:rPr>
          <w:rFonts w:ascii="Times New Roman" w:eastAsia="Times New Roman" w:hAnsi="Times New Roman" w:cs="Times New Roman"/>
          <w:sz w:val="28"/>
          <w:szCs w:val="28"/>
        </w:rPr>
        <w:lastRenderedPageBreak/>
        <w:t>а) внешнего вида, цвета, запаха;</w:t>
      </w:r>
    </w:p>
    <w:p w:rsidR="004A7025" w:rsidRPr="006651D8"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6651D8">
        <w:rPr>
          <w:rFonts w:ascii="Times New Roman" w:eastAsia="Times New Roman" w:hAnsi="Times New Roman" w:cs="Times New Roman"/>
          <w:sz w:val="28"/>
          <w:szCs w:val="28"/>
        </w:rPr>
        <w:t>б) целостности упаковки;</w:t>
      </w:r>
    </w:p>
    <w:p w:rsidR="004A7025" w:rsidRPr="006651D8"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6651D8">
        <w:rPr>
          <w:rFonts w:ascii="Times New Roman" w:eastAsia="Times New Roman" w:hAnsi="Times New Roman" w:cs="Times New Roman"/>
          <w:sz w:val="28"/>
          <w:szCs w:val="28"/>
        </w:rPr>
        <w:t>в) соответствия маркировки лекарственных препаратов требованиям, установленным законодательством об обращении лекарственных средств;</w:t>
      </w:r>
    </w:p>
    <w:p w:rsidR="004A7025" w:rsidRPr="006651D8"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6651D8">
        <w:rPr>
          <w:rFonts w:ascii="Times New Roman" w:eastAsia="Times New Roman" w:hAnsi="Times New Roman" w:cs="Times New Roman"/>
          <w:sz w:val="28"/>
          <w:szCs w:val="28"/>
        </w:rPr>
        <w:t>г) правильности оформления сопроводительных документов;</w:t>
      </w:r>
    </w:p>
    <w:p w:rsidR="004A7025"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6651D8">
        <w:rPr>
          <w:rFonts w:ascii="Times New Roman" w:eastAsia="Times New Roman" w:hAnsi="Times New Roman" w:cs="Times New Roman"/>
          <w:sz w:val="28"/>
          <w:szCs w:val="28"/>
        </w:rPr>
        <w:t>д) наличия реестра деклараций, подтверждающих качество лекарственных средств в соответствии с действующими нормативными документами.</w:t>
      </w:r>
    </w:p>
    <w:p w:rsidR="004A7025" w:rsidRPr="00283863"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283863">
        <w:rPr>
          <w:rFonts w:ascii="Times New Roman" w:eastAsia="Times New Roman" w:hAnsi="Times New Roman" w:cs="Times New Roman"/>
          <w:sz w:val="28"/>
          <w:szCs w:val="28"/>
        </w:rPr>
        <w:t xml:space="preserve">Пищевые продукты (Продукты лечебного, детского и диетического питания, биологически активные добавки). </w:t>
      </w:r>
    </w:p>
    <w:p w:rsidR="004A7025" w:rsidRPr="00283863"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283863">
        <w:rPr>
          <w:rFonts w:ascii="Times New Roman" w:eastAsia="Times New Roman" w:hAnsi="Times New Roman" w:cs="Times New Roman"/>
          <w:sz w:val="28"/>
          <w:szCs w:val="28"/>
        </w:rPr>
        <w:t>Качество данной группы товаров подтверждается свидетельством о государственной регистрации, в котором указана область применения и использования и документом производителя и (или) поставщика, подтверждающего безопасность продукта - декларацией о соответствии качества или реестром деклараций.</w:t>
      </w:r>
    </w:p>
    <w:p w:rsidR="004A7025" w:rsidRPr="00283863"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283863">
        <w:rPr>
          <w:rFonts w:ascii="Times New Roman" w:eastAsia="Times New Roman" w:hAnsi="Times New Roman" w:cs="Times New Roman"/>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4A7025" w:rsidRPr="00283863"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283863">
        <w:rPr>
          <w:rFonts w:ascii="Times New Roman" w:eastAsia="Times New Roman" w:hAnsi="Times New Roman" w:cs="Times New Roman"/>
          <w:sz w:val="28"/>
          <w:szCs w:val="28"/>
        </w:rPr>
        <w:t>Дезинфицирующие средства.</w:t>
      </w:r>
    </w:p>
    <w:p w:rsidR="004A7025"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283863">
        <w:rPr>
          <w:rFonts w:ascii="Times New Roman" w:eastAsia="Times New Roman" w:hAnsi="Times New Roman" w:cs="Times New Roman"/>
          <w:sz w:val="28"/>
          <w:szCs w:val="28"/>
        </w:rPr>
        <w:t>Парфюмерно-косметическая продукция. Должна соответствовать требованиям, ТР ТС 009/2011 Технический регламент Таможенного союза "О безопасности парфюмерно-косметической продукции" (с изменениями на 29 марта 2019 года)</w:t>
      </w:r>
      <w:r>
        <w:rPr>
          <w:rFonts w:ascii="Times New Roman" w:eastAsia="Times New Roman" w:hAnsi="Times New Roman" w:cs="Times New Roman"/>
          <w:sz w:val="28"/>
          <w:szCs w:val="28"/>
        </w:rPr>
        <w:t xml:space="preserve">. </w:t>
      </w:r>
    </w:p>
    <w:p w:rsidR="004A7025" w:rsidRPr="006651D8"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Детское питание. Должно соответствовать требованиям, </w:t>
      </w:r>
      <w:r w:rsidRPr="00283863">
        <w:rPr>
          <w:rFonts w:ascii="Times New Roman" w:eastAsia="Times New Roman" w:hAnsi="Times New Roman" w:cs="Times New Roman"/>
          <w:sz w:val="28"/>
          <w:szCs w:val="28"/>
        </w:rPr>
        <w:t>ТР ТС 007/2011 Технический регламент Таможенного союза "О безопасности продукции, предназначенной для детей и подростков" (с изменениями на 28 апреля 2017 года)</w:t>
      </w:r>
    </w:p>
    <w:p w:rsidR="004A7025" w:rsidRPr="00F66F23"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283863">
        <w:rPr>
          <w:rFonts w:ascii="Times New Roman" w:eastAsia="Times New Roman" w:hAnsi="Times New Roman" w:cs="Times New Roman"/>
          <w:bCs/>
          <w:sz w:val="28"/>
          <w:szCs w:val="28"/>
        </w:rPr>
        <w:t>2)</w:t>
      </w:r>
      <w:r>
        <w:rPr>
          <w:rFonts w:ascii="Times New Roman" w:eastAsia="Times New Roman" w:hAnsi="Times New Roman" w:cs="Times New Roman"/>
          <w:bCs/>
          <w:sz w:val="28"/>
          <w:szCs w:val="28"/>
        </w:rPr>
        <w:t xml:space="preserve"> </w:t>
      </w:r>
      <w:r w:rsidRPr="00F66F23">
        <w:rPr>
          <w:rFonts w:ascii="Times New Roman" w:eastAsia="Times New Roman" w:hAnsi="Times New Roman" w:cs="Times New Roman"/>
          <w:bCs/>
          <w:sz w:val="28"/>
          <w:szCs w:val="28"/>
        </w:rPr>
        <w:t xml:space="preserve">Для проведения приемочного контроля приказом руководителя субъекта розничной торговли создается приемная комиссия. Члены комиссии должны быть ознакомлены со всеми законодательными и иными нормативными правовыми актами Российской Федерации, определяющими основные </w:t>
      </w:r>
      <w:r w:rsidRPr="00F66F23">
        <w:rPr>
          <w:rFonts w:ascii="Times New Roman" w:eastAsia="Times New Roman" w:hAnsi="Times New Roman" w:cs="Times New Roman"/>
          <w:bCs/>
          <w:sz w:val="28"/>
          <w:szCs w:val="28"/>
        </w:rPr>
        <w:lastRenderedPageBreak/>
        <w:t>требования к товарам аптечного ассортимента, оформлению сопроводительны</w:t>
      </w:r>
      <w:r>
        <w:rPr>
          <w:rFonts w:ascii="Times New Roman" w:eastAsia="Times New Roman" w:hAnsi="Times New Roman" w:cs="Times New Roman"/>
          <w:bCs/>
          <w:sz w:val="28"/>
          <w:szCs w:val="28"/>
        </w:rPr>
        <w:t>х документов, их комплектности.</w:t>
      </w:r>
    </w:p>
    <w:p w:rsidR="004A7025"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Документы, подтверждающие качество: </w:t>
      </w:r>
    </w:p>
    <w:p w:rsidR="009F53FA" w:rsidRDefault="004A7025" w:rsidP="009F53FA">
      <w:pPr>
        <w:pStyle w:val="a4"/>
        <w:widowControl w:val="0"/>
        <w:numPr>
          <w:ilvl w:val="0"/>
          <w:numId w:val="24"/>
        </w:numPr>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283863">
        <w:rPr>
          <w:rFonts w:ascii="Times New Roman" w:eastAsia="Times New Roman" w:hAnsi="Times New Roman" w:cs="Times New Roman"/>
          <w:bCs/>
          <w:sz w:val="28"/>
          <w:szCs w:val="28"/>
        </w:rPr>
        <w:t>декларацию о соответствии;</w:t>
      </w:r>
    </w:p>
    <w:p w:rsidR="004A7025" w:rsidRPr="009F53FA" w:rsidRDefault="004A7025" w:rsidP="009F53FA">
      <w:pPr>
        <w:pStyle w:val="a4"/>
        <w:widowControl w:val="0"/>
        <w:numPr>
          <w:ilvl w:val="0"/>
          <w:numId w:val="24"/>
        </w:numPr>
        <w:tabs>
          <w:tab w:val="right" w:leader="underscore" w:pos="9639"/>
        </w:tabs>
        <w:suppressAutoHyphens/>
        <w:spacing w:after="0" w:line="360" w:lineRule="auto"/>
        <w:jc w:val="both"/>
        <w:rPr>
          <w:rFonts w:ascii="Times New Roman" w:eastAsia="Times New Roman" w:hAnsi="Times New Roman" w:cs="Times New Roman"/>
          <w:bCs/>
          <w:sz w:val="28"/>
          <w:szCs w:val="28"/>
        </w:rPr>
      </w:pPr>
      <w:r w:rsidRPr="009F53FA">
        <w:rPr>
          <w:rFonts w:ascii="Times New Roman" w:eastAsia="Times New Roman" w:hAnsi="Times New Roman" w:cs="Times New Roman"/>
          <w:bCs/>
          <w:sz w:val="28"/>
          <w:szCs w:val="28"/>
        </w:rPr>
        <w:t>товарно-сопроводительные документы, оформленные изготовителем или поставщиком и содержащие по каждому наименованию товара сведения о подтверждении его соответствия установленным требованиям (регистрационный номер декларации о соответствии, срок ее действия, наименование изготовителя или поставщика, принявшего декларацию, и орган, ее зарегистрировавший).</w:t>
      </w:r>
    </w:p>
    <w:p w:rsidR="004A7025" w:rsidRDefault="004A7025" w:rsidP="003333D6">
      <w:pPr>
        <w:widowControl w:val="0"/>
        <w:tabs>
          <w:tab w:val="right" w:leader="underscore" w:pos="9639"/>
        </w:tabs>
        <w:suppressAutoHyphens/>
        <w:spacing w:after="0" w:line="360" w:lineRule="auto"/>
        <w:ind w:firstLine="709"/>
        <w:jc w:val="both"/>
        <w:rPr>
          <w:rFonts w:ascii="Times New Roman" w:eastAsia="Times New Roman" w:hAnsi="Times New Roman" w:cs="Times New Roman"/>
          <w:bCs/>
          <w:sz w:val="28"/>
          <w:szCs w:val="28"/>
        </w:rPr>
      </w:pPr>
      <w:r w:rsidRPr="00577468">
        <w:rPr>
          <w:rFonts w:ascii="Times New Roman" w:eastAsia="Times New Roman" w:hAnsi="Times New Roman" w:cs="Times New Roman"/>
          <w:bCs/>
          <w:sz w:val="28"/>
          <w:szCs w:val="28"/>
        </w:rPr>
        <w:t>Эти документы должны быть заверены подписью и печатью изготовителя (поставщика) с указанием его адреса и телефона.</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B81521" w:rsidRDefault="00B81521" w:rsidP="009F53FA">
      <w:pPr>
        <w:pStyle w:val="1"/>
        <w:spacing w:line="360" w:lineRule="auto"/>
        <w:ind w:firstLine="709"/>
      </w:pPr>
      <w:bookmarkStart w:id="8" w:name="_Toc42915446"/>
      <w:r w:rsidRPr="003333D6">
        <w:lastRenderedPageBreak/>
        <w:t>Тема № 2. (18 часов).</w:t>
      </w:r>
      <w:r>
        <w:t xml:space="preserve"> </w:t>
      </w:r>
      <w:r w:rsidRPr="006C64AB">
        <w:t>Лекарственные средства. Анализ ассо</w:t>
      </w:r>
      <w:r>
        <w:t>ртимента. Хранение. Реализация.</w:t>
      </w:r>
      <w:bookmarkEnd w:id="8"/>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1) </w:t>
      </w:r>
      <w:r w:rsidRPr="009F3027">
        <w:rPr>
          <w:rFonts w:ascii="Times New Roman" w:hAnsi="Times New Roman" w:cs="Times New Roman"/>
          <w:sz w:val="28"/>
        </w:rPr>
        <w:t>Фармакотерапевтические группы (ФТГ) основаны на фармакологическом действии, а также на терапевтическом эффекте ЛС. Выделяют 17 основных групп:</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гормональные и их антагонисты для системного использования.</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для лечения патологий кожи.</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для лечения нервной системы.</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для лечения опорно-двигательного аппарата.</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для лечения органов респираторной системы.</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для лечения органов чувств.</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для лечения сердечно-сосудистой системы.</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иммуномодулирующие, иммуноглобулины, вакцины и фаги.</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общетонизирующие, биогенные стимуляторы, витамины и минеральные добавки.</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противомикробные и противовирусные для системного использования.</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противоопухолевые.</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противопаразитарные, инсектициды и репелленты.</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влияющие на кровь, и кровезаменители.</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преимущественно влияющие на пищеварительный тракт.</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применяемые преимущественно в акушерстве и гинекологии.</w:t>
      </w:r>
    </w:p>
    <w:p w:rsidR="00B81521" w:rsidRPr="009F3027"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Средства, применяемые преимущественно в урологии.</w:t>
      </w:r>
    </w:p>
    <w:p w:rsidR="00B81521" w:rsidRDefault="00B81521" w:rsidP="003333D6">
      <w:pPr>
        <w:pStyle w:val="a4"/>
        <w:numPr>
          <w:ilvl w:val="0"/>
          <w:numId w:val="6"/>
        </w:numPr>
        <w:spacing w:line="360" w:lineRule="auto"/>
        <w:ind w:firstLine="709"/>
        <w:rPr>
          <w:rFonts w:ascii="Times New Roman" w:hAnsi="Times New Roman" w:cs="Times New Roman"/>
          <w:sz w:val="28"/>
        </w:rPr>
      </w:pPr>
      <w:r w:rsidRPr="009F3027">
        <w:rPr>
          <w:rFonts w:ascii="Times New Roman" w:hAnsi="Times New Roman" w:cs="Times New Roman"/>
          <w:sz w:val="28"/>
        </w:rPr>
        <w:t>Прочие лекарственные средства.</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2)</w:t>
      </w:r>
      <w:r w:rsidRPr="009F3027">
        <w:t xml:space="preserve"> </w:t>
      </w:r>
      <w:r w:rsidRPr="009F3027">
        <w:rPr>
          <w:rFonts w:ascii="Times New Roman" w:hAnsi="Times New Roman" w:cs="Times New Roman"/>
          <w:sz w:val="28"/>
        </w:rPr>
        <w:t xml:space="preserve">Маркировка – </w:t>
      </w:r>
      <w:r>
        <w:rPr>
          <w:rFonts w:ascii="Times New Roman" w:hAnsi="Times New Roman" w:cs="Times New Roman"/>
          <w:sz w:val="28"/>
        </w:rPr>
        <w:t xml:space="preserve">это текст, условные обозначения или </w:t>
      </w:r>
      <w:r w:rsidRPr="009F3027">
        <w:rPr>
          <w:rFonts w:ascii="Times New Roman" w:hAnsi="Times New Roman" w:cs="Times New Roman"/>
          <w:sz w:val="28"/>
        </w:rPr>
        <w:t>рисунки, нанесенные на товар и/или его упаковку,</w:t>
      </w:r>
      <w:r>
        <w:rPr>
          <w:rFonts w:ascii="Times New Roman" w:hAnsi="Times New Roman" w:cs="Times New Roman"/>
          <w:sz w:val="28"/>
        </w:rPr>
        <w:t xml:space="preserve"> а </w:t>
      </w:r>
      <w:r w:rsidRPr="009F3027">
        <w:rPr>
          <w:rFonts w:ascii="Times New Roman" w:hAnsi="Times New Roman" w:cs="Times New Roman"/>
          <w:sz w:val="28"/>
        </w:rPr>
        <w:t xml:space="preserve">также </w:t>
      </w:r>
      <w:r>
        <w:rPr>
          <w:rFonts w:ascii="Times New Roman" w:hAnsi="Times New Roman" w:cs="Times New Roman"/>
          <w:sz w:val="28"/>
        </w:rPr>
        <w:t xml:space="preserve">другие вспомогательные средства, </w:t>
      </w:r>
      <w:r w:rsidRPr="009F3027">
        <w:rPr>
          <w:rFonts w:ascii="Times New Roman" w:hAnsi="Times New Roman" w:cs="Times New Roman"/>
          <w:sz w:val="28"/>
        </w:rPr>
        <w:t>предназначенные д</w:t>
      </w:r>
      <w:r>
        <w:rPr>
          <w:rFonts w:ascii="Times New Roman" w:hAnsi="Times New Roman" w:cs="Times New Roman"/>
          <w:sz w:val="28"/>
        </w:rPr>
        <w:t xml:space="preserve">ля идентификации товара или его </w:t>
      </w:r>
      <w:r w:rsidRPr="009F3027">
        <w:rPr>
          <w:rFonts w:ascii="Times New Roman" w:hAnsi="Times New Roman" w:cs="Times New Roman"/>
          <w:sz w:val="28"/>
        </w:rPr>
        <w:t>отдельных</w:t>
      </w:r>
      <w:r>
        <w:rPr>
          <w:rFonts w:ascii="Times New Roman" w:hAnsi="Times New Roman" w:cs="Times New Roman"/>
          <w:sz w:val="28"/>
        </w:rPr>
        <w:t xml:space="preserve"> свойств, а также доведения до </w:t>
      </w:r>
      <w:r w:rsidRPr="009F3027">
        <w:rPr>
          <w:rFonts w:ascii="Times New Roman" w:hAnsi="Times New Roman" w:cs="Times New Roman"/>
          <w:sz w:val="28"/>
        </w:rPr>
        <w:t>потребите</w:t>
      </w:r>
      <w:r>
        <w:rPr>
          <w:rFonts w:ascii="Times New Roman" w:hAnsi="Times New Roman" w:cs="Times New Roman"/>
          <w:sz w:val="28"/>
        </w:rPr>
        <w:t xml:space="preserve">ля информации о производителях, </w:t>
      </w:r>
      <w:r w:rsidRPr="009F3027">
        <w:rPr>
          <w:rFonts w:ascii="Times New Roman" w:hAnsi="Times New Roman" w:cs="Times New Roman"/>
          <w:sz w:val="28"/>
        </w:rPr>
        <w:t>количественных</w:t>
      </w:r>
      <w:r>
        <w:rPr>
          <w:rFonts w:ascii="Times New Roman" w:hAnsi="Times New Roman" w:cs="Times New Roman"/>
          <w:sz w:val="28"/>
        </w:rPr>
        <w:t xml:space="preserve"> и качественных характеристиках </w:t>
      </w:r>
      <w:r w:rsidRPr="009F3027">
        <w:rPr>
          <w:rFonts w:ascii="Times New Roman" w:hAnsi="Times New Roman" w:cs="Times New Roman"/>
          <w:sz w:val="28"/>
        </w:rPr>
        <w:t>товара.</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Правила маркировки ЛС определяет: </w:t>
      </w:r>
      <w:r w:rsidRPr="009F3027">
        <w:rPr>
          <w:rFonts w:ascii="Times New Roman" w:hAnsi="Times New Roman" w:cs="Times New Roman"/>
          <w:sz w:val="28"/>
        </w:rPr>
        <w:t xml:space="preserve">Федеральный закон от 12.04.2010 N 61-ФЗ (ред. От 03.04.2020) </w:t>
      </w:r>
      <w:r>
        <w:rPr>
          <w:rFonts w:ascii="Times New Roman" w:hAnsi="Times New Roman" w:cs="Times New Roman"/>
          <w:sz w:val="28"/>
        </w:rPr>
        <w:t>«</w:t>
      </w:r>
      <w:r w:rsidRPr="009F3027">
        <w:rPr>
          <w:rFonts w:ascii="Times New Roman" w:hAnsi="Times New Roman" w:cs="Times New Roman"/>
          <w:sz w:val="28"/>
        </w:rPr>
        <w:t>Об обращении лекарственных средств</w:t>
      </w:r>
      <w:r>
        <w:rPr>
          <w:rFonts w:ascii="Times New Roman" w:hAnsi="Times New Roman" w:cs="Times New Roman"/>
          <w:sz w:val="28"/>
        </w:rPr>
        <w:t>»</w:t>
      </w:r>
    </w:p>
    <w:p w:rsidR="00B81521" w:rsidRPr="004B2423" w:rsidRDefault="00B81521" w:rsidP="003333D6">
      <w:pPr>
        <w:spacing w:line="360" w:lineRule="auto"/>
        <w:ind w:firstLine="709"/>
        <w:rPr>
          <w:rFonts w:ascii="Times New Roman" w:hAnsi="Times New Roman" w:cs="Times New Roman"/>
          <w:sz w:val="28"/>
          <w:u w:val="single"/>
        </w:rPr>
      </w:pPr>
      <w:r w:rsidRPr="004B2423">
        <w:rPr>
          <w:rFonts w:ascii="Times New Roman" w:hAnsi="Times New Roman" w:cs="Times New Roman"/>
          <w:sz w:val="28"/>
          <w:u w:val="single"/>
        </w:rPr>
        <w:t>Статья 46. Маркировка лекарственных средств</w:t>
      </w:r>
      <w:r>
        <w:rPr>
          <w:rFonts w:ascii="Times New Roman" w:hAnsi="Times New Roman" w:cs="Times New Roman"/>
          <w:sz w:val="28"/>
          <w:u w:val="single"/>
        </w:rPr>
        <w:t>.</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На </w:t>
      </w:r>
      <w:r w:rsidRPr="004B2423">
        <w:rPr>
          <w:rFonts w:ascii="Times New Roman" w:hAnsi="Times New Roman" w:cs="Times New Roman"/>
          <w:sz w:val="28"/>
        </w:rPr>
        <w:t xml:space="preserve">первичной упаковке </w:t>
      </w:r>
      <w:r>
        <w:rPr>
          <w:rFonts w:ascii="Times New Roman" w:hAnsi="Times New Roman" w:cs="Times New Roman"/>
          <w:sz w:val="28"/>
        </w:rPr>
        <w:t xml:space="preserve">ЛС </w:t>
      </w:r>
      <w:r w:rsidRPr="004B2423">
        <w:rPr>
          <w:rFonts w:ascii="Times New Roman" w:hAnsi="Times New Roman" w:cs="Times New Roman"/>
          <w:sz w:val="28"/>
        </w:rPr>
        <w:t>(за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w:t>
      </w:r>
      <w:r>
        <w:rPr>
          <w:rFonts w:ascii="Times New Roman" w:hAnsi="Times New Roman" w:cs="Times New Roman"/>
          <w:sz w:val="28"/>
        </w:rPr>
        <w:t>МНН</w:t>
      </w:r>
      <w:r w:rsidRPr="004B2423">
        <w:rPr>
          <w:rFonts w:ascii="Times New Roman" w:hAnsi="Times New Roman" w:cs="Times New Roman"/>
          <w:sz w:val="28"/>
        </w:rPr>
        <w:t>, или группировочное, или химическое, или</w:t>
      </w:r>
      <w:r>
        <w:rPr>
          <w:rFonts w:ascii="Times New Roman" w:hAnsi="Times New Roman" w:cs="Times New Roman"/>
          <w:sz w:val="28"/>
        </w:rPr>
        <w:t xml:space="preserve"> ТН</w:t>
      </w:r>
      <w:r w:rsidRPr="004B2423">
        <w:rPr>
          <w:rFonts w:ascii="Times New Roman" w:hAnsi="Times New Roman" w:cs="Times New Roman"/>
          <w:sz w:val="28"/>
        </w:rPr>
        <w:t>), номер серии, дата выпуска (для иммунобиологических лекарственных препаратов), срок годности, дозировка или концентрация, объем, активность в едини</w:t>
      </w:r>
      <w:r>
        <w:rPr>
          <w:rFonts w:ascii="Times New Roman" w:hAnsi="Times New Roman" w:cs="Times New Roman"/>
          <w:sz w:val="28"/>
        </w:rPr>
        <w:t>цах действия или количество доз.</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На</w:t>
      </w:r>
      <w:r w:rsidRPr="004B2423">
        <w:rPr>
          <w:rFonts w:ascii="Times New Roman" w:hAnsi="Times New Roman" w:cs="Times New Roman"/>
          <w:sz w:val="28"/>
        </w:rPr>
        <w:t xml:space="preserve"> вторичной (потребительской) упаковке</w:t>
      </w:r>
      <w:r>
        <w:rPr>
          <w:rFonts w:ascii="Times New Roman" w:hAnsi="Times New Roman" w:cs="Times New Roman"/>
          <w:sz w:val="28"/>
        </w:rPr>
        <w:t xml:space="preserve"> ЛС</w:t>
      </w:r>
      <w:r w:rsidRPr="004B2423">
        <w:rPr>
          <w:rFonts w:ascii="Times New Roman" w:hAnsi="Times New Roman" w:cs="Times New Roman"/>
          <w:sz w:val="28"/>
        </w:rPr>
        <w:t xml:space="preserve"> хорошо читаемым шрифтом на русском языке указаны наименование лекарственного препарата (</w:t>
      </w:r>
      <w:r>
        <w:rPr>
          <w:rFonts w:ascii="Times New Roman" w:hAnsi="Times New Roman" w:cs="Times New Roman"/>
          <w:sz w:val="28"/>
        </w:rPr>
        <w:t>МНН</w:t>
      </w:r>
      <w:r w:rsidRPr="004B2423">
        <w:rPr>
          <w:rFonts w:ascii="Times New Roman" w:hAnsi="Times New Roman" w:cs="Times New Roman"/>
          <w:sz w:val="28"/>
        </w:rPr>
        <w:t>, или группировочное, или химическое и</w:t>
      </w:r>
      <w:r>
        <w:rPr>
          <w:rFonts w:ascii="Times New Roman" w:hAnsi="Times New Roman" w:cs="Times New Roman"/>
          <w:sz w:val="28"/>
        </w:rPr>
        <w:t xml:space="preserve"> ТН</w:t>
      </w:r>
      <w:r w:rsidRPr="004B2423">
        <w:rPr>
          <w:rFonts w:ascii="Times New Roman" w:hAnsi="Times New Roman" w:cs="Times New Roman"/>
          <w:sz w:val="28"/>
        </w:rPr>
        <w:t>),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B81521" w:rsidRPr="004B2423" w:rsidRDefault="00B81521" w:rsidP="003333D6">
      <w:pPr>
        <w:spacing w:line="360" w:lineRule="auto"/>
        <w:ind w:firstLine="709"/>
        <w:rPr>
          <w:rFonts w:ascii="Times New Roman" w:hAnsi="Times New Roman" w:cs="Times New Roman"/>
          <w:sz w:val="28"/>
        </w:rPr>
      </w:pPr>
      <w:r w:rsidRPr="004B2423">
        <w:rPr>
          <w:rFonts w:ascii="Times New Roman" w:hAnsi="Times New Roman" w:cs="Times New Roman"/>
          <w:sz w:val="28"/>
        </w:rPr>
        <w:t xml:space="preserve">Маркировка должна содержать: </w:t>
      </w:r>
    </w:p>
    <w:p w:rsidR="00B81521" w:rsidRPr="004B2423" w:rsidRDefault="00B81521" w:rsidP="003333D6">
      <w:pPr>
        <w:spacing w:line="360" w:lineRule="auto"/>
        <w:ind w:firstLine="709"/>
        <w:rPr>
          <w:rFonts w:ascii="Times New Roman" w:hAnsi="Times New Roman" w:cs="Times New Roman"/>
          <w:sz w:val="28"/>
        </w:rPr>
      </w:pPr>
      <w:r w:rsidRPr="004B2423">
        <w:rPr>
          <w:rFonts w:ascii="Times New Roman" w:hAnsi="Times New Roman" w:cs="Times New Roman"/>
          <w:sz w:val="28"/>
        </w:rPr>
        <w:t>-Информационные знаки</w:t>
      </w:r>
    </w:p>
    <w:p w:rsidR="00B81521" w:rsidRPr="004B2423" w:rsidRDefault="00B81521" w:rsidP="003333D6">
      <w:pPr>
        <w:spacing w:line="360" w:lineRule="auto"/>
        <w:ind w:firstLine="709"/>
        <w:rPr>
          <w:rFonts w:ascii="Times New Roman" w:hAnsi="Times New Roman" w:cs="Times New Roman"/>
          <w:sz w:val="28"/>
        </w:rPr>
      </w:pPr>
      <w:r w:rsidRPr="004B2423">
        <w:rPr>
          <w:rFonts w:ascii="Times New Roman" w:hAnsi="Times New Roman" w:cs="Times New Roman"/>
          <w:sz w:val="28"/>
        </w:rPr>
        <w:t xml:space="preserve">-Рисунки </w:t>
      </w:r>
    </w:p>
    <w:p w:rsidR="00B81521" w:rsidRDefault="00B81521" w:rsidP="003333D6">
      <w:pPr>
        <w:spacing w:line="360" w:lineRule="auto"/>
        <w:ind w:firstLine="709"/>
        <w:rPr>
          <w:rFonts w:ascii="Times New Roman" w:hAnsi="Times New Roman" w:cs="Times New Roman"/>
          <w:sz w:val="28"/>
        </w:rPr>
      </w:pPr>
      <w:r w:rsidRPr="004B2423">
        <w:rPr>
          <w:rFonts w:ascii="Times New Roman" w:hAnsi="Times New Roman" w:cs="Times New Roman"/>
          <w:sz w:val="28"/>
        </w:rPr>
        <w:t>-Текст.</w:t>
      </w:r>
    </w:p>
    <w:p w:rsidR="00B81521" w:rsidRDefault="00B81521" w:rsidP="003333D6">
      <w:pPr>
        <w:spacing w:line="360" w:lineRule="auto"/>
        <w:ind w:firstLine="709"/>
        <w:rPr>
          <w:rFonts w:ascii="Times New Roman" w:hAnsi="Times New Roman" w:cs="Times New Roman"/>
          <w:sz w:val="28"/>
        </w:rPr>
      </w:pPr>
      <w:r w:rsidRPr="004B2423">
        <w:rPr>
          <w:rFonts w:ascii="Times New Roman" w:hAnsi="Times New Roman" w:cs="Times New Roman"/>
          <w:sz w:val="28"/>
        </w:rPr>
        <w:lastRenderedPageBreak/>
        <w:t>Соде</w:t>
      </w:r>
      <w:r>
        <w:rPr>
          <w:rFonts w:ascii="Times New Roman" w:hAnsi="Times New Roman" w:cs="Times New Roman"/>
          <w:sz w:val="28"/>
        </w:rPr>
        <w:t xml:space="preserve">ржат информацию о происхождении </w:t>
      </w:r>
      <w:r w:rsidRPr="004B2423">
        <w:rPr>
          <w:rFonts w:ascii="Times New Roman" w:hAnsi="Times New Roman" w:cs="Times New Roman"/>
          <w:sz w:val="28"/>
        </w:rPr>
        <w:t>продукта либо об авторах продукции.</w:t>
      </w:r>
    </w:p>
    <w:p w:rsidR="00B81521" w:rsidRDefault="00B81521" w:rsidP="003333D6">
      <w:pPr>
        <w:spacing w:line="360" w:lineRule="auto"/>
        <w:ind w:firstLine="709"/>
        <w:rPr>
          <w:rFonts w:ascii="Times New Roman" w:hAnsi="Times New Roman" w:cs="Times New Roman"/>
          <w:sz w:val="28"/>
        </w:rPr>
      </w:pPr>
      <w:r w:rsidRPr="004B2423">
        <w:rPr>
          <w:rFonts w:ascii="Times New Roman" w:hAnsi="Times New Roman" w:cs="Times New Roman"/>
          <w:sz w:val="28"/>
        </w:rPr>
        <w:t>Ко</w:t>
      </w:r>
      <w:r>
        <w:rPr>
          <w:rFonts w:ascii="Times New Roman" w:hAnsi="Times New Roman" w:cs="Times New Roman"/>
          <w:sz w:val="28"/>
        </w:rPr>
        <w:t xml:space="preserve">нкретизируют область возможного </w:t>
      </w:r>
      <w:r w:rsidRPr="004B2423">
        <w:rPr>
          <w:rFonts w:ascii="Times New Roman" w:hAnsi="Times New Roman" w:cs="Times New Roman"/>
          <w:sz w:val="28"/>
        </w:rPr>
        <w:t>применения.</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Ограничивают сегмент возможного </w:t>
      </w:r>
      <w:r w:rsidRPr="004B2423">
        <w:rPr>
          <w:rFonts w:ascii="Times New Roman" w:hAnsi="Times New Roman" w:cs="Times New Roman"/>
          <w:sz w:val="28"/>
        </w:rPr>
        <w:t>использования продукта по п</w:t>
      </w:r>
      <w:r>
        <w:rPr>
          <w:rFonts w:ascii="Times New Roman" w:hAnsi="Times New Roman" w:cs="Times New Roman"/>
          <w:sz w:val="28"/>
        </w:rPr>
        <w:t xml:space="preserve">олу и </w:t>
      </w:r>
      <w:r w:rsidRPr="004B2423">
        <w:rPr>
          <w:rFonts w:ascii="Times New Roman" w:hAnsi="Times New Roman" w:cs="Times New Roman"/>
          <w:sz w:val="28"/>
        </w:rPr>
        <w:t>возрасту.</w:t>
      </w:r>
    </w:p>
    <w:p w:rsidR="00B81521" w:rsidRDefault="00B81521" w:rsidP="003333D6">
      <w:pPr>
        <w:spacing w:line="360" w:lineRule="auto"/>
        <w:ind w:firstLine="709"/>
        <w:rPr>
          <w:rFonts w:ascii="Times New Roman" w:hAnsi="Times New Roman" w:cs="Times New Roman"/>
          <w:sz w:val="28"/>
        </w:rPr>
      </w:pPr>
      <w:r w:rsidRPr="004B2423">
        <w:rPr>
          <w:rFonts w:ascii="Times New Roman" w:hAnsi="Times New Roman" w:cs="Times New Roman"/>
          <w:sz w:val="28"/>
        </w:rPr>
        <w:t>Во</w:t>
      </w:r>
      <w:r>
        <w:rPr>
          <w:rFonts w:ascii="Times New Roman" w:hAnsi="Times New Roman" w:cs="Times New Roman"/>
          <w:sz w:val="28"/>
        </w:rPr>
        <w:t xml:space="preserve">спроизводят способ употребления </w:t>
      </w:r>
      <w:r w:rsidRPr="004B2423">
        <w:rPr>
          <w:rFonts w:ascii="Times New Roman" w:hAnsi="Times New Roman" w:cs="Times New Roman"/>
          <w:sz w:val="28"/>
        </w:rPr>
        <w:t>продукта</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4B2423">
        <w:rPr>
          <w:rFonts w:ascii="Times New Roman" w:hAnsi="Times New Roman" w:cs="Times New Roman"/>
          <w:sz w:val="28"/>
        </w:rPr>
        <w:t>Имеют неопределенный вид, создающий</w:t>
      </w:r>
      <w:r>
        <w:rPr>
          <w:rFonts w:ascii="Times New Roman" w:hAnsi="Times New Roman" w:cs="Times New Roman"/>
          <w:sz w:val="28"/>
        </w:rPr>
        <w:t xml:space="preserve"> </w:t>
      </w:r>
      <w:r w:rsidRPr="004B2423">
        <w:rPr>
          <w:rFonts w:ascii="Times New Roman" w:hAnsi="Times New Roman" w:cs="Times New Roman"/>
          <w:sz w:val="28"/>
        </w:rPr>
        <w:t>фон или участвующий в создании общего</w:t>
      </w:r>
      <w:r>
        <w:rPr>
          <w:rFonts w:ascii="Times New Roman" w:hAnsi="Times New Roman" w:cs="Times New Roman"/>
          <w:sz w:val="28"/>
        </w:rPr>
        <w:t xml:space="preserve"> </w:t>
      </w:r>
      <w:r w:rsidRPr="004B2423">
        <w:rPr>
          <w:rFonts w:ascii="Times New Roman" w:hAnsi="Times New Roman" w:cs="Times New Roman"/>
          <w:sz w:val="28"/>
        </w:rPr>
        <w:t>дизайна упаковки.</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Знаки соответствия (стандарту)</w:t>
      </w:r>
      <w:r w:rsidRPr="00733225">
        <w:rPr>
          <w:rFonts w:ascii="Times New Roman" w:hAnsi="Times New Roman" w:cs="Times New Roman"/>
          <w:sz w:val="28"/>
        </w:rPr>
        <w:t xml:space="preserve"> — это обозначения и/или рисунки, которые наносятся на товар и/или упаковку для подтверждения соответствия качества товара требованиям стандарта, т. е. нормативным или техническим документам, а также для подтверждения определенной сертификации продукции.</w:t>
      </w:r>
    </w:p>
    <w:p w:rsidR="00B81521" w:rsidRDefault="00B81521" w:rsidP="003333D6">
      <w:pPr>
        <w:spacing w:line="360" w:lineRule="auto"/>
        <w:ind w:firstLine="709"/>
        <w:rPr>
          <w:rFonts w:ascii="Times New Roman" w:hAnsi="Times New Roman" w:cs="Times New Roman"/>
          <w:sz w:val="28"/>
        </w:rPr>
      </w:pPr>
      <w:r w:rsidRPr="00733225">
        <w:rPr>
          <w:rFonts w:ascii="Times New Roman" w:hAnsi="Times New Roman" w:cs="Times New Roman"/>
          <w:sz w:val="28"/>
        </w:rPr>
        <w:t>Экологические знаки также информируют потребителя о различных показателях экологических свойств реализуемых товаров.</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Экомаркировка — специальные </w:t>
      </w:r>
      <w:r w:rsidRPr="00733225">
        <w:rPr>
          <w:rFonts w:ascii="Times New Roman" w:hAnsi="Times New Roman" w:cs="Times New Roman"/>
          <w:sz w:val="28"/>
        </w:rPr>
        <w:t>символы или текст, подтверждающие соответствие товара или услуги определенным нормам безопасности для окружающей среды и потребителя. Экомаркировка может наноситься на изделие, упаковку или сопроводительную документацию.</w:t>
      </w:r>
    </w:p>
    <w:p w:rsidR="00B81521" w:rsidRDefault="00B81521" w:rsidP="003333D6">
      <w:pPr>
        <w:spacing w:line="360" w:lineRule="auto"/>
        <w:ind w:firstLine="709"/>
        <w:rPr>
          <w:rFonts w:ascii="Times New Roman" w:hAnsi="Times New Roman" w:cs="Times New Roman"/>
          <w:sz w:val="28"/>
        </w:rPr>
      </w:pPr>
      <w:r w:rsidRPr="00733225">
        <w:rPr>
          <w:rFonts w:ascii="Times New Roman" w:hAnsi="Times New Roman" w:cs="Times New Roman"/>
          <w:sz w:val="28"/>
        </w:rPr>
        <w:t>Манипуляционные знаки наносят как правило на транспортную упаковку, а в некоторых случаях и на потребительскую. Они сообщают поставщикам и покупателям об особенностях товара и способе обращения с ним.</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Предупредительные знаки.</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3)</w:t>
      </w:r>
      <w:r w:rsidRPr="006431A4">
        <w:t xml:space="preserve"> </w:t>
      </w:r>
      <w:r w:rsidRPr="006431A4">
        <w:rPr>
          <w:rFonts w:ascii="Times New Roman" w:hAnsi="Times New Roman" w:cs="Times New Roman"/>
          <w:sz w:val="28"/>
        </w:rPr>
        <w:t>Нормативные документы, регламентирующие хранение лекарственных средств и других товаров аптечного ассортимента товаров</w:t>
      </w:r>
    </w:p>
    <w:p w:rsidR="00B81521" w:rsidRDefault="00B81521" w:rsidP="003333D6">
      <w:pPr>
        <w:spacing w:line="360" w:lineRule="auto"/>
        <w:ind w:firstLine="709"/>
        <w:rPr>
          <w:rFonts w:ascii="Times New Roman" w:hAnsi="Times New Roman" w:cs="Times New Roman"/>
          <w:sz w:val="28"/>
        </w:rPr>
      </w:pPr>
      <w:r w:rsidRPr="006431A4">
        <w:rPr>
          <w:rFonts w:ascii="Times New Roman" w:hAnsi="Times New Roman" w:cs="Times New Roman"/>
          <w:sz w:val="28"/>
        </w:rPr>
        <w:lastRenderedPageBreak/>
        <w:t>Приказ Минздравсоцразвития РФ от 23.08.2010 N 706н (ред. от 28.12.2010) "Об утверждении Правил хранения лекарственных средств"</w:t>
      </w:r>
    </w:p>
    <w:p w:rsidR="00B81521" w:rsidRDefault="00B81521" w:rsidP="003333D6">
      <w:pPr>
        <w:spacing w:line="360" w:lineRule="auto"/>
        <w:ind w:firstLine="709"/>
        <w:rPr>
          <w:rFonts w:ascii="Times New Roman" w:hAnsi="Times New Roman" w:cs="Times New Roman"/>
          <w:sz w:val="28"/>
        </w:rPr>
      </w:pPr>
      <w:r w:rsidRPr="006431A4">
        <w:rPr>
          <w:rFonts w:ascii="Times New Roman" w:hAnsi="Times New Roman" w:cs="Times New Roman"/>
          <w:sz w:val="28"/>
        </w:rPr>
        <w:t>Приказ Минздрава России от 31.08.2016 N 646н "Об утверждении Правил надлежащей практики хранения и перевозки лекарственных препаратов для медицинского применения"</w:t>
      </w:r>
    </w:p>
    <w:p w:rsidR="00B81521" w:rsidRPr="00525E5D"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Режим хранения – это совокупность климатических и санитарно-гигиенических требований, обес</w:t>
      </w:r>
      <w:r>
        <w:rPr>
          <w:rFonts w:ascii="Times New Roman" w:hAnsi="Times New Roman" w:cs="Times New Roman"/>
          <w:sz w:val="28"/>
        </w:rPr>
        <w:t>печивающих сохранность товаров.</w:t>
      </w:r>
    </w:p>
    <w:p w:rsidR="00B81521"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Климатические требования к режиму хранения включают следующие пара</w:t>
      </w:r>
      <w:r>
        <w:rPr>
          <w:rFonts w:ascii="Times New Roman" w:hAnsi="Times New Roman" w:cs="Times New Roman"/>
          <w:sz w:val="28"/>
        </w:rPr>
        <w:t>метры:</w:t>
      </w:r>
    </w:p>
    <w:p w:rsidR="00B81521" w:rsidRPr="00525E5D"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-Температура хранения</w:t>
      </w:r>
    </w:p>
    <w:p w:rsidR="00B81521" w:rsidRPr="00525E5D"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-Относительная влажность воздуха</w:t>
      </w:r>
    </w:p>
    <w:p w:rsidR="00B81521" w:rsidRPr="00525E5D"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-Воздухообмен</w:t>
      </w:r>
    </w:p>
    <w:p w:rsidR="00B81521" w:rsidRPr="00525E5D"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-Газовый состав</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525E5D">
        <w:rPr>
          <w:rFonts w:ascii="Times New Roman" w:hAnsi="Times New Roman" w:cs="Times New Roman"/>
          <w:sz w:val="28"/>
        </w:rPr>
        <w:t>Освещенность.</w:t>
      </w:r>
    </w:p>
    <w:p w:rsidR="00B81521"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Температура хранения</w:t>
      </w:r>
    </w:p>
    <w:p w:rsidR="00B81521" w:rsidRPr="00525E5D"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Выделяют </w:t>
      </w:r>
      <w:r w:rsidRPr="00525E5D">
        <w:rPr>
          <w:rFonts w:ascii="Times New Roman" w:hAnsi="Times New Roman" w:cs="Times New Roman"/>
          <w:sz w:val="28"/>
        </w:rPr>
        <w:t>н</w:t>
      </w:r>
      <w:r>
        <w:rPr>
          <w:rFonts w:ascii="Times New Roman" w:hAnsi="Times New Roman" w:cs="Times New Roman"/>
          <w:sz w:val="28"/>
        </w:rPr>
        <w:t>есколько режимов хранения (С):</w:t>
      </w:r>
    </w:p>
    <w:p w:rsidR="00B81521" w:rsidRPr="00525E5D"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 В з</w:t>
      </w:r>
      <w:r>
        <w:rPr>
          <w:rFonts w:ascii="Times New Roman" w:hAnsi="Times New Roman" w:cs="Times New Roman"/>
          <w:sz w:val="28"/>
        </w:rPr>
        <w:t>амороженном виде – не выше -20;</w:t>
      </w:r>
    </w:p>
    <w:p w:rsidR="00B81521" w:rsidRPr="00525E5D"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 В х</w:t>
      </w:r>
      <w:r>
        <w:rPr>
          <w:rFonts w:ascii="Times New Roman" w:hAnsi="Times New Roman" w:cs="Times New Roman"/>
          <w:sz w:val="28"/>
        </w:rPr>
        <w:t>олодильной камере – от 0 до +4;</w:t>
      </w:r>
    </w:p>
    <w:p w:rsidR="00B81521" w:rsidRPr="00525E5D"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 При прохладн</w:t>
      </w:r>
      <w:r>
        <w:rPr>
          <w:rFonts w:ascii="Times New Roman" w:hAnsi="Times New Roman" w:cs="Times New Roman"/>
          <w:sz w:val="28"/>
        </w:rPr>
        <w:t>ой температуре – от +12 до +15;</w:t>
      </w:r>
    </w:p>
    <w:p w:rsidR="00B81521" w:rsidRPr="00525E5D"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 При комнатн</w:t>
      </w:r>
      <w:r>
        <w:rPr>
          <w:rFonts w:ascii="Times New Roman" w:hAnsi="Times New Roman" w:cs="Times New Roman"/>
          <w:sz w:val="28"/>
        </w:rPr>
        <w:t>ой температуре – от +18 до +20;</w:t>
      </w:r>
    </w:p>
    <w:p w:rsidR="00B81521"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 Температура холодовой цепи – от 0 до +8.</w:t>
      </w:r>
    </w:p>
    <w:p w:rsidR="00B81521"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Температурный режим хранения определяется производителем по результатам испытания стабильности товара. Условия хранения должны соответствовать указаниям, содержащимся на маркировке.</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 xml:space="preserve">4) </w:t>
      </w:r>
      <w:r w:rsidRPr="00525E5D">
        <w:rPr>
          <w:rFonts w:ascii="Times New Roman" w:hAnsi="Times New Roman" w:cs="Times New Roman"/>
          <w:sz w:val="28"/>
        </w:rPr>
        <w:t>Софтовак</w:t>
      </w:r>
      <w:r>
        <w:rPr>
          <w:rFonts w:ascii="Times New Roman" w:hAnsi="Times New Roman" w:cs="Times New Roman"/>
          <w:sz w:val="28"/>
        </w:rPr>
        <w:t xml:space="preserve"> (</w:t>
      </w:r>
      <w:r w:rsidRPr="00525E5D">
        <w:rPr>
          <w:rFonts w:ascii="Times New Roman" w:hAnsi="Times New Roman" w:cs="Times New Roman"/>
          <w:sz w:val="28"/>
        </w:rPr>
        <w:t>Фармакотерапевтическая группа: Слабительное средс</w:t>
      </w:r>
      <w:r>
        <w:rPr>
          <w:rFonts w:ascii="Times New Roman" w:hAnsi="Times New Roman" w:cs="Times New Roman"/>
          <w:sz w:val="28"/>
        </w:rPr>
        <w:t xml:space="preserve">тво растительного происхождения. </w:t>
      </w:r>
      <w:r w:rsidRPr="00525E5D">
        <w:rPr>
          <w:rFonts w:ascii="Times New Roman" w:hAnsi="Times New Roman" w:cs="Times New Roman"/>
          <w:sz w:val="28"/>
        </w:rPr>
        <w:t>Лекарственные препар</w:t>
      </w:r>
      <w:r>
        <w:rPr>
          <w:rFonts w:ascii="Times New Roman" w:hAnsi="Times New Roman" w:cs="Times New Roman"/>
          <w:sz w:val="28"/>
        </w:rPr>
        <w:t xml:space="preserve">аты, относящиеся к коду </w:t>
      </w:r>
      <w:r w:rsidRPr="00525E5D">
        <w:rPr>
          <w:rFonts w:ascii="Times New Roman" w:hAnsi="Times New Roman" w:cs="Times New Roman"/>
          <w:sz w:val="28"/>
        </w:rPr>
        <w:t>АТХ A06 «Слабительные препараты»</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Пантокрин</w:t>
      </w:r>
      <w:r>
        <w:rPr>
          <w:rFonts w:ascii="Times New Roman" w:hAnsi="Times New Roman" w:cs="Times New Roman"/>
          <w:sz w:val="28"/>
        </w:rPr>
        <w:t xml:space="preserve"> (</w:t>
      </w:r>
      <w:r w:rsidRPr="00525E5D">
        <w:rPr>
          <w:rFonts w:ascii="Times New Roman" w:hAnsi="Times New Roman" w:cs="Times New Roman"/>
          <w:sz w:val="28"/>
        </w:rPr>
        <w:t>Фармакотерапевтическая гр</w:t>
      </w:r>
      <w:r>
        <w:rPr>
          <w:rFonts w:ascii="Times New Roman" w:hAnsi="Times New Roman" w:cs="Times New Roman"/>
          <w:sz w:val="28"/>
        </w:rPr>
        <w:t xml:space="preserve">уппа: Общетонизирующее средство. </w:t>
      </w:r>
      <w:r w:rsidRPr="00525E5D">
        <w:rPr>
          <w:rFonts w:ascii="Times New Roman" w:hAnsi="Times New Roman" w:cs="Times New Roman"/>
          <w:sz w:val="28"/>
        </w:rPr>
        <w:t>АТХ код A</w:t>
      </w:r>
      <w:r>
        <w:rPr>
          <w:rFonts w:ascii="Times New Roman" w:hAnsi="Times New Roman" w:cs="Times New Roman"/>
          <w:sz w:val="28"/>
        </w:rPr>
        <w:t>13 «Общетонизирующие препараты»)</w:t>
      </w:r>
    </w:p>
    <w:p w:rsidR="00B81521"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Иринэкс</w:t>
      </w:r>
      <w:r>
        <w:rPr>
          <w:rFonts w:ascii="Times New Roman" w:hAnsi="Times New Roman" w:cs="Times New Roman"/>
          <w:sz w:val="28"/>
        </w:rPr>
        <w:t xml:space="preserve"> (</w:t>
      </w:r>
      <w:r w:rsidRPr="00525E5D">
        <w:rPr>
          <w:rFonts w:ascii="Times New Roman" w:hAnsi="Times New Roman" w:cs="Times New Roman"/>
          <w:sz w:val="28"/>
        </w:rPr>
        <w:t>Фармакотерапевтическая груп</w:t>
      </w:r>
      <w:r>
        <w:rPr>
          <w:rFonts w:ascii="Times New Roman" w:hAnsi="Times New Roman" w:cs="Times New Roman"/>
          <w:sz w:val="28"/>
        </w:rPr>
        <w:t xml:space="preserve">па: Противомигренозное средство. </w:t>
      </w:r>
      <w:r w:rsidRPr="00525E5D">
        <w:rPr>
          <w:rFonts w:ascii="Times New Roman" w:hAnsi="Times New Roman" w:cs="Times New Roman"/>
          <w:sz w:val="28"/>
        </w:rPr>
        <w:t>АТХ код N02C</w:t>
      </w:r>
      <w:r>
        <w:rPr>
          <w:rFonts w:ascii="Times New Roman" w:hAnsi="Times New Roman" w:cs="Times New Roman"/>
          <w:sz w:val="28"/>
        </w:rPr>
        <w:t xml:space="preserve"> «</w:t>
      </w:r>
      <w:r w:rsidRPr="00525E5D">
        <w:rPr>
          <w:rFonts w:ascii="Times New Roman" w:hAnsi="Times New Roman" w:cs="Times New Roman"/>
          <w:sz w:val="28"/>
        </w:rPr>
        <w:t>Противомигренозные препараты»</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525E5D">
        <w:rPr>
          <w:rFonts w:ascii="Times New Roman" w:hAnsi="Times New Roman" w:cs="Times New Roman"/>
          <w:sz w:val="28"/>
        </w:rPr>
        <w:t>Спиронолактон</w:t>
      </w:r>
      <w:r>
        <w:rPr>
          <w:rFonts w:ascii="Times New Roman" w:hAnsi="Times New Roman" w:cs="Times New Roman"/>
          <w:sz w:val="28"/>
        </w:rPr>
        <w:t xml:space="preserve"> (</w:t>
      </w:r>
      <w:r w:rsidRPr="00665C79">
        <w:rPr>
          <w:rFonts w:ascii="Times New Roman" w:hAnsi="Times New Roman" w:cs="Times New Roman"/>
          <w:sz w:val="28"/>
        </w:rPr>
        <w:t>Фармакотерапевтическая группа: Диуретич</w:t>
      </w:r>
      <w:r>
        <w:rPr>
          <w:rFonts w:ascii="Times New Roman" w:hAnsi="Times New Roman" w:cs="Times New Roman"/>
          <w:sz w:val="28"/>
        </w:rPr>
        <w:t xml:space="preserve">еское калийсберегающее средство. </w:t>
      </w:r>
      <w:r w:rsidRPr="00665C79">
        <w:rPr>
          <w:rFonts w:ascii="Times New Roman" w:hAnsi="Times New Roman" w:cs="Times New Roman"/>
          <w:sz w:val="28"/>
        </w:rPr>
        <w:t>Код C03DA01 принадлежит к подразделу C03DA «Антагонисты альдостерона». Этот подраздел относится к разделу C03D «Калийсберегающие диуретики», находящемуся в сос</w:t>
      </w:r>
      <w:r>
        <w:rPr>
          <w:rFonts w:ascii="Times New Roman" w:hAnsi="Times New Roman" w:cs="Times New Roman"/>
          <w:sz w:val="28"/>
        </w:rPr>
        <w:t>таве подгруппы C03 «Диуретики».)</w:t>
      </w:r>
    </w:p>
    <w:p w:rsidR="00B81521" w:rsidRDefault="00B81521" w:rsidP="003333D6">
      <w:pPr>
        <w:spacing w:line="360" w:lineRule="auto"/>
        <w:ind w:firstLine="709"/>
        <w:rPr>
          <w:rFonts w:ascii="Times New Roman" w:hAnsi="Times New Roman" w:cs="Times New Roman"/>
          <w:sz w:val="28"/>
        </w:rPr>
      </w:pPr>
      <w:r w:rsidRPr="00665C79">
        <w:rPr>
          <w:rFonts w:ascii="Times New Roman" w:hAnsi="Times New Roman" w:cs="Times New Roman"/>
          <w:sz w:val="28"/>
        </w:rPr>
        <w:t>Окспренолол</w:t>
      </w:r>
      <w:r>
        <w:rPr>
          <w:rFonts w:ascii="Times New Roman" w:hAnsi="Times New Roman" w:cs="Times New Roman"/>
          <w:sz w:val="28"/>
        </w:rPr>
        <w:t xml:space="preserve"> (</w:t>
      </w:r>
      <w:r w:rsidRPr="00665C79">
        <w:rPr>
          <w:rFonts w:ascii="Times New Roman" w:hAnsi="Times New Roman" w:cs="Times New Roman"/>
          <w:sz w:val="28"/>
        </w:rPr>
        <w:t>Фармакологическ</w:t>
      </w:r>
      <w:r>
        <w:rPr>
          <w:rFonts w:ascii="Times New Roman" w:hAnsi="Times New Roman" w:cs="Times New Roman"/>
          <w:sz w:val="28"/>
        </w:rPr>
        <w:t xml:space="preserve">ая группа: Бета-адреноблокаторы. </w:t>
      </w:r>
      <w:r w:rsidRPr="00665C79">
        <w:rPr>
          <w:rFonts w:ascii="Times New Roman" w:hAnsi="Times New Roman" w:cs="Times New Roman"/>
          <w:sz w:val="28"/>
        </w:rPr>
        <w:t xml:space="preserve">АТХ код </w:t>
      </w:r>
      <w:r>
        <w:rPr>
          <w:rFonts w:ascii="Times New Roman" w:hAnsi="Times New Roman" w:cs="Times New Roman"/>
          <w:sz w:val="28"/>
        </w:rPr>
        <w:t>C</w:t>
      </w:r>
      <w:r w:rsidRPr="00665C79">
        <w:rPr>
          <w:rFonts w:ascii="Times New Roman" w:hAnsi="Times New Roman" w:cs="Times New Roman"/>
          <w:sz w:val="28"/>
        </w:rPr>
        <w:t>07AA «Неселективные бета-адреноблокаторы»</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665C79">
        <w:rPr>
          <w:rFonts w:ascii="Times New Roman" w:hAnsi="Times New Roman" w:cs="Times New Roman"/>
          <w:sz w:val="28"/>
        </w:rPr>
        <w:t>Рекардиум</w:t>
      </w:r>
      <w:r>
        <w:rPr>
          <w:rFonts w:ascii="Times New Roman" w:hAnsi="Times New Roman" w:cs="Times New Roman"/>
          <w:sz w:val="28"/>
        </w:rPr>
        <w:t xml:space="preserve"> (</w:t>
      </w:r>
      <w:r w:rsidRPr="00665C79">
        <w:rPr>
          <w:rFonts w:ascii="Times New Roman" w:hAnsi="Times New Roman" w:cs="Times New Roman"/>
          <w:sz w:val="28"/>
        </w:rPr>
        <w:t>Фармакотерапевтическая групп</w:t>
      </w:r>
      <w:r>
        <w:rPr>
          <w:rFonts w:ascii="Times New Roman" w:hAnsi="Times New Roman" w:cs="Times New Roman"/>
          <w:sz w:val="28"/>
        </w:rPr>
        <w:t xml:space="preserve">а: Альфа- и бета-адреноблокатор. </w:t>
      </w:r>
      <w:r w:rsidRPr="00665C79">
        <w:rPr>
          <w:rFonts w:ascii="Times New Roman" w:hAnsi="Times New Roman" w:cs="Times New Roman"/>
          <w:sz w:val="28"/>
        </w:rPr>
        <w:t>АТХ код C07A «Бета-адреноблокаторы»</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665C79">
        <w:rPr>
          <w:rFonts w:ascii="Times New Roman" w:hAnsi="Times New Roman" w:cs="Times New Roman"/>
          <w:sz w:val="28"/>
        </w:rPr>
        <w:t>Холвасим</w:t>
      </w:r>
      <w:r>
        <w:rPr>
          <w:rFonts w:ascii="Times New Roman" w:hAnsi="Times New Roman" w:cs="Times New Roman"/>
          <w:sz w:val="28"/>
        </w:rPr>
        <w:t xml:space="preserve"> (</w:t>
      </w:r>
      <w:r w:rsidRPr="00665C79">
        <w:rPr>
          <w:rFonts w:ascii="Times New Roman" w:hAnsi="Times New Roman" w:cs="Times New Roman"/>
          <w:sz w:val="28"/>
        </w:rPr>
        <w:t>Фармакотерапевтическая группа: Гиполипидемическое средств</w:t>
      </w:r>
      <w:r>
        <w:rPr>
          <w:rFonts w:ascii="Times New Roman" w:hAnsi="Times New Roman" w:cs="Times New Roman"/>
          <w:sz w:val="28"/>
        </w:rPr>
        <w:t xml:space="preserve">о - ГМГ-КоА-редуктазы ингибитор. </w:t>
      </w:r>
      <w:r w:rsidRPr="00665C79">
        <w:rPr>
          <w:rFonts w:ascii="Times New Roman" w:hAnsi="Times New Roman" w:cs="Times New Roman"/>
          <w:sz w:val="28"/>
        </w:rPr>
        <w:t>АТХ код C10A «Гипохолестеринемические и гипотриглицеридемические препараты»</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665C79">
        <w:rPr>
          <w:rFonts w:ascii="Times New Roman" w:hAnsi="Times New Roman" w:cs="Times New Roman"/>
          <w:sz w:val="28"/>
        </w:rPr>
        <w:t>Рорелакс</w:t>
      </w:r>
      <w:r>
        <w:rPr>
          <w:rFonts w:ascii="Times New Roman" w:hAnsi="Times New Roman" w:cs="Times New Roman"/>
          <w:sz w:val="28"/>
        </w:rPr>
        <w:t xml:space="preserve"> (</w:t>
      </w:r>
      <w:r w:rsidRPr="00665C79">
        <w:rPr>
          <w:rFonts w:ascii="Times New Roman" w:hAnsi="Times New Roman" w:cs="Times New Roman"/>
          <w:sz w:val="28"/>
        </w:rPr>
        <w:t>Фармакотерапевтическая группа: Недеполяризующий миорел</w:t>
      </w:r>
      <w:r>
        <w:rPr>
          <w:rFonts w:ascii="Times New Roman" w:hAnsi="Times New Roman" w:cs="Times New Roman"/>
          <w:sz w:val="28"/>
        </w:rPr>
        <w:t xml:space="preserve">аксант периферического действия. </w:t>
      </w:r>
      <w:r w:rsidRPr="00665C79">
        <w:rPr>
          <w:rFonts w:ascii="Times New Roman" w:hAnsi="Times New Roman" w:cs="Times New Roman"/>
          <w:sz w:val="28"/>
        </w:rPr>
        <w:t xml:space="preserve">Код M03AC09 принадлежит к подразделу M03AC «Прочие четвертичные аммониевые соединения». Этот подраздел относится к разделу M03A «Миорелаксанты периферического действия», находящемуся в составе </w:t>
      </w:r>
      <w:r>
        <w:rPr>
          <w:rFonts w:ascii="Times New Roman" w:hAnsi="Times New Roman" w:cs="Times New Roman"/>
          <w:sz w:val="28"/>
        </w:rPr>
        <w:t>подгруппы M03 «Миорелаксанты».)</w:t>
      </w:r>
    </w:p>
    <w:p w:rsidR="00B81521" w:rsidRDefault="00B81521" w:rsidP="003333D6">
      <w:pPr>
        <w:spacing w:line="360" w:lineRule="auto"/>
        <w:ind w:firstLine="709"/>
        <w:rPr>
          <w:rFonts w:ascii="Times New Roman" w:hAnsi="Times New Roman" w:cs="Times New Roman"/>
          <w:sz w:val="28"/>
        </w:rPr>
      </w:pPr>
      <w:r w:rsidRPr="00665C79">
        <w:rPr>
          <w:rFonts w:ascii="Times New Roman" w:hAnsi="Times New Roman" w:cs="Times New Roman"/>
          <w:sz w:val="28"/>
        </w:rPr>
        <w:t>Тизопурин</w:t>
      </w:r>
      <w:r>
        <w:rPr>
          <w:rFonts w:ascii="Times New Roman" w:hAnsi="Times New Roman" w:cs="Times New Roman"/>
          <w:sz w:val="28"/>
        </w:rPr>
        <w:t xml:space="preserve"> (</w:t>
      </w:r>
      <w:r w:rsidRPr="00665C79">
        <w:rPr>
          <w:rFonts w:ascii="Times New Roman" w:hAnsi="Times New Roman" w:cs="Times New Roman"/>
          <w:sz w:val="28"/>
        </w:rPr>
        <w:t>Фармакологическая группа: Препараты, влияю</w:t>
      </w:r>
      <w:r>
        <w:rPr>
          <w:rFonts w:ascii="Times New Roman" w:hAnsi="Times New Roman" w:cs="Times New Roman"/>
          <w:sz w:val="28"/>
        </w:rPr>
        <w:t xml:space="preserve">щие на обмен мочевой кислоты. </w:t>
      </w:r>
      <w:r w:rsidRPr="00BC76D6">
        <w:rPr>
          <w:rFonts w:ascii="Times New Roman" w:hAnsi="Times New Roman" w:cs="Times New Roman"/>
          <w:sz w:val="28"/>
        </w:rPr>
        <w:t xml:space="preserve">Код M04AA02 принадлежит к подразделу M04AA «Ингибиторы синтеза мочевой кислоты». Этот подраздел относится к разделу </w:t>
      </w:r>
      <w:r w:rsidRPr="00BC76D6">
        <w:rPr>
          <w:rFonts w:ascii="Times New Roman" w:hAnsi="Times New Roman" w:cs="Times New Roman"/>
          <w:sz w:val="28"/>
        </w:rPr>
        <w:lastRenderedPageBreak/>
        <w:t>M04A «Противоподагрические препараты», находящемуся в составе подгруппы M04 «П</w:t>
      </w:r>
      <w:r>
        <w:rPr>
          <w:rFonts w:ascii="Times New Roman" w:hAnsi="Times New Roman" w:cs="Times New Roman"/>
          <w:sz w:val="28"/>
        </w:rPr>
        <w:t>ротивоподагрические препараты».)</w:t>
      </w:r>
    </w:p>
    <w:p w:rsidR="00B81521" w:rsidRDefault="00B81521" w:rsidP="003333D6">
      <w:pPr>
        <w:spacing w:line="360" w:lineRule="auto"/>
        <w:ind w:firstLine="709"/>
        <w:rPr>
          <w:rFonts w:ascii="Times New Roman" w:hAnsi="Times New Roman" w:cs="Times New Roman"/>
          <w:sz w:val="28"/>
        </w:rPr>
      </w:pPr>
      <w:r w:rsidRPr="00BC76D6">
        <w:rPr>
          <w:rFonts w:ascii="Times New Roman" w:hAnsi="Times New Roman" w:cs="Times New Roman"/>
          <w:sz w:val="28"/>
        </w:rPr>
        <w:t>Аминокапроновая кислота</w:t>
      </w:r>
      <w:r>
        <w:rPr>
          <w:rFonts w:ascii="Times New Roman" w:hAnsi="Times New Roman" w:cs="Times New Roman"/>
          <w:sz w:val="28"/>
        </w:rPr>
        <w:t xml:space="preserve"> (</w:t>
      </w:r>
      <w:r w:rsidRPr="00BC76D6">
        <w:rPr>
          <w:rFonts w:ascii="Times New Roman" w:hAnsi="Times New Roman" w:cs="Times New Roman"/>
          <w:sz w:val="28"/>
        </w:rPr>
        <w:t>Фармакотерапевтическая группа: Гемостатическое с</w:t>
      </w:r>
      <w:r>
        <w:rPr>
          <w:rFonts w:ascii="Times New Roman" w:hAnsi="Times New Roman" w:cs="Times New Roman"/>
          <w:sz w:val="28"/>
        </w:rPr>
        <w:t xml:space="preserve">редство - ингибитор фибринолиза. </w:t>
      </w:r>
      <w:r w:rsidRPr="00BC76D6">
        <w:rPr>
          <w:rFonts w:ascii="Times New Roman" w:hAnsi="Times New Roman" w:cs="Times New Roman"/>
          <w:sz w:val="28"/>
        </w:rPr>
        <w:t>Код B02AA01 принадлежит к подразделу B02AA «Аминокислоты». Этот подраздел относится к разделу B02A «Ингибиторы фибринолиза», находящемуся в составе подгруппы B</w:t>
      </w:r>
      <w:r>
        <w:rPr>
          <w:rFonts w:ascii="Times New Roman" w:hAnsi="Times New Roman" w:cs="Times New Roman"/>
          <w:sz w:val="28"/>
        </w:rPr>
        <w:t>02 «Гемостатические препараты».)</w:t>
      </w:r>
    </w:p>
    <w:p w:rsidR="00B81521" w:rsidRDefault="00B81521" w:rsidP="003333D6">
      <w:pPr>
        <w:spacing w:line="360" w:lineRule="auto"/>
        <w:ind w:firstLine="709"/>
        <w:rPr>
          <w:rFonts w:ascii="Times New Roman" w:hAnsi="Times New Roman" w:cs="Times New Roman"/>
          <w:sz w:val="28"/>
        </w:rPr>
      </w:pPr>
      <w:r w:rsidRPr="00BC76D6">
        <w:rPr>
          <w:rFonts w:ascii="Times New Roman" w:hAnsi="Times New Roman" w:cs="Times New Roman"/>
          <w:sz w:val="28"/>
        </w:rPr>
        <w:t>Амбен</w:t>
      </w:r>
      <w:r>
        <w:rPr>
          <w:rFonts w:ascii="Times New Roman" w:hAnsi="Times New Roman" w:cs="Times New Roman"/>
          <w:sz w:val="28"/>
        </w:rPr>
        <w:t xml:space="preserve"> (</w:t>
      </w:r>
      <w:r w:rsidRPr="00BC76D6">
        <w:rPr>
          <w:rFonts w:ascii="Times New Roman" w:hAnsi="Times New Roman" w:cs="Times New Roman"/>
          <w:sz w:val="28"/>
        </w:rPr>
        <w:t>Фармакотерапевтическая г</w:t>
      </w:r>
      <w:r>
        <w:rPr>
          <w:rFonts w:ascii="Times New Roman" w:hAnsi="Times New Roman" w:cs="Times New Roman"/>
          <w:sz w:val="28"/>
        </w:rPr>
        <w:t xml:space="preserve">руппа: Гемостатическое средство. </w:t>
      </w:r>
      <w:r w:rsidRPr="00BC76D6">
        <w:rPr>
          <w:rFonts w:ascii="Times New Roman" w:hAnsi="Times New Roman" w:cs="Times New Roman"/>
          <w:sz w:val="28"/>
        </w:rPr>
        <w:t>Код B02AA03 принадлежит к подразделу B02AA «Аминокислоты». Этот подраздел относится к разделу B02A «Ингибиторы фибринолиза», находящемуся в составе подгруппы B0</w:t>
      </w:r>
      <w:r>
        <w:rPr>
          <w:rFonts w:ascii="Times New Roman" w:hAnsi="Times New Roman" w:cs="Times New Roman"/>
          <w:sz w:val="28"/>
        </w:rPr>
        <w:t>2 «Гемостатические препараты».)</w:t>
      </w:r>
    </w:p>
    <w:p w:rsidR="00B81521" w:rsidRDefault="00B81521" w:rsidP="003333D6">
      <w:pPr>
        <w:spacing w:line="360" w:lineRule="auto"/>
        <w:ind w:firstLine="709"/>
        <w:rPr>
          <w:rFonts w:ascii="Times New Roman" w:hAnsi="Times New Roman" w:cs="Times New Roman"/>
          <w:sz w:val="28"/>
        </w:rPr>
      </w:pPr>
      <w:r w:rsidRPr="00BC76D6">
        <w:rPr>
          <w:rFonts w:ascii="Times New Roman" w:hAnsi="Times New Roman" w:cs="Times New Roman"/>
          <w:sz w:val="28"/>
        </w:rPr>
        <w:t>Лидаза</w:t>
      </w:r>
      <w:r>
        <w:rPr>
          <w:rFonts w:ascii="Times New Roman" w:hAnsi="Times New Roman" w:cs="Times New Roman"/>
          <w:sz w:val="28"/>
        </w:rPr>
        <w:t xml:space="preserve"> (</w:t>
      </w:r>
      <w:r w:rsidRPr="00BC76D6">
        <w:rPr>
          <w:rFonts w:ascii="Times New Roman" w:hAnsi="Times New Roman" w:cs="Times New Roman"/>
          <w:sz w:val="28"/>
        </w:rPr>
        <w:t>Фармакотерапевтичес</w:t>
      </w:r>
      <w:r>
        <w:rPr>
          <w:rFonts w:ascii="Times New Roman" w:hAnsi="Times New Roman" w:cs="Times New Roman"/>
          <w:sz w:val="28"/>
        </w:rPr>
        <w:t xml:space="preserve">кая группа: Ферментное средство. </w:t>
      </w:r>
      <w:r w:rsidRPr="00BC76D6">
        <w:rPr>
          <w:rFonts w:ascii="Times New Roman" w:hAnsi="Times New Roman" w:cs="Times New Roman"/>
          <w:sz w:val="28"/>
        </w:rPr>
        <w:t>Код B06AA03 принадлежит к подразделу B06AA «Ферментные препараты». Этот подраздел относится к разделу B06A «Другие гематологические препараты», находящемуся в составе подгруппы B06 «Други</w:t>
      </w:r>
      <w:r>
        <w:rPr>
          <w:rFonts w:ascii="Times New Roman" w:hAnsi="Times New Roman" w:cs="Times New Roman"/>
          <w:sz w:val="28"/>
        </w:rPr>
        <w:t>е гематологические препараты».)</w:t>
      </w:r>
    </w:p>
    <w:p w:rsidR="00B81521" w:rsidRDefault="00B81521" w:rsidP="003333D6">
      <w:pPr>
        <w:spacing w:line="360" w:lineRule="auto"/>
        <w:ind w:firstLine="709"/>
        <w:rPr>
          <w:rFonts w:ascii="Times New Roman" w:hAnsi="Times New Roman" w:cs="Times New Roman"/>
          <w:sz w:val="28"/>
        </w:rPr>
      </w:pPr>
      <w:r w:rsidRPr="00BC76D6">
        <w:rPr>
          <w:rFonts w:ascii="Times New Roman" w:hAnsi="Times New Roman" w:cs="Times New Roman"/>
          <w:sz w:val="28"/>
        </w:rPr>
        <w:t>Флюоксиместерон</w:t>
      </w:r>
      <w:r>
        <w:rPr>
          <w:rFonts w:ascii="Times New Roman" w:hAnsi="Times New Roman" w:cs="Times New Roman"/>
          <w:sz w:val="28"/>
        </w:rPr>
        <w:t xml:space="preserve"> (</w:t>
      </w:r>
      <w:r w:rsidRPr="00BC76D6">
        <w:rPr>
          <w:rFonts w:ascii="Times New Roman" w:hAnsi="Times New Roman" w:cs="Times New Roman"/>
          <w:sz w:val="28"/>
        </w:rPr>
        <w:t>Фармакологическая г</w:t>
      </w:r>
      <w:r>
        <w:rPr>
          <w:rFonts w:ascii="Times New Roman" w:hAnsi="Times New Roman" w:cs="Times New Roman"/>
          <w:sz w:val="28"/>
        </w:rPr>
        <w:t xml:space="preserve">руппа: Андрогены, антиандрогены. </w:t>
      </w:r>
      <w:r w:rsidRPr="00BC76D6">
        <w:rPr>
          <w:rFonts w:ascii="Times New Roman" w:hAnsi="Times New Roman" w:cs="Times New Roman"/>
          <w:sz w:val="28"/>
        </w:rPr>
        <w:t xml:space="preserve">Код G03BA01 принадлежит к подразделу G03BA «Производные 3-оксоандростена». Этот подраздел относится к разделу G03B «Андрогены», находящемуся в составе подгруппы G03 «Половые гормоны </w:t>
      </w:r>
      <w:r>
        <w:rPr>
          <w:rFonts w:ascii="Times New Roman" w:hAnsi="Times New Roman" w:cs="Times New Roman"/>
          <w:sz w:val="28"/>
        </w:rPr>
        <w:t>и модуляторы половой системы.)</w:t>
      </w:r>
    </w:p>
    <w:p w:rsidR="00B81521" w:rsidRDefault="00B81521" w:rsidP="003333D6">
      <w:pPr>
        <w:spacing w:line="360" w:lineRule="auto"/>
        <w:ind w:firstLine="709"/>
        <w:rPr>
          <w:rFonts w:ascii="Times New Roman" w:hAnsi="Times New Roman" w:cs="Times New Roman"/>
          <w:sz w:val="28"/>
        </w:rPr>
      </w:pPr>
      <w:r w:rsidRPr="00BC76D6">
        <w:rPr>
          <w:rFonts w:ascii="Times New Roman" w:hAnsi="Times New Roman" w:cs="Times New Roman"/>
          <w:sz w:val="28"/>
        </w:rPr>
        <w:t>Филграстим-Нанолек</w:t>
      </w:r>
      <w:r>
        <w:rPr>
          <w:rFonts w:ascii="Times New Roman" w:hAnsi="Times New Roman" w:cs="Times New Roman"/>
          <w:sz w:val="28"/>
        </w:rPr>
        <w:t xml:space="preserve"> (</w:t>
      </w:r>
      <w:r w:rsidRPr="00BC76D6">
        <w:rPr>
          <w:rFonts w:ascii="Times New Roman" w:hAnsi="Times New Roman" w:cs="Times New Roman"/>
          <w:sz w:val="28"/>
        </w:rPr>
        <w:t>Фармакотерапевтическа</w:t>
      </w:r>
      <w:r>
        <w:rPr>
          <w:rFonts w:ascii="Times New Roman" w:hAnsi="Times New Roman" w:cs="Times New Roman"/>
          <w:sz w:val="28"/>
        </w:rPr>
        <w:t xml:space="preserve">я группа: Лейкопоэза стимулятор. </w:t>
      </w:r>
      <w:r w:rsidRPr="00BC76D6">
        <w:rPr>
          <w:rFonts w:ascii="Times New Roman" w:hAnsi="Times New Roman" w:cs="Times New Roman"/>
          <w:sz w:val="28"/>
        </w:rPr>
        <w:t>Код L03AA02 принадлежит к подразделу L03AA «Колониестимулирующие факторы». Этот подраздел относится к разделу L03A «Цитокины и иммуномодуляторы», находящемуся в составе под</w:t>
      </w:r>
      <w:r>
        <w:rPr>
          <w:rFonts w:ascii="Times New Roman" w:hAnsi="Times New Roman" w:cs="Times New Roman"/>
          <w:sz w:val="28"/>
        </w:rPr>
        <w:t>группы L03 «Иммуноcтимуляторы».)</w:t>
      </w:r>
    </w:p>
    <w:p w:rsidR="00B81521" w:rsidRDefault="00B81521" w:rsidP="003333D6">
      <w:pPr>
        <w:spacing w:line="360" w:lineRule="auto"/>
        <w:ind w:firstLine="709"/>
        <w:rPr>
          <w:rFonts w:ascii="Times New Roman" w:hAnsi="Times New Roman" w:cs="Times New Roman"/>
          <w:sz w:val="28"/>
        </w:rPr>
      </w:pPr>
      <w:r w:rsidRPr="00BC76D6">
        <w:rPr>
          <w:rFonts w:ascii="Times New Roman" w:hAnsi="Times New Roman" w:cs="Times New Roman"/>
          <w:sz w:val="28"/>
        </w:rPr>
        <w:t>Преднизолон</w:t>
      </w:r>
      <w:r>
        <w:rPr>
          <w:rFonts w:ascii="Times New Roman" w:hAnsi="Times New Roman" w:cs="Times New Roman"/>
          <w:sz w:val="28"/>
        </w:rPr>
        <w:t xml:space="preserve"> (</w:t>
      </w:r>
      <w:r w:rsidRPr="00BC76D6">
        <w:rPr>
          <w:rFonts w:ascii="Times New Roman" w:hAnsi="Times New Roman" w:cs="Times New Roman"/>
          <w:sz w:val="28"/>
        </w:rPr>
        <w:t>Фармакологическ</w:t>
      </w:r>
      <w:r>
        <w:rPr>
          <w:rFonts w:ascii="Times New Roman" w:hAnsi="Times New Roman" w:cs="Times New Roman"/>
          <w:sz w:val="28"/>
        </w:rPr>
        <w:t xml:space="preserve">ая группа: Глюкокортикостероиды. </w:t>
      </w:r>
      <w:r w:rsidRPr="00BC76D6">
        <w:rPr>
          <w:rFonts w:ascii="Times New Roman" w:hAnsi="Times New Roman" w:cs="Times New Roman"/>
          <w:sz w:val="28"/>
        </w:rPr>
        <w:t xml:space="preserve">Код S02BA03 принадлежит к подразделу S02BA «Кортикостероиды». Этот </w:t>
      </w:r>
      <w:r w:rsidRPr="00BC76D6">
        <w:rPr>
          <w:rFonts w:ascii="Times New Roman" w:hAnsi="Times New Roman" w:cs="Times New Roman"/>
          <w:sz w:val="28"/>
        </w:rPr>
        <w:lastRenderedPageBreak/>
        <w:t>подраздел относится к разделу S02B «Кортикостероиды», находящемуся в составе подгруппы S02 «Препараты для лечения заболеваний уха». Данная подгруппа входит в группу кодов S «Препараты для лечения заболева</w:t>
      </w:r>
      <w:r>
        <w:rPr>
          <w:rFonts w:ascii="Times New Roman" w:hAnsi="Times New Roman" w:cs="Times New Roman"/>
          <w:sz w:val="28"/>
        </w:rPr>
        <w:t>ний органов чувств».)</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Правила хранения ЛС прописываются в приказах: </w:t>
      </w:r>
    </w:p>
    <w:p w:rsidR="00B81521" w:rsidRPr="00D70080" w:rsidRDefault="00B81521" w:rsidP="003333D6">
      <w:pPr>
        <w:pStyle w:val="a4"/>
        <w:numPr>
          <w:ilvl w:val="0"/>
          <w:numId w:val="7"/>
        </w:numPr>
        <w:spacing w:line="360" w:lineRule="auto"/>
        <w:ind w:firstLine="709"/>
        <w:rPr>
          <w:rFonts w:ascii="Times New Roman" w:hAnsi="Times New Roman" w:cs="Times New Roman"/>
          <w:sz w:val="28"/>
        </w:rPr>
      </w:pPr>
      <w:r w:rsidRPr="00D70080">
        <w:rPr>
          <w:rFonts w:ascii="Times New Roman" w:hAnsi="Times New Roman" w:cs="Times New Roman"/>
          <w:sz w:val="28"/>
        </w:rPr>
        <w:t>Приказ Минздравсоцразвития РФ от 23.08.2010 N 706н (ред. от 28.12.2010) "Об утверждении Правил хранения лекарственных средств"</w:t>
      </w:r>
    </w:p>
    <w:p w:rsidR="00B81521" w:rsidRDefault="00B81521" w:rsidP="003333D6">
      <w:pPr>
        <w:pStyle w:val="a4"/>
        <w:numPr>
          <w:ilvl w:val="0"/>
          <w:numId w:val="7"/>
        </w:numPr>
        <w:spacing w:line="360" w:lineRule="auto"/>
        <w:ind w:firstLine="709"/>
        <w:rPr>
          <w:rFonts w:ascii="Times New Roman" w:hAnsi="Times New Roman" w:cs="Times New Roman"/>
          <w:sz w:val="28"/>
        </w:rPr>
      </w:pPr>
      <w:r w:rsidRPr="00D70080">
        <w:rPr>
          <w:rFonts w:ascii="Times New Roman" w:hAnsi="Times New Roman" w:cs="Times New Roman"/>
          <w:sz w:val="28"/>
        </w:rPr>
        <w:t>Приказ Минздрава России от 31.08.2016 N 646н "Об утверждении Правил надлежащей практики хранения и перевозки лекарственных препаратов для медицинского применения"</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Включают в себя: </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Общие положения.</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Система обеспечения качества хранения и перевозки лекарственных препаратов.</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Соблюдение установленных правил персоналом.</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Помещения и оборудование для хранения лекарственных препаратов.</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Документы по хранению и перевозке лекарственных препаратов.</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Перевозка лекарственных препаратов.</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Тара, упаковка и маркировка лекарственных препаратов.</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Общие требования к устройству и эксплуатации помещений хранения лекарственных средств.</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Общие требования к помещениям для хранения лекарственных средств и организации их хранения.</w:t>
      </w:r>
    </w:p>
    <w:p w:rsidR="00B81521" w:rsidRDefault="00B81521" w:rsidP="003333D6">
      <w:pPr>
        <w:pStyle w:val="a4"/>
        <w:numPr>
          <w:ilvl w:val="0"/>
          <w:numId w:val="8"/>
        </w:numPr>
        <w:spacing w:line="360" w:lineRule="auto"/>
        <w:ind w:firstLine="709"/>
        <w:rPr>
          <w:rFonts w:ascii="Times New Roman" w:hAnsi="Times New Roman" w:cs="Times New Roman"/>
          <w:sz w:val="28"/>
        </w:rPr>
      </w:pPr>
      <w:r w:rsidRPr="00D70080">
        <w:rPr>
          <w:rFonts w:ascii="Times New Roman" w:hAnsi="Times New Roman" w:cs="Times New Roman"/>
          <w:sz w:val="28"/>
        </w:rPr>
        <w:t>Требования к помещениям для хранения огнеопасных и взрывоопасных лекарственных средств, и организации их хранения.</w:t>
      </w:r>
    </w:p>
    <w:p w:rsidR="004A7025" w:rsidRDefault="00B81521" w:rsidP="003333D6">
      <w:pPr>
        <w:spacing w:line="360" w:lineRule="auto"/>
        <w:ind w:firstLine="709"/>
        <w:rPr>
          <w:rFonts w:ascii="Times New Roman" w:hAnsi="Times New Roman" w:cs="Times New Roman"/>
          <w:sz w:val="28"/>
        </w:rPr>
      </w:pPr>
      <w:r w:rsidRPr="00D70080">
        <w:rPr>
          <w:rFonts w:ascii="Times New Roman" w:hAnsi="Times New Roman" w:cs="Times New Roman"/>
          <w:sz w:val="28"/>
        </w:rPr>
        <w:lastRenderedPageBreak/>
        <w:t>Особенности хранения отдельных групп лекарственных средств в зависимости от физических и физико-химических свойств, воздействия на них различных факторов внешней среды (требующих защиты от действия света, от воздействия влаги, от улетучивания и высыхания, от воздействия повышенной/пониженной температуры, от воздействия газов, содержащихся в окружающей среде, хранение пахучих и красящих лекарственных средств, дезинфицирующих лекарственных средств, лекарственного растительного сырья).</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B81521" w:rsidRDefault="00B81521" w:rsidP="009F53FA">
      <w:pPr>
        <w:pStyle w:val="1"/>
        <w:spacing w:line="360" w:lineRule="auto"/>
        <w:ind w:firstLine="709"/>
      </w:pPr>
      <w:bookmarkStart w:id="9" w:name="_Toc42915447"/>
      <w:r w:rsidRPr="003333D6">
        <w:lastRenderedPageBreak/>
        <w:t>Тема № 3. (6 часов).</w:t>
      </w:r>
      <w:r>
        <w:t xml:space="preserve"> </w:t>
      </w:r>
      <w:r w:rsidRPr="000A485D">
        <w:t>Гомеопатические лекарственные препараты.</w:t>
      </w:r>
      <w:bookmarkEnd w:id="9"/>
      <w:r w:rsidRPr="000A485D">
        <w:t xml:space="preserve"> </w:t>
      </w:r>
    </w:p>
    <w:p w:rsidR="00B81521" w:rsidRDefault="00B81521" w:rsidP="003333D6">
      <w:pPr>
        <w:spacing w:line="360" w:lineRule="auto"/>
        <w:ind w:firstLine="709"/>
        <w:rPr>
          <w:rFonts w:ascii="Times New Roman" w:hAnsi="Times New Roman" w:cs="Times New Roman"/>
          <w:sz w:val="28"/>
        </w:rPr>
      </w:pPr>
      <w:r w:rsidRPr="00DC3337">
        <w:rPr>
          <w:rFonts w:ascii="Times New Roman" w:hAnsi="Times New Roman" w:cs="Times New Roman"/>
          <w:sz w:val="28"/>
        </w:rPr>
        <w:t>Гомеопатия – это разновидность альтернативной медицины, в которой используются препараты с низкой концентрацией активных веществ.</w:t>
      </w:r>
    </w:p>
    <w:p w:rsidR="00B81521" w:rsidRDefault="00B81521" w:rsidP="003333D6">
      <w:pPr>
        <w:spacing w:line="360" w:lineRule="auto"/>
        <w:ind w:firstLine="709"/>
        <w:rPr>
          <w:rFonts w:ascii="Times New Roman" w:hAnsi="Times New Roman" w:cs="Times New Roman"/>
          <w:sz w:val="28"/>
        </w:rPr>
      </w:pPr>
      <w:r w:rsidRPr="00DC3337">
        <w:rPr>
          <w:rFonts w:ascii="Times New Roman" w:hAnsi="Times New Roman" w:cs="Times New Roman"/>
          <w:sz w:val="28"/>
        </w:rPr>
        <w:t>Гомео</w:t>
      </w:r>
      <w:r>
        <w:rPr>
          <w:rFonts w:ascii="Times New Roman" w:hAnsi="Times New Roman" w:cs="Times New Roman"/>
          <w:sz w:val="28"/>
        </w:rPr>
        <w:t xml:space="preserve">патия, как особое направление в </w:t>
      </w:r>
      <w:r w:rsidRPr="00DC3337">
        <w:rPr>
          <w:rFonts w:ascii="Times New Roman" w:hAnsi="Times New Roman" w:cs="Times New Roman"/>
          <w:sz w:val="28"/>
        </w:rPr>
        <w:t>развитии ев</w:t>
      </w:r>
      <w:r>
        <w:rPr>
          <w:rFonts w:ascii="Times New Roman" w:hAnsi="Times New Roman" w:cs="Times New Roman"/>
          <w:sz w:val="28"/>
        </w:rPr>
        <w:t xml:space="preserve">ропейской клинической медицины, </w:t>
      </w:r>
      <w:r w:rsidRPr="00DC3337">
        <w:rPr>
          <w:rFonts w:ascii="Times New Roman" w:hAnsi="Times New Roman" w:cs="Times New Roman"/>
          <w:sz w:val="28"/>
        </w:rPr>
        <w:t>пол</w:t>
      </w:r>
      <w:r>
        <w:rPr>
          <w:rFonts w:ascii="Times New Roman" w:hAnsi="Times New Roman" w:cs="Times New Roman"/>
          <w:sz w:val="28"/>
        </w:rPr>
        <w:t xml:space="preserve">учила в настоящее время широкое </w:t>
      </w:r>
      <w:r w:rsidRPr="00DC3337">
        <w:rPr>
          <w:rFonts w:ascii="Times New Roman" w:hAnsi="Times New Roman" w:cs="Times New Roman"/>
          <w:sz w:val="28"/>
        </w:rPr>
        <w:t>распространение во всем мире.</w:t>
      </w:r>
    </w:p>
    <w:p w:rsidR="00B81521" w:rsidRDefault="00B81521" w:rsidP="003333D6">
      <w:pPr>
        <w:spacing w:line="360" w:lineRule="auto"/>
        <w:ind w:firstLine="709"/>
        <w:rPr>
          <w:rFonts w:ascii="Times New Roman" w:hAnsi="Times New Roman" w:cs="Times New Roman"/>
          <w:sz w:val="28"/>
        </w:rPr>
      </w:pPr>
      <w:r w:rsidRPr="00DC3337">
        <w:rPr>
          <w:rFonts w:ascii="Times New Roman" w:hAnsi="Times New Roman" w:cs="Times New Roman"/>
          <w:sz w:val="28"/>
        </w:rPr>
        <w:t>Гомеопатический препарат – это средство с низкой концентрацией активного вещества, которое изготовлено для лечения болезней внутренних органов и систем. Большинство квалифицированных врачей не назначают своим пациентам таблетки, растворы и мази данной группы.</w:t>
      </w:r>
      <w:r w:rsidRPr="00E362BB">
        <w:t xml:space="preserve"> </w:t>
      </w:r>
      <w:r w:rsidRPr="00E362BB">
        <w:rPr>
          <w:rFonts w:ascii="Times New Roman" w:hAnsi="Times New Roman" w:cs="Times New Roman"/>
          <w:sz w:val="28"/>
        </w:rPr>
        <w:t>Связано это с реальным риском не наступления положительного терапевтического эффекта, а также с усугублением самочувствия больного.</w:t>
      </w:r>
    </w:p>
    <w:p w:rsidR="00B81521" w:rsidRDefault="00B81521" w:rsidP="003333D6">
      <w:pPr>
        <w:spacing w:line="360" w:lineRule="auto"/>
        <w:ind w:firstLine="709"/>
        <w:rPr>
          <w:rFonts w:ascii="Times New Roman" w:hAnsi="Times New Roman" w:cs="Times New Roman"/>
          <w:sz w:val="28"/>
        </w:rPr>
      </w:pPr>
      <w:r w:rsidRPr="00E362BB">
        <w:rPr>
          <w:rFonts w:ascii="Times New Roman" w:hAnsi="Times New Roman" w:cs="Times New Roman"/>
          <w:sz w:val="28"/>
        </w:rPr>
        <w:t>Ассортимент гомеоп</w:t>
      </w:r>
      <w:r>
        <w:rPr>
          <w:rFonts w:ascii="Times New Roman" w:hAnsi="Times New Roman" w:cs="Times New Roman"/>
          <w:sz w:val="28"/>
        </w:rPr>
        <w:t>атических лекарственных средств:</w:t>
      </w:r>
    </w:p>
    <w:p w:rsidR="00B81521" w:rsidRPr="00E362BB" w:rsidRDefault="00B81521" w:rsidP="003333D6">
      <w:pPr>
        <w:spacing w:line="360" w:lineRule="auto"/>
        <w:ind w:firstLine="709"/>
        <w:rPr>
          <w:rFonts w:ascii="Times New Roman" w:hAnsi="Times New Roman" w:cs="Times New Roman"/>
          <w:sz w:val="28"/>
        </w:rPr>
      </w:pPr>
      <w:r w:rsidRPr="00E362BB">
        <w:rPr>
          <w:rFonts w:ascii="Times New Roman" w:hAnsi="Times New Roman" w:cs="Times New Roman"/>
          <w:sz w:val="28"/>
        </w:rPr>
        <w:t>вкл</w:t>
      </w:r>
      <w:r>
        <w:rPr>
          <w:rFonts w:ascii="Times New Roman" w:hAnsi="Times New Roman" w:cs="Times New Roman"/>
          <w:sz w:val="28"/>
        </w:rPr>
        <w:t>ючает две категории препаратов:</w:t>
      </w:r>
    </w:p>
    <w:p w:rsidR="00B81521" w:rsidRPr="00E362BB" w:rsidRDefault="00B81521" w:rsidP="003333D6">
      <w:pPr>
        <w:spacing w:line="360" w:lineRule="auto"/>
        <w:ind w:firstLine="709"/>
        <w:rPr>
          <w:rFonts w:ascii="Times New Roman" w:hAnsi="Times New Roman" w:cs="Times New Roman"/>
          <w:sz w:val="28"/>
        </w:rPr>
      </w:pPr>
      <w:r w:rsidRPr="00E362BB">
        <w:rPr>
          <w:rFonts w:ascii="Times New Roman" w:hAnsi="Times New Roman" w:cs="Times New Roman"/>
          <w:sz w:val="28"/>
        </w:rPr>
        <w:t>1) моно(одно) компонентные;</w:t>
      </w:r>
    </w:p>
    <w:p w:rsidR="00B81521" w:rsidRPr="00E362BB"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2) комплексные.</w:t>
      </w:r>
    </w:p>
    <w:p w:rsidR="00B81521" w:rsidRDefault="00B81521" w:rsidP="003333D6">
      <w:pPr>
        <w:spacing w:line="360" w:lineRule="auto"/>
        <w:ind w:firstLine="709"/>
        <w:rPr>
          <w:rFonts w:ascii="Times New Roman" w:hAnsi="Times New Roman" w:cs="Times New Roman"/>
          <w:sz w:val="28"/>
        </w:rPr>
      </w:pPr>
      <w:r w:rsidRPr="00E362BB">
        <w:rPr>
          <w:rFonts w:ascii="Times New Roman" w:hAnsi="Times New Roman" w:cs="Times New Roman"/>
          <w:sz w:val="28"/>
        </w:rPr>
        <w:t xml:space="preserve">Комплексные препараты представляют собой не просто смесь гомеопатических монопрепаратов, которые сочетаются между собой и дополняют друг друга, воздействуя на различные органы и системы. каждый комплексный препарат имеет симптомокомплекс показаний и назначается по </w:t>
      </w:r>
      <w:r>
        <w:rPr>
          <w:rFonts w:ascii="Times New Roman" w:hAnsi="Times New Roman" w:cs="Times New Roman"/>
          <w:sz w:val="28"/>
        </w:rPr>
        <w:t xml:space="preserve">определенному </w:t>
      </w:r>
      <w:r w:rsidRPr="00E362BB">
        <w:rPr>
          <w:rFonts w:ascii="Times New Roman" w:hAnsi="Times New Roman" w:cs="Times New Roman"/>
          <w:sz w:val="28"/>
        </w:rPr>
        <w:t>клиническому диагнозу. Из аптек эти ЛС отпускаются без рецепта.</w:t>
      </w:r>
    </w:p>
    <w:p w:rsidR="00B81521" w:rsidRDefault="00B81521" w:rsidP="003333D6">
      <w:pPr>
        <w:spacing w:line="360" w:lineRule="auto"/>
        <w:ind w:firstLine="709"/>
        <w:rPr>
          <w:rFonts w:ascii="Times New Roman" w:hAnsi="Times New Roman" w:cs="Times New Roman"/>
          <w:sz w:val="28"/>
        </w:rPr>
      </w:pPr>
      <w:r w:rsidRPr="00E362BB">
        <w:rPr>
          <w:rFonts w:ascii="Times New Roman" w:hAnsi="Times New Roman" w:cs="Times New Roman"/>
          <w:sz w:val="28"/>
        </w:rPr>
        <w:t>Гомеопатические препараты выпускаются в следующих лекарственных формах: гранулы, таблетки сублингвальные, суппозитории, мази, кремы, гели, капли для внутреннего применения, растворы для инъекций, драже для рассасывания, растворы оральные в ампулах, пластыри, настойки, сиропы, масло, карамель, спрей назальный.</w:t>
      </w:r>
    </w:p>
    <w:p w:rsidR="00B81521" w:rsidRPr="00E362BB" w:rsidRDefault="00B81521" w:rsidP="003333D6">
      <w:pPr>
        <w:spacing w:line="360" w:lineRule="auto"/>
        <w:ind w:firstLine="709"/>
        <w:rPr>
          <w:rFonts w:ascii="Times New Roman" w:hAnsi="Times New Roman" w:cs="Times New Roman"/>
          <w:sz w:val="28"/>
        </w:rPr>
      </w:pPr>
      <w:r w:rsidRPr="00E362BB">
        <w:rPr>
          <w:rFonts w:ascii="Times New Roman" w:hAnsi="Times New Roman" w:cs="Times New Roman"/>
          <w:sz w:val="28"/>
        </w:rPr>
        <w:lastRenderedPageBreak/>
        <w:t>В настоящее время гомеопатические средства производятся более, чем 20 фармакотерапевтических групп. Комплексные гомеопатические средства применяются при различных заболеваниях, в том числе:</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1-Органов пищеварений</w:t>
      </w:r>
    </w:p>
    <w:p w:rsidR="00B81521" w:rsidRPr="00E362BB"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2-</w:t>
      </w:r>
      <w:r w:rsidRPr="00E362BB">
        <w:t xml:space="preserve"> </w:t>
      </w:r>
      <w:r>
        <w:rPr>
          <w:rFonts w:ascii="Times New Roman" w:hAnsi="Times New Roman" w:cs="Times New Roman"/>
          <w:sz w:val="28"/>
        </w:rPr>
        <w:t>Р</w:t>
      </w:r>
      <w:r w:rsidRPr="00E362BB">
        <w:rPr>
          <w:rFonts w:ascii="Times New Roman" w:hAnsi="Times New Roman" w:cs="Times New Roman"/>
          <w:sz w:val="28"/>
        </w:rPr>
        <w:t>евматизме и заболеваниях костно-мышечного аппарата</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3-Болезни эндокринной системы</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4-Болезни органов дыхания</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5-Болезни системы кровообращения </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6-Заболеваний нервной системы</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7-Заболеваний кожи</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8-Гинекологические заболевания.</w:t>
      </w:r>
    </w:p>
    <w:p w:rsidR="00B81521" w:rsidRDefault="00B81521" w:rsidP="003333D6">
      <w:pPr>
        <w:spacing w:line="360" w:lineRule="auto"/>
        <w:ind w:firstLine="709"/>
        <w:rPr>
          <w:rFonts w:ascii="Times New Roman" w:hAnsi="Times New Roman" w:cs="Times New Roman"/>
          <w:sz w:val="28"/>
        </w:rPr>
      </w:pPr>
      <w:r w:rsidRPr="00DC3337">
        <w:rPr>
          <w:rFonts w:ascii="Times New Roman" w:hAnsi="Times New Roman" w:cs="Times New Roman"/>
          <w:sz w:val="28"/>
        </w:rPr>
        <w:t>Правила хранения лекарственных препаратов в аптечной организации регламентирует приказ Минздравсоцразвития Р</w:t>
      </w:r>
      <w:r>
        <w:rPr>
          <w:rFonts w:ascii="Times New Roman" w:hAnsi="Times New Roman" w:cs="Times New Roman"/>
          <w:sz w:val="28"/>
        </w:rPr>
        <w:t>Ф №706н. В приказе не выделены</w:t>
      </w:r>
      <w:r w:rsidRPr="00DC3337">
        <w:rPr>
          <w:rFonts w:ascii="Times New Roman" w:hAnsi="Times New Roman" w:cs="Times New Roman"/>
          <w:sz w:val="28"/>
        </w:rPr>
        <w:t xml:space="preserve"> особенности хранения лекарственных средств данной группы.</w:t>
      </w:r>
    </w:p>
    <w:p w:rsidR="00B81521" w:rsidRPr="00DC3337" w:rsidRDefault="00B81521" w:rsidP="003333D6">
      <w:pPr>
        <w:spacing w:line="360" w:lineRule="auto"/>
        <w:ind w:firstLine="709"/>
        <w:rPr>
          <w:rFonts w:ascii="Times New Roman" w:hAnsi="Times New Roman" w:cs="Times New Roman"/>
          <w:sz w:val="28"/>
        </w:rPr>
      </w:pPr>
      <w:r w:rsidRPr="00DC3337">
        <w:rPr>
          <w:rFonts w:ascii="Times New Roman" w:hAnsi="Times New Roman" w:cs="Times New Roman"/>
          <w:sz w:val="28"/>
        </w:rPr>
        <w:t>Согласно п</w:t>
      </w:r>
      <w:r>
        <w:rPr>
          <w:rFonts w:ascii="Times New Roman" w:hAnsi="Times New Roman" w:cs="Times New Roman"/>
          <w:sz w:val="28"/>
        </w:rPr>
        <w:t>риказу №706н отдельно хранятся:</w:t>
      </w:r>
    </w:p>
    <w:p w:rsidR="00B81521" w:rsidRDefault="00B81521" w:rsidP="003333D6">
      <w:pPr>
        <w:pStyle w:val="a4"/>
        <w:numPr>
          <w:ilvl w:val="0"/>
          <w:numId w:val="9"/>
        </w:numPr>
        <w:spacing w:line="360" w:lineRule="auto"/>
        <w:ind w:firstLine="709"/>
        <w:rPr>
          <w:rFonts w:ascii="Times New Roman" w:hAnsi="Times New Roman" w:cs="Times New Roman"/>
          <w:sz w:val="28"/>
        </w:rPr>
      </w:pPr>
      <w:r w:rsidRPr="00DC3337">
        <w:rPr>
          <w:rFonts w:ascii="Times New Roman" w:hAnsi="Times New Roman" w:cs="Times New Roman"/>
          <w:sz w:val="28"/>
        </w:rPr>
        <w:t>наркотические и психотропные лекарственные средства (НС и ПВ), сильнодействующие и ядовитые лекарственные средства, находящиеся под контролем в соответствии с международными правовыми нормами (СД и ЯВ);</w:t>
      </w:r>
    </w:p>
    <w:p w:rsidR="00B81521" w:rsidRDefault="00B81521" w:rsidP="003333D6">
      <w:pPr>
        <w:pStyle w:val="a4"/>
        <w:numPr>
          <w:ilvl w:val="0"/>
          <w:numId w:val="9"/>
        </w:numPr>
        <w:spacing w:line="360" w:lineRule="auto"/>
        <w:ind w:firstLine="709"/>
        <w:rPr>
          <w:rFonts w:ascii="Times New Roman" w:hAnsi="Times New Roman" w:cs="Times New Roman"/>
          <w:sz w:val="28"/>
        </w:rPr>
      </w:pPr>
      <w:r w:rsidRPr="00DC3337">
        <w:rPr>
          <w:rFonts w:ascii="Times New Roman" w:hAnsi="Times New Roman" w:cs="Times New Roman"/>
          <w:sz w:val="28"/>
        </w:rPr>
        <w:t>лекарственные средства с истекшим сроком годности необходимо поместить в карантинную зону для дальнейшего уничтожения в специализированной организации;</w:t>
      </w:r>
    </w:p>
    <w:p w:rsidR="00B81521" w:rsidRDefault="00B81521" w:rsidP="003333D6">
      <w:pPr>
        <w:pStyle w:val="a4"/>
        <w:numPr>
          <w:ilvl w:val="0"/>
          <w:numId w:val="9"/>
        </w:numPr>
        <w:spacing w:line="360" w:lineRule="auto"/>
        <w:ind w:firstLine="709"/>
        <w:rPr>
          <w:rFonts w:ascii="Times New Roman" w:hAnsi="Times New Roman" w:cs="Times New Roman"/>
          <w:sz w:val="28"/>
        </w:rPr>
      </w:pPr>
      <w:r w:rsidRPr="00DC3337">
        <w:rPr>
          <w:rFonts w:ascii="Times New Roman" w:hAnsi="Times New Roman" w:cs="Times New Roman"/>
          <w:sz w:val="28"/>
        </w:rPr>
        <w:t>взрывоопасные лекарственные средства и огнеопасные фармацевтические субстанции, легковоспламеняющиеся фармацевтические субстанции в количестве свыше 100 кг;</w:t>
      </w:r>
    </w:p>
    <w:p w:rsidR="00B81521" w:rsidRDefault="00B81521" w:rsidP="003333D6">
      <w:pPr>
        <w:pStyle w:val="a4"/>
        <w:numPr>
          <w:ilvl w:val="0"/>
          <w:numId w:val="9"/>
        </w:numPr>
        <w:spacing w:line="360" w:lineRule="auto"/>
        <w:ind w:firstLine="709"/>
        <w:rPr>
          <w:rFonts w:ascii="Times New Roman" w:hAnsi="Times New Roman" w:cs="Times New Roman"/>
          <w:sz w:val="28"/>
        </w:rPr>
      </w:pPr>
      <w:r w:rsidRPr="00DC3337">
        <w:rPr>
          <w:rFonts w:ascii="Times New Roman" w:hAnsi="Times New Roman" w:cs="Times New Roman"/>
          <w:sz w:val="28"/>
        </w:rPr>
        <w:lastRenderedPageBreak/>
        <w:t>нерасфасованное лекарственное растительное сырье (ЛРС), включенное в списки сильнодействующих и ядовитых веществ;</w:t>
      </w:r>
    </w:p>
    <w:p w:rsidR="00B81521" w:rsidRPr="00DC3337" w:rsidRDefault="00B81521" w:rsidP="003333D6">
      <w:pPr>
        <w:pStyle w:val="a4"/>
        <w:numPr>
          <w:ilvl w:val="0"/>
          <w:numId w:val="9"/>
        </w:numPr>
        <w:spacing w:line="360" w:lineRule="auto"/>
        <w:ind w:firstLine="709"/>
        <w:rPr>
          <w:rFonts w:ascii="Times New Roman" w:hAnsi="Times New Roman" w:cs="Times New Roman"/>
          <w:sz w:val="28"/>
        </w:rPr>
      </w:pPr>
      <w:r w:rsidRPr="00DC3337">
        <w:rPr>
          <w:rFonts w:ascii="Times New Roman" w:hAnsi="Times New Roman" w:cs="Times New Roman"/>
          <w:sz w:val="28"/>
        </w:rPr>
        <w:t>нерасфасованный калия перманганат отдельно от других органических веществ.</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Исходя из этого, можно сделать вывод, что лекарственные препараты данной группы </w:t>
      </w:r>
      <w:r w:rsidRPr="00DC3337">
        <w:rPr>
          <w:rFonts w:ascii="Times New Roman" w:hAnsi="Times New Roman" w:cs="Times New Roman"/>
          <w:sz w:val="28"/>
        </w:rPr>
        <w:t>не требуют отдельных мест хранения, их надлежит хранить в соответствии с общими требованиями и с требованиями, указанными производителем с учетом физических, физико-химических свойств.</w:t>
      </w:r>
    </w:p>
    <w:p w:rsidR="00B81521" w:rsidRDefault="00B81521" w:rsidP="003333D6">
      <w:pPr>
        <w:spacing w:line="360" w:lineRule="auto"/>
        <w:ind w:firstLine="709"/>
        <w:rPr>
          <w:rFonts w:ascii="Times New Roman" w:hAnsi="Times New Roman" w:cs="Times New Roman"/>
          <w:sz w:val="28"/>
        </w:rPr>
      </w:pPr>
      <w:r w:rsidRPr="00E362BB">
        <w:rPr>
          <w:rFonts w:ascii="Times New Roman" w:hAnsi="Times New Roman" w:cs="Times New Roman"/>
          <w:sz w:val="28"/>
        </w:rPr>
        <w:t xml:space="preserve">Чаще всего за </w:t>
      </w:r>
      <w:r>
        <w:rPr>
          <w:rFonts w:ascii="Times New Roman" w:hAnsi="Times New Roman" w:cs="Times New Roman"/>
          <w:sz w:val="28"/>
        </w:rPr>
        <w:t xml:space="preserve">лекарственными препаратами данной группы </w:t>
      </w:r>
      <w:r w:rsidRPr="00E362BB">
        <w:rPr>
          <w:rFonts w:ascii="Times New Roman" w:hAnsi="Times New Roman" w:cs="Times New Roman"/>
          <w:sz w:val="28"/>
        </w:rPr>
        <w:t>приходят люди, которые к традиционной медицине относятся настороженно. Поэтому задача фармацевта — не отговаривать от покупки и тем более не переубеждать, а сохранить объективность и придерживаться фактов. Нужно предоставить информацию от производителя — как принимать таблетки, к какой группе лекарств они относятся — и не ввязываться в спор, даже если клиент задает провокационные вопросы</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Стодаль (</w:t>
      </w:r>
      <w:r w:rsidRPr="00AC6E78">
        <w:rPr>
          <w:rFonts w:ascii="Times New Roman" w:hAnsi="Times New Roman" w:cs="Times New Roman"/>
          <w:sz w:val="28"/>
        </w:rPr>
        <w:t>Фармакологическая группа</w:t>
      </w:r>
      <w:r>
        <w:rPr>
          <w:rFonts w:ascii="Times New Roman" w:hAnsi="Times New Roman" w:cs="Times New Roman"/>
          <w:sz w:val="28"/>
        </w:rPr>
        <w:t xml:space="preserve">: </w:t>
      </w:r>
      <w:r w:rsidRPr="00AC6E78">
        <w:rPr>
          <w:rFonts w:ascii="Times New Roman" w:hAnsi="Times New Roman" w:cs="Times New Roman"/>
          <w:sz w:val="28"/>
        </w:rPr>
        <w:t>Гомеопатические средства</w:t>
      </w:r>
      <w:r>
        <w:rPr>
          <w:rFonts w:ascii="Times New Roman" w:hAnsi="Times New Roman" w:cs="Times New Roman"/>
          <w:sz w:val="28"/>
        </w:rPr>
        <w:t>.</w:t>
      </w:r>
      <w:r w:rsidRPr="00DC3337">
        <w:t xml:space="preserve"> </w:t>
      </w:r>
      <w:r>
        <w:rPr>
          <w:rFonts w:ascii="Times New Roman" w:hAnsi="Times New Roman" w:cs="Times New Roman"/>
          <w:sz w:val="28"/>
        </w:rPr>
        <w:t>Код ATX: V30 «Прочие препараты»)</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Описание лекарс</w:t>
      </w:r>
      <w:r>
        <w:rPr>
          <w:rFonts w:ascii="Times New Roman" w:hAnsi="Times New Roman" w:cs="Times New Roman"/>
          <w:sz w:val="28"/>
        </w:rPr>
        <w:t xml:space="preserve">твенной формы: </w:t>
      </w:r>
      <w:r w:rsidRPr="00AC6E78">
        <w:rPr>
          <w:rFonts w:ascii="Times New Roman" w:hAnsi="Times New Roman" w:cs="Times New Roman"/>
          <w:sz w:val="28"/>
        </w:rPr>
        <w:t>Прозрачный сироп светло-желтого с коричневатым оттенком цвета, с ароматным запахом.</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Показания препарата: </w:t>
      </w:r>
      <w:r w:rsidRPr="00AC6E78">
        <w:rPr>
          <w:rFonts w:ascii="Times New Roman" w:hAnsi="Times New Roman" w:cs="Times New Roman"/>
          <w:sz w:val="28"/>
        </w:rPr>
        <w:t>Симптоматическое лечение кашля различной этиологии.</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Противопоказания: </w:t>
      </w:r>
      <w:r w:rsidRPr="00AC6E78">
        <w:rPr>
          <w:rFonts w:ascii="Times New Roman" w:hAnsi="Times New Roman" w:cs="Times New Roman"/>
          <w:sz w:val="28"/>
        </w:rPr>
        <w:t>Повышенная индивидуальная чувствительность к отдельным компонентам препарата.</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 xml:space="preserve">Применение при </w:t>
      </w:r>
      <w:r>
        <w:rPr>
          <w:rFonts w:ascii="Times New Roman" w:hAnsi="Times New Roman" w:cs="Times New Roman"/>
          <w:sz w:val="28"/>
        </w:rPr>
        <w:t xml:space="preserve">беременности и кормлении грудью: </w:t>
      </w:r>
      <w:r w:rsidRPr="00AC6E78">
        <w:rPr>
          <w:rFonts w:ascii="Times New Roman" w:hAnsi="Times New Roman" w:cs="Times New Roman"/>
          <w:sz w:val="28"/>
        </w:rPr>
        <w:t xml:space="preserve">Необходима консультация врача. </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Побочные действия</w:t>
      </w:r>
      <w:r>
        <w:rPr>
          <w:rFonts w:ascii="Times New Roman" w:hAnsi="Times New Roman" w:cs="Times New Roman"/>
          <w:sz w:val="28"/>
        </w:rPr>
        <w:t>: Отсутствуют.</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 xml:space="preserve">Особые указания: </w:t>
      </w:r>
      <w:r w:rsidRPr="00AC6E78">
        <w:rPr>
          <w:rFonts w:ascii="Times New Roman" w:hAnsi="Times New Roman" w:cs="Times New Roman"/>
          <w:sz w:val="28"/>
        </w:rPr>
        <w:t>Если после нескольких дней лечения не отмечено никаких улучшений, необходимо проконсультироваться с врачом.</w:t>
      </w:r>
    </w:p>
    <w:p w:rsidR="00B81521" w:rsidRPr="00AC6E78" w:rsidRDefault="00B81521" w:rsidP="003333D6">
      <w:pPr>
        <w:spacing w:line="360" w:lineRule="auto"/>
        <w:ind w:firstLine="709"/>
        <w:rPr>
          <w:rFonts w:ascii="Times New Roman" w:hAnsi="Times New Roman" w:cs="Times New Roman"/>
          <w:sz w:val="28"/>
          <w:u w:val="single"/>
        </w:rPr>
      </w:pPr>
      <w:r w:rsidRPr="00AC6E78">
        <w:rPr>
          <w:rFonts w:ascii="Times New Roman" w:hAnsi="Times New Roman" w:cs="Times New Roman"/>
          <w:sz w:val="28"/>
          <w:u w:val="single"/>
        </w:rPr>
        <w:t>Производитель</w:t>
      </w:r>
    </w:p>
    <w:p w:rsidR="00B81521" w:rsidRPr="00AC6E78"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БУАРОН, Франция. 2, авеню де л`Уэст Л</w:t>
      </w:r>
      <w:r>
        <w:rPr>
          <w:rFonts w:ascii="Times New Roman" w:hAnsi="Times New Roman" w:cs="Times New Roman"/>
          <w:sz w:val="28"/>
        </w:rPr>
        <w:t>ионнэ, 69510, Мессими, Франция.</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Представитель</w:t>
      </w:r>
      <w:r>
        <w:rPr>
          <w:rFonts w:ascii="Times New Roman" w:hAnsi="Times New Roman" w:cs="Times New Roman"/>
          <w:sz w:val="28"/>
        </w:rPr>
        <w:t xml:space="preserve"> в России: ООО «Буарон». Москва.</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Условия отпуска из аптек: </w:t>
      </w:r>
      <w:r w:rsidRPr="00AC6E78">
        <w:rPr>
          <w:rFonts w:ascii="Times New Roman" w:hAnsi="Times New Roman" w:cs="Times New Roman"/>
          <w:sz w:val="28"/>
        </w:rPr>
        <w:t>Без рецепта.</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Условия хранения препарата: </w:t>
      </w:r>
    </w:p>
    <w:p w:rsidR="00B81521" w:rsidRPr="00AC6E78"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При температуре не выше 25 °C.</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Хранить в недоступном для детей месте.</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Оциллококцинум (</w:t>
      </w:r>
      <w:r w:rsidRPr="00AC6E78">
        <w:rPr>
          <w:rFonts w:ascii="Times New Roman" w:hAnsi="Times New Roman" w:cs="Times New Roman"/>
          <w:sz w:val="28"/>
        </w:rPr>
        <w:t>Фармакологическая группа: Гомеопатические средства.</w:t>
      </w:r>
      <w:r w:rsidRPr="00AC6E78">
        <w:t xml:space="preserve"> </w:t>
      </w:r>
      <w:r w:rsidRPr="00AC6E78">
        <w:rPr>
          <w:rFonts w:ascii="Times New Roman" w:hAnsi="Times New Roman" w:cs="Times New Roman"/>
          <w:sz w:val="28"/>
        </w:rPr>
        <w:t>Код ATX: V30</w:t>
      </w:r>
      <w:r>
        <w:rPr>
          <w:rFonts w:ascii="Times New Roman" w:hAnsi="Times New Roman" w:cs="Times New Roman"/>
          <w:sz w:val="28"/>
        </w:rPr>
        <w:t xml:space="preserve"> «Прочие препараты»</w:t>
      </w:r>
      <w:r w:rsidRPr="00AC6E78">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Оп</w:t>
      </w:r>
      <w:r>
        <w:rPr>
          <w:rFonts w:ascii="Times New Roman" w:hAnsi="Times New Roman" w:cs="Times New Roman"/>
          <w:sz w:val="28"/>
        </w:rPr>
        <w:t xml:space="preserve">исание лекарственной формы: </w:t>
      </w:r>
      <w:r w:rsidRPr="00AC6E78">
        <w:rPr>
          <w:rFonts w:ascii="Times New Roman" w:hAnsi="Times New Roman" w:cs="Times New Roman"/>
          <w:sz w:val="28"/>
        </w:rPr>
        <w:t>Белые гранулы почти сферической формы, без запаха, легко растворимые в воде.</w:t>
      </w:r>
    </w:p>
    <w:p w:rsidR="00B81521" w:rsidRPr="00AC6E78"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Показания препарата:</w:t>
      </w:r>
    </w:p>
    <w:p w:rsidR="00B81521" w:rsidRPr="00AC6E78"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AC6E78">
        <w:rPr>
          <w:rFonts w:ascii="Times New Roman" w:hAnsi="Times New Roman" w:cs="Times New Roman"/>
          <w:sz w:val="28"/>
        </w:rPr>
        <w:t>грипп ле</w:t>
      </w:r>
      <w:r>
        <w:rPr>
          <w:rFonts w:ascii="Times New Roman" w:hAnsi="Times New Roman" w:cs="Times New Roman"/>
          <w:sz w:val="28"/>
        </w:rPr>
        <w:t>гкой и средней степени тяжести;</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AC6E78">
        <w:rPr>
          <w:rFonts w:ascii="Times New Roman" w:hAnsi="Times New Roman" w:cs="Times New Roman"/>
          <w:sz w:val="28"/>
        </w:rPr>
        <w:t>острая респир</w:t>
      </w:r>
      <w:r>
        <w:rPr>
          <w:rFonts w:ascii="Times New Roman" w:hAnsi="Times New Roman" w:cs="Times New Roman"/>
          <w:sz w:val="28"/>
        </w:rPr>
        <w:t>аторная вирусная инфекция (ОРВИ)</w:t>
      </w:r>
      <w:r w:rsidRPr="00AC6E78">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Противопоказания</w:t>
      </w:r>
      <w:r>
        <w:rPr>
          <w:rFonts w:ascii="Times New Roman" w:hAnsi="Times New Roman" w:cs="Times New Roman"/>
          <w:sz w:val="28"/>
        </w:rPr>
        <w:t>:</w:t>
      </w:r>
    </w:p>
    <w:p w:rsidR="00B81521" w:rsidRPr="00AC6E78"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AC6E78">
        <w:rPr>
          <w:rFonts w:ascii="Times New Roman" w:hAnsi="Times New Roman" w:cs="Times New Roman"/>
          <w:sz w:val="28"/>
        </w:rPr>
        <w:t>повышенная индивидуальная чувствительность к о</w:t>
      </w:r>
      <w:r>
        <w:rPr>
          <w:rFonts w:ascii="Times New Roman" w:hAnsi="Times New Roman" w:cs="Times New Roman"/>
          <w:sz w:val="28"/>
        </w:rPr>
        <w:t>тдельным компонентам препарата;</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AC6E78">
        <w:rPr>
          <w:rFonts w:ascii="Times New Roman" w:hAnsi="Times New Roman" w:cs="Times New Roman"/>
          <w:sz w:val="28"/>
        </w:rPr>
        <w:t>непереносимость лактозы, дефицит лактазы, глюкозо-галактозная мальабсорбция.</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 xml:space="preserve">Применение при </w:t>
      </w:r>
      <w:r>
        <w:rPr>
          <w:rFonts w:ascii="Times New Roman" w:hAnsi="Times New Roman" w:cs="Times New Roman"/>
          <w:sz w:val="28"/>
        </w:rPr>
        <w:t xml:space="preserve">беременности и кормлении грудью: </w:t>
      </w:r>
      <w:r w:rsidRPr="00AC6E78">
        <w:rPr>
          <w:rFonts w:ascii="Times New Roman" w:hAnsi="Times New Roman" w:cs="Times New Roman"/>
          <w:sz w:val="28"/>
        </w:rPr>
        <w:t>Препарат применяется по назначению врача.</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lastRenderedPageBreak/>
        <w:t>Побочные действия: Отсутствуют.</w:t>
      </w:r>
      <w:r w:rsidRPr="00AC6E78">
        <w:t xml:space="preserve"> </w:t>
      </w:r>
      <w:r w:rsidRPr="00AC6E78">
        <w:rPr>
          <w:rFonts w:ascii="Times New Roman" w:hAnsi="Times New Roman" w:cs="Times New Roman"/>
          <w:sz w:val="28"/>
        </w:rPr>
        <w:t>Возможны аллергические реакции.</w:t>
      </w:r>
    </w:p>
    <w:p w:rsidR="00B81521" w:rsidRPr="00AC6E78"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Особые указания</w:t>
      </w:r>
      <w:r>
        <w:rPr>
          <w:rFonts w:ascii="Times New Roman" w:hAnsi="Times New Roman" w:cs="Times New Roman"/>
          <w:sz w:val="28"/>
        </w:rPr>
        <w:t>:</w:t>
      </w:r>
    </w:p>
    <w:p w:rsidR="00B81521" w:rsidRPr="00AC6E78"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AC6E78">
        <w:rPr>
          <w:rFonts w:ascii="Times New Roman" w:hAnsi="Times New Roman" w:cs="Times New Roman"/>
          <w:sz w:val="28"/>
        </w:rPr>
        <w:t>Если в течение 24 ч симптомы заболевания нараста</w:t>
      </w:r>
      <w:r>
        <w:rPr>
          <w:rFonts w:ascii="Times New Roman" w:hAnsi="Times New Roman" w:cs="Times New Roman"/>
          <w:sz w:val="28"/>
        </w:rPr>
        <w:t>ют, следует обратиться к врачу.</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AC6E78">
        <w:rPr>
          <w:rFonts w:ascii="Times New Roman" w:hAnsi="Times New Roman" w:cs="Times New Roman"/>
          <w:sz w:val="28"/>
        </w:rPr>
        <w:t>Препарат действует тем быстрее и эффективнее, чем раньше начато лечение — с первых же симптомов заболевания.</w:t>
      </w:r>
    </w:p>
    <w:p w:rsidR="00B81521" w:rsidRPr="00AC6E78"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Производитель</w:t>
      </w:r>
      <w:r>
        <w:rPr>
          <w:rFonts w:ascii="Times New Roman" w:hAnsi="Times New Roman" w:cs="Times New Roman"/>
          <w:sz w:val="28"/>
        </w:rPr>
        <w:t>:</w:t>
      </w:r>
    </w:p>
    <w:p w:rsidR="00B81521" w:rsidRPr="00AC6E78"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БУАРОН, Франция. 2, авеню де л`Уэст Л</w:t>
      </w:r>
      <w:r>
        <w:rPr>
          <w:rFonts w:ascii="Times New Roman" w:hAnsi="Times New Roman" w:cs="Times New Roman"/>
          <w:sz w:val="28"/>
        </w:rPr>
        <w:t>ионнэ, 69510, Мессими, Франция.</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Представитель</w:t>
      </w:r>
      <w:r>
        <w:rPr>
          <w:rFonts w:ascii="Times New Roman" w:hAnsi="Times New Roman" w:cs="Times New Roman"/>
          <w:sz w:val="28"/>
        </w:rPr>
        <w:t xml:space="preserve"> в России: ООО «Буарон». Москва.</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Условия отпуска из аптек: Без рецепта.</w:t>
      </w:r>
    </w:p>
    <w:p w:rsidR="00B81521" w:rsidRPr="00AC6E78"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 xml:space="preserve">Условия хранения препарата: </w:t>
      </w:r>
    </w:p>
    <w:p w:rsidR="00B81521" w:rsidRPr="00AC6E78"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При температуре не выше 25 °C.</w:t>
      </w:r>
    </w:p>
    <w:p w:rsidR="00B81521" w:rsidRDefault="00B81521" w:rsidP="003333D6">
      <w:pPr>
        <w:spacing w:line="360" w:lineRule="auto"/>
        <w:ind w:firstLine="709"/>
        <w:rPr>
          <w:rFonts w:ascii="Times New Roman" w:hAnsi="Times New Roman" w:cs="Times New Roman"/>
          <w:sz w:val="28"/>
        </w:rPr>
      </w:pPr>
      <w:r w:rsidRPr="00AC6E78">
        <w:rPr>
          <w:rFonts w:ascii="Times New Roman" w:hAnsi="Times New Roman" w:cs="Times New Roman"/>
          <w:sz w:val="28"/>
        </w:rPr>
        <w:t>Хранить в недоступном для детей месте.</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B81521" w:rsidRPr="00871CB1" w:rsidRDefault="00B81521" w:rsidP="00B01C91">
      <w:pPr>
        <w:pStyle w:val="1"/>
        <w:spacing w:line="360" w:lineRule="auto"/>
        <w:ind w:firstLine="709"/>
      </w:pPr>
      <w:bookmarkStart w:id="10" w:name="_Toc42915448"/>
      <w:r w:rsidRPr="003333D6">
        <w:lastRenderedPageBreak/>
        <w:t>Тема № 4 (18часов).</w:t>
      </w:r>
      <w:r w:rsidRPr="00871CB1">
        <w:t xml:space="preserve"> Медицинские изделия. Дать определе</w:t>
      </w:r>
      <w:r w:rsidR="00B01C91">
        <w:t xml:space="preserve">ние. </w:t>
      </w:r>
      <w:r w:rsidRPr="00871CB1">
        <w:t>Анализ ассортимента. Хранение. Реализация. Доку</w:t>
      </w:r>
      <w:r>
        <w:t>менты, подтверждающие качество.</w:t>
      </w:r>
      <w:bookmarkEnd w:id="10"/>
    </w:p>
    <w:p w:rsidR="00B81521" w:rsidRPr="00871CB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1) </w:t>
      </w:r>
      <w:r w:rsidRPr="00871CB1">
        <w:rPr>
          <w:rFonts w:ascii="Times New Roman" w:hAnsi="Times New Roman" w:cs="Times New Roman"/>
          <w:sz w:val="28"/>
        </w:rPr>
        <w:t>Определение медицинских изделий</w:t>
      </w:r>
    </w:p>
    <w:p w:rsidR="00B81521" w:rsidRDefault="00B81521" w:rsidP="003333D6">
      <w:pPr>
        <w:spacing w:line="360" w:lineRule="auto"/>
        <w:ind w:firstLine="709"/>
        <w:rPr>
          <w:rFonts w:ascii="Times New Roman" w:hAnsi="Times New Roman" w:cs="Times New Roman"/>
          <w:sz w:val="28"/>
        </w:rPr>
      </w:pPr>
      <w:r w:rsidRPr="001168C1">
        <w:rPr>
          <w:rFonts w:ascii="Times New Roman" w:hAnsi="Times New Roman" w:cs="Times New Roman"/>
          <w:sz w:val="28"/>
        </w:rPr>
        <w:t>Федеральный закон от 21.11.2011 N 323-ФЗ (ред. от 24.04.2020) "Об основах охраны здоровья граждан в Российской Федерации"</w:t>
      </w:r>
    </w:p>
    <w:p w:rsidR="00B81521" w:rsidRDefault="00B81521" w:rsidP="003333D6">
      <w:pPr>
        <w:spacing w:line="360" w:lineRule="auto"/>
        <w:ind w:firstLine="709"/>
        <w:rPr>
          <w:rFonts w:ascii="Times New Roman" w:hAnsi="Times New Roman" w:cs="Times New Roman"/>
          <w:sz w:val="28"/>
        </w:rPr>
      </w:pPr>
      <w:r w:rsidRPr="001168C1">
        <w:rPr>
          <w:rFonts w:ascii="Times New Roman" w:hAnsi="Times New Roman" w:cs="Times New Roman"/>
          <w:sz w:val="28"/>
        </w:rPr>
        <w:t>Статья 38. Медицинские изделия</w:t>
      </w:r>
      <w:r>
        <w:rPr>
          <w:rFonts w:ascii="Times New Roman" w:hAnsi="Times New Roman" w:cs="Times New Roman"/>
          <w:sz w:val="28"/>
        </w:rPr>
        <w:t xml:space="preserve"> (извлечения)</w:t>
      </w:r>
    </w:p>
    <w:p w:rsidR="00B81521" w:rsidRDefault="00B81521" w:rsidP="003333D6">
      <w:pPr>
        <w:spacing w:line="360" w:lineRule="auto"/>
        <w:ind w:firstLine="709"/>
        <w:rPr>
          <w:rFonts w:ascii="Times New Roman" w:hAnsi="Times New Roman" w:cs="Times New Roman"/>
          <w:sz w:val="28"/>
        </w:rPr>
      </w:pPr>
      <w:r w:rsidRPr="001168C1">
        <w:rPr>
          <w:rFonts w:ascii="Times New Roman" w:hAnsi="Times New Roman" w:cs="Times New Roman"/>
          <w:sz w:val="28"/>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B81521" w:rsidRDefault="00B81521" w:rsidP="003333D6">
      <w:pPr>
        <w:spacing w:line="360" w:lineRule="auto"/>
        <w:ind w:firstLine="709"/>
        <w:rPr>
          <w:rFonts w:ascii="Times New Roman" w:hAnsi="Times New Roman" w:cs="Times New Roman"/>
          <w:sz w:val="28"/>
        </w:rPr>
      </w:pPr>
      <w:r w:rsidRPr="00B00732">
        <w:rPr>
          <w:rFonts w:ascii="Times New Roman" w:hAnsi="Times New Roman" w:cs="Times New Roman"/>
          <w:sz w:val="28"/>
        </w:rPr>
        <w:t>Изделия медицинского назначения(ИМН)-это медицинские изделия из</w:t>
      </w:r>
      <w:r>
        <w:rPr>
          <w:rFonts w:ascii="Times New Roman" w:hAnsi="Times New Roman" w:cs="Times New Roman"/>
          <w:sz w:val="28"/>
        </w:rPr>
        <w:t xml:space="preserve"> </w:t>
      </w:r>
      <w:r w:rsidRPr="00B00732">
        <w:rPr>
          <w:rFonts w:ascii="Times New Roman" w:hAnsi="Times New Roman" w:cs="Times New Roman"/>
          <w:sz w:val="28"/>
        </w:rPr>
        <w:t>стекла, полимерных, резиновых, тек</w:t>
      </w:r>
      <w:r>
        <w:rPr>
          <w:rFonts w:ascii="Times New Roman" w:hAnsi="Times New Roman" w:cs="Times New Roman"/>
          <w:sz w:val="28"/>
        </w:rPr>
        <w:t xml:space="preserve">стильных материалов, в основном </w:t>
      </w:r>
      <w:r w:rsidRPr="00B00732">
        <w:rPr>
          <w:rFonts w:ascii="Times New Roman" w:hAnsi="Times New Roman" w:cs="Times New Roman"/>
          <w:sz w:val="28"/>
        </w:rPr>
        <w:t>однократного применения, не требующи</w:t>
      </w:r>
      <w:r>
        <w:rPr>
          <w:rFonts w:ascii="Times New Roman" w:hAnsi="Times New Roman" w:cs="Times New Roman"/>
          <w:sz w:val="28"/>
        </w:rPr>
        <w:t xml:space="preserve">е технического обслуживания при </w:t>
      </w:r>
      <w:r w:rsidRPr="00B00732">
        <w:rPr>
          <w:rFonts w:ascii="Times New Roman" w:hAnsi="Times New Roman" w:cs="Times New Roman"/>
          <w:sz w:val="28"/>
        </w:rPr>
        <w:t>использовании. ИМН можно систематизировать на следующие групп</w:t>
      </w:r>
      <w:r>
        <w:rPr>
          <w:rFonts w:ascii="Times New Roman" w:hAnsi="Times New Roman" w:cs="Times New Roman"/>
          <w:sz w:val="28"/>
        </w:rPr>
        <w:t>ы:</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Классификация медицинских изделий: </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-резиновые изделия,</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-изделия из пластмасс,</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перевязочные средства и вспомогательные материалы,</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w:t>
      </w:r>
      <w:r w:rsidRPr="00194C3E">
        <w:rPr>
          <w:rFonts w:ascii="Times New Roman" w:hAnsi="Times New Roman" w:cs="Times New Roman"/>
          <w:sz w:val="28"/>
        </w:rPr>
        <w:t>изделия медицинской техники.</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2)</w:t>
      </w:r>
      <w:r w:rsidRPr="00DE7FBE">
        <w:rPr>
          <w:rFonts w:ascii="Times New Roman" w:hAnsi="Times New Roman" w:cs="Times New Roman"/>
          <w:sz w:val="28"/>
        </w:rPr>
        <w:t xml:space="preserve"> Резиновые изделия санитарии и гигиены - группа товаров из резины, предназначенная для ухода за больными, выполнения санитарно-гигиенических и лечебных мероприятий.</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Для проведения различных медицин</w:t>
      </w:r>
      <w:r>
        <w:rPr>
          <w:rFonts w:ascii="Times New Roman" w:hAnsi="Times New Roman" w:cs="Times New Roman"/>
          <w:sz w:val="28"/>
        </w:rPr>
        <w:t xml:space="preserve">ских манипуляций и для ухода за </w:t>
      </w:r>
      <w:r w:rsidRPr="00DE7FBE">
        <w:rPr>
          <w:rFonts w:ascii="Times New Roman" w:hAnsi="Times New Roman" w:cs="Times New Roman"/>
          <w:sz w:val="28"/>
        </w:rPr>
        <w:t>больными необходимы санитарно-ги</w:t>
      </w:r>
      <w:r>
        <w:rPr>
          <w:rFonts w:ascii="Times New Roman" w:hAnsi="Times New Roman" w:cs="Times New Roman"/>
          <w:sz w:val="28"/>
        </w:rPr>
        <w:t xml:space="preserve">гиенические изделия из резины и </w:t>
      </w:r>
      <w:r w:rsidRPr="00DE7FBE">
        <w:rPr>
          <w:rFonts w:ascii="Times New Roman" w:hAnsi="Times New Roman" w:cs="Times New Roman"/>
          <w:sz w:val="28"/>
        </w:rPr>
        <w:t>латекса. Они обладают водо</w:t>
      </w:r>
      <w:r>
        <w:rPr>
          <w:rFonts w:ascii="Times New Roman" w:hAnsi="Times New Roman" w:cs="Times New Roman"/>
          <w:sz w:val="28"/>
        </w:rPr>
        <w:t>непроницаемостью, эластичностью.</w:t>
      </w:r>
    </w:p>
    <w:p w:rsidR="00B81521" w:rsidRPr="00B81521" w:rsidRDefault="00B81521" w:rsidP="003333D6">
      <w:pPr>
        <w:spacing w:line="360" w:lineRule="auto"/>
        <w:ind w:firstLine="709"/>
        <w:rPr>
          <w:rFonts w:ascii="Times New Roman" w:hAnsi="Times New Roman" w:cs="Times New Roman"/>
          <w:sz w:val="28"/>
          <w:u w:val="single"/>
        </w:rPr>
      </w:pPr>
      <w:r w:rsidRPr="00B81521">
        <w:rPr>
          <w:rFonts w:ascii="Times New Roman" w:hAnsi="Times New Roman" w:cs="Times New Roman"/>
          <w:sz w:val="28"/>
          <w:u w:val="single"/>
        </w:rPr>
        <w:t>Изделия из латекса</w:t>
      </w:r>
      <w:r w:rsidRPr="00DE7FBE">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B81521">
        <w:rPr>
          <w:rFonts w:ascii="Times New Roman" w:hAnsi="Times New Roman" w:cs="Times New Roman"/>
          <w:sz w:val="28"/>
        </w:rPr>
        <w:t>Латекс – это природный каучук, который получают из млечного сока каучукового дерева и широко используют в производстве резиновых изделий бытового, медицинского и технического назначения.</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1.Перчатки медицинские подразделяются на:</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DE7FBE">
        <w:rPr>
          <w:rFonts w:ascii="Times New Roman" w:hAnsi="Times New Roman" w:cs="Times New Roman"/>
          <w:sz w:val="28"/>
        </w:rPr>
        <w:t>перчатки хирургические</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DE7FBE">
        <w:rPr>
          <w:rFonts w:ascii="Times New Roman" w:hAnsi="Times New Roman" w:cs="Times New Roman"/>
          <w:sz w:val="28"/>
        </w:rPr>
        <w:t>диагностические нестерильные перча</w:t>
      </w:r>
      <w:r>
        <w:rPr>
          <w:rFonts w:ascii="Times New Roman" w:hAnsi="Times New Roman" w:cs="Times New Roman"/>
          <w:sz w:val="28"/>
        </w:rPr>
        <w:t>тки;</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DE7FBE">
        <w:rPr>
          <w:rFonts w:ascii="Times New Roman" w:hAnsi="Times New Roman" w:cs="Times New Roman"/>
          <w:sz w:val="28"/>
        </w:rPr>
        <w:t>анатомические перчатки</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Напальчники предназначаются для защиты пальцев рук</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Соски различаются на соски для вскармливания и соски пустышки.</w:t>
      </w:r>
    </w:p>
    <w:p w:rsidR="00B81521" w:rsidRPr="00DE7FBE"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Грелки – это резиновые емкости, кот</w:t>
      </w:r>
      <w:r>
        <w:rPr>
          <w:rFonts w:ascii="Times New Roman" w:hAnsi="Times New Roman" w:cs="Times New Roman"/>
          <w:sz w:val="28"/>
        </w:rPr>
        <w:t xml:space="preserve">орые при необходимости местного </w:t>
      </w:r>
      <w:r w:rsidRPr="00DE7FBE">
        <w:rPr>
          <w:rFonts w:ascii="Times New Roman" w:hAnsi="Times New Roman" w:cs="Times New Roman"/>
          <w:sz w:val="28"/>
        </w:rPr>
        <w:t>прогрева организма наполняют горячей в</w:t>
      </w:r>
      <w:r>
        <w:rPr>
          <w:rFonts w:ascii="Times New Roman" w:hAnsi="Times New Roman" w:cs="Times New Roman"/>
          <w:sz w:val="28"/>
        </w:rPr>
        <w:t xml:space="preserve">одой, так же их применяют еще и </w:t>
      </w:r>
      <w:r w:rsidRPr="00DE7FBE">
        <w:rPr>
          <w:rFonts w:ascii="Times New Roman" w:hAnsi="Times New Roman" w:cs="Times New Roman"/>
          <w:sz w:val="28"/>
        </w:rPr>
        <w:t>для промываний и спринцеваний.</w:t>
      </w:r>
    </w:p>
    <w:p w:rsidR="00B81521" w:rsidRPr="00DE7FBE"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Грелки выпускают двух типов:</w:t>
      </w:r>
    </w:p>
    <w:p w:rsidR="00B81521" w:rsidRPr="00DE7FBE"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А – для местного согревания тела;</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Б – комбинированные</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Пузыри для льда предназначены для местного охлаждения при</w:t>
      </w:r>
      <w:r>
        <w:rPr>
          <w:rFonts w:ascii="Times New Roman" w:hAnsi="Times New Roman" w:cs="Times New Roman"/>
          <w:sz w:val="28"/>
        </w:rPr>
        <w:t xml:space="preserve"> </w:t>
      </w:r>
      <w:r w:rsidRPr="00DE7FBE">
        <w:rPr>
          <w:rFonts w:ascii="Times New Roman" w:hAnsi="Times New Roman" w:cs="Times New Roman"/>
          <w:sz w:val="28"/>
        </w:rPr>
        <w:t>различных травмах.</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lastRenderedPageBreak/>
        <w:t>Круги подкладные</w:t>
      </w:r>
      <w:r>
        <w:rPr>
          <w:rFonts w:ascii="Times New Roman" w:hAnsi="Times New Roman" w:cs="Times New Roman"/>
          <w:sz w:val="28"/>
        </w:rPr>
        <w:t xml:space="preserve"> предназначены для </w:t>
      </w:r>
      <w:r w:rsidRPr="00DE7FBE">
        <w:rPr>
          <w:rFonts w:ascii="Times New Roman" w:hAnsi="Times New Roman" w:cs="Times New Roman"/>
          <w:sz w:val="28"/>
        </w:rPr>
        <w:t>ухода за лежачими больными для профилактики и лечения пролежней</w:t>
      </w:r>
      <w:r>
        <w:rPr>
          <w:rFonts w:ascii="Times New Roman" w:hAnsi="Times New Roman" w:cs="Times New Roman"/>
          <w:sz w:val="28"/>
        </w:rPr>
        <w:t>.</w:t>
      </w:r>
    </w:p>
    <w:p w:rsidR="00B81521" w:rsidRPr="00DE7FBE"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Спринцовки – это резиновый балло</w:t>
      </w:r>
      <w:r>
        <w:rPr>
          <w:rFonts w:ascii="Times New Roman" w:hAnsi="Times New Roman" w:cs="Times New Roman"/>
          <w:sz w:val="28"/>
        </w:rPr>
        <w:t xml:space="preserve">нчик грушевидной формы с мягким </w:t>
      </w:r>
      <w:r w:rsidRPr="00DE7FBE">
        <w:rPr>
          <w:rFonts w:ascii="Times New Roman" w:hAnsi="Times New Roman" w:cs="Times New Roman"/>
          <w:sz w:val="28"/>
        </w:rPr>
        <w:t>или твердым наконечником. Исполь</w:t>
      </w:r>
      <w:r>
        <w:rPr>
          <w:rFonts w:ascii="Times New Roman" w:hAnsi="Times New Roman" w:cs="Times New Roman"/>
          <w:sz w:val="28"/>
        </w:rPr>
        <w:t xml:space="preserve">зуются для промывания различных </w:t>
      </w:r>
      <w:r w:rsidRPr="00DE7FBE">
        <w:rPr>
          <w:rFonts w:ascii="Times New Roman" w:hAnsi="Times New Roman" w:cs="Times New Roman"/>
          <w:sz w:val="28"/>
        </w:rPr>
        <w:t>каналов и полостей. Спринцовки бывают двух типов:</w:t>
      </w:r>
    </w:p>
    <w:p w:rsidR="00B81521" w:rsidRPr="00DE7FBE"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А</w:t>
      </w:r>
      <w:r>
        <w:rPr>
          <w:rFonts w:ascii="Times New Roman" w:hAnsi="Times New Roman" w:cs="Times New Roman"/>
          <w:sz w:val="28"/>
        </w:rPr>
        <w:t xml:space="preserve"> - </w:t>
      </w:r>
      <w:r w:rsidRPr="00DE7FBE">
        <w:rPr>
          <w:rFonts w:ascii="Times New Roman" w:hAnsi="Times New Roman" w:cs="Times New Roman"/>
          <w:sz w:val="28"/>
        </w:rPr>
        <w:t>с мягким наконечником (с баллончиком единое целое)</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Б</w:t>
      </w:r>
      <w:r>
        <w:rPr>
          <w:rFonts w:ascii="Times New Roman" w:hAnsi="Times New Roman" w:cs="Times New Roman"/>
          <w:sz w:val="28"/>
        </w:rPr>
        <w:t xml:space="preserve"> </w:t>
      </w:r>
      <w:r w:rsidRPr="00DE7FBE">
        <w:rPr>
          <w:rFonts w:ascii="Times New Roman" w:hAnsi="Times New Roman" w:cs="Times New Roman"/>
          <w:sz w:val="28"/>
        </w:rPr>
        <w:t>- с твердым наконечником (изготавливается из пластмассы)</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Кружка ирригаторная (Эсмарха)</w:t>
      </w:r>
      <w:r>
        <w:rPr>
          <w:rFonts w:ascii="Times New Roman" w:hAnsi="Times New Roman" w:cs="Times New Roman"/>
          <w:sz w:val="28"/>
        </w:rPr>
        <w:t xml:space="preserve"> п</w:t>
      </w:r>
      <w:r w:rsidRPr="00DE7FBE">
        <w:rPr>
          <w:rFonts w:ascii="Times New Roman" w:hAnsi="Times New Roman" w:cs="Times New Roman"/>
          <w:sz w:val="28"/>
        </w:rPr>
        <w:t>редназначена для спринцевания.</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Судна подкладные предназначены для туалета лежачих больных.</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 xml:space="preserve">Кольца маточные </w:t>
      </w:r>
      <w:r>
        <w:rPr>
          <w:rFonts w:ascii="Times New Roman" w:hAnsi="Times New Roman" w:cs="Times New Roman"/>
          <w:sz w:val="28"/>
        </w:rPr>
        <w:t xml:space="preserve">предназначенные </w:t>
      </w:r>
      <w:r w:rsidRPr="00DE7FBE">
        <w:rPr>
          <w:rFonts w:ascii="Times New Roman" w:hAnsi="Times New Roman" w:cs="Times New Roman"/>
          <w:sz w:val="28"/>
        </w:rPr>
        <w:t>для предупреждения выпадения матки.</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Медицинская подкладная клеенка</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Предметы ухода за больными</w:t>
      </w:r>
      <w:r>
        <w:rPr>
          <w:rFonts w:ascii="Times New Roman" w:hAnsi="Times New Roman" w:cs="Times New Roman"/>
          <w:sz w:val="28"/>
        </w:rPr>
        <w:t>:</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Бандажи – это пояса или повязк</w:t>
      </w:r>
      <w:r>
        <w:rPr>
          <w:rFonts w:ascii="Times New Roman" w:hAnsi="Times New Roman" w:cs="Times New Roman"/>
          <w:sz w:val="28"/>
        </w:rPr>
        <w:t xml:space="preserve">и для закрытия дефектов брюшной </w:t>
      </w:r>
      <w:r w:rsidRPr="00DE7FBE">
        <w:rPr>
          <w:rFonts w:ascii="Times New Roman" w:hAnsi="Times New Roman" w:cs="Times New Roman"/>
          <w:sz w:val="28"/>
        </w:rPr>
        <w:t xml:space="preserve">полости или поддержания внутренних </w:t>
      </w:r>
      <w:r>
        <w:rPr>
          <w:rFonts w:ascii="Times New Roman" w:hAnsi="Times New Roman" w:cs="Times New Roman"/>
          <w:sz w:val="28"/>
        </w:rPr>
        <w:t xml:space="preserve">органов в нормальном положении. </w:t>
      </w:r>
      <w:r w:rsidRPr="00DE7FBE">
        <w:rPr>
          <w:rFonts w:ascii="Times New Roman" w:hAnsi="Times New Roman" w:cs="Times New Roman"/>
          <w:sz w:val="28"/>
        </w:rPr>
        <w:t>Выпускаются бандажи грыже</w:t>
      </w:r>
      <w:r>
        <w:rPr>
          <w:rFonts w:ascii="Times New Roman" w:hAnsi="Times New Roman" w:cs="Times New Roman"/>
          <w:sz w:val="28"/>
        </w:rPr>
        <w:t xml:space="preserve">вые, паховые, пупочные, бандажи </w:t>
      </w:r>
      <w:r w:rsidRPr="00DE7FBE">
        <w:rPr>
          <w:rFonts w:ascii="Times New Roman" w:hAnsi="Times New Roman" w:cs="Times New Roman"/>
          <w:sz w:val="28"/>
        </w:rPr>
        <w:t>компрессионные для фиксации позвоночника.</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Костыли предназначены для передвижения и опоры при раз</w:t>
      </w:r>
      <w:r>
        <w:rPr>
          <w:rFonts w:ascii="Times New Roman" w:hAnsi="Times New Roman" w:cs="Times New Roman"/>
          <w:sz w:val="28"/>
        </w:rPr>
        <w:t xml:space="preserve">личных </w:t>
      </w:r>
      <w:r w:rsidRPr="00DE7FBE">
        <w:rPr>
          <w:rFonts w:ascii="Times New Roman" w:hAnsi="Times New Roman" w:cs="Times New Roman"/>
          <w:sz w:val="28"/>
        </w:rPr>
        <w:t>заболеваниях ног.</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Трости инвалидные применяют дл</w:t>
      </w:r>
      <w:r>
        <w:rPr>
          <w:rFonts w:ascii="Times New Roman" w:hAnsi="Times New Roman" w:cs="Times New Roman"/>
          <w:sz w:val="28"/>
        </w:rPr>
        <w:t xml:space="preserve">я создания дополнительной опоры </w:t>
      </w:r>
      <w:r w:rsidRPr="00DE7FBE">
        <w:rPr>
          <w:rFonts w:ascii="Times New Roman" w:hAnsi="Times New Roman" w:cs="Times New Roman"/>
          <w:sz w:val="28"/>
        </w:rPr>
        <w:t>при передвижении.</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Пипетки глазные применяют для зака</w:t>
      </w:r>
      <w:r>
        <w:rPr>
          <w:rFonts w:ascii="Times New Roman" w:hAnsi="Times New Roman" w:cs="Times New Roman"/>
          <w:sz w:val="28"/>
        </w:rPr>
        <w:t xml:space="preserve">пывания лекарственных средств в </w:t>
      </w:r>
      <w:r w:rsidRPr="00DE7FBE">
        <w:rPr>
          <w:rFonts w:ascii="Times New Roman" w:hAnsi="Times New Roman" w:cs="Times New Roman"/>
          <w:sz w:val="28"/>
        </w:rPr>
        <w:t>глаза, в нос.</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Банки медицинские пре</w:t>
      </w:r>
      <w:r>
        <w:rPr>
          <w:rFonts w:ascii="Times New Roman" w:hAnsi="Times New Roman" w:cs="Times New Roman"/>
          <w:sz w:val="28"/>
        </w:rPr>
        <w:t xml:space="preserve">дназначены для лечебных целей и </w:t>
      </w:r>
      <w:r w:rsidRPr="00DE7FBE">
        <w:rPr>
          <w:rFonts w:ascii="Times New Roman" w:hAnsi="Times New Roman" w:cs="Times New Roman"/>
          <w:sz w:val="28"/>
        </w:rPr>
        <w:t>применяются при заболевании органов дыхания.</w:t>
      </w:r>
    </w:p>
    <w:p w:rsidR="00B81521" w:rsidRPr="00DE7FBE"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lastRenderedPageBreak/>
        <w:t>Перевязочный материал-это</w:t>
      </w:r>
      <w:r>
        <w:rPr>
          <w:rFonts w:ascii="Times New Roman" w:hAnsi="Times New Roman" w:cs="Times New Roman"/>
          <w:sz w:val="28"/>
        </w:rPr>
        <w:t xml:space="preserve"> продукция, представляющая собой </w:t>
      </w:r>
      <w:r w:rsidRPr="00DE7FBE">
        <w:rPr>
          <w:rFonts w:ascii="Times New Roman" w:hAnsi="Times New Roman" w:cs="Times New Roman"/>
          <w:sz w:val="28"/>
        </w:rPr>
        <w:t xml:space="preserve">волокна, нити, ткани, пленки, нетканые </w:t>
      </w:r>
      <w:r>
        <w:rPr>
          <w:rFonts w:ascii="Times New Roman" w:hAnsi="Times New Roman" w:cs="Times New Roman"/>
          <w:sz w:val="28"/>
        </w:rPr>
        <w:t xml:space="preserve">материалы и предназначенные для </w:t>
      </w:r>
      <w:r w:rsidRPr="00DE7FBE">
        <w:rPr>
          <w:rFonts w:ascii="Times New Roman" w:hAnsi="Times New Roman" w:cs="Times New Roman"/>
          <w:sz w:val="28"/>
        </w:rPr>
        <w:t>изготовления перевязочных средств. ПМ</w:t>
      </w:r>
      <w:r>
        <w:rPr>
          <w:rFonts w:ascii="Times New Roman" w:hAnsi="Times New Roman" w:cs="Times New Roman"/>
          <w:sz w:val="28"/>
        </w:rPr>
        <w:t xml:space="preserve"> может иметь природное (хлопок, </w:t>
      </w:r>
      <w:r w:rsidRPr="00DE7FBE">
        <w:rPr>
          <w:rFonts w:ascii="Times New Roman" w:hAnsi="Times New Roman" w:cs="Times New Roman"/>
          <w:sz w:val="28"/>
        </w:rPr>
        <w:t>вискоза), синтетическое (полимеры) или смешанное происхождение.</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Перевязочное средство-это медици</w:t>
      </w:r>
      <w:r>
        <w:rPr>
          <w:rFonts w:ascii="Times New Roman" w:hAnsi="Times New Roman" w:cs="Times New Roman"/>
          <w:sz w:val="28"/>
        </w:rPr>
        <w:t xml:space="preserve">нское изделие, изготовленное из </w:t>
      </w:r>
      <w:r w:rsidRPr="00DE7FBE">
        <w:rPr>
          <w:rFonts w:ascii="Times New Roman" w:hAnsi="Times New Roman" w:cs="Times New Roman"/>
          <w:sz w:val="28"/>
        </w:rPr>
        <w:t>одного или нескольких перевязочных материалов, предназначенн</w:t>
      </w:r>
      <w:r>
        <w:rPr>
          <w:rFonts w:ascii="Times New Roman" w:hAnsi="Times New Roman" w:cs="Times New Roman"/>
          <w:sz w:val="28"/>
        </w:rPr>
        <w:t xml:space="preserve">ое для </w:t>
      </w:r>
      <w:r w:rsidRPr="00DE7FBE">
        <w:rPr>
          <w:rFonts w:ascii="Times New Roman" w:hAnsi="Times New Roman" w:cs="Times New Roman"/>
          <w:sz w:val="28"/>
        </w:rPr>
        <w:t>профилактики инфицирования и для лечения ран.</w:t>
      </w:r>
    </w:p>
    <w:p w:rsidR="00B81521" w:rsidRPr="00DE7FBE"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Основными перевязочными материалами являются:</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1.М</w:t>
      </w:r>
      <w:r>
        <w:rPr>
          <w:rFonts w:ascii="Times New Roman" w:hAnsi="Times New Roman" w:cs="Times New Roman"/>
          <w:sz w:val="28"/>
        </w:rPr>
        <w:t>арля-редкая сеткообразная ткань.</w:t>
      </w:r>
    </w:p>
    <w:p w:rsidR="00B81521" w:rsidRDefault="00B81521" w:rsidP="003333D6">
      <w:pPr>
        <w:spacing w:line="360" w:lineRule="auto"/>
        <w:ind w:firstLine="709"/>
        <w:rPr>
          <w:rFonts w:ascii="Times New Roman" w:hAnsi="Times New Roman" w:cs="Times New Roman"/>
          <w:sz w:val="28"/>
        </w:rPr>
      </w:pPr>
      <w:r w:rsidRPr="00DE7FBE">
        <w:rPr>
          <w:rFonts w:ascii="Times New Roman" w:hAnsi="Times New Roman" w:cs="Times New Roman"/>
          <w:sz w:val="28"/>
        </w:rPr>
        <w:t>2.Вата хлопковая</w:t>
      </w:r>
      <w:r>
        <w:rPr>
          <w:rFonts w:ascii="Times New Roman" w:hAnsi="Times New Roman" w:cs="Times New Roman"/>
          <w:sz w:val="28"/>
        </w:rPr>
        <w:t xml:space="preserve">. Вата целлюлозная. </w:t>
      </w:r>
      <w:r w:rsidRPr="00DE7FBE">
        <w:rPr>
          <w:rFonts w:ascii="Times New Roman" w:hAnsi="Times New Roman" w:cs="Times New Roman"/>
          <w:sz w:val="28"/>
        </w:rPr>
        <w:t>Вата вискоз</w:t>
      </w:r>
      <w:r>
        <w:rPr>
          <w:rFonts w:ascii="Times New Roman" w:hAnsi="Times New Roman" w:cs="Times New Roman"/>
          <w:sz w:val="28"/>
        </w:rPr>
        <w:t>ная.</w:t>
      </w:r>
    </w:p>
    <w:p w:rsidR="00B81521" w:rsidRDefault="00B81521" w:rsidP="003333D6">
      <w:pPr>
        <w:spacing w:line="360" w:lineRule="auto"/>
        <w:ind w:firstLine="709"/>
        <w:rPr>
          <w:rFonts w:ascii="Times New Roman" w:hAnsi="Times New Roman" w:cs="Times New Roman"/>
          <w:sz w:val="28"/>
        </w:rPr>
      </w:pPr>
      <w:r w:rsidRPr="00194C3E">
        <w:rPr>
          <w:rFonts w:ascii="Times New Roman" w:hAnsi="Times New Roman" w:cs="Times New Roman"/>
          <w:sz w:val="28"/>
        </w:rPr>
        <w:t>Перевязочные средства изготавлива</w:t>
      </w:r>
      <w:r>
        <w:rPr>
          <w:rFonts w:ascii="Times New Roman" w:hAnsi="Times New Roman" w:cs="Times New Roman"/>
          <w:sz w:val="28"/>
        </w:rPr>
        <w:t xml:space="preserve">ются из ПМ и представляют собой </w:t>
      </w:r>
      <w:r w:rsidRPr="00194C3E">
        <w:rPr>
          <w:rFonts w:ascii="Times New Roman" w:hAnsi="Times New Roman" w:cs="Times New Roman"/>
          <w:sz w:val="28"/>
        </w:rPr>
        <w:t>готовые изделия для применения по назначению.</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Бинт – </w:t>
      </w:r>
      <w:r w:rsidRPr="00194C3E">
        <w:rPr>
          <w:rFonts w:ascii="Times New Roman" w:hAnsi="Times New Roman" w:cs="Times New Roman"/>
          <w:sz w:val="28"/>
        </w:rPr>
        <w:t>это изделие, сделанное из различных видов ткани, которые отличаются между собой по плотности, эластичности, прочности и вариантах применения. Изделия представляют собой полотно, обладающее впитывающей способностью и вентиляцией.</w:t>
      </w:r>
      <w:r>
        <w:rPr>
          <w:rFonts w:ascii="Times New Roman" w:hAnsi="Times New Roman" w:cs="Times New Roman"/>
          <w:sz w:val="28"/>
        </w:rPr>
        <w:t xml:space="preserve"> </w:t>
      </w:r>
    </w:p>
    <w:p w:rsidR="00B81521" w:rsidRPr="00194C3E" w:rsidRDefault="00B81521" w:rsidP="003333D6">
      <w:pPr>
        <w:spacing w:line="360" w:lineRule="auto"/>
        <w:ind w:firstLine="709"/>
        <w:rPr>
          <w:rFonts w:ascii="Times New Roman" w:hAnsi="Times New Roman" w:cs="Times New Roman"/>
          <w:sz w:val="28"/>
        </w:rPr>
      </w:pPr>
      <w:r w:rsidRPr="00194C3E">
        <w:rPr>
          <w:rFonts w:ascii="Times New Roman" w:hAnsi="Times New Roman" w:cs="Times New Roman"/>
          <w:sz w:val="28"/>
        </w:rPr>
        <w:t>Виды бинтов медицинских:</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Марлевые.</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Тканевые (шелковые, хлопчатобумажные).</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Эластичные.</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Трубчатые.</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Сетчатые.</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 xml:space="preserve">Самоклеящиеся и </w:t>
      </w:r>
      <w:r>
        <w:rPr>
          <w:rFonts w:ascii="Times New Roman" w:hAnsi="Times New Roman" w:cs="Times New Roman"/>
          <w:sz w:val="28"/>
        </w:rPr>
        <w:t>само</w:t>
      </w:r>
      <w:r w:rsidRPr="00194C3E">
        <w:rPr>
          <w:rFonts w:ascii="Times New Roman" w:hAnsi="Times New Roman" w:cs="Times New Roman"/>
          <w:sz w:val="28"/>
        </w:rPr>
        <w:t>фиксирующиеся.</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Жесткие бинты, заменяющие гипсовую повязку.</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Бинт-повязка.</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w:t>
      </w:r>
      <w:r w:rsidRPr="00194C3E">
        <w:rPr>
          <w:rFonts w:ascii="Times New Roman" w:hAnsi="Times New Roman" w:cs="Times New Roman"/>
          <w:sz w:val="28"/>
        </w:rPr>
        <w:t>Гипсовый бинт.</w:t>
      </w:r>
    </w:p>
    <w:p w:rsidR="00B81521" w:rsidRPr="00194C3E"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Бинт Мартенса (резиновый).</w:t>
      </w:r>
    </w:p>
    <w:p w:rsidR="00B81521" w:rsidRDefault="00B81521"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194C3E">
        <w:rPr>
          <w:rFonts w:ascii="Times New Roman" w:hAnsi="Times New Roman" w:cs="Times New Roman"/>
          <w:sz w:val="28"/>
        </w:rPr>
        <w:t>Гелевые бинты.</w:t>
      </w:r>
    </w:p>
    <w:p w:rsidR="00B81521" w:rsidRPr="00194C3E" w:rsidRDefault="00B81521" w:rsidP="003333D6">
      <w:pPr>
        <w:spacing w:line="360" w:lineRule="auto"/>
        <w:ind w:firstLine="709"/>
        <w:rPr>
          <w:rFonts w:ascii="Times New Roman" w:hAnsi="Times New Roman" w:cs="Times New Roman"/>
          <w:sz w:val="28"/>
        </w:rPr>
      </w:pPr>
      <w:r w:rsidRPr="00194C3E">
        <w:rPr>
          <w:rFonts w:ascii="Times New Roman" w:hAnsi="Times New Roman" w:cs="Times New Roman"/>
          <w:sz w:val="28"/>
        </w:rPr>
        <w:t>Пластыри (лейкопластыри) испо</w:t>
      </w:r>
      <w:r>
        <w:rPr>
          <w:rFonts w:ascii="Times New Roman" w:hAnsi="Times New Roman" w:cs="Times New Roman"/>
          <w:sz w:val="28"/>
        </w:rPr>
        <w:t xml:space="preserve">льзуемые, как ПС, с учетом цели </w:t>
      </w:r>
      <w:r w:rsidRPr="00194C3E">
        <w:rPr>
          <w:rFonts w:ascii="Times New Roman" w:hAnsi="Times New Roman" w:cs="Times New Roman"/>
          <w:sz w:val="28"/>
        </w:rPr>
        <w:t>применения относятся к фиксирующим и</w:t>
      </w:r>
      <w:r>
        <w:rPr>
          <w:rFonts w:ascii="Times New Roman" w:hAnsi="Times New Roman" w:cs="Times New Roman"/>
          <w:sz w:val="28"/>
        </w:rPr>
        <w:t xml:space="preserve"> покровным пластырям. Покровные </w:t>
      </w:r>
      <w:r w:rsidRPr="00194C3E">
        <w:rPr>
          <w:rFonts w:ascii="Times New Roman" w:hAnsi="Times New Roman" w:cs="Times New Roman"/>
          <w:sz w:val="28"/>
        </w:rPr>
        <w:t>пластыри могут содержать лекарстве</w:t>
      </w:r>
      <w:r>
        <w:rPr>
          <w:rFonts w:ascii="Times New Roman" w:hAnsi="Times New Roman" w:cs="Times New Roman"/>
          <w:sz w:val="28"/>
        </w:rPr>
        <w:t xml:space="preserve">нное вещество. По внешнему виду </w:t>
      </w:r>
      <w:r w:rsidRPr="00194C3E">
        <w:rPr>
          <w:rFonts w:ascii="Times New Roman" w:hAnsi="Times New Roman" w:cs="Times New Roman"/>
          <w:sz w:val="28"/>
        </w:rPr>
        <w:t>пластыри подразделяются н</w:t>
      </w:r>
      <w:r>
        <w:rPr>
          <w:rFonts w:ascii="Times New Roman" w:hAnsi="Times New Roman" w:cs="Times New Roman"/>
          <w:sz w:val="28"/>
        </w:rPr>
        <w:t xml:space="preserve">а ленточные и полоски. Пластыри </w:t>
      </w:r>
      <w:r w:rsidRPr="00194C3E">
        <w:rPr>
          <w:rFonts w:ascii="Times New Roman" w:hAnsi="Times New Roman" w:cs="Times New Roman"/>
          <w:sz w:val="28"/>
        </w:rPr>
        <w:t>изготавливаются разных размеров и конфигураций</w:t>
      </w:r>
    </w:p>
    <w:p w:rsidR="00B81521" w:rsidRPr="00194C3E" w:rsidRDefault="00B81521" w:rsidP="003333D6">
      <w:pPr>
        <w:spacing w:line="360" w:lineRule="auto"/>
        <w:ind w:firstLine="709"/>
        <w:rPr>
          <w:rFonts w:ascii="Times New Roman" w:hAnsi="Times New Roman" w:cs="Times New Roman"/>
          <w:sz w:val="28"/>
        </w:rPr>
      </w:pPr>
      <w:r w:rsidRPr="00194C3E">
        <w:rPr>
          <w:rFonts w:ascii="Times New Roman" w:hAnsi="Times New Roman" w:cs="Times New Roman"/>
          <w:sz w:val="28"/>
        </w:rPr>
        <w:t>Разновидности пластырей покровных:</w:t>
      </w:r>
    </w:p>
    <w:p w:rsidR="00B81521" w:rsidRPr="00194C3E" w:rsidRDefault="00B81521" w:rsidP="003333D6">
      <w:pPr>
        <w:spacing w:line="360" w:lineRule="auto"/>
        <w:ind w:firstLine="709"/>
        <w:rPr>
          <w:rFonts w:ascii="Times New Roman" w:hAnsi="Times New Roman" w:cs="Times New Roman"/>
          <w:sz w:val="28"/>
        </w:rPr>
      </w:pPr>
      <w:r w:rsidRPr="00194C3E">
        <w:rPr>
          <w:rFonts w:ascii="Times New Roman" w:hAnsi="Times New Roman" w:cs="Times New Roman"/>
          <w:sz w:val="28"/>
        </w:rPr>
        <w:t>-водостойкие</w:t>
      </w:r>
    </w:p>
    <w:p w:rsidR="00B81521" w:rsidRPr="00194C3E" w:rsidRDefault="00B81521" w:rsidP="003333D6">
      <w:pPr>
        <w:spacing w:line="360" w:lineRule="auto"/>
        <w:ind w:firstLine="709"/>
        <w:rPr>
          <w:rFonts w:ascii="Times New Roman" w:hAnsi="Times New Roman" w:cs="Times New Roman"/>
          <w:sz w:val="28"/>
        </w:rPr>
      </w:pPr>
      <w:r w:rsidRPr="00194C3E">
        <w:rPr>
          <w:rFonts w:ascii="Times New Roman" w:hAnsi="Times New Roman" w:cs="Times New Roman"/>
          <w:sz w:val="28"/>
        </w:rPr>
        <w:t>-гипоаллергенные</w:t>
      </w:r>
    </w:p>
    <w:p w:rsidR="00B81521" w:rsidRDefault="00B81521" w:rsidP="003333D6">
      <w:pPr>
        <w:spacing w:line="360" w:lineRule="auto"/>
        <w:ind w:firstLine="709"/>
        <w:rPr>
          <w:rFonts w:ascii="Times New Roman" w:hAnsi="Times New Roman" w:cs="Times New Roman"/>
          <w:sz w:val="28"/>
        </w:rPr>
      </w:pPr>
      <w:r w:rsidRPr="00194C3E">
        <w:rPr>
          <w:rFonts w:ascii="Times New Roman" w:hAnsi="Times New Roman" w:cs="Times New Roman"/>
          <w:sz w:val="28"/>
        </w:rPr>
        <w:t>-эластичные</w:t>
      </w:r>
    </w:p>
    <w:p w:rsidR="00B55486" w:rsidRDefault="00B5548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3) </w:t>
      </w:r>
      <w:r w:rsidRPr="007E4D37">
        <w:rPr>
          <w:rFonts w:ascii="Times New Roman" w:hAnsi="Times New Roman" w:cs="Times New Roman"/>
          <w:sz w:val="28"/>
        </w:rPr>
        <w:t>Приказ Минздрава РФ от 13.11.1996 N 377 (ред. от 23.08.2010)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B55486" w:rsidRPr="007E4D37"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Изделия медицинского назначения следуе</w:t>
      </w:r>
      <w:r>
        <w:rPr>
          <w:rFonts w:ascii="Times New Roman" w:hAnsi="Times New Roman" w:cs="Times New Roman"/>
          <w:sz w:val="28"/>
        </w:rPr>
        <w:t>т хранить раздельно по группам:</w:t>
      </w:r>
    </w:p>
    <w:p w:rsidR="00B55486" w:rsidRPr="007E4D37"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w:t>
      </w:r>
      <w:r>
        <w:rPr>
          <w:rFonts w:ascii="Times New Roman" w:hAnsi="Times New Roman" w:cs="Times New Roman"/>
          <w:sz w:val="28"/>
        </w:rPr>
        <w:t xml:space="preserve"> резиновые изделия;</w:t>
      </w:r>
    </w:p>
    <w:p w:rsidR="00B55486" w:rsidRPr="007E4D37" w:rsidRDefault="00B55486" w:rsidP="003333D6">
      <w:pPr>
        <w:spacing w:line="360" w:lineRule="auto"/>
        <w:ind w:firstLine="709"/>
        <w:rPr>
          <w:rFonts w:ascii="Times New Roman" w:hAnsi="Times New Roman" w:cs="Times New Roman"/>
          <w:sz w:val="28"/>
        </w:rPr>
      </w:pPr>
      <w:r>
        <w:rPr>
          <w:rFonts w:ascii="Times New Roman" w:hAnsi="Times New Roman" w:cs="Times New Roman"/>
          <w:sz w:val="28"/>
        </w:rPr>
        <w:t>- изделия из пластмасс;</w:t>
      </w:r>
    </w:p>
    <w:p w:rsidR="00B55486" w:rsidRPr="007E4D37"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 перевязочные средст</w:t>
      </w:r>
      <w:r>
        <w:rPr>
          <w:rFonts w:ascii="Times New Roman" w:hAnsi="Times New Roman" w:cs="Times New Roman"/>
          <w:sz w:val="28"/>
        </w:rPr>
        <w:t>ва и вспомогательные материалы;</w:t>
      </w:r>
    </w:p>
    <w:p w:rsidR="00B55486"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 изделия медицинской техники.</w:t>
      </w:r>
    </w:p>
    <w:p w:rsidR="00B55486" w:rsidRPr="00E807E4" w:rsidRDefault="00B55486" w:rsidP="003333D6">
      <w:pPr>
        <w:spacing w:line="360" w:lineRule="auto"/>
        <w:ind w:firstLine="709"/>
        <w:rPr>
          <w:rFonts w:ascii="Times New Roman" w:hAnsi="Times New Roman" w:cs="Times New Roman"/>
          <w:sz w:val="28"/>
        </w:rPr>
      </w:pPr>
      <w:r>
        <w:rPr>
          <w:rFonts w:ascii="Times New Roman" w:hAnsi="Times New Roman" w:cs="Times New Roman"/>
          <w:sz w:val="28"/>
        </w:rPr>
        <w:t>Резиновые изделия</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Резина - эластичный материал, по</w:t>
      </w:r>
      <w:r>
        <w:rPr>
          <w:rFonts w:ascii="Times New Roman" w:hAnsi="Times New Roman" w:cs="Times New Roman"/>
          <w:sz w:val="28"/>
        </w:rPr>
        <w:t>лучаемый вулканизацией каучука.</w:t>
      </w:r>
    </w:p>
    <w:p w:rsidR="00B55486"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lastRenderedPageBreak/>
        <w:t>1. Для наилучшего сохранения резиновых изделий в помещениях хранения необходимо создать:</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защиту от света, особенно прямых солнечных лучей, высокой (более 20 градусов) и низкой (ниже 0 градусов)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для предупреждения высыхания, деформации и потери их эластичности, относительную влажность не менее 65%;</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условиях хранения вдали от нагреват</w:t>
      </w:r>
      <w:r>
        <w:rPr>
          <w:rFonts w:ascii="Times New Roman" w:hAnsi="Times New Roman" w:cs="Times New Roman"/>
          <w:sz w:val="28"/>
        </w:rPr>
        <w:t>ельных приборов (не менее 1 м).</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2. Для хранения резиновых изделий помещения хранения оборудования шкафами, ящиками, полками, стеллажами, блоками для подвешивания, стойками и другим необходимым инвентаре</w:t>
      </w:r>
      <w:r>
        <w:rPr>
          <w:rFonts w:ascii="Times New Roman" w:hAnsi="Times New Roman" w:cs="Times New Roman"/>
          <w:sz w:val="28"/>
        </w:rPr>
        <w:t>м, с учетом свободного доступа.</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резиновые изделия (кроме пробок) нельзя укладывать в несколько слоев, так как предметы, находящиеся в нижних слоях, сда</w:t>
      </w:r>
      <w:r>
        <w:rPr>
          <w:rFonts w:ascii="Times New Roman" w:hAnsi="Times New Roman" w:cs="Times New Roman"/>
          <w:sz w:val="28"/>
        </w:rPr>
        <w:t>вливаются и слеживаются.</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xml:space="preserve">Шкафы для хранения медицинских резиновых изделий и парафармацевтических продукций этой группы должны иметь плотно закрывающиеся дверцы. Внутри шкафа должны иметь </w:t>
      </w:r>
      <w:r>
        <w:rPr>
          <w:rFonts w:ascii="Times New Roman" w:hAnsi="Times New Roman" w:cs="Times New Roman"/>
          <w:sz w:val="28"/>
        </w:rPr>
        <w:t>совершенно гладкую поверхность.</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Внутреннее устройство шкафов зависит от вида хранящихся в них резиновых изделий. Шкафы, предназначенные для:</w:t>
      </w:r>
    </w:p>
    <w:p w:rsidR="00B55486"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хранения резиновых изделий в лежачем положении (бужи, катетеры, пузыри для льда, перчатки и т.п.), оборудуются выдвижным ящиками с таким расчетом, чтобы в них можно было размещать предметы на всю длину, свободно, не допуская сгибов, сплющивания, скручивания и т.п.;</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xml:space="preserve">- хранение изделий в подвешенном состоянии (жгутов, зондов) оборудуются вешалками, расположенными под крышей шкафа. Вешалки должны быть съемными, с тем, чтобы их можно было вынимать с </w:t>
      </w:r>
      <w:r w:rsidRPr="00E807E4">
        <w:rPr>
          <w:rFonts w:ascii="Times New Roman" w:hAnsi="Times New Roman" w:cs="Times New Roman"/>
          <w:sz w:val="28"/>
        </w:rPr>
        <w:lastRenderedPageBreak/>
        <w:t>подвешенными предметами. Для укрепления вешалок устан</w:t>
      </w:r>
      <w:r>
        <w:rPr>
          <w:rFonts w:ascii="Times New Roman" w:hAnsi="Times New Roman" w:cs="Times New Roman"/>
          <w:sz w:val="28"/>
        </w:rPr>
        <w:t>авливаются накладки с выемками.</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3. 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4. Особое внимание следует уделить хранению некоторых видов резиновых изделий, требующих специальных условий хранения:</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съемные резиновые части приборов должны храниться отдельно от частей, сделанных из другого материала;</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изделия, особо чувствительные к атмосферным факторам – эластичные катетеры, бужи, перчатки, напальчник, бинты резиновые и т.п., хранят в плотнозакрытых коробках, густо пересыпанных тальком. Резиновые бинты хранят в скатанном виде, пересыпание тальком по всей длине;</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прорезиненную ткань (одностороннюю и двухстороннюю) хранят в горизонтальном положении в рулонах, подвешенных на специальных стойках. Прорезанную ткань допускается хранить уложенной не более чем в 5 рядов на гладко отструганных полках стеллажей;</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эластичные латексные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5. Резиновые пробки должны храниться упакованными в соответствии с требованиями действующих технических условий.</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lastRenderedPageBreak/>
        <w:t>6. 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7. 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(40-50 градусов) воду с 5% глицерина. Перчатки снова становятся эластичными.</w:t>
      </w:r>
    </w:p>
    <w:p w:rsidR="00B55486" w:rsidRDefault="00B5548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Изделия из пластмасс: </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Пластмасса – органический материал, основой которой является синтетические или природные высокомолекулярные соединения (полимеры).</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Изделия из пластмасс следует хранить в вентилируемом темном помещении, на расстоянии не менее 1м от отопительных систем. В помещении не должно быть открытого огня, паров летучих веществ. Электроприборы, арматура и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w:t>
      </w:r>
      <w:r>
        <w:rPr>
          <w:rFonts w:ascii="Times New Roman" w:hAnsi="Times New Roman" w:cs="Times New Roman"/>
          <w:sz w:val="28"/>
        </w:rPr>
        <w:t>е 65%.</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Перевязочные средс</w:t>
      </w:r>
      <w:r>
        <w:rPr>
          <w:rFonts w:ascii="Times New Roman" w:hAnsi="Times New Roman" w:cs="Times New Roman"/>
          <w:sz w:val="28"/>
        </w:rPr>
        <w:t>тва и вспомогательные материалы</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1. 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2. 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B55486"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lastRenderedPageBreak/>
        <w:t>3. Нестерильный перевязочный материал (вата, марля) хранят в отдельных шкафах в строго гигиенических условиях.</w:t>
      </w:r>
    </w:p>
    <w:p w:rsidR="00B55486" w:rsidRPr="007E4D37" w:rsidRDefault="00B5548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4) </w:t>
      </w:r>
      <w:r w:rsidRPr="007E4D37">
        <w:rPr>
          <w:rFonts w:ascii="Times New Roman" w:hAnsi="Times New Roman" w:cs="Times New Roman"/>
          <w:sz w:val="28"/>
        </w:rPr>
        <w:t>Постановление Правительства РФ от 19.01.1998 N 55 (ред. от 16.05.2020)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w:t>
      </w:r>
    </w:p>
    <w:p w:rsidR="00B55486"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VIII. Особенности п</w:t>
      </w:r>
      <w:r>
        <w:rPr>
          <w:rFonts w:ascii="Times New Roman" w:hAnsi="Times New Roman" w:cs="Times New Roman"/>
          <w:sz w:val="28"/>
        </w:rPr>
        <w:t xml:space="preserve">родажи лекарственных препаратов </w:t>
      </w:r>
      <w:r w:rsidRPr="007E4D37">
        <w:rPr>
          <w:rFonts w:ascii="Times New Roman" w:hAnsi="Times New Roman" w:cs="Times New Roman"/>
          <w:sz w:val="28"/>
        </w:rPr>
        <w:t>и медицинских изделий</w:t>
      </w:r>
      <w:r>
        <w:rPr>
          <w:rFonts w:ascii="Times New Roman" w:hAnsi="Times New Roman" w:cs="Times New Roman"/>
          <w:sz w:val="28"/>
        </w:rPr>
        <w:t>.</w:t>
      </w:r>
    </w:p>
    <w:p w:rsidR="00B55486" w:rsidRPr="007E4D37"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Статья 75. Медицинские изделия до подачи в торговый зал должны</w:t>
      </w:r>
    </w:p>
    <w:p w:rsidR="00B55486" w:rsidRPr="007E4D37"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пройти предпродажную подготовку:</w:t>
      </w:r>
    </w:p>
    <w:p w:rsidR="00B55486" w:rsidRPr="007E4D37"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 распаковку, рассортировку и осмотр товара;</w:t>
      </w:r>
    </w:p>
    <w:p w:rsidR="00B55486" w:rsidRPr="007E4D37"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 проверку качества товара (по внешним признакам)</w:t>
      </w:r>
    </w:p>
    <w:p w:rsidR="00B55486" w:rsidRDefault="00B55486" w:rsidP="003333D6">
      <w:pPr>
        <w:spacing w:line="360" w:lineRule="auto"/>
        <w:ind w:firstLine="709"/>
        <w:rPr>
          <w:rFonts w:ascii="Times New Roman" w:hAnsi="Times New Roman" w:cs="Times New Roman"/>
          <w:sz w:val="28"/>
        </w:rPr>
      </w:pPr>
      <w:r w:rsidRPr="007E4D37">
        <w:rPr>
          <w:rFonts w:ascii="Times New Roman" w:hAnsi="Times New Roman" w:cs="Times New Roman"/>
          <w:sz w:val="28"/>
        </w:rPr>
        <w:t>- проверку наличия необхо</w:t>
      </w:r>
      <w:r>
        <w:rPr>
          <w:rFonts w:ascii="Times New Roman" w:hAnsi="Times New Roman" w:cs="Times New Roman"/>
          <w:sz w:val="28"/>
        </w:rPr>
        <w:t>димой информации о товаре и его изготовителе (поставщике).</w:t>
      </w:r>
    </w:p>
    <w:p w:rsidR="00B55486" w:rsidRDefault="00B55486" w:rsidP="003333D6">
      <w:pPr>
        <w:spacing w:line="360" w:lineRule="auto"/>
        <w:ind w:firstLine="709"/>
        <w:rPr>
          <w:rFonts w:ascii="Times New Roman" w:hAnsi="Times New Roman" w:cs="Times New Roman"/>
          <w:sz w:val="28"/>
        </w:rPr>
      </w:pPr>
      <w:r w:rsidRPr="00817B54">
        <w:rPr>
          <w:rFonts w:ascii="Times New Roman" w:hAnsi="Times New Roman" w:cs="Times New Roman"/>
          <w:sz w:val="28"/>
        </w:rPr>
        <w:t>Изделия медицинского назначения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 Предпродажная подготовка изделий медицинской техники включает при необходимости также удаление заводской смазки, проверку комплектности, сборку и наладку.</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Реализация медицинских изделий осуществляется лицами, ре</w:t>
      </w:r>
      <w:r>
        <w:rPr>
          <w:rFonts w:ascii="Times New Roman" w:hAnsi="Times New Roman" w:cs="Times New Roman"/>
          <w:sz w:val="28"/>
        </w:rPr>
        <w:t>ализующими медицинские изделия.</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Аптека:</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xml:space="preserve">- Предоставляет пользователю документацию, необходимую для применения и эксплуатации медицинского изделия, поддержания его в </w:t>
      </w:r>
      <w:r w:rsidRPr="00E807E4">
        <w:rPr>
          <w:rFonts w:ascii="Times New Roman" w:hAnsi="Times New Roman" w:cs="Times New Roman"/>
          <w:sz w:val="28"/>
        </w:rPr>
        <w:lastRenderedPageBreak/>
        <w:t>исправном и работоспособном состояние. А так же документацию, необходимую для осуществления технического обслуживания медицинских изделий;</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обеспечивает поставку специализированных комплектующих изделий и запасных частей на протяжении срока эксплуатации поставленных медицинских изделий;</w:t>
      </w:r>
    </w:p>
    <w:p w:rsidR="00B55486" w:rsidRPr="00E807E4"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обучает специалистов по техническому обслуживания поставленных медицинских изделий;</w:t>
      </w:r>
    </w:p>
    <w:p w:rsidR="00B55486" w:rsidRPr="00871CB1" w:rsidRDefault="00B55486" w:rsidP="003333D6">
      <w:pPr>
        <w:spacing w:line="360" w:lineRule="auto"/>
        <w:ind w:firstLine="709"/>
        <w:rPr>
          <w:rFonts w:ascii="Times New Roman" w:hAnsi="Times New Roman" w:cs="Times New Roman"/>
          <w:sz w:val="28"/>
        </w:rPr>
      </w:pPr>
      <w:r w:rsidRPr="00E807E4">
        <w:rPr>
          <w:rFonts w:ascii="Times New Roman" w:hAnsi="Times New Roman" w:cs="Times New Roman"/>
          <w:sz w:val="28"/>
        </w:rPr>
        <w:t>- обеспечивает обучение медицинских работников или граждан работе с поставленными медицинскими изделиями.</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3333D6" w:rsidRPr="00885CA1" w:rsidRDefault="003333D6" w:rsidP="00B01C91">
      <w:pPr>
        <w:pStyle w:val="1"/>
        <w:spacing w:line="360" w:lineRule="auto"/>
        <w:ind w:firstLine="709"/>
      </w:pPr>
      <w:bookmarkStart w:id="11" w:name="_Toc42915449"/>
      <w:r w:rsidRPr="003333D6">
        <w:lastRenderedPageBreak/>
        <w:t>Тема № 5 (18 часов).</w:t>
      </w:r>
      <w:r>
        <w:t xml:space="preserve"> </w:t>
      </w:r>
      <w:r w:rsidRPr="00885CA1">
        <w:t>Медицинские приборы, аппараты, инструменты. Анализ ассортимента. Хранение. Реализация. Доку</w:t>
      </w:r>
      <w:r>
        <w:t>менты, подтверждающие качество.</w:t>
      </w:r>
      <w:bookmarkEnd w:id="11"/>
    </w:p>
    <w:p w:rsidR="003333D6" w:rsidRPr="00885CA1"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1) </w:t>
      </w:r>
      <w:r w:rsidRPr="00885CA1">
        <w:rPr>
          <w:rFonts w:ascii="Times New Roman" w:hAnsi="Times New Roman" w:cs="Times New Roman"/>
          <w:sz w:val="28"/>
        </w:rPr>
        <w:t>Медицинский п</w:t>
      </w:r>
      <w:r>
        <w:rPr>
          <w:rFonts w:ascii="Times New Roman" w:hAnsi="Times New Roman" w:cs="Times New Roman"/>
          <w:sz w:val="28"/>
        </w:rPr>
        <w:t xml:space="preserve">рибор — техническое устройство, </w:t>
      </w:r>
      <w:r w:rsidRPr="00885CA1">
        <w:rPr>
          <w:rFonts w:ascii="Times New Roman" w:hAnsi="Times New Roman" w:cs="Times New Roman"/>
          <w:sz w:val="28"/>
        </w:rPr>
        <w:t>предназначенно</w:t>
      </w:r>
      <w:r>
        <w:rPr>
          <w:rFonts w:ascii="Times New Roman" w:hAnsi="Times New Roman" w:cs="Times New Roman"/>
          <w:sz w:val="28"/>
        </w:rPr>
        <w:t xml:space="preserve">е для диагностических измерений </w:t>
      </w:r>
      <w:r w:rsidRPr="00885CA1">
        <w:rPr>
          <w:rFonts w:ascii="Times New Roman" w:hAnsi="Times New Roman" w:cs="Times New Roman"/>
          <w:sz w:val="28"/>
        </w:rPr>
        <w:t>(медицинский</w:t>
      </w:r>
      <w:r>
        <w:rPr>
          <w:rFonts w:ascii="Times New Roman" w:hAnsi="Times New Roman" w:cs="Times New Roman"/>
          <w:sz w:val="28"/>
        </w:rPr>
        <w:t xml:space="preserve"> термометр, электрокардиограф и </w:t>
      </w:r>
      <w:r w:rsidRPr="00885CA1">
        <w:rPr>
          <w:rFonts w:ascii="Times New Roman" w:hAnsi="Times New Roman" w:cs="Times New Roman"/>
          <w:sz w:val="28"/>
        </w:rPr>
        <w:t>др.).</w:t>
      </w:r>
    </w:p>
    <w:p w:rsidR="003333D6" w:rsidRDefault="003333D6" w:rsidP="003333D6">
      <w:pPr>
        <w:spacing w:line="360" w:lineRule="auto"/>
        <w:ind w:firstLine="709"/>
        <w:rPr>
          <w:rFonts w:ascii="Times New Roman" w:hAnsi="Times New Roman" w:cs="Times New Roman"/>
          <w:sz w:val="28"/>
        </w:rPr>
      </w:pPr>
      <w:r w:rsidRPr="00885CA1">
        <w:rPr>
          <w:rFonts w:ascii="Times New Roman" w:hAnsi="Times New Roman" w:cs="Times New Roman"/>
          <w:sz w:val="28"/>
        </w:rPr>
        <w:t>Медицинский ап</w:t>
      </w:r>
      <w:r>
        <w:rPr>
          <w:rFonts w:ascii="Times New Roman" w:hAnsi="Times New Roman" w:cs="Times New Roman"/>
          <w:sz w:val="28"/>
        </w:rPr>
        <w:t xml:space="preserve">парат — техническое устройство, </w:t>
      </w:r>
      <w:r w:rsidRPr="00885CA1">
        <w:rPr>
          <w:rFonts w:ascii="Times New Roman" w:hAnsi="Times New Roman" w:cs="Times New Roman"/>
          <w:sz w:val="28"/>
        </w:rPr>
        <w:t>позво</w:t>
      </w:r>
      <w:r>
        <w:rPr>
          <w:rFonts w:ascii="Times New Roman" w:hAnsi="Times New Roman" w:cs="Times New Roman"/>
          <w:sz w:val="28"/>
        </w:rPr>
        <w:t xml:space="preserve">ляющее создавать энергетическое </w:t>
      </w:r>
      <w:r w:rsidRPr="00885CA1">
        <w:rPr>
          <w:rFonts w:ascii="Times New Roman" w:hAnsi="Times New Roman" w:cs="Times New Roman"/>
          <w:sz w:val="28"/>
        </w:rPr>
        <w:t>воздействие (дозированное) терапевтическо</w:t>
      </w:r>
      <w:r>
        <w:rPr>
          <w:rFonts w:ascii="Times New Roman" w:hAnsi="Times New Roman" w:cs="Times New Roman"/>
          <w:sz w:val="28"/>
        </w:rPr>
        <w:t xml:space="preserve">го, </w:t>
      </w:r>
      <w:r w:rsidRPr="00885CA1">
        <w:rPr>
          <w:rFonts w:ascii="Times New Roman" w:hAnsi="Times New Roman" w:cs="Times New Roman"/>
          <w:sz w:val="28"/>
        </w:rPr>
        <w:t>хирургическ</w:t>
      </w:r>
      <w:r>
        <w:rPr>
          <w:rFonts w:ascii="Times New Roman" w:hAnsi="Times New Roman" w:cs="Times New Roman"/>
          <w:sz w:val="28"/>
        </w:rPr>
        <w:t xml:space="preserve">ого или бактерицидного свойства </w:t>
      </w:r>
      <w:r w:rsidRPr="00885CA1">
        <w:rPr>
          <w:rFonts w:ascii="Times New Roman" w:hAnsi="Times New Roman" w:cs="Times New Roman"/>
          <w:sz w:val="28"/>
        </w:rPr>
        <w:t>(аппарат УВЧ-</w:t>
      </w:r>
      <w:r>
        <w:rPr>
          <w:rFonts w:ascii="Times New Roman" w:hAnsi="Times New Roman" w:cs="Times New Roman"/>
          <w:sz w:val="28"/>
        </w:rPr>
        <w:t xml:space="preserve">терапии, аппарат «искусственная </w:t>
      </w:r>
      <w:r w:rsidRPr="00885CA1">
        <w:rPr>
          <w:rFonts w:ascii="Times New Roman" w:hAnsi="Times New Roman" w:cs="Times New Roman"/>
          <w:sz w:val="28"/>
        </w:rPr>
        <w:t>почка» и др.)</w:t>
      </w:r>
      <w:r>
        <w:rPr>
          <w:rFonts w:ascii="Times New Roman" w:hAnsi="Times New Roman" w:cs="Times New Roman"/>
          <w:sz w:val="28"/>
        </w:rPr>
        <w:t xml:space="preserve">, а также обеспечить сохранение </w:t>
      </w:r>
      <w:r w:rsidRPr="00885CA1">
        <w:rPr>
          <w:rFonts w:ascii="Times New Roman" w:hAnsi="Times New Roman" w:cs="Times New Roman"/>
          <w:sz w:val="28"/>
        </w:rPr>
        <w:t>определенного состава некоторых субстанций.</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2) </w:t>
      </w:r>
      <w:r w:rsidRPr="003F31F2">
        <w:rPr>
          <w:rFonts w:ascii="Times New Roman" w:hAnsi="Times New Roman" w:cs="Times New Roman"/>
          <w:sz w:val="28"/>
        </w:rPr>
        <w:t>Медицинские аппараты для терапии в ассортименте аптек:</w:t>
      </w:r>
    </w:p>
    <w:p w:rsidR="003333D6" w:rsidRPr="003F31F2"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3F31F2">
        <w:t xml:space="preserve"> </w:t>
      </w:r>
      <w:r w:rsidRPr="003F31F2">
        <w:rPr>
          <w:rFonts w:ascii="Times New Roman" w:hAnsi="Times New Roman" w:cs="Times New Roman"/>
          <w:sz w:val="28"/>
        </w:rPr>
        <w:t>Ингаляторы</w:t>
      </w:r>
      <w:r>
        <w:rPr>
          <w:rFonts w:ascii="Times New Roman" w:hAnsi="Times New Roman" w:cs="Times New Roman"/>
          <w:sz w:val="28"/>
        </w:rPr>
        <w:t>;</w:t>
      </w:r>
    </w:p>
    <w:p w:rsidR="003333D6" w:rsidRPr="003F31F2"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 </w:t>
      </w:r>
      <w:r w:rsidRPr="003F31F2">
        <w:rPr>
          <w:rFonts w:ascii="Times New Roman" w:hAnsi="Times New Roman" w:cs="Times New Roman"/>
          <w:sz w:val="28"/>
        </w:rPr>
        <w:t>Небулайзеры</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 </w:t>
      </w:r>
      <w:r w:rsidRPr="003F31F2">
        <w:rPr>
          <w:rFonts w:ascii="Times New Roman" w:hAnsi="Times New Roman" w:cs="Times New Roman"/>
          <w:sz w:val="28"/>
        </w:rPr>
        <w:t>Ирригаторы полости рта</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Медицинские приборы и устройства для диагностики</w:t>
      </w:r>
      <w:r>
        <w:rPr>
          <w:rFonts w:ascii="Times New Roman" w:hAnsi="Times New Roman" w:cs="Times New Roman"/>
          <w:sz w:val="28"/>
        </w:rPr>
        <w:t xml:space="preserve">: </w:t>
      </w:r>
    </w:p>
    <w:p w:rsidR="003333D6" w:rsidRPr="003F31F2"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3F31F2">
        <w:rPr>
          <w:rFonts w:ascii="Times New Roman" w:hAnsi="Times New Roman" w:cs="Times New Roman"/>
          <w:sz w:val="28"/>
        </w:rPr>
        <w:t>глюкометры;</w:t>
      </w:r>
    </w:p>
    <w:p w:rsidR="003333D6" w:rsidRPr="003F31F2"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3F31F2">
        <w:rPr>
          <w:rFonts w:ascii="Times New Roman" w:hAnsi="Times New Roman" w:cs="Times New Roman"/>
          <w:sz w:val="28"/>
        </w:rPr>
        <w:t>тонометры;</w:t>
      </w:r>
    </w:p>
    <w:p w:rsidR="003333D6" w:rsidRPr="003F31F2"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3F31F2">
        <w:rPr>
          <w:rFonts w:ascii="Times New Roman" w:hAnsi="Times New Roman" w:cs="Times New Roman"/>
          <w:sz w:val="28"/>
        </w:rPr>
        <w:t>термометры;</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3F31F2">
        <w:rPr>
          <w:rFonts w:ascii="Times New Roman" w:hAnsi="Times New Roman" w:cs="Times New Roman"/>
          <w:sz w:val="28"/>
        </w:rPr>
        <w:t>стетоскопы, фонендоскопы, стетофонендоскопы;</w:t>
      </w:r>
    </w:p>
    <w:p w:rsidR="003333D6" w:rsidRPr="003F31F2"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-молокоотсос;</w:t>
      </w:r>
    </w:p>
    <w:p w:rsidR="003333D6" w:rsidRPr="003F31F2"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3F31F2">
        <w:rPr>
          <w:rFonts w:ascii="Times New Roman" w:hAnsi="Times New Roman" w:cs="Times New Roman"/>
          <w:sz w:val="28"/>
        </w:rPr>
        <w:t>электрокардиографы (стационарные и портативные);</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3F31F2">
        <w:rPr>
          <w:rFonts w:ascii="Times New Roman" w:hAnsi="Times New Roman" w:cs="Times New Roman"/>
          <w:sz w:val="28"/>
        </w:rPr>
        <w:t>пульсометры.</w:t>
      </w:r>
    </w:p>
    <w:p w:rsidR="003333D6"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Тонометр - прибор для измерения артериального давления.</w:t>
      </w:r>
    </w:p>
    <w:p w:rsidR="003333D6"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Термометр – это прибор для измерения температуры человека.</w:t>
      </w:r>
    </w:p>
    <w:p w:rsidR="003333D6"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lastRenderedPageBreak/>
        <w:t>Глюкометр – прибор для измерения уровня глюкозы в органических жидкостях.</w:t>
      </w:r>
    </w:p>
    <w:p w:rsidR="003333D6"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Молокоотсос – устройство, предназначенное для сцеживания грудного молока.</w:t>
      </w:r>
    </w:p>
    <w:p w:rsidR="003333D6" w:rsidRDefault="003333D6" w:rsidP="003021B6">
      <w:pPr>
        <w:spacing w:line="360" w:lineRule="auto"/>
        <w:ind w:firstLine="709"/>
        <w:rPr>
          <w:rFonts w:ascii="Times New Roman" w:hAnsi="Times New Roman" w:cs="Times New Roman"/>
          <w:sz w:val="28"/>
        </w:rPr>
      </w:pPr>
      <w:r w:rsidRPr="00E84251">
        <w:rPr>
          <w:rFonts w:ascii="Times New Roman" w:hAnsi="Times New Roman" w:cs="Times New Roman"/>
          <w:sz w:val="28"/>
        </w:rPr>
        <w:t>Ингалятор- аппарат для введения лекарственных средств методом ингаляции.</w:t>
      </w:r>
    </w:p>
    <w:p w:rsidR="003333D6"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 xml:space="preserve">Термометр </w:t>
      </w:r>
      <w:r>
        <w:rPr>
          <w:rFonts w:ascii="Times New Roman" w:hAnsi="Times New Roman" w:cs="Times New Roman"/>
          <w:sz w:val="28"/>
        </w:rPr>
        <w:t xml:space="preserve">– медицинский прибор, с помощью </w:t>
      </w:r>
      <w:r w:rsidRPr="003F31F2">
        <w:rPr>
          <w:rFonts w:ascii="Times New Roman" w:hAnsi="Times New Roman" w:cs="Times New Roman"/>
          <w:sz w:val="28"/>
        </w:rPr>
        <w:t>которого измеряют температуру тела.</w:t>
      </w:r>
    </w:p>
    <w:p w:rsidR="003333D6"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Виды термометров:</w:t>
      </w:r>
    </w:p>
    <w:p w:rsidR="003333D6" w:rsidRPr="003F31F2"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 ртутные;</w:t>
      </w:r>
    </w:p>
    <w:p w:rsidR="003333D6" w:rsidRPr="003F31F2"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 электронные (дигитальные);</w:t>
      </w:r>
    </w:p>
    <w:p w:rsidR="003333D6" w:rsidRPr="003F31F2"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 инфракрасные (контактные и бесконтактные);</w:t>
      </w:r>
    </w:p>
    <w:p w:rsidR="003333D6" w:rsidRPr="003F31F2"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 ушные (подвид инфракрасного Т.);</w:t>
      </w:r>
    </w:p>
    <w:p w:rsidR="003333D6" w:rsidRPr="003F31F2"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 лобные, височные (подвид инфракрасного Т.);</w:t>
      </w:r>
    </w:p>
    <w:p w:rsidR="003333D6" w:rsidRPr="003F31F2"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 те</w:t>
      </w:r>
      <w:r>
        <w:rPr>
          <w:rFonts w:ascii="Times New Roman" w:hAnsi="Times New Roman" w:cs="Times New Roman"/>
          <w:sz w:val="28"/>
        </w:rPr>
        <w:t xml:space="preserve">рмометр-соска (оральный, подвид </w:t>
      </w:r>
      <w:r w:rsidRPr="003F31F2">
        <w:rPr>
          <w:rFonts w:ascii="Times New Roman" w:hAnsi="Times New Roman" w:cs="Times New Roman"/>
          <w:sz w:val="28"/>
        </w:rPr>
        <w:t>электронного Т.);</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термочувствительные полоски, термоиндикаторы.</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 xml:space="preserve">Приборов для измерения температуры тела существует несколько разновидностей: </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7713B7">
        <w:rPr>
          <w:rFonts w:ascii="Times New Roman" w:hAnsi="Times New Roman" w:cs="Times New Roman"/>
          <w:sz w:val="28"/>
        </w:rPr>
        <w:t xml:space="preserve">электронные устройства; </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7713B7">
        <w:rPr>
          <w:rFonts w:ascii="Times New Roman" w:hAnsi="Times New Roman" w:cs="Times New Roman"/>
          <w:sz w:val="28"/>
        </w:rPr>
        <w:t>термополосы, термоиндикаторы;</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 xml:space="preserve"> </w:t>
      </w:r>
      <w:r>
        <w:rPr>
          <w:rFonts w:ascii="Times New Roman" w:hAnsi="Times New Roman" w:cs="Times New Roman"/>
          <w:sz w:val="28"/>
        </w:rPr>
        <w:t>-</w:t>
      </w:r>
      <w:r w:rsidRPr="007713B7">
        <w:rPr>
          <w:rFonts w:ascii="Times New Roman" w:hAnsi="Times New Roman" w:cs="Times New Roman"/>
          <w:sz w:val="28"/>
        </w:rPr>
        <w:t>инфракрасные термометры (контактные и бесконтактные).</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Ртутный м</w:t>
      </w:r>
      <w:r w:rsidRPr="007713B7">
        <w:rPr>
          <w:rFonts w:ascii="Times New Roman" w:hAnsi="Times New Roman" w:cs="Times New Roman"/>
          <w:sz w:val="28"/>
        </w:rPr>
        <w:t>едицинский термометр представляет собой полый тонкий стеклянный резервуар, куда впаяны шкала и капилляр, имеющий на конце расширение, заполненное ртутью (резервуар).</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Ртутный м</w:t>
      </w:r>
      <w:r w:rsidRPr="007713B7">
        <w:rPr>
          <w:rFonts w:ascii="Times New Roman" w:hAnsi="Times New Roman" w:cs="Times New Roman"/>
          <w:sz w:val="28"/>
        </w:rPr>
        <w:t>едицинский термометр после использования необходимо встряхнуть, чтобы ртуть спустилась обратно в резервуар. Затем его необходимо подвергнуть дезинфекции: погружение полное или на 4/5 длины резервуаром вниз в 2% раствор хлорамина Б на 5 минут.</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Термометр показывает максимальную высоту подъема столбика ртути, и поэтому называется максимальным. Но самостоятельно ртуть не может опуститься в резервуар, так как этому препятствует резкое сужение капилляра в нижней его части.</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При помощи ртутного термометра можно определить температуру аксиллярным методом (подмышечное измерение), орально, ректально.</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Термометр электронный представляет собой пластиковый резервуар, на узком конце которого находится датчик. На резервуаре находится дигитальный дисплей и кнопка включения/выключения термометра. На широком конце термометра находится крышка отсека для элемента питания. Измерять температуру таким термометром можно в подмышечной впадине (аксиллярно), орально, ректально. После нажатия кнопки включения прозвучит звуковой сигнал. На дисплее появляются символы – прибор калибруется</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Преимущества бесконтак</w:t>
      </w:r>
      <w:r>
        <w:rPr>
          <w:rFonts w:ascii="Times New Roman" w:hAnsi="Times New Roman" w:cs="Times New Roman"/>
          <w:sz w:val="28"/>
        </w:rPr>
        <w:t xml:space="preserve">тных инфракрасных термометров: </w:t>
      </w:r>
    </w:p>
    <w:p w:rsidR="003333D6" w:rsidRDefault="003333D6" w:rsidP="003333D6">
      <w:pPr>
        <w:pStyle w:val="a4"/>
        <w:numPr>
          <w:ilvl w:val="0"/>
          <w:numId w:val="11"/>
        </w:numPr>
        <w:spacing w:line="360" w:lineRule="auto"/>
        <w:ind w:firstLine="709"/>
        <w:rPr>
          <w:rFonts w:ascii="Times New Roman" w:hAnsi="Times New Roman" w:cs="Times New Roman"/>
          <w:sz w:val="28"/>
        </w:rPr>
      </w:pPr>
      <w:r w:rsidRPr="007713B7">
        <w:rPr>
          <w:rFonts w:ascii="Times New Roman" w:hAnsi="Times New Roman" w:cs="Times New Roman"/>
          <w:sz w:val="28"/>
        </w:rPr>
        <w:t>высокая степень гигиеничности, т. к. не прикасающийся к пациенту прибор практически нет необходи</w:t>
      </w:r>
      <w:r>
        <w:rPr>
          <w:rFonts w:ascii="Times New Roman" w:hAnsi="Times New Roman" w:cs="Times New Roman"/>
          <w:sz w:val="28"/>
        </w:rPr>
        <w:t xml:space="preserve">мости мыть и дезинфицировать; </w:t>
      </w:r>
    </w:p>
    <w:p w:rsidR="003333D6" w:rsidRDefault="003333D6" w:rsidP="003333D6">
      <w:pPr>
        <w:pStyle w:val="a4"/>
        <w:numPr>
          <w:ilvl w:val="0"/>
          <w:numId w:val="11"/>
        </w:numPr>
        <w:spacing w:line="360" w:lineRule="auto"/>
        <w:ind w:firstLine="709"/>
        <w:rPr>
          <w:rFonts w:ascii="Times New Roman" w:hAnsi="Times New Roman" w:cs="Times New Roman"/>
          <w:sz w:val="28"/>
        </w:rPr>
      </w:pPr>
      <w:r w:rsidRPr="007713B7">
        <w:rPr>
          <w:rFonts w:ascii="Times New Roman" w:hAnsi="Times New Roman" w:cs="Times New Roman"/>
          <w:sz w:val="28"/>
        </w:rPr>
        <w:t>измерение температуры тела без контакта с кожей даже у новорожденных младенцев, за счет чувствительного элемента, реагирующего на инфракрасное излучение тела и считывающего информацию, отображая результаты измерений на ЖК-дисплее. • быстр</w:t>
      </w:r>
      <w:r>
        <w:rPr>
          <w:rFonts w:ascii="Times New Roman" w:hAnsi="Times New Roman" w:cs="Times New Roman"/>
          <w:sz w:val="28"/>
        </w:rPr>
        <w:t xml:space="preserve">ота измерения (до 30 секунд); </w:t>
      </w:r>
    </w:p>
    <w:p w:rsidR="003333D6" w:rsidRDefault="003333D6" w:rsidP="003333D6">
      <w:pPr>
        <w:pStyle w:val="a4"/>
        <w:numPr>
          <w:ilvl w:val="0"/>
          <w:numId w:val="11"/>
        </w:numPr>
        <w:spacing w:line="360" w:lineRule="auto"/>
        <w:ind w:firstLine="709"/>
        <w:rPr>
          <w:rFonts w:ascii="Times New Roman" w:hAnsi="Times New Roman" w:cs="Times New Roman"/>
          <w:sz w:val="28"/>
        </w:rPr>
      </w:pPr>
      <w:r w:rsidRPr="007713B7">
        <w:rPr>
          <w:rFonts w:ascii="Times New Roman" w:hAnsi="Times New Roman" w:cs="Times New Roman"/>
          <w:sz w:val="28"/>
        </w:rPr>
        <w:lastRenderedPageBreak/>
        <w:t>в комплект входят съемные наконечники, которые легко промыть и продезинфицировать, а также продают</w:t>
      </w:r>
      <w:r>
        <w:rPr>
          <w:rFonts w:ascii="Times New Roman" w:hAnsi="Times New Roman" w:cs="Times New Roman"/>
          <w:sz w:val="28"/>
        </w:rPr>
        <w:t xml:space="preserve">ся дополнительные аксессуары; </w:t>
      </w:r>
    </w:p>
    <w:p w:rsidR="003333D6" w:rsidRDefault="003333D6" w:rsidP="003333D6">
      <w:pPr>
        <w:pStyle w:val="a4"/>
        <w:numPr>
          <w:ilvl w:val="0"/>
          <w:numId w:val="11"/>
        </w:numPr>
        <w:spacing w:line="360" w:lineRule="auto"/>
        <w:ind w:firstLine="709"/>
        <w:rPr>
          <w:rFonts w:ascii="Times New Roman" w:hAnsi="Times New Roman" w:cs="Times New Roman"/>
          <w:sz w:val="28"/>
        </w:rPr>
      </w:pPr>
      <w:r w:rsidRPr="007713B7">
        <w:rPr>
          <w:rFonts w:ascii="Times New Roman" w:hAnsi="Times New Roman" w:cs="Times New Roman"/>
          <w:sz w:val="28"/>
        </w:rPr>
        <w:t>максимальная безопасность: отсутствие токсичных элементов (рту</w:t>
      </w:r>
      <w:r>
        <w:rPr>
          <w:rFonts w:ascii="Times New Roman" w:hAnsi="Times New Roman" w:cs="Times New Roman"/>
          <w:sz w:val="28"/>
        </w:rPr>
        <w:t xml:space="preserve">ти), а также хрупкого стекла; </w:t>
      </w:r>
    </w:p>
    <w:p w:rsidR="003333D6" w:rsidRDefault="003333D6" w:rsidP="003333D6">
      <w:pPr>
        <w:pStyle w:val="a4"/>
        <w:numPr>
          <w:ilvl w:val="0"/>
          <w:numId w:val="11"/>
        </w:numPr>
        <w:spacing w:line="360" w:lineRule="auto"/>
        <w:ind w:firstLine="709"/>
        <w:rPr>
          <w:rFonts w:ascii="Times New Roman" w:hAnsi="Times New Roman" w:cs="Times New Roman"/>
          <w:sz w:val="28"/>
        </w:rPr>
      </w:pPr>
      <w:r w:rsidRPr="007713B7">
        <w:rPr>
          <w:rFonts w:ascii="Times New Roman" w:hAnsi="Times New Roman" w:cs="Times New Roman"/>
          <w:sz w:val="28"/>
        </w:rPr>
        <w:t>бесконтактный способ измерения позволяет определить также температуру воды, воздуха, параметры питательно</w:t>
      </w:r>
      <w:r>
        <w:rPr>
          <w:rFonts w:ascii="Times New Roman" w:hAnsi="Times New Roman" w:cs="Times New Roman"/>
          <w:sz w:val="28"/>
        </w:rPr>
        <w:t xml:space="preserve">й смеси для младенцев и т.д.; </w:t>
      </w:r>
    </w:p>
    <w:p w:rsidR="003333D6" w:rsidRDefault="003333D6" w:rsidP="003333D6">
      <w:pPr>
        <w:pStyle w:val="a4"/>
        <w:numPr>
          <w:ilvl w:val="0"/>
          <w:numId w:val="11"/>
        </w:numPr>
        <w:spacing w:line="360" w:lineRule="auto"/>
        <w:ind w:firstLine="709"/>
        <w:rPr>
          <w:rFonts w:ascii="Times New Roman" w:hAnsi="Times New Roman" w:cs="Times New Roman"/>
          <w:sz w:val="28"/>
        </w:rPr>
      </w:pPr>
      <w:r w:rsidRPr="007713B7">
        <w:rPr>
          <w:rFonts w:ascii="Times New Roman" w:hAnsi="Times New Roman" w:cs="Times New Roman"/>
          <w:sz w:val="28"/>
        </w:rPr>
        <w:t>высокая функциональность (сравнимая с электронными термометрами)</w:t>
      </w:r>
      <w:r>
        <w:rPr>
          <w:rFonts w:ascii="Times New Roman" w:hAnsi="Times New Roman" w:cs="Times New Roman"/>
          <w:sz w:val="28"/>
        </w:rPr>
        <w:t>.</w:t>
      </w:r>
    </w:p>
    <w:p w:rsidR="003333D6" w:rsidRPr="007713B7"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Моментальный термометр «Термотест» - полимерная пластинка, покрытая слоем эмульсии из жидких кристаллов. Для измерения температуры пластинку накладывают на лоб</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Тон</w:t>
      </w:r>
      <w:r>
        <w:rPr>
          <w:rFonts w:ascii="Times New Roman" w:hAnsi="Times New Roman" w:cs="Times New Roman"/>
          <w:sz w:val="28"/>
        </w:rPr>
        <w:t xml:space="preserve">ометр (сфигмоманометр, тонометр </w:t>
      </w:r>
      <w:r w:rsidRPr="003F31F2">
        <w:rPr>
          <w:rFonts w:ascii="Times New Roman" w:hAnsi="Times New Roman" w:cs="Times New Roman"/>
          <w:sz w:val="28"/>
        </w:rPr>
        <w:t>для о</w:t>
      </w:r>
      <w:r>
        <w:rPr>
          <w:rFonts w:ascii="Times New Roman" w:hAnsi="Times New Roman" w:cs="Times New Roman"/>
          <w:sz w:val="28"/>
        </w:rPr>
        <w:t xml:space="preserve">пределения уровня артериального давления, тонометр </w:t>
      </w:r>
      <w:r w:rsidRPr="003F31F2">
        <w:rPr>
          <w:rFonts w:ascii="Times New Roman" w:hAnsi="Times New Roman" w:cs="Times New Roman"/>
          <w:sz w:val="28"/>
        </w:rPr>
        <w:t>мед</w:t>
      </w:r>
      <w:r>
        <w:rPr>
          <w:rFonts w:ascii="Times New Roman" w:hAnsi="Times New Roman" w:cs="Times New Roman"/>
          <w:sz w:val="28"/>
        </w:rPr>
        <w:t xml:space="preserve">ицинский, монитор артериального </w:t>
      </w:r>
      <w:r w:rsidRPr="003F31F2">
        <w:rPr>
          <w:rFonts w:ascii="Times New Roman" w:hAnsi="Times New Roman" w:cs="Times New Roman"/>
          <w:sz w:val="28"/>
        </w:rPr>
        <w:t>дав</w:t>
      </w:r>
      <w:r>
        <w:rPr>
          <w:rFonts w:ascii="Times New Roman" w:hAnsi="Times New Roman" w:cs="Times New Roman"/>
          <w:sz w:val="28"/>
        </w:rPr>
        <w:t xml:space="preserve">ления) — медицинский прибор для </w:t>
      </w:r>
      <w:r w:rsidRPr="003F31F2">
        <w:rPr>
          <w:rFonts w:ascii="Times New Roman" w:hAnsi="Times New Roman" w:cs="Times New Roman"/>
          <w:sz w:val="28"/>
        </w:rPr>
        <w:t>измерений артериального давлен</w:t>
      </w:r>
      <w:r>
        <w:rPr>
          <w:rFonts w:ascii="Times New Roman" w:hAnsi="Times New Roman" w:cs="Times New Roman"/>
          <w:sz w:val="28"/>
        </w:rPr>
        <w:t xml:space="preserve">ия </w:t>
      </w:r>
      <w:r w:rsidRPr="003F31F2">
        <w:rPr>
          <w:rFonts w:ascii="Times New Roman" w:hAnsi="Times New Roman" w:cs="Times New Roman"/>
          <w:sz w:val="28"/>
        </w:rPr>
        <w:t>(</w:t>
      </w:r>
      <w:r>
        <w:rPr>
          <w:rFonts w:ascii="Times New Roman" w:hAnsi="Times New Roman" w:cs="Times New Roman"/>
          <w:sz w:val="28"/>
        </w:rPr>
        <w:t xml:space="preserve">т.е. давления крови, подаваемой </w:t>
      </w:r>
      <w:r w:rsidRPr="003F31F2">
        <w:rPr>
          <w:rFonts w:ascii="Times New Roman" w:hAnsi="Times New Roman" w:cs="Times New Roman"/>
          <w:sz w:val="28"/>
        </w:rPr>
        <w:t>сердцем в артерии).</w:t>
      </w:r>
    </w:p>
    <w:p w:rsidR="003333D6" w:rsidRPr="003F31F2"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Приб</w:t>
      </w:r>
      <w:r>
        <w:rPr>
          <w:rFonts w:ascii="Times New Roman" w:hAnsi="Times New Roman" w:cs="Times New Roman"/>
          <w:sz w:val="28"/>
        </w:rPr>
        <w:t>оры для измерения артериального давления – Тонометры.</w:t>
      </w:r>
    </w:p>
    <w:p w:rsidR="003333D6"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Тономе</w:t>
      </w:r>
      <w:r>
        <w:rPr>
          <w:rFonts w:ascii="Times New Roman" w:hAnsi="Times New Roman" w:cs="Times New Roman"/>
          <w:sz w:val="28"/>
        </w:rPr>
        <w:t xml:space="preserve">тры для измерения артериального </w:t>
      </w:r>
      <w:r w:rsidRPr="003F31F2">
        <w:rPr>
          <w:rFonts w:ascii="Times New Roman" w:hAnsi="Times New Roman" w:cs="Times New Roman"/>
          <w:sz w:val="28"/>
        </w:rPr>
        <w:t>давления</w:t>
      </w:r>
      <w:r>
        <w:rPr>
          <w:rFonts w:ascii="Times New Roman" w:hAnsi="Times New Roman" w:cs="Times New Roman"/>
          <w:sz w:val="28"/>
        </w:rPr>
        <w:t xml:space="preserve"> бывают: ртутные, механические, </w:t>
      </w:r>
      <w:r w:rsidRPr="003F31F2">
        <w:rPr>
          <w:rFonts w:ascii="Times New Roman" w:hAnsi="Times New Roman" w:cs="Times New Roman"/>
          <w:sz w:val="28"/>
        </w:rPr>
        <w:t>автоматические, полуавтоматические.</w:t>
      </w:r>
    </w:p>
    <w:p w:rsidR="003333D6"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Наиболее точными являются ртутн</w:t>
      </w:r>
      <w:r>
        <w:rPr>
          <w:rFonts w:ascii="Times New Roman" w:hAnsi="Times New Roman" w:cs="Times New Roman"/>
          <w:sz w:val="28"/>
        </w:rPr>
        <w:t xml:space="preserve">ые </w:t>
      </w:r>
      <w:r w:rsidRPr="003F31F2">
        <w:rPr>
          <w:rFonts w:ascii="Times New Roman" w:hAnsi="Times New Roman" w:cs="Times New Roman"/>
          <w:sz w:val="28"/>
        </w:rPr>
        <w:t>тономет</w:t>
      </w:r>
      <w:r>
        <w:rPr>
          <w:rFonts w:ascii="Times New Roman" w:hAnsi="Times New Roman" w:cs="Times New Roman"/>
          <w:sz w:val="28"/>
        </w:rPr>
        <w:t xml:space="preserve">ры, но в настоящее время они не </w:t>
      </w:r>
      <w:r w:rsidRPr="003F31F2">
        <w:rPr>
          <w:rFonts w:ascii="Times New Roman" w:hAnsi="Times New Roman" w:cs="Times New Roman"/>
          <w:sz w:val="28"/>
        </w:rPr>
        <w:t>исп</w:t>
      </w:r>
      <w:r>
        <w:rPr>
          <w:rFonts w:ascii="Times New Roman" w:hAnsi="Times New Roman" w:cs="Times New Roman"/>
          <w:sz w:val="28"/>
        </w:rPr>
        <w:t xml:space="preserve">ользуются. В ассортименте аптек </w:t>
      </w:r>
      <w:r w:rsidRPr="003F31F2">
        <w:rPr>
          <w:rFonts w:ascii="Times New Roman" w:hAnsi="Times New Roman" w:cs="Times New Roman"/>
          <w:sz w:val="28"/>
        </w:rPr>
        <w:t>предлагаются</w:t>
      </w:r>
      <w:r>
        <w:rPr>
          <w:rFonts w:ascii="Times New Roman" w:hAnsi="Times New Roman" w:cs="Times New Roman"/>
          <w:sz w:val="28"/>
        </w:rPr>
        <w:t xml:space="preserve"> механические, автоматические и полуавтоматические тонометры с </w:t>
      </w:r>
      <w:r w:rsidRPr="003F31F2">
        <w:rPr>
          <w:rFonts w:ascii="Times New Roman" w:hAnsi="Times New Roman" w:cs="Times New Roman"/>
          <w:sz w:val="28"/>
        </w:rPr>
        <w:t>п</w:t>
      </w:r>
      <w:r>
        <w:rPr>
          <w:rFonts w:ascii="Times New Roman" w:hAnsi="Times New Roman" w:cs="Times New Roman"/>
          <w:sz w:val="28"/>
        </w:rPr>
        <w:t xml:space="preserve">невматической манжетой, которая </w:t>
      </w:r>
      <w:r w:rsidRPr="003F31F2">
        <w:rPr>
          <w:rFonts w:ascii="Times New Roman" w:hAnsi="Times New Roman" w:cs="Times New Roman"/>
          <w:sz w:val="28"/>
        </w:rPr>
        <w:t>накладыва</w:t>
      </w:r>
      <w:r>
        <w:rPr>
          <w:rFonts w:ascii="Times New Roman" w:hAnsi="Times New Roman" w:cs="Times New Roman"/>
          <w:sz w:val="28"/>
        </w:rPr>
        <w:t xml:space="preserve">ется на предплечье или на палец </w:t>
      </w:r>
      <w:r w:rsidRPr="003F31F2">
        <w:rPr>
          <w:rFonts w:ascii="Times New Roman" w:hAnsi="Times New Roman" w:cs="Times New Roman"/>
          <w:sz w:val="28"/>
        </w:rPr>
        <w:t>кисти. Чаще для измерения арте</w:t>
      </w:r>
      <w:r>
        <w:rPr>
          <w:rFonts w:ascii="Times New Roman" w:hAnsi="Times New Roman" w:cs="Times New Roman"/>
          <w:sz w:val="28"/>
        </w:rPr>
        <w:t xml:space="preserve">риального </w:t>
      </w:r>
      <w:r w:rsidRPr="003F31F2">
        <w:rPr>
          <w:rFonts w:ascii="Times New Roman" w:hAnsi="Times New Roman" w:cs="Times New Roman"/>
          <w:sz w:val="28"/>
        </w:rPr>
        <w:t>д</w:t>
      </w:r>
      <w:r>
        <w:rPr>
          <w:rFonts w:ascii="Times New Roman" w:hAnsi="Times New Roman" w:cs="Times New Roman"/>
          <w:sz w:val="28"/>
        </w:rPr>
        <w:t xml:space="preserve">авления используют механические тонометры, основанные на методе </w:t>
      </w:r>
      <w:r w:rsidRPr="003F31F2">
        <w:rPr>
          <w:rFonts w:ascii="Times New Roman" w:hAnsi="Times New Roman" w:cs="Times New Roman"/>
          <w:sz w:val="28"/>
        </w:rPr>
        <w:t>аускультаци</w:t>
      </w:r>
      <w:r>
        <w:rPr>
          <w:rFonts w:ascii="Times New Roman" w:hAnsi="Times New Roman" w:cs="Times New Roman"/>
          <w:sz w:val="28"/>
        </w:rPr>
        <w:t xml:space="preserve">и тонов Короткова. Их показания </w:t>
      </w:r>
      <w:r w:rsidRPr="003F31F2">
        <w:rPr>
          <w:rFonts w:ascii="Times New Roman" w:hAnsi="Times New Roman" w:cs="Times New Roman"/>
          <w:sz w:val="28"/>
        </w:rPr>
        <w:t>явля</w:t>
      </w:r>
      <w:r>
        <w:rPr>
          <w:rFonts w:ascii="Times New Roman" w:hAnsi="Times New Roman" w:cs="Times New Roman"/>
          <w:sz w:val="28"/>
        </w:rPr>
        <w:t>ются точными и достоверными при соблюдении техники измерения.</w:t>
      </w:r>
    </w:p>
    <w:p w:rsidR="003333D6"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Виды тонометров:</w:t>
      </w:r>
    </w:p>
    <w:p w:rsidR="003333D6" w:rsidRDefault="003333D6" w:rsidP="003333D6">
      <w:pPr>
        <w:pStyle w:val="a4"/>
        <w:numPr>
          <w:ilvl w:val="0"/>
          <w:numId w:val="10"/>
        </w:numPr>
        <w:spacing w:line="360" w:lineRule="auto"/>
        <w:ind w:firstLine="709"/>
        <w:rPr>
          <w:rFonts w:ascii="Times New Roman" w:hAnsi="Times New Roman" w:cs="Times New Roman"/>
          <w:sz w:val="28"/>
        </w:rPr>
      </w:pPr>
      <w:r w:rsidRPr="003F31F2">
        <w:rPr>
          <w:rFonts w:ascii="Times New Roman" w:hAnsi="Times New Roman" w:cs="Times New Roman"/>
          <w:sz w:val="28"/>
        </w:rPr>
        <w:lastRenderedPageBreak/>
        <w:t>механические;</w:t>
      </w:r>
    </w:p>
    <w:p w:rsidR="003333D6" w:rsidRDefault="003333D6" w:rsidP="003333D6">
      <w:pPr>
        <w:pStyle w:val="a4"/>
        <w:numPr>
          <w:ilvl w:val="0"/>
          <w:numId w:val="10"/>
        </w:numPr>
        <w:spacing w:line="360" w:lineRule="auto"/>
        <w:ind w:firstLine="709"/>
        <w:rPr>
          <w:rFonts w:ascii="Times New Roman" w:hAnsi="Times New Roman" w:cs="Times New Roman"/>
          <w:sz w:val="28"/>
        </w:rPr>
      </w:pPr>
      <w:r w:rsidRPr="003F31F2">
        <w:rPr>
          <w:rFonts w:ascii="Times New Roman" w:hAnsi="Times New Roman" w:cs="Times New Roman"/>
          <w:sz w:val="28"/>
        </w:rPr>
        <w:t>электронные (автоматические);</w:t>
      </w:r>
    </w:p>
    <w:p w:rsidR="003333D6" w:rsidRDefault="003333D6" w:rsidP="003333D6">
      <w:pPr>
        <w:pStyle w:val="a4"/>
        <w:numPr>
          <w:ilvl w:val="0"/>
          <w:numId w:val="10"/>
        </w:numPr>
        <w:spacing w:line="360" w:lineRule="auto"/>
        <w:ind w:firstLine="709"/>
        <w:rPr>
          <w:rFonts w:ascii="Times New Roman" w:hAnsi="Times New Roman" w:cs="Times New Roman"/>
          <w:sz w:val="28"/>
        </w:rPr>
      </w:pPr>
      <w:r w:rsidRPr="003F31F2">
        <w:rPr>
          <w:rFonts w:ascii="Times New Roman" w:hAnsi="Times New Roman" w:cs="Times New Roman"/>
          <w:sz w:val="28"/>
        </w:rPr>
        <w:t>полуавтоматические;</w:t>
      </w:r>
    </w:p>
    <w:p w:rsidR="003333D6" w:rsidRDefault="003333D6" w:rsidP="003333D6">
      <w:pPr>
        <w:pStyle w:val="a4"/>
        <w:numPr>
          <w:ilvl w:val="0"/>
          <w:numId w:val="10"/>
        </w:numPr>
        <w:spacing w:line="360" w:lineRule="auto"/>
        <w:ind w:firstLine="709"/>
        <w:rPr>
          <w:rFonts w:ascii="Times New Roman" w:hAnsi="Times New Roman" w:cs="Times New Roman"/>
          <w:sz w:val="28"/>
        </w:rPr>
      </w:pPr>
      <w:r w:rsidRPr="003F31F2">
        <w:rPr>
          <w:rFonts w:ascii="Times New Roman" w:hAnsi="Times New Roman" w:cs="Times New Roman"/>
          <w:sz w:val="28"/>
        </w:rPr>
        <w:t>запястные;</w:t>
      </w:r>
    </w:p>
    <w:p w:rsidR="003333D6" w:rsidRDefault="003333D6" w:rsidP="003333D6">
      <w:pPr>
        <w:pStyle w:val="a4"/>
        <w:numPr>
          <w:ilvl w:val="0"/>
          <w:numId w:val="10"/>
        </w:numPr>
        <w:spacing w:line="360" w:lineRule="auto"/>
        <w:ind w:firstLine="709"/>
        <w:rPr>
          <w:rFonts w:ascii="Times New Roman" w:hAnsi="Times New Roman" w:cs="Times New Roman"/>
          <w:sz w:val="28"/>
        </w:rPr>
      </w:pPr>
      <w:r w:rsidRPr="003F31F2">
        <w:rPr>
          <w:rFonts w:ascii="Times New Roman" w:hAnsi="Times New Roman" w:cs="Times New Roman"/>
          <w:sz w:val="28"/>
        </w:rPr>
        <w:t>тонометры на предплечье, набедренные;</w:t>
      </w:r>
    </w:p>
    <w:p w:rsidR="003333D6" w:rsidRDefault="003333D6" w:rsidP="003333D6">
      <w:pPr>
        <w:pStyle w:val="a4"/>
        <w:numPr>
          <w:ilvl w:val="0"/>
          <w:numId w:val="10"/>
        </w:numPr>
        <w:spacing w:line="360" w:lineRule="auto"/>
        <w:ind w:firstLine="709"/>
        <w:rPr>
          <w:rFonts w:ascii="Times New Roman" w:hAnsi="Times New Roman" w:cs="Times New Roman"/>
          <w:sz w:val="28"/>
        </w:rPr>
      </w:pPr>
      <w:r w:rsidRPr="003F31F2">
        <w:rPr>
          <w:rFonts w:ascii="Times New Roman" w:hAnsi="Times New Roman" w:cs="Times New Roman"/>
          <w:sz w:val="28"/>
        </w:rPr>
        <w:t>тонометры на палец;</w:t>
      </w:r>
    </w:p>
    <w:p w:rsidR="003333D6" w:rsidRPr="003F31F2"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 xml:space="preserve">Электронные </w:t>
      </w:r>
      <w:r>
        <w:rPr>
          <w:rFonts w:ascii="Times New Roman" w:hAnsi="Times New Roman" w:cs="Times New Roman"/>
          <w:sz w:val="28"/>
        </w:rPr>
        <w:t xml:space="preserve">тонометры по способу нагнетания </w:t>
      </w:r>
      <w:r w:rsidRPr="003F31F2">
        <w:rPr>
          <w:rFonts w:ascii="Times New Roman" w:hAnsi="Times New Roman" w:cs="Times New Roman"/>
          <w:sz w:val="28"/>
        </w:rPr>
        <w:t>и выпускания возд</w:t>
      </w:r>
      <w:r>
        <w:rPr>
          <w:rFonts w:ascii="Times New Roman" w:hAnsi="Times New Roman" w:cs="Times New Roman"/>
          <w:sz w:val="28"/>
        </w:rPr>
        <w:t xml:space="preserve">уха из манжеты классифицируются </w:t>
      </w:r>
      <w:r w:rsidRPr="003F31F2">
        <w:rPr>
          <w:rFonts w:ascii="Times New Roman" w:hAnsi="Times New Roman" w:cs="Times New Roman"/>
          <w:sz w:val="28"/>
        </w:rPr>
        <w:t>на: автоматического и полуавтоматичского типа.</w:t>
      </w:r>
    </w:p>
    <w:p w:rsidR="003333D6" w:rsidRPr="003F31F2"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Автоматические тонометр</w:t>
      </w:r>
      <w:r>
        <w:rPr>
          <w:rFonts w:ascii="Times New Roman" w:hAnsi="Times New Roman" w:cs="Times New Roman"/>
          <w:sz w:val="28"/>
        </w:rPr>
        <w:t xml:space="preserve">ы состоят из манжеты, цифрового </w:t>
      </w:r>
      <w:r w:rsidRPr="003F31F2">
        <w:rPr>
          <w:rFonts w:ascii="Times New Roman" w:hAnsi="Times New Roman" w:cs="Times New Roman"/>
          <w:sz w:val="28"/>
        </w:rPr>
        <w:t>дисплея и компрессора, который находится внутри корпуса.</w:t>
      </w:r>
    </w:p>
    <w:p w:rsidR="003333D6"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В полуавтоматических тон</w:t>
      </w:r>
      <w:r>
        <w:rPr>
          <w:rFonts w:ascii="Times New Roman" w:hAnsi="Times New Roman" w:cs="Times New Roman"/>
          <w:sz w:val="28"/>
        </w:rPr>
        <w:t xml:space="preserve">ометрах компрессор отсутствует, </w:t>
      </w:r>
      <w:r w:rsidRPr="003F31F2">
        <w:rPr>
          <w:rFonts w:ascii="Times New Roman" w:hAnsi="Times New Roman" w:cs="Times New Roman"/>
          <w:sz w:val="28"/>
        </w:rPr>
        <w:t>потому нагнетание во</w:t>
      </w:r>
      <w:r>
        <w:rPr>
          <w:rFonts w:ascii="Times New Roman" w:hAnsi="Times New Roman" w:cs="Times New Roman"/>
          <w:sz w:val="28"/>
        </w:rPr>
        <w:t xml:space="preserve">здуха производится нагнетателем </w:t>
      </w:r>
      <w:r w:rsidRPr="003F31F2">
        <w:rPr>
          <w:rFonts w:ascii="Times New Roman" w:hAnsi="Times New Roman" w:cs="Times New Roman"/>
          <w:sz w:val="28"/>
        </w:rPr>
        <w:t>давления вручную. Для и</w:t>
      </w:r>
      <w:r>
        <w:rPr>
          <w:rFonts w:ascii="Times New Roman" w:hAnsi="Times New Roman" w:cs="Times New Roman"/>
          <w:sz w:val="28"/>
        </w:rPr>
        <w:t xml:space="preserve">змерений артериального давления </w:t>
      </w:r>
      <w:r w:rsidRPr="003F31F2">
        <w:rPr>
          <w:rFonts w:ascii="Times New Roman" w:hAnsi="Times New Roman" w:cs="Times New Roman"/>
          <w:sz w:val="28"/>
        </w:rPr>
        <w:t>стетоскоп не требуется.</w:t>
      </w:r>
    </w:p>
    <w:p w:rsidR="003333D6" w:rsidRDefault="003333D6" w:rsidP="003333D6">
      <w:pPr>
        <w:spacing w:line="360" w:lineRule="auto"/>
        <w:ind w:firstLine="709"/>
        <w:rPr>
          <w:rFonts w:ascii="Times New Roman" w:hAnsi="Times New Roman" w:cs="Times New Roman"/>
          <w:sz w:val="28"/>
        </w:rPr>
      </w:pPr>
      <w:r w:rsidRPr="003F31F2">
        <w:rPr>
          <w:rFonts w:ascii="Times New Roman" w:hAnsi="Times New Roman" w:cs="Times New Roman"/>
          <w:sz w:val="28"/>
        </w:rPr>
        <w:t>Прибор для и</w:t>
      </w:r>
      <w:r>
        <w:rPr>
          <w:rFonts w:ascii="Times New Roman" w:hAnsi="Times New Roman" w:cs="Times New Roman"/>
          <w:sz w:val="28"/>
        </w:rPr>
        <w:t xml:space="preserve">змерения АД по методу Короткова </w:t>
      </w:r>
      <w:r w:rsidRPr="003F31F2">
        <w:rPr>
          <w:rFonts w:ascii="Times New Roman" w:hAnsi="Times New Roman" w:cs="Times New Roman"/>
          <w:sz w:val="28"/>
        </w:rPr>
        <w:t xml:space="preserve">(сфигмоманометр) состоит из </w:t>
      </w:r>
      <w:r>
        <w:rPr>
          <w:rFonts w:ascii="Times New Roman" w:hAnsi="Times New Roman" w:cs="Times New Roman"/>
          <w:sz w:val="28"/>
        </w:rPr>
        <w:t xml:space="preserve">полой эластической окклюзионной </w:t>
      </w:r>
      <w:r w:rsidRPr="003F31F2">
        <w:rPr>
          <w:rFonts w:ascii="Times New Roman" w:hAnsi="Times New Roman" w:cs="Times New Roman"/>
          <w:sz w:val="28"/>
        </w:rPr>
        <w:t>пневмоманжеты, эластическо</w:t>
      </w:r>
      <w:r>
        <w:rPr>
          <w:rFonts w:ascii="Times New Roman" w:hAnsi="Times New Roman" w:cs="Times New Roman"/>
          <w:sz w:val="28"/>
        </w:rPr>
        <w:t xml:space="preserve">го баллона нагнетателя давления </w:t>
      </w:r>
      <w:r w:rsidRPr="003F31F2">
        <w:rPr>
          <w:rFonts w:ascii="Times New Roman" w:hAnsi="Times New Roman" w:cs="Times New Roman"/>
          <w:sz w:val="28"/>
        </w:rPr>
        <w:t>с регулируемым кл</w:t>
      </w:r>
      <w:r>
        <w:rPr>
          <w:rFonts w:ascii="Times New Roman" w:hAnsi="Times New Roman" w:cs="Times New Roman"/>
          <w:sz w:val="28"/>
        </w:rPr>
        <w:t>апаном стравливания, манометра, фонендоскопа (</w:t>
      </w:r>
      <w:r w:rsidRPr="003F31F2">
        <w:rPr>
          <w:rFonts w:ascii="Times New Roman" w:hAnsi="Times New Roman" w:cs="Times New Roman"/>
          <w:sz w:val="28"/>
        </w:rPr>
        <w:t>стетофонендоскопа</w:t>
      </w:r>
      <w:r>
        <w:rPr>
          <w:rFonts w:ascii="Times New Roman" w:hAnsi="Times New Roman" w:cs="Times New Roman"/>
          <w:sz w:val="28"/>
        </w:rPr>
        <w:t xml:space="preserve">). Все части герметически </w:t>
      </w:r>
      <w:r w:rsidRPr="003F31F2">
        <w:rPr>
          <w:rFonts w:ascii="Times New Roman" w:hAnsi="Times New Roman" w:cs="Times New Roman"/>
          <w:sz w:val="28"/>
        </w:rPr>
        <w:t>соединяются друг с другом эластическими трубками.</w:t>
      </w:r>
    </w:p>
    <w:p w:rsidR="003333D6" w:rsidRPr="007713B7"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Глюко</w:t>
      </w:r>
      <w:r w:rsidRPr="007713B7">
        <w:rPr>
          <w:rFonts w:ascii="Times New Roman" w:hAnsi="Times New Roman" w:cs="Times New Roman"/>
          <w:sz w:val="28"/>
        </w:rPr>
        <w:t>метр — прибор для измерения уровня глюкозы в органических жи</w:t>
      </w:r>
      <w:r>
        <w:rPr>
          <w:rFonts w:ascii="Times New Roman" w:hAnsi="Times New Roman" w:cs="Times New Roman"/>
          <w:sz w:val="28"/>
        </w:rPr>
        <w:t>дкостях (кровь, ликвор и т.п.).</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Глюкометры используются для диагностики состояния углеводного обмена у лиц, страдающих сахарным диабетом.</w:t>
      </w:r>
      <w:r>
        <w:rPr>
          <w:rFonts w:ascii="Times New Roman" w:hAnsi="Times New Roman" w:cs="Times New Roman"/>
          <w:sz w:val="28"/>
        </w:rPr>
        <w:t xml:space="preserve"> </w:t>
      </w:r>
      <w:r w:rsidRPr="007713B7">
        <w:rPr>
          <w:rFonts w:ascii="Times New Roman" w:hAnsi="Times New Roman" w:cs="Times New Roman"/>
          <w:sz w:val="28"/>
        </w:rPr>
        <w:t>С помощью глюкометра определяют уровень глюкозы в крови и, на основании полученных данных, принимают меры для компенсации нарушений углеводного обмена.</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 xml:space="preserve">Существует несколько методик измерения. В последнее время получили широкое распространение портативные глюкометры для проведения измерений в домашних условиях. Достаточно нанести каплю крови на одноразовую </w:t>
      </w:r>
      <w:r w:rsidRPr="007713B7">
        <w:rPr>
          <w:rFonts w:ascii="Times New Roman" w:hAnsi="Times New Roman" w:cs="Times New Roman"/>
          <w:sz w:val="28"/>
        </w:rPr>
        <w:lastRenderedPageBreak/>
        <w:t>индикаторную пластину, установленную в глюкозоксидазный биосенсор, и через несколько секунд концентрация уровня глюкозы в крови (гликемия) известна.</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По принципу действия глюкометры делятся на фотометрические и электрохимические.</w:t>
      </w:r>
    </w:p>
    <w:p w:rsidR="003333D6" w:rsidRDefault="003333D6" w:rsidP="003333D6">
      <w:pPr>
        <w:spacing w:line="360" w:lineRule="auto"/>
        <w:ind w:firstLine="709"/>
        <w:rPr>
          <w:rFonts w:ascii="Times New Roman" w:hAnsi="Times New Roman" w:cs="Times New Roman"/>
          <w:sz w:val="28"/>
        </w:rPr>
      </w:pPr>
      <w:r w:rsidRPr="007713B7">
        <w:rPr>
          <w:rFonts w:ascii="Times New Roman" w:hAnsi="Times New Roman" w:cs="Times New Roman"/>
          <w:sz w:val="28"/>
        </w:rPr>
        <w:t>Фотометрические глюкометры</w:t>
      </w:r>
      <w:r>
        <w:rPr>
          <w:rFonts w:ascii="Times New Roman" w:hAnsi="Times New Roman" w:cs="Times New Roman"/>
          <w:sz w:val="28"/>
        </w:rPr>
        <w:t xml:space="preserve"> - о</w:t>
      </w:r>
      <w:r w:rsidRPr="007713B7">
        <w:rPr>
          <w:rFonts w:ascii="Times New Roman" w:hAnsi="Times New Roman" w:cs="Times New Roman"/>
          <w:sz w:val="28"/>
        </w:rPr>
        <w:t xml:space="preserve">пределяют изменение окраски тест-зоны, возникающее в результате реакции глюкозы со специальными веществами, нанесёнными на полоску. Это так называемые «приборы первого поколения», технология которых уже устарела. </w:t>
      </w:r>
      <w:r>
        <w:rPr>
          <w:rFonts w:ascii="Times New Roman" w:hAnsi="Times New Roman" w:cs="Times New Roman"/>
          <w:sz w:val="28"/>
        </w:rPr>
        <w:t>Т</w:t>
      </w:r>
      <w:r w:rsidRPr="007713B7">
        <w:rPr>
          <w:rFonts w:ascii="Times New Roman" w:hAnsi="Times New Roman" w:cs="Times New Roman"/>
          <w:sz w:val="28"/>
        </w:rPr>
        <w:t>акие приборы калиброваны по цельной капиллярной крови.</w:t>
      </w:r>
    </w:p>
    <w:p w:rsidR="003333D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Электрохимические глюкометры</w:t>
      </w:r>
      <w:r>
        <w:rPr>
          <w:rFonts w:ascii="Times New Roman" w:hAnsi="Times New Roman" w:cs="Times New Roman"/>
          <w:sz w:val="28"/>
        </w:rPr>
        <w:t xml:space="preserve"> - и</w:t>
      </w:r>
      <w:r w:rsidRPr="00C56076">
        <w:rPr>
          <w:rFonts w:ascii="Times New Roman" w:hAnsi="Times New Roman" w:cs="Times New Roman"/>
          <w:sz w:val="28"/>
        </w:rPr>
        <w:t>змеряют показатели гликемии в соответствии с величиной тока, появляющегося при реакции глюкозы крови со специальными веществами в тест-полоске (амперометрия). Эти приборы относятся уже к следующему поколению, технология которых позволяет минимизировать влияние внешних факторов на результат и получить более точные показания, особенно с течением времени. Большинство этих приборов имеет калибровку по плазме.</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Оптические биосенсоры на глюкозу</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 xml:space="preserve">Работа оптических биосенсоров основана на явлении поверхностного плазмонного резонанса. Классические биосенсоры на основе поверхностного плазмонного резонанса представляют собой сенсорный чип, одна сторона которой покрыта микроскопическим слоем золота. Использование таких сенсоров для измерения глюкозы в крови экономически не эффективно. Оптические биосенсоры следующего поколения содержат не тонкий слой металла, а сферические частицы на поверхности сенсора, что повышает чувствительность более чем в 100 раз и позволяет определять концентрации сахара в биологических жидкостях человека (слюне, моче, поту). Эта технология находится в стадии разработки, но показывает перспективные </w:t>
      </w:r>
      <w:r w:rsidRPr="00C56076">
        <w:rPr>
          <w:rFonts w:ascii="Times New Roman" w:hAnsi="Times New Roman" w:cs="Times New Roman"/>
          <w:sz w:val="28"/>
        </w:rPr>
        <w:lastRenderedPageBreak/>
        <w:t>результаты. Основным отличием технологии является полная неинвазивность измерения уровня глюкозы</w:t>
      </w:r>
      <w:r>
        <w:rPr>
          <w:rFonts w:ascii="Times New Roman" w:hAnsi="Times New Roman" w:cs="Times New Roman"/>
          <w:sz w:val="28"/>
        </w:rPr>
        <w:t>.</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Рамановские глюкометры</w:t>
      </w:r>
    </w:p>
    <w:p w:rsidR="003333D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Измеряют спектр комбинационного рассеяния кожи и измеряют количество глюкозы путём выделения её спектра из полного спектра кожи. Эта технология находится в стадии разработки, но показывает перспективные результаты. Основным отличием технологии является полная неинвазивность измерения</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Глюкометр используется не как одиночный прибор, а входит в набор средств самоконтроля лиц с сахарным диабетом. Глюкометры дополняют полуавтоматические скарификаторы для прокалывания пальца (расходные материалы: комплект одноразовых ланцетов), шприц-ручки (полуавтоматические шприцы для дозирования и введения инсулина) и набор сменных картриджей с инсулином. В настоящее время встречаются и одноразовые (не перезаряжаемые) шприц-ручки. Для питания глюкометров используются специализированные аккумуляторы и элементы питания (батарейки). Измерение уровня глюкозы в крови производится глюкометрами с помощью одноразовых тест-полосок.</w:t>
      </w:r>
    </w:p>
    <w:p w:rsidR="003333D6" w:rsidRPr="00C5607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Небула</w:t>
      </w:r>
      <w:r w:rsidRPr="00C56076">
        <w:rPr>
          <w:rFonts w:ascii="Times New Roman" w:hAnsi="Times New Roman" w:cs="Times New Roman"/>
          <w:sz w:val="28"/>
        </w:rPr>
        <w:t xml:space="preserve">йзер </w:t>
      </w:r>
      <w:r>
        <w:rPr>
          <w:rFonts w:ascii="Times New Roman" w:hAnsi="Times New Roman" w:cs="Times New Roman"/>
          <w:sz w:val="28"/>
        </w:rPr>
        <w:t>-</w:t>
      </w:r>
      <w:r w:rsidRPr="00C56076">
        <w:rPr>
          <w:rFonts w:ascii="Times New Roman" w:hAnsi="Times New Roman" w:cs="Times New Roman"/>
          <w:sz w:val="28"/>
        </w:rPr>
        <w:t xml:space="preserve"> устройство для проведения ингаляции, использующее сверхмалое дисперсное распыление лекарственного вещества. Применяется при лечении муковисцидоза, бронхиальной аст</w:t>
      </w:r>
      <w:r>
        <w:rPr>
          <w:rFonts w:ascii="Times New Roman" w:hAnsi="Times New Roman" w:cs="Times New Roman"/>
          <w:sz w:val="28"/>
        </w:rPr>
        <w:t>мы и респираторных заболеваний.</w:t>
      </w:r>
    </w:p>
    <w:p w:rsidR="003333D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Небулайзеры бывают как стационарными, предназначенными для работы в ЛПУ, так и переносными, использующимися астматиками самостоятельно для предупреждения и снятия приступа бронхиальной астмы. В зависимости от способа распыления различают компрессорные и ультразвуковые небулайзеры.</w:t>
      </w:r>
    </w:p>
    <w:p w:rsidR="003333D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 xml:space="preserve">Механизм действия небулайзера основан на дисперсном распылении лекарственного средства, которое через маску или дыхательную трубку подаётся больному. Благодаря тому, что вещество распыляется на сверхмалые </w:t>
      </w:r>
      <w:r w:rsidRPr="00C56076">
        <w:rPr>
          <w:rFonts w:ascii="Times New Roman" w:hAnsi="Times New Roman" w:cs="Times New Roman"/>
          <w:sz w:val="28"/>
        </w:rPr>
        <w:lastRenderedPageBreak/>
        <w:t>частицы, лекарственное средство попадает во все отделы дыхательной системы и быстро усваивается. Дыхательная трубка (мундштук) более предпочтительна, так как при этом меньшее количество лекарственного средства теряется в носовой полости.</w:t>
      </w:r>
    </w:p>
    <w:p w:rsidR="003333D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Виды небулайзеров</w:t>
      </w:r>
      <w:r>
        <w:rPr>
          <w:rFonts w:ascii="Times New Roman" w:hAnsi="Times New Roman" w:cs="Times New Roman"/>
          <w:sz w:val="28"/>
        </w:rPr>
        <w:t xml:space="preserve">: </w:t>
      </w:r>
    </w:p>
    <w:p w:rsidR="003333D6" w:rsidRPr="00C56076" w:rsidRDefault="003333D6" w:rsidP="003333D6">
      <w:pPr>
        <w:pStyle w:val="a4"/>
        <w:numPr>
          <w:ilvl w:val="0"/>
          <w:numId w:val="12"/>
        </w:numPr>
        <w:spacing w:line="360" w:lineRule="auto"/>
        <w:ind w:firstLine="709"/>
        <w:rPr>
          <w:rFonts w:ascii="Times New Roman" w:hAnsi="Times New Roman" w:cs="Times New Roman"/>
          <w:sz w:val="28"/>
        </w:rPr>
      </w:pPr>
      <w:r w:rsidRPr="00C56076">
        <w:rPr>
          <w:rFonts w:ascii="Times New Roman" w:hAnsi="Times New Roman" w:cs="Times New Roman"/>
          <w:sz w:val="28"/>
        </w:rPr>
        <w:t>Струйный небулайзер представляет собой устройство для преобразования жидкого лекарственного вещества в мелкодисперсный аэрозоль. Генерация аэрозоля (мельчайшие частицы, взвешенные в газообразной среде) осуществляется воздухом или кислородом. Ингалятор состоит из двух частей: генератор потока воздуха (компрессор) и р</w:t>
      </w:r>
      <w:r>
        <w:rPr>
          <w:rFonts w:ascii="Times New Roman" w:hAnsi="Times New Roman" w:cs="Times New Roman"/>
          <w:sz w:val="28"/>
        </w:rPr>
        <w:t>аспылитель жидкости</w:t>
      </w:r>
      <w:r w:rsidRPr="00C56076">
        <w:rPr>
          <w:rFonts w:ascii="Times New Roman" w:hAnsi="Times New Roman" w:cs="Times New Roman"/>
          <w:sz w:val="28"/>
        </w:rPr>
        <w:t>.</w:t>
      </w:r>
    </w:p>
    <w:p w:rsidR="003333D6" w:rsidRDefault="003333D6" w:rsidP="003333D6">
      <w:pPr>
        <w:pStyle w:val="a4"/>
        <w:numPr>
          <w:ilvl w:val="0"/>
          <w:numId w:val="12"/>
        </w:numPr>
        <w:spacing w:line="360" w:lineRule="auto"/>
        <w:ind w:firstLine="709"/>
        <w:rPr>
          <w:rFonts w:ascii="Times New Roman" w:hAnsi="Times New Roman" w:cs="Times New Roman"/>
          <w:sz w:val="28"/>
        </w:rPr>
      </w:pPr>
      <w:r w:rsidRPr="00C56076">
        <w:rPr>
          <w:rFonts w:ascii="Times New Roman" w:hAnsi="Times New Roman" w:cs="Times New Roman"/>
          <w:sz w:val="28"/>
        </w:rPr>
        <w:t>Ультразвуковой небулайзер представляет собой устройство для преобразования жидкого лекарственного вещества в мелкодисперсный аэрозоль используя энергию высокочастотных колебаний пьезокристалла. Он состоит из ультразвукового преобразователя, емкости для деионизирующей воды и стаканчика для лекарства. Преимуществом ультразвукового ингалятора являются бесшумность работы, однородность и постоянство размеров частиц распыляемого аэрозоля, а также портативность.</w:t>
      </w:r>
    </w:p>
    <w:p w:rsidR="003333D6" w:rsidRDefault="003333D6" w:rsidP="003333D6">
      <w:pPr>
        <w:pStyle w:val="a4"/>
        <w:numPr>
          <w:ilvl w:val="0"/>
          <w:numId w:val="12"/>
        </w:numPr>
        <w:spacing w:line="360" w:lineRule="auto"/>
        <w:ind w:firstLine="709"/>
        <w:rPr>
          <w:rFonts w:ascii="Times New Roman" w:hAnsi="Times New Roman" w:cs="Times New Roman"/>
          <w:sz w:val="28"/>
        </w:rPr>
      </w:pPr>
      <w:r w:rsidRPr="00C56076">
        <w:rPr>
          <w:rFonts w:ascii="Times New Roman" w:hAnsi="Times New Roman" w:cs="Times New Roman"/>
          <w:sz w:val="28"/>
        </w:rPr>
        <w:t>Меш-небулайзер (мембранный)</w:t>
      </w:r>
    </w:p>
    <w:p w:rsidR="003333D6" w:rsidRDefault="003333D6" w:rsidP="003333D6">
      <w:pPr>
        <w:pStyle w:val="a4"/>
        <w:numPr>
          <w:ilvl w:val="0"/>
          <w:numId w:val="12"/>
        </w:numPr>
        <w:spacing w:line="360" w:lineRule="auto"/>
        <w:ind w:firstLine="709"/>
        <w:rPr>
          <w:rFonts w:ascii="Times New Roman" w:hAnsi="Times New Roman" w:cs="Times New Roman"/>
          <w:sz w:val="28"/>
        </w:rPr>
      </w:pPr>
      <w:r w:rsidRPr="00C56076">
        <w:rPr>
          <w:rFonts w:ascii="Times New Roman" w:hAnsi="Times New Roman" w:cs="Times New Roman"/>
          <w:sz w:val="28"/>
        </w:rPr>
        <w:t>Адаптивные устройства доставки также относятся к типу дозиметрических небулайзеров, хотя многие считают их новым классом ингаляционных устройств. Их особенность в адаптации продукции и высвобождении аэрозоля с дыхательным паттерном больного. Устройство автоматически анализирует инспираторное время и инспираторный поток больного (на протяжении трех дыхательных циклов). Затем на основе этого анализа аппарат обеспечивает продукцию и высвобождение аэрозоля в течение первой половины последующего вдоха.</w:t>
      </w:r>
    </w:p>
    <w:p w:rsidR="003333D6" w:rsidRPr="00C5607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 xml:space="preserve">3) </w:t>
      </w:r>
      <w:r w:rsidRPr="00C56076">
        <w:rPr>
          <w:rFonts w:ascii="Times New Roman" w:hAnsi="Times New Roman" w:cs="Times New Roman"/>
          <w:sz w:val="28"/>
        </w:rPr>
        <w:t xml:space="preserve">Шприцы-инструменты для </w:t>
      </w:r>
      <w:r>
        <w:rPr>
          <w:rFonts w:ascii="Times New Roman" w:hAnsi="Times New Roman" w:cs="Times New Roman"/>
          <w:sz w:val="28"/>
        </w:rPr>
        <w:t xml:space="preserve">дозированного введения в икании </w:t>
      </w:r>
      <w:r w:rsidRPr="00C56076">
        <w:rPr>
          <w:rFonts w:ascii="Times New Roman" w:hAnsi="Times New Roman" w:cs="Times New Roman"/>
          <w:sz w:val="28"/>
        </w:rPr>
        <w:t>организма жидких ЛС, отсасывания экссуда</w:t>
      </w:r>
      <w:r>
        <w:rPr>
          <w:rFonts w:ascii="Times New Roman" w:hAnsi="Times New Roman" w:cs="Times New Roman"/>
          <w:sz w:val="28"/>
        </w:rPr>
        <w:t xml:space="preserve">тов и других жидкостей, а также </w:t>
      </w:r>
      <w:r w:rsidRPr="00C56076">
        <w:rPr>
          <w:rFonts w:ascii="Times New Roman" w:hAnsi="Times New Roman" w:cs="Times New Roman"/>
          <w:sz w:val="28"/>
        </w:rPr>
        <w:t>для промывания. Шприц представляет собой ручной поршневой н</w:t>
      </w:r>
      <w:r>
        <w:rPr>
          <w:rFonts w:ascii="Times New Roman" w:hAnsi="Times New Roman" w:cs="Times New Roman"/>
          <w:sz w:val="28"/>
        </w:rPr>
        <w:t xml:space="preserve">асос </w:t>
      </w:r>
      <w:r w:rsidRPr="00C56076">
        <w:rPr>
          <w:rFonts w:ascii="Times New Roman" w:hAnsi="Times New Roman" w:cs="Times New Roman"/>
          <w:sz w:val="28"/>
        </w:rPr>
        <w:t>состоящий из цилиндра, поршня и другой арматуры.</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Классификация шприцев:</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1.По назначению:</w:t>
      </w:r>
    </w:p>
    <w:p w:rsidR="003333D6" w:rsidRPr="00C5607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C56076">
        <w:rPr>
          <w:rFonts w:ascii="Times New Roman" w:hAnsi="Times New Roman" w:cs="Times New Roman"/>
          <w:sz w:val="28"/>
        </w:rPr>
        <w:t>общего пользования;</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-туберкулиновые</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-инсулиновые</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-для промывания полостей</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-для вливания</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-для введения противозачаточных средств</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2.По конструкции конуса и расположению конуса:</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-тип Рекорд</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-тип Луер</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-концентричные</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-эксцентричные (со смещенным конусом)</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3.Частоте применения:</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-однократного пользования</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-многократного пользования</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4.Материалам для изготовления:</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-стекло</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t>-комбинированные (стекло, металл)</w:t>
      </w:r>
    </w:p>
    <w:p w:rsidR="003333D6" w:rsidRPr="00C56076" w:rsidRDefault="003333D6" w:rsidP="003333D6">
      <w:pPr>
        <w:spacing w:line="360" w:lineRule="auto"/>
        <w:ind w:firstLine="709"/>
        <w:rPr>
          <w:rFonts w:ascii="Times New Roman" w:hAnsi="Times New Roman" w:cs="Times New Roman"/>
          <w:sz w:val="28"/>
        </w:rPr>
      </w:pPr>
      <w:r w:rsidRPr="00C56076">
        <w:rPr>
          <w:rFonts w:ascii="Times New Roman" w:hAnsi="Times New Roman" w:cs="Times New Roman"/>
          <w:sz w:val="28"/>
        </w:rPr>
        <w:lastRenderedPageBreak/>
        <w:t>-полимерные материалы</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В настоящее время появились без </w:t>
      </w:r>
      <w:r w:rsidRPr="00C56076">
        <w:rPr>
          <w:rFonts w:ascii="Times New Roman" w:hAnsi="Times New Roman" w:cs="Times New Roman"/>
          <w:sz w:val="28"/>
        </w:rPr>
        <w:t>и</w:t>
      </w:r>
      <w:r>
        <w:rPr>
          <w:rFonts w:ascii="Times New Roman" w:hAnsi="Times New Roman" w:cs="Times New Roman"/>
          <w:sz w:val="28"/>
        </w:rPr>
        <w:t xml:space="preserve">гольные инъекторы, используемые </w:t>
      </w:r>
      <w:r w:rsidRPr="00C56076">
        <w:rPr>
          <w:rFonts w:ascii="Times New Roman" w:hAnsi="Times New Roman" w:cs="Times New Roman"/>
          <w:sz w:val="28"/>
        </w:rPr>
        <w:t>для массовых вакцинаций и прививок.</w:t>
      </w:r>
    </w:p>
    <w:p w:rsidR="003333D6"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Система для трансфузий – это система для переливания крови и инъекционных растворов.</w:t>
      </w:r>
    </w:p>
    <w:p w:rsidR="003333D6" w:rsidRPr="00E84251"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4) </w:t>
      </w:r>
      <w:r w:rsidRPr="00E84251">
        <w:rPr>
          <w:rFonts w:ascii="Times New Roman" w:hAnsi="Times New Roman" w:cs="Times New Roman"/>
          <w:sz w:val="28"/>
        </w:rPr>
        <w:t xml:space="preserve">Маркировка шприцов, игл для </w:t>
      </w:r>
      <w:r>
        <w:rPr>
          <w:rFonts w:ascii="Times New Roman" w:hAnsi="Times New Roman" w:cs="Times New Roman"/>
          <w:sz w:val="28"/>
        </w:rPr>
        <w:t>инъекций.</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Маркировка шприцев.</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Потребительская упаковка.</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Маркировка потребительской упаковки должна содержать, следующую информацию:</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описание содержимого, включая номина</w:t>
      </w:r>
      <w:r>
        <w:rPr>
          <w:rFonts w:ascii="Times New Roman" w:hAnsi="Times New Roman" w:cs="Times New Roman"/>
          <w:sz w:val="28"/>
        </w:rPr>
        <w:t xml:space="preserve">льную вместимость шприцев и тип </w:t>
      </w:r>
      <w:r w:rsidRPr="00E84251">
        <w:rPr>
          <w:rFonts w:ascii="Times New Roman" w:hAnsi="Times New Roman" w:cs="Times New Roman"/>
          <w:sz w:val="28"/>
        </w:rPr>
        <w:t>наконечника;</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слова «стерильно» или соответствующий символ;</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слова «ДЛЯ ОДНОКРАТНОГО ПРИЕМА» или соответствующий символ;</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дату стерилизации (год, месяц)</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торговую марку, торговое наименовани</w:t>
      </w:r>
      <w:r>
        <w:rPr>
          <w:rFonts w:ascii="Times New Roman" w:hAnsi="Times New Roman" w:cs="Times New Roman"/>
          <w:sz w:val="28"/>
        </w:rPr>
        <w:t xml:space="preserve">е или логотип изготовления, или </w:t>
      </w:r>
      <w:r w:rsidRPr="00E84251">
        <w:rPr>
          <w:rFonts w:ascii="Times New Roman" w:hAnsi="Times New Roman" w:cs="Times New Roman"/>
          <w:sz w:val="28"/>
        </w:rPr>
        <w:t>поставщика;</w:t>
      </w:r>
    </w:p>
    <w:p w:rsidR="003333D6" w:rsidRPr="00E84251"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«годен до…».</w:t>
      </w:r>
    </w:p>
    <w:p w:rsidR="003333D6" w:rsidRPr="00E84251"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Транспортная упаковка.</w:t>
      </w:r>
    </w:p>
    <w:p w:rsidR="003333D6"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Маркировка транспортной упаковки должна содержать, следующую информацию:</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описание содержимого; код партии, с</w:t>
      </w:r>
      <w:r>
        <w:rPr>
          <w:rFonts w:ascii="Times New Roman" w:hAnsi="Times New Roman" w:cs="Times New Roman"/>
          <w:sz w:val="28"/>
        </w:rPr>
        <w:t xml:space="preserve"> предшествующим словом «ПАРТИЯ» </w:t>
      </w:r>
      <w:r w:rsidRPr="00E84251">
        <w:rPr>
          <w:rFonts w:ascii="Times New Roman" w:hAnsi="Times New Roman" w:cs="Times New Roman"/>
          <w:sz w:val="28"/>
        </w:rPr>
        <w:t>или соответствующий символ;</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lastRenderedPageBreak/>
        <w:t>- слово «СТЕРИЛЬНО» или соответствующий символ;</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дату стерилизации (год, месяц)</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наименование, адрес изготовителя или поставщика;</w:t>
      </w:r>
    </w:p>
    <w:p w:rsidR="003333D6"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информацию о погрузке / разгрузке, хранении и транспортировании.</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Иглы инъекционные - колющие инструменты, предназначенные для выполнения различных диагностических и лечебных приемов (вливание и извлечен</w:t>
      </w:r>
      <w:r>
        <w:rPr>
          <w:rFonts w:ascii="Times New Roman" w:hAnsi="Times New Roman" w:cs="Times New Roman"/>
          <w:sz w:val="28"/>
        </w:rPr>
        <w:t>ие жидкостей).</w:t>
      </w:r>
    </w:p>
    <w:p w:rsidR="003333D6"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Маркировка игл для инъекций содержит: номер и дату разрешения применения таких изделий в медицинских целях, сведения о назначении, способ и условия применения, слово «СТЕРИЛЬНО» или соответствующий символ, слова «ДЛЯ ОДНОКРАТНОГО ПРИЕМА» или соответствующий символ, объем, условия хранения, партия, срок годности, размер, инструкцию по применению.</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Также, маркировку </w:t>
      </w:r>
      <w:r w:rsidRPr="00E84251">
        <w:rPr>
          <w:rFonts w:ascii="Times New Roman" w:hAnsi="Times New Roman" w:cs="Times New Roman"/>
          <w:sz w:val="28"/>
        </w:rPr>
        <w:t xml:space="preserve">шприцов, игл для инъекций </w:t>
      </w:r>
      <w:r>
        <w:rPr>
          <w:rFonts w:ascii="Times New Roman" w:hAnsi="Times New Roman" w:cs="Times New Roman"/>
          <w:sz w:val="28"/>
        </w:rPr>
        <w:t xml:space="preserve">можно посмотреть: </w:t>
      </w:r>
    </w:p>
    <w:p w:rsidR="003333D6"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ГОСТ ISO 8537-2011 Шприцы инъекционные однократного применения стерильные с иглой или без иглы для инсулина. Технические требования и методы испытаний</w:t>
      </w:r>
      <w:r>
        <w:rPr>
          <w:rFonts w:ascii="Times New Roman" w:hAnsi="Times New Roman" w:cs="Times New Roman"/>
          <w:sz w:val="28"/>
        </w:rPr>
        <w:t>.</w:t>
      </w:r>
    </w:p>
    <w:p w:rsidR="003333D6" w:rsidRPr="00E84251"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5) Правила хранения</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Медицинская техника хранится на витринах, медицинские приборы хранятся в отдельном шкафу, шприцы и системы трансфузий хранятся в первичной упаковке в отдельном шкафу.</w:t>
      </w:r>
    </w:p>
    <w:p w:rsidR="003333D6" w:rsidRPr="00E84251"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6) </w:t>
      </w:r>
      <w:r w:rsidRPr="00E84251">
        <w:rPr>
          <w:rFonts w:ascii="Times New Roman" w:hAnsi="Times New Roman" w:cs="Times New Roman"/>
          <w:sz w:val="28"/>
        </w:rPr>
        <w:t>Правила реализации медицинской техники. Предпродажная подготовка. Оформление документов при продаже. Правила возврата товаров надлежащего качества. Постановление Правительства № 55.</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 xml:space="preserve">Информация об изделиях медицинского назначения должна содержать сведения о номере и дате разрешения на применение таких изделий в </w:t>
      </w:r>
      <w:r w:rsidRPr="00E84251">
        <w:rPr>
          <w:rFonts w:ascii="Times New Roman" w:hAnsi="Times New Roman" w:cs="Times New Roman"/>
          <w:sz w:val="28"/>
        </w:rPr>
        <w:lastRenderedPageBreak/>
        <w:t>медицинских целях, выданного Федеральной службой по надзору в сфере здравоохранения в установленном порядке, а также, с учетом особенностей конкретного вида товара, сведения о его назначении, способе и условиях применения, действия и оказанном эффекте, ограничениях (про</w:t>
      </w:r>
      <w:r>
        <w:rPr>
          <w:rFonts w:ascii="Times New Roman" w:hAnsi="Times New Roman" w:cs="Times New Roman"/>
          <w:sz w:val="28"/>
        </w:rPr>
        <w:t>тивопоказаниях) для применения.</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Предпродажная подготовка изделий медицинской техники включает при необходимости также удаление заводской смазки, проверку комплектности, сборку и наладку.</w:t>
      </w:r>
    </w:p>
    <w:p w:rsidR="003333D6" w:rsidRPr="00E8425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Проверяем комплектность прибора, затем исправен ли прибор, показать как работает, предоставить номер регистрационного удостоверения, оформить гарантийный талон (в нем указывается дата изготовления, дата продажи, роспись фармацевта, печать аптеки, роспись клиента), сказать где находится гарантийная мастерская, упаковать, гарантийный та</w:t>
      </w:r>
      <w:r>
        <w:rPr>
          <w:rFonts w:ascii="Times New Roman" w:hAnsi="Times New Roman" w:cs="Times New Roman"/>
          <w:sz w:val="28"/>
        </w:rPr>
        <w:t>лон с чеком положить в коробку.</w:t>
      </w:r>
    </w:p>
    <w:p w:rsidR="00B81521" w:rsidRDefault="003333D6" w:rsidP="003333D6">
      <w:pPr>
        <w:spacing w:line="360" w:lineRule="auto"/>
        <w:ind w:firstLine="709"/>
        <w:rPr>
          <w:rFonts w:ascii="Times New Roman" w:hAnsi="Times New Roman" w:cs="Times New Roman"/>
          <w:sz w:val="28"/>
        </w:rPr>
      </w:pPr>
      <w:r w:rsidRPr="00E84251">
        <w:rPr>
          <w:rFonts w:ascii="Times New Roman" w:hAnsi="Times New Roman" w:cs="Times New Roman"/>
          <w:sz w:val="28"/>
        </w:rPr>
        <w:t>Согласно ПП № 55, возврат товара надлежащего качества, не подлежит возврату и обмену на аналогичный товар другого размера, формы, габарита, фасона, расцветки или комплектации.</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3333D6" w:rsidRPr="00E52CFB" w:rsidRDefault="003333D6" w:rsidP="00B01C91">
      <w:pPr>
        <w:pStyle w:val="1"/>
        <w:spacing w:line="360" w:lineRule="auto"/>
        <w:ind w:firstLine="709"/>
      </w:pPr>
      <w:bookmarkStart w:id="12" w:name="_Toc42915450"/>
      <w:r w:rsidRPr="003333D6">
        <w:lastRenderedPageBreak/>
        <w:t>Тема № 6 (12 часов).</w:t>
      </w:r>
      <w:r>
        <w:t xml:space="preserve"> </w:t>
      </w:r>
      <w:r w:rsidRPr="00E52CFB">
        <w:t>Биологически-активные добавки. Анализ ассортимента. Хранение. Реализация. Доку</w:t>
      </w:r>
      <w:r>
        <w:t>менты, подтверждающие качество.</w:t>
      </w:r>
      <w:bookmarkEnd w:id="12"/>
    </w:p>
    <w:p w:rsidR="003333D6" w:rsidRPr="00E52CFB"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1) </w:t>
      </w:r>
      <w:r w:rsidRPr="00E52CFB">
        <w:rPr>
          <w:rFonts w:ascii="Times New Roman" w:hAnsi="Times New Roman" w:cs="Times New Roman"/>
          <w:sz w:val="28"/>
        </w:rPr>
        <w:t>Биологически - активные добавки (БАД) – концентраты натуральных природных веществ, выделенных из пищевого сырья животного (в том числе морского), минерального, растительного происхождения, или полученные путем химического синтеза вещества, идентичные природным аналогам.</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2)</w:t>
      </w:r>
      <w:r w:rsidRPr="000651DA">
        <w:t xml:space="preserve"> </w:t>
      </w:r>
      <w:r w:rsidRPr="00EE3D65">
        <w:rPr>
          <w:rFonts w:ascii="Times New Roman" w:hAnsi="Times New Roman" w:cs="Times New Roman"/>
          <w:sz w:val="28"/>
        </w:rPr>
        <w:t>Глицин Форте Эвалар</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Код АТХ: N06BX</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Действующее вещество: Глицин (Glycine)</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Производитель: ЗАО «Эвалар», Россия</w:t>
      </w:r>
      <w:r>
        <w:rPr>
          <w:rFonts w:ascii="Times New Roman" w:hAnsi="Times New Roman" w:cs="Times New Roman"/>
          <w:sz w:val="28"/>
        </w:rPr>
        <w:t>.</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Действующее вещество лекарства – это аминокислота, которая продуцируется в организме человека и способствует регуляции обмена веществ, приводит в норму процессы защитного торможения в ЦНС. Под его влиянием в организме снижается уровень психоэмоционального напряжения, увеличивается работоспособность, снижается выраженность конфликтности, агрессивности. Принимая лекарство, пациент отмечает нормализацию засыпания, улучшение настроения. Вещество уменьшает выраженность вегетососудистых расстройств, в частности, в период менопаузы. Улучшается состояние при общемозговых расстройствах у людей после инсульта или ЧМТ. Также средство снижает токсическое во</w:t>
      </w:r>
      <w:r>
        <w:rPr>
          <w:rFonts w:ascii="Times New Roman" w:hAnsi="Times New Roman" w:cs="Times New Roman"/>
          <w:sz w:val="28"/>
        </w:rPr>
        <w:t>здействие алкоголя на организм.</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Витамин B1 способствует нормализации состояния нервной системы, стимулирует умственную работос</w:t>
      </w:r>
      <w:r>
        <w:rPr>
          <w:rFonts w:ascii="Times New Roman" w:hAnsi="Times New Roman" w:cs="Times New Roman"/>
          <w:sz w:val="28"/>
        </w:rPr>
        <w:t>пособность и процессы мышления.</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Витамин B6 нормализует процессы функционирования головного мозга, способствует преодолению состояния</w:t>
      </w:r>
      <w:r>
        <w:rPr>
          <w:rFonts w:ascii="Times New Roman" w:hAnsi="Times New Roman" w:cs="Times New Roman"/>
          <w:sz w:val="28"/>
        </w:rPr>
        <w:t xml:space="preserve"> раздражительности и усталости.</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 xml:space="preserve">Витамин B12 ускоряет процессы обновления структуры нервной ткани, улучшает внимание, память. Это вещество принимает участие в выработке </w:t>
      </w:r>
      <w:r w:rsidRPr="00EE3D65">
        <w:rPr>
          <w:rFonts w:ascii="Times New Roman" w:hAnsi="Times New Roman" w:cs="Times New Roman"/>
          <w:sz w:val="28"/>
        </w:rPr>
        <w:lastRenderedPageBreak/>
        <w:t>ацетилхолина, то есть нейромедиатора, который определяет процессы обучения, памяти и др.</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Показания к применению</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Глицин Форте Эвалар применяется как биодобавка, обеспечивающая дополнительный источник глицина для организма. Рекомендуется прием таблеток в период сильного стрессового напряжения, для преодоления симптомов неврозов, вегетососудистой дистонии, при сильной возбудимости. Также показанием к применению является состояние после ЧМТ, инсульта, разные формы энцефалопатий. Применяется для лечения подростков с девиантным поведением.</w:t>
      </w:r>
    </w:p>
    <w:p w:rsidR="003333D6" w:rsidRDefault="003333D6" w:rsidP="003333D6">
      <w:pPr>
        <w:spacing w:line="360" w:lineRule="auto"/>
        <w:ind w:firstLine="709"/>
        <w:rPr>
          <w:rFonts w:ascii="Times New Roman" w:hAnsi="Times New Roman" w:cs="Times New Roman"/>
          <w:sz w:val="28"/>
        </w:rPr>
      </w:pPr>
      <w:r w:rsidRPr="00251039">
        <w:rPr>
          <w:rFonts w:ascii="Times New Roman" w:hAnsi="Times New Roman" w:cs="Times New Roman"/>
          <w:sz w:val="28"/>
        </w:rPr>
        <w:t>Отпускается без рецепта.</w:t>
      </w:r>
    </w:p>
    <w:p w:rsidR="003333D6"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Атероклефит БИО</w:t>
      </w:r>
      <w:r>
        <w:rPr>
          <w:rFonts w:ascii="Times New Roman" w:hAnsi="Times New Roman" w:cs="Times New Roman"/>
          <w:sz w:val="28"/>
        </w:rPr>
        <w:t xml:space="preserve"> </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Код АТХ: C10AX</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Действующее вещество: Цветки боярышника, Рутин, Экстракт красного клевера, Витамины РР и С</w:t>
      </w:r>
    </w:p>
    <w:p w:rsidR="003333D6"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Производитель: «Эвалар» (Россия)</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Атероклефит БИО выпускается в виде капсул, капель.</w:t>
      </w:r>
    </w:p>
    <w:p w:rsidR="003333D6"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Комплексное действие биологически активных компонентов направлено на улучшение работы сердца и сосудов, снижение показателя холестерина в организме, профилактику развития атеросклероза и формирования бляшек, которые способны закрывать просвет сосуда. Растительные компоненты потенцируют холестеринснижающий эффект никотиновой кислоты. Витамин С в свою очередь укрепляет стенки сосудов.</w:t>
      </w:r>
    </w:p>
    <w:p w:rsidR="003333D6"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Атероклефит БИО назначают для профилактики гиперхолестеринемии, предупреждения развития бляшек.</w:t>
      </w:r>
    </w:p>
    <w:p w:rsidR="003333D6" w:rsidRPr="00EE3D65"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Противопоказания</w:t>
      </w:r>
      <w:r>
        <w:rPr>
          <w:rFonts w:ascii="Times New Roman" w:hAnsi="Times New Roman" w:cs="Times New Roman"/>
          <w:sz w:val="28"/>
        </w:rPr>
        <w:t xml:space="preserve">: </w:t>
      </w:r>
    </w:p>
    <w:p w:rsidR="003333D6"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lastRenderedPageBreak/>
        <w:t>Индивидуальная гиперчувствительность к аскорбиновой и никотиновой кислотам, рутину, боярышнику и клеверу. Медикамент не назначают при лактации, в период беременности.</w:t>
      </w:r>
    </w:p>
    <w:p w:rsidR="003333D6" w:rsidRDefault="003333D6" w:rsidP="003333D6">
      <w:pPr>
        <w:spacing w:line="360" w:lineRule="auto"/>
        <w:ind w:firstLine="709"/>
        <w:rPr>
          <w:rFonts w:ascii="Times New Roman" w:hAnsi="Times New Roman" w:cs="Times New Roman"/>
          <w:sz w:val="28"/>
        </w:rPr>
      </w:pPr>
      <w:r w:rsidRPr="00EE3D65">
        <w:rPr>
          <w:rFonts w:ascii="Times New Roman" w:hAnsi="Times New Roman" w:cs="Times New Roman"/>
          <w:sz w:val="28"/>
        </w:rPr>
        <w:t>Атероклефит БИО можно применять совместно со статинами и другими кардиологическими препаратами.</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Отпускается без рецепта.</w:t>
      </w:r>
    </w:p>
    <w:p w:rsidR="003333D6" w:rsidRDefault="003333D6" w:rsidP="003333D6">
      <w:pPr>
        <w:spacing w:line="360" w:lineRule="auto"/>
        <w:ind w:firstLine="709"/>
        <w:rPr>
          <w:rFonts w:ascii="Times New Roman" w:hAnsi="Times New Roman" w:cs="Times New Roman"/>
          <w:sz w:val="28"/>
        </w:rPr>
      </w:pPr>
      <w:r w:rsidRPr="00251039">
        <w:rPr>
          <w:rFonts w:ascii="Times New Roman" w:hAnsi="Times New Roman" w:cs="Times New Roman"/>
          <w:sz w:val="28"/>
        </w:rPr>
        <w:t>Цинк + витамин С Эвалар</w:t>
      </w:r>
    </w:p>
    <w:p w:rsidR="003333D6" w:rsidRDefault="003333D6" w:rsidP="003333D6">
      <w:pPr>
        <w:spacing w:line="360" w:lineRule="auto"/>
        <w:ind w:firstLine="709"/>
        <w:rPr>
          <w:rFonts w:ascii="Times New Roman" w:hAnsi="Times New Roman" w:cs="Times New Roman"/>
          <w:sz w:val="28"/>
        </w:rPr>
      </w:pPr>
      <w:r w:rsidRPr="00251039">
        <w:rPr>
          <w:rFonts w:ascii="Times New Roman" w:hAnsi="Times New Roman" w:cs="Times New Roman"/>
          <w:sz w:val="28"/>
        </w:rPr>
        <w:t>Действующее вещество: цинк (Zinc) + аскор</w:t>
      </w:r>
      <w:r>
        <w:rPr>
          <w:rFonts w:ascii="Times New Roman" w:hAnsi="Times New Roman" w:cs="Times New Roman"/>
          <w:sz w:val="28"/>
        </w:rPr>
        <w:t>биновая кислота (Ascorbic acid).</w:t>
      </w:r>
    </w:p>
    <w:p w:rsidR="003333D6" w:rsidRPr="00251039" w:rsidRDefault="003333D6" w:rsidP="003333D6">
      <w:pPr>
        <w:spacing w:line="360" w:lineRule="auto"/>
        <w:ind w:firstLine="709"/>
        <w:rPr>
          <w:rFonts w:ascii="Times New Roman" w:hAnsi="Times New Roman" w:cs="Times New Roman"/>
          <w:sz w:val="28"/>
        </w:rPr>
      </w:pPr>
      <w:r w:rsidRPr="00251039">
        <w:rPr>
          <w:rFonts w:ascii="Times New Roman" w:hAnsi="Times New Roman" w:cs="Times New Roman"/>
          <w:sz w:val="28"/>
        </w:rPr>
        <w:t>Производитель: Эвалар (Россия)</w:t>
      </w:r>
      <w:r>
        <w:rPr>
          <w:rFonts w:ascii="Times New Roman" w:hAnsi="Times New Roman" w:cs="Times New Roman"/>
          <w:sz w:val="28"/>
        </w:rPr>
        <w:t>.</w:t>
      </w:r>
    </w:p>
    <w:p w:rsidR="003333D6" w:rsidRPr="00251039" w:rsidRDefault="003333D6" w:rsidP="003333D6">
      <w:pPr>
        <w:spacing w:line="360" w:lineRule="auto"/>
        <w:ind w:firstLine="709"/>
        <w:rPr>
          <w:rFonts w:ascii="Times New Roman" w:hAnsi="Times New Roman" w:cs="Times New Roman"/>
          <w:sz w:val="28"/>
        </w:rPr>
      </w:pPr>
      <w:r w:rsidRPr="00251039">
        <w:rPr>
          <w:rFonts w:ascii="Times New Roman" w:hAnsi="Times New Roman" w:cs="Times New Roman"/>
          <w:sz w:val="28"/>
        </w:rPr>
        <w:t>Цинк + витамин С Эвалар – БАД (биологически активная добавка) к пище, дополнительный источник цинка и витамина С; рекомендована с целью повышения сопротивляемости организма инфекционным заболеваниям.</w:t>
      </w:r>
    </w:p>
    <w:p w:rsidR="003333D6" w:rsidRPr="00251039" w:rsidRDefault="003333D6" w:rsidP="003333D6">
      <w:pPr>
        <w:spacing w:line="360" w:lineRule="auto"/>
        <w:ind w:firstLine="709"/>
        <w:rPr>
          <w:rFonts w:ascii="Times New Roman" w:hAnsi="Times New Roman" w:cs="Times New Roman"/>
          <w:sz w:val="28"/>
        </w:rPr>
      </w:pPr>
      <w:r w:rsidRPr="00251039">
        <w:rPr>
          <w:rFonts w:ascii="Times New Roman" w:hAnsi="Times New Roman" w:cs="Times New Roman"/>
          <w:sz w:val="28"/>
        </w:rPr>
        <w:t>Активные вещества в составе Цинка + витамин С Эвалар (на 1 таблетку): витамин C (аскорбиновая кислота) – не менее 90 мг; цинк (лактат цинка) – не менее 12 мг. Вспомогательные компоненты: микрокристаллическая целлюлоза, стеарат кальция, аморфный диоксид кремния.</w:t>
      </w:r>
    </w:p>
    <w:p w:rsidR="003333D6" w:rsidRPr="00251039" w:rsidRDefault="003333D6" w:rsidP="003333D6">
      <w:pPr>
        <w:spacing w:line="360" w:lineRule="auto"/>
        <w:ind w:firstLine="709"/>
        <w:rPr>
          <w:rFonts w:ascii="Times New Roman" w:hAnsi="Times New Roman" w:cs="Times New Roman"/>
          <w:sz w:val="28"/>
        </w:rPr>
      </w:pPr>
      <w:r w:rsidRPr="00251039">
        <w:rPr>
          <w:rFonts w:ascii="Times New Roman" w:hAnsi="Times New Roman" w:cs="Times New Roman"/>
          <w:sz w:val="28"/>
        </w:rPr>
        <w:t>Противопоказания беременн</w:t>
      </w:r>
      <w:r>
        <w:rPr>
          <w:rFonts w:ascii="Times New Roman" w:hAnsi="Times New Roman" w:cs="Times New Roman"/>
          <w:sz w:val="28"/>
        </w:rPr>
        <w:t xml:space="preserve">ость и период лактации; наличие </w:t>
      </w:r>
      <w:r w:rsidRPr="00251039">
        <w:rPr>
          <w:rFonts w:ascii="Times New Roman" w:hAnsi="Times New Roman" w:cs="Times New Roman"/>
          <w:sz w:val="28"/>
        </w:rPr>
        <w:t>индивидуальной непереносимости компонентов в со</w:t>
      </w:r>
      <w:r>
        <w:rPr>
          <w:rFonts w:ascii="Times New Roman" w:hAnsi="Times New Roman" w:cs="Times New Roman"/>
          <w:sz w:val="28"/>
        </w:rPr>
        <w:t>ставе Цинка + витамин С Эвалар.</w:t>
      </w:r>
    </w:p>
    <w:p w:rsidR="003333D6" w:rsidRPr="00251039" w:rsidRDefault="003333D6" w:rsidP="003333D6">
      <w:pPr>
        <w:spacing w:line="360" w:lineRule="auto"/>
        <w:ind w:firstLine="709"/>
        <w:rPr>
          <w:rFonts w:ascii="Times New Roman" w:hAnsi="Times New Roman" w:cs="Times New Roman"/>
          <w:sz w:val="28"/>
        </w:rPr>
      </w:pPr>
      <w:r w:rsidRPr="00251039">
        <w:rPr>
          <w:rFonts w:ascii="Times New Roman" w:hAnsi="Times New Roman" w:cs="Times New Roman"/>
          <w:sz w:val="28"/>
        </w:rPr>
        <w:t>Отпускается без рецепта.</w:t>
      </w:r>
    </w:p>
    <w:p w:rsidR="003333D6" w:rsidRPr="00E52CFB"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3) Т</w:t>
      </w:r>
      <w:r w:rsidRPr="00EE3D65">
        <w:rPr>
          <w:rFonts w:ascii="Times New Roman" w:hAnsi="Times New Roman" w:cs="Times New Roman"/>
          <w:sz w:val="28"/>
        </w:rPr>
        <w:t>ребования к маркировке в соответствии с требованиями СанПиН 2.3.2.1290-03 «Гигиенические требования к организации производства и оборота БАД»,</w:t>
      </w:r>
      <w:r>
        <w:rPr>
          <w:rFonts w:ascii="Times New Roman" w:hAnsi="Times New Roman" w:cs="Times New Roman"/>
          <w:sz w:val="28"/>
        </w:rPr>
        <w:t xml:space="preserve"> </w:t>
      </w:r>
      <w:r w:rsidRPr="00EE3D65">
        <w:rPr>
          <w:rFonts w:ascii="Times New Roman" w:hAnsi="Times New Roman" w:cs="Times New Roman"/>
          <w:sz w:val="28"/>
        </w:rPr>
        <w:t>Технического регламента Таможенного Союза (ТР ТМ)</w:t>
      </w:r>
      <w:r>
        <w:rPr>
          <w:rFonts w:ascii="Times New Roman" w:hAnsi="Times New Roman" w:cs="Times New Roman"/>
          <w:sz w:val="28"/>
        </w:rPr>
        <w:t>.</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Инф</w:t>
      </w:r>
      <w:r>
        <w:rPr>
          <w:rFonts w:ascii="Times New Roman" w:hAnsi="Times New Roman" w:cs="Times New Roman"/>
          <w:sz w:val="28"/>
        </w:rPr>
        <w:t>ормация о БАД должна содержать:</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н</w:t>
      </w:r>
      <w:r>
        <w:rPr>
          <w:rFonts w:ascii="Times New Roman" w:hAnsi="Times New Roman" w:cs="Times New Roman"/>
          <w:sz w:val="28"/>
        </w:rPr>
        <w:t>аименования бад, и в частности:</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lastRenderedPageBreak/>
        <w:t>- товарный знак изготовителя (при наличии);</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обозначения нормативной или техниче</w:t>
      </w:r>
      <w:r>
        <w:rPr>
          <w:rFonts w:ascii="Times New Roman" w:hAnsi="Times New Roman" w:cs="Times New Roman"/>
          <w:sz w:val="28"/>
        </w:rPr>
        <w:t>ской документации, обязательным</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требованиям, которых долж</w:t>
      </w:r>
      <w:r>
        <w:rPr>
          <w:rFonts w:ascii="Times New Roman" w:hAnsi="Times New Roman" w:cs="Times New Roman"/>
          <w:sz w:val="28"/>
        </w:rPr>
        <w:t xml:space="preserve">ны соответствовать БАД (Для БАД </w:t>
      </w:r>
      <w:r w:rsidRPr="00E52CFB">
        <w:rPr>
          <w:rFonts w:ascii="Times New Roman" w:hAnsi="Times New Roman" w:cs="Times New Roman"/>
          <w:sz w:val="28"/>
        </w:rPr>
        <w:t>отечествен</w:t>
      </w:r>
      <w:r>
        <w:rPr>
          <w:rFonts w:ascii="Times New Roman" w:hAnsi="Times New Roman" w:cs="Times New Roman"/>
          <w:sz w:val="28"/>
        </w:rPr>
        <w:t>ного производства и стран СНГ);</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состав БАД, с указанием ин</w:t>
      </w:r>
      <w:r>
        <w:rPr>
          <w:rFonts w:ascii="Times New Roman" w:hAnsi="Times New Roman" w:cs="Times New Roman"/>
          <w:sz w:val="28"/>
        </w:rPr>
        <w:t xml:space="preserve">гредиентного состава в порядке, </w:t>
      </w:r>
      <w:r w:rsidRPr="00E52CFB">
        <w:rPr>
          <w:rFonts w:ascii="Times New Roman" w:hAnsi="Times New Roman" w:cs="Times New Roman"/>
          <w:sz w:val="28"/>
        </w:rPr>
        <w:t>соответствующем их убыванию в весовом или процентном выражении;</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сведения об основных потребительских свойствах БАД</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сведения о весе или объеме БАД, в един</w:t>
      </w:r>
      <w:r>
        <w:rPr>
          <w:rFonts w:ascii="Times New Roman" w:hAnsi="Times New Roman" w:cs="Times New Roman"/>
          <w:sz w:val="28"/>
        </w:rPr>
        <w:t>ицах потребительской упаковки и весе</w:t>
      </w:r>
      <w:r w:rsidRPr="00E52CFB">
        <w:rPr>
          <w:rFonts w:ascii="Times New Roman" w:hAnsi="Times New Roman" w:cs="Times New Roman"/>
          <w:sz w:val="28"/>
        </w:rPr>
        <w:t xml:space="preserve"> или объеме единицы продукта;</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сведения о противопоказаниях для</w:t>
      </w:r>
      <w:r>
        <w:rPr>
          <w:rFonts w:ascii="Times New Roman" w:hAnsi="Times New Roman" w:cs="Times New Roman"/>
          <w:sz w:val="28"/>
        </w:rPr>
        <w:t xml:space="preserve"> применения при отдельных видах </w:t>
      </w:r>
      <w:r w:rsidRPr="00E52CFB">
        <w:rPr>
          <w:rFonts w:ascii="Times New Roman" w:hAnsi="Times New Roman" w:cs="Times New Roman"/>
          <w:sz w:val="28"/>
        </w:rPr>
        <w:t>заболеваний;</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указание, что БАД не является лекарством;</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дата изготовления, гарантийный срок го</w:t>
      </w:r>
      <w:r>
        <w:rPr>
          <w:rFonts w:ascii="Times New Roman" w:hAnsi="Times New Roman" w:cs="Times New Roman"/>
          <w:sz w:val="28"/>
        </w:rPr>
        <w:t xml:space="preserve">дности или дата конечного срока </w:t>
      </w:r>
      <w:r w:rsidRPr="00E52CFB">
        <w:rPr>
          <w:rFonts w:ascii="Times New Roman" w:hAnsi="Times New Roman" w:cs="Times New Roman"/>
          <w:sz w:val="28"/>
        </w:rPr>
        <w:t>реализации продукции;</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условия хранения;</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информация о государственной регис</w:t>
      </w:r>
      <w:r>
        <w:rPr>
          <w:rFonts w:ascii="Times New Roman" w:hAnsi="Times New Roman" w:cs="Times New Roman"/>
          <w:sz w:val="28"/>
        </w:rPr>
        <w:t xml:space="preserve">трации БАД с указанием номера и </w:t>
      </w:r>
      <w:r w:rsidRPr="00E52CFB">
        <w:rPr>
          <w:rFonts w:ascii="Times New Roman" w:hAnsi="Times New Roman" w:cs="Times New Roman"/>
          <w:sz w:val="28"/>
        </w:rPr>
        <w:t>даты;</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 xml:space="preserve">- место нахождения, наименование </w:t>
      </w:r>
      <w:r>
        <w:rPr>
          <w:rFonts w:ascii="Times New Roman" w:hAnsi="Times New Roman" w:cs="Times New Roman"/>
          <w:sz w:val="28"/>
        </w:rPr>
        <w:t>изготовителя (продавца) и место</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нахождения и телефон организаци</w:t>
      </w:r>
      <w:r>
        <w:rPr>
          <w:rFonts w:ascii="Times New Roman" w:hAnsi="Times New Roman" w:cs="Times New Roman"/>
          <w:sz w:val="28"/>
        </w:rPr>
        <w:t>и, уполномоченной изготовителем</w:t>
      </w:r>
    </w:p>
    <w:p w:rsidR="003333D6" w:rsidRPr="00E52CFB"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(продавцом) на при</w:t>
      </w:r>
      <w:r>
        <w:rPr>
          <w:rFonts w:ascii="Times New Roman" w:hAnsi="Times New Roman" w:cs="Times New Roman"/>
          <w:sz w:val="28"/>
        </w:rPr>
        <w:t>нятие претензий от потребителя.</w:t>
      </w:r>
    </w:p>
    <w:p w:rsidR="003333D6"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Использование термина на этикетку БАД, а также использование иных терминов, не имеющих законодательного и научного обоснования, не допускается.</w:t>
      </w:r>
    </w:p>
    <w:p w:rsidR="003333D6" w:rsidRPr="00E52CFB"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 xml:space="preserve">4) </w:t>
      </w:r>
      <w:r w:rsidRPr="00E52CFB">
        <w:rPr>
          <w:rFonts w:ascii="Times New Roman" w:hAnsi="Times New Roman" w:cs="Times New Roman"/>
          <w:sz w:val="28"/>
        </w:rPr>
        <w:t>Бады хранятся в шкафу, к которому приклеивается стеллажная карточка с указание наименования БАД, серии БАД, срока годности и количества единиц хранения.</w:t>
      </w:r>
    </w:p>
    <w:p w:rsidR="003333D6" w:rsidRDefault="003333D6" w:rsidP="003333D6">
      <w:pPr>
        <w:spacing w:line="360" w:lineRule="auto"/>
        <w:ind w:firstLine="709"/>
        <w:rPr>
          <w:rFonts w:ascii="Times New Roman" w:hAnsi="Times New Roman" w:cs="Times New Roman"/>
          <w:sz w:val="28"/>
        </w:rPr>
      </w:pPr>
      <w:r w:rsidRPr="00E52CFB">
        <w:rPr>
          <w:rFonts w:ascii="Times New Roman" w:hAnsi="Times New Roman" w:cs="Times New Roman"/>
          <w:sz w:val="28"/>
        </w:rPr>
        <w:t>Бады хранятся с учетом их физико-химических свойств, при условиях, указанных изготовителем БАД, соблюдая необходимые температурные режимы, влажности и освещенность. Отпускаются без рецепта врача.</w:t>
      </w:r>
    </w:p>
    <w:p w:rsidR="003333D6" w:rsidRDefault="003333D6" w:rsidP="003333D6">
      <w:pPr>
        <w:spacing w:line="360" w:lineRule="auto"/>
        <w:ind w:firstLine="709"/>
        <w:rPr>
          <w:rFonts w:ascii="Times New Roman" w:hAnsi="Times New Roman" w:cs="Times New Roman"/>
          <w:sz w:val="28"/>
        </w:rPr>
      </w:pPr>
      <w:r w:rsidRPr="000651DA">
        <w:rPr>
          <w:rFonts w:ascii="Times New Roman" w:hAnsi="Times New Roman" w:cs="Times New Roman"/>
          <w:sz w:val="28"/>
        </w:rPr>
        <w:t>Не допускается реализация БАД: не прошедших государственной регистрации; без удостоверения о качестве и безопасности; соответствующих санитарным правилам и нормам; с истекшим сроком годности; при отсутствии надлежащих условий реализации; без этикетки, а также в случае, когда информация на этикетке не соответствует согласованной при государственной регистрации; при отсутствии на этикетке информации, наносимой в соответствии с требованиями действующего законодательства.</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3333D6" w:rsidRPr="000E293E" w:rsidRDefault="003333D6" w:rsidP="00B01C91">
      <w:pPr>
        <w:pStyle w:val="1"/>
        <w:spacing w:line="360" w:lineRule="auto"/>
        <w:ind w:firstLine="709"/>
      </w:pPr>
      <w:bookmarkStart w:id="13" w:name="_Toc42915451"/>
      <w:r w:rsidRPr="003333D6">
        <w:lastRenderedPageBreak/>
        <w:t>Тема № 7 (6 часов).</w:t>
      </w:r>
      <w:r>
        <w:t xml:space="preserve"> </w:t>
      </w:r>
      <w:r w:rsidRPr="000E293E">
        <w:t>Минеральные воды. Анализ ассо</w:t>
      </w:r>
      <w:r>
        <w:t>ртимента. Хранение. Реализация.</w:t>
      </w:r>
      <w:bookmarkEnd w:id="13"/>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1)</w:t>
      </w:r>
      <w:r w:rsidRPr="000E293E">
        <w:t xml:space="preserve"> </w:t>
      </w:r>
      <w:r w:rsidRPr="000E293E">
        <w:rPr>
          <w:rFonts w:ascii="Times New Roman" w:hAnsi="Times New Roman" w:cs="Times New Roman"/>
          <w:sz w:val="28"/>
        </w:rPr>
        <w:t>Минеральные воды - это природные воды, оказывающие на организм человека лечебное воздействие, обусловленное повышенным содержанием полезных биологических компонентов, их ионного или газового состава, либ</w:t>
      </w:r>
      <w:r>
        <w:rPr>
          <w:rFonts w:ascii="Times New Roman" w:hAnsi="Times New Roman" w:cs="Times New Roman"/>
          <w:sz w:val="28"/>
        </w:rPr>
        <w:t>о общим ионно-солевым составом.</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Минеральн</w:t>
      </w:r>
      <w:r>
        <w:rPr>
          <w:rFonts w:ascii="Times New Roman" w:hAnsi="Times New Roman" w:cs="Times New Roman"/>
          <w:sz w:val="28"/>
        </w:rPr>
        <w:t>ые воды можно классифицировать:</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u w:val="single"/>
        </w:rPr>
        <w:t>I. По области использования</w:t>
      </w:r>
      <w:r w:rsidRPr="000E293E">
        <w:rPr>
          <w:rFonts w:ascii="Times New Roman" w:hAnsi="Times New Roman" w:cs="Times New Roman"/>
          <w:sz w:val="28"/>
        </w:rPr>
        <w:t>:</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1) лечебные воды – это минеральные воды с минерализацией от 10 до 15 г/л, либо меньше при наличии в них повышенных количеств биологически активных веществ, оказывающих лечебное действие на организм человека (ионы железа, йода и т.д.),</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2) лечебно-столовые воды – это минеральные воды с минерализацией от 1 до 10 г/л, либо меньше при наличии в них хотя бы минимальных количеств биологически активных веществ, оказывающих лечебное действие на организм человека (ионы железа, йода и т.д.),</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3) столовые воды – это минеральные воды с минерализацией до 1 г/л. Они могут также содержать биологически активные вещества, но их количества меньше установленных бальнеологических норм. Поэтому столовые воды практически не оказывают терапевтического</w:t>
      </w:r>
      <w:r>
        <w:rPr>
          <w:rFonts w:ascii="Times New Roman" w:hAnsi="Times New Roman" w:cs="Times New Roman"/>
          <w:sz w:val="28"/>
        </w:rPr>
        <w:t xml:space="preserve"> действия на организм человека.</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u w:val="single"/>
        </w:rPr>
        <w:t>II. По уровню минерализации</w:t>
      </w:r>
      <w:r w:rsidRPr="000E293E">
        <w:rPr>
          <w:rFonts w:ascii="Times New Roman" w:hAnsi="Times New Roman" w:cs="Times New Roman"/>
          <w:sz w:val="28"/>
        </w:rPr>
        <w:t>:</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1) слабоминерализованные (минерализация до 2 г/л),</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2) маломинерализованные (минерализация 2 – 5 г/л),</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3) среднеминерализованные (минерализация до 5 – 15 г/л),</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4) высокоминерализованные (минерализация 15 – 30 г/л),</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5) рассольные (минерализация 30 – 150 г/л),</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lastRenderedPageBreak/>
        <w:t>6) крепкорассольные (минерализация свыше 150 г/л).</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Высокоминерализованные, рассольные и крепкорассольные воды, как прави</w:t>
      </w:r>
      <w:r>
        <w:rPr>
          <w:rFonts w:ascii="Times New Roman" w:hAnsi="Times New Roman" w:cs="Times New Roman"/>
          <w:sz w:val="28"/>
        </w:rPr>
        <w:t>ло, применяются только наружно.</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u w:val="single"/>
        </w:rPr>
        <w:t>III. По химическому составу</w:t>
      </w:r>
      <w:r w:rsidRPr="000E293E">
        <w:rPr>
          <w:rFonts w:ascii="Times New Roman" w:hAnsi="Times New Roman" w:cs="Times New Roman"/>
          <w:sz w:val="28"/>
        </w:rPr>
        <w:t>:</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1) хлоридные (Cl-),</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2) гидрокарбонатные (HCO3-),</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3) сульфатные (SO42-),</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4) натриевые (Na+),</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5) кальциевые (Ca2+),</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6) магниевые (Mg2+)</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Как правило, в минеральных водах присутствуют различные</w:t>
      </w:r>
      <w:r>
        <w:rPr>
          <w:rFonts w:ascii="Times New Roman" w:hAnsi="Times New Roman" w:cs="Times New Roman"/>
          <w:sz w:val="28"/>
        </w:rPr>
        <w:t xml:space="preserve"> сочетания вышеуказанных ионов.</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u w:val="single"/>
        </w:rPr>
        <w:t>IV. По наличию биологически активных веществ (ионов и газов)</w:t>
      </w:r>
      <w:r w:rsidRPr="000E293E">
        <w:rPr>
          <w:rFonts w:ascii="Times New Roman" w:hAnsi="Times New Roman" w:cs="Times New Roman"/>
          <w:sz w:val="28"/>
        </w:rPr>
        <w:t>:</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1) углекислые (содержат терапевтически значимые концентрации углекислого газа),</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2) сероводородные (содержат терапевтически значимые концентрации сероводорода),</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3) бромистые (содержат терапевтически значимые концентрации ионов брома),</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4) йодистые (содержат терапевтически значимые концентрации ионов йода),</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5) железистые (содержат терапевтически значимые концентрации ионов железа),</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lastRenderedPageBreak/>
        <w:t>6) кремниевые (содержат терапевтически значимые концентрации ионов кремния),</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7) радиоактивные (содержат терапевтически значимые концентрации радиоактивных изотопов),</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 xml:space="preserve">8) содержащие органические </w:t>
      </w:r>
      <w:r>
        <w:rPr>
          <w:rFonts w:ascii="Times New Roman" w:hAnsi="Times New Roman" w:cs="Times New Roman"/>
          <w:sz w:val="28"/>
        </w:rPr>
        <w:t>биологически активные вещества.</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u w:val="single"/>
        </w:rPr>
        <w:t>V. По значению водородного показателя (pH) воды</w:t>
      </w:r>
      <w:r w:rsidRPr="000E293E">
        <w:rPr>
          <w:rFonts w:ascii="Times New Roman" w:hAnsi="Times New Roman" w:cs="Times New Roman"/>
          <w:sz w:val="28"/>
        </w:rPr>
        <w:t>:</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1) кислые (3,5 – 5,5)</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2) слабокислые (5,5 – 6,8),</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3) нейтральные (6,8 – 7,2),</w:t>
      </w:r>
    </w:p>
    <w:p w:rsidR="003333D6" w:rsidRPr="000E293E"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4) слабощелочные (7,2 – 8,5),</w:t>
      </w:r>
    </w:p>
    <w:p w:rsidR="003333D6"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5) щелочные (свыше 8,5).</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2)</w:t>
      </w:r>
      <w:r w:rsidRPr="000E293E">
        <w:t xml:space="preserve"> </w:t>
      </w:r>
      <w:r w:rsidRPr="000E293E">
        <w:rPr>
          <w:rFonts w:ascii="Times New Roman" w:hAnsi="Times New Roman" w:cs="Times New Roman"/>
          <w:sz w:val="28"/>
        </w:rPr>
        <w:t>Донат магния – минеральная вода с обилием минералов в составе, которая помогает при заболеваниях ЖКТ и других систем организма.</w:t>
      </w:r>
    </w:p>
    <w:p w:rsidR="003333D6"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Минеральная вода Donat Mg добывается в Словении, в курортном местечке Рогашка-Слатина. Производитель – фирма «Droga Kolinska Zivilska industrija d.d.».</w:t>
      </w:r>
    </w:p>
    <w:p w:rsidR="003333D6"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Существует 3 формы выпуска: пластиковые бутылки по 0.5 л и 1 л, и стеклянная бутылка объёмом 0.75 л.</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Состав минеральной воды «Донат Mg»</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Минеральная вода «Донат Mg» содержит (мг/л):</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анионы:</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гидрокарбонат HCO3– — 7790</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сульфат SO42− — 2200</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хлорид Cl− — 66,7</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бромид Br− — 0,42</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lastRenderedPageBreak/>
        <w:t>иодид I− — 0,12</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фторид F− — 0,2</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нитрат NO3– — 0,1</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нитрит NO2– — 0,02</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гидрофосфат HPO42– — 0,12</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катионы:</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кальций Ca2+ — 375</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магний Mg2+ — 1060</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натрий Na+ — 1565</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калий K+ — 17,1</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литий Li+ — 2,4</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аммоний NH4+ — 0,7</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стронций Sr2+ — 2,6</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железо Fe2+ — 0,3</w:t>
      </w:r>
    </w:p>
    <w:p w:rsidR="003333D6"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марганец Mn2+ — 0,11</w:t>
      </w:r>
    </w:p>
    <w:p w:rsidR="003333D6" w:rsidRPr="0007434D" w:rsidRDefault="003333D6" w:rsidP="003333D6">
      <w:pPr>
        <w:pStyle w:val="a4"/>
        <w:numPr>
          <w:ilvl w:val="0"/>
          <w:numId w:val="15"/>
        </w:numPr>
        <w:spacing w:line="360" w:lineRule="auto"/>
        <w:ind w:firstLine="709"/>
        <w:rPr>
          <w:rFonts w:ascii="Times New Roman" w:hAnsi="Times New Roman" w:cs="Times New Roman"/>
          <w:sz w:val="28"/>
        </w:rPr>
      </w:pPr>
      <w:r w:rsidRPr="0007434D">
        <w:rPr>
          <w:rFonts w:ascii="Times New Roman" w:hAnsi="Times New Roman" w:cs="Times New Roman"/>
          <w:sz w:val="28"/>
        </w:rPr>
        <w:t>алюминий Al3+ — 0,17</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метаборную кислоту HBO3 — 18,1</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кремниевую кислоту H2SiO2 — 145</w:t>
      </w:r>
    </w:p>
    <w:p w:rsidR="003333D6"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растворенный в добываемой воде углекислый газ — 3620.</w:t>
      </w:r>
    </w:p>
    <w:p w:rsidR="003333D6"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Минеральная вода «Донат Mg» уменьшает гиперемию и отек слизистой оболочки пищевода, желудка и двенадцатиперстной кишки, снижает кислотность желудочного сока, уменьшает число гастроэзофагеальных и дуоденогастральных рефлюксов. Воду «Донат Mg» пьют за 15–20 минут до еды: утром, натощак — 150–200 мл, перед другими приёмами пищи — по 150 мл.</w:t>
      </w:r>
    </w:p>
    <w:p w:rsidR="003333D6"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lastRenderedPageBreak/>
        <w:t>Показания</w:t>
      </w:r>
      <w:r>
        <w:rPr>
          <w:rFonts w:ascii="Times New Roman" w:hAnsi="Times New Roman" w:cs="Times New Roman"/>
          <w:sz w:val="28"/>
        </w:rPr>
        <w:t xml:space="preserve">: </w:t>
      </w:r>
      <w:r w:rsidRPr="0007434D">
        <w:rPr>
          <w:rFonts w:ascii="Times New Roman" w:hAnsi="Times New Roman" w:cs="Times New Roman"/>
          <w:sz w:val="28"/>
        </w:rPr>
        <w:t>Гастроэ</w:t>
      </w:r>
      <w:r>
        <w:rPr>
          <w:rFonts w:ascii="Times New Roman" w:hAnsi="Times New Roman" w:cs="Times New Roman"/>
          <w:sz w:val="28"/>
        </w:rPr>
        <w:t>зофагеальная рефлюксная болезнь, я</w:t>
      </w:r>
      <w:r w:rsidRPr="0007434D">
        <w:rPr>
          <w:rFonts w:ascii="Times New Roman" w:hAnsi="Times New Roman" w:cs="Times New Roman"/>
          <w:sz w:val="28"/>
        </w:rPr>
        <w:t>зва желудка, язва двенадцатиперстной кишки, хронический гастрит, изжога</w:t>
      </w:r>
      <w:r>
        <w:rPr>
          <w:rFonts w:ascii="Times New Roman" w:hAnsi="Times New Roman" w:cs="Times New Roman"/>
          <w:sz w:val="28"/>
        </w:rPr>
        <w:t>, з</w:t>
      </w:r>
      <w:r w:rsidRPr="0007434D">
        <w:rPr>
          <w:rFonts w:ascii="Times New Roman" w:hAnsi="Times New Roman" w:cs="Times New Roman"/>
          <w:sz w:val="28"/>
        </w:rPr>
        <w:t>апор</w:t>
      </w:r>
      <w:r>
        <w:rPr>
          <w:rFonts w:ascii="Times New Roman" w:hAnsi="Times New Roman" w:cs="Times New Roman"/>
          <w:sz w:val="28"/>
        </w:rPr>
        <w:t>ы, х</w:t>
      </w:r>
      <w:r w:rsidRPr="0007434D">
        <w:rPr>
          <w:rFonts w:ascii="Times New Roman" w:hAnsi="Times New Roman" w:cs="Times New Roman"/>
          <w:sz w:val="28"/>
        </w:rPr>
        <w:t>ронический гепатит, панкреатит, холецистит</w:t>
      </w:r>
      <w:r>
        <w:rPr>
          <w:rFonts w:ascii="Times New Roman" w:hAnsi="Times New Roman" w:cs="Times New Roman"/>
          <w:sz w:val="28"/>
        </w:rPr>
        <w:t>, ожирение, сахарный диабет.</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Противопоказания к приёму минеральной воды «Донат Mg»</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Питьё «Донат Mg» не рекомендуется при:</w:t>
      </w:r>
    </w:p>
    <w:p w:rsidR="003333D6" w:rsidRPr="0007434D"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07434D">
        <w:rPr>
          <w:rFonts w:ascii="Times New Roman" w:hAnsi="Times New Roman" w:cs="Times New Roman"/>
          <w:sz w:val="28"/>
        </w:rPr>
        <w:t>обострениях и сразу после обостр</w:t>
      </w:r>
      <w:r>
        <w:rPr>
          <w:rFonts w:ascii="Times New Roman" w:hAnsi="Times New Roman" w:cs="Times New Roman"/>
          <w:sz w:val="28"/>
        </w:rPr>
        <w:t xml:space="preserve">ений язвенной болезни желудка и </w:t>
      </w:r>
      <w:r w:rsidRPr="0007434D">
        <w:rPr>
          <w:rFonts w:ascii="Times New Roman" w:hAnsi="Times New Roman" w:cs="Times New Roman"/>
          <w:sz w:val="28"/>
        </w:rPr>
        <w:t>двенадцатиперстной кишки</w:t>
      </w:r>
      <w:r>
        <w:rPr>
          <w:rFonts w:ascii="Times New Roman" w:hAnsi="Times New Roman" w:cs="Times New Roman"/>
          <w:sz w:val="28"/>
        </w:rPr>
        <w:t>;</w:t>
      </w:r>
    </w:p>
    <w:p w:rsidR="003333D6" w:rsidRPr="0007434D"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07434D">
        <w:rPr>
          <w:rFonts w:ascii="Times New Roman" w:hAnsi="Times New Roman" w:cs="Times New Roman"/>
          <w:sz w:val="28"/>
        </w:rPr>
        <w:t>кровотечениях при язве желудка и двенадцатиперстной кишки</w:t>
      </w:r>
      <w:r>
        <w:rPr>
          <w:rFonts w:ascii="Times New Roman" w:hAnsi="Times New Roman" w:cs="Times New Roman"/>
          <w:sz w:val="28"/>
        </w:rPr>
        <w:t>;</w:t>
      </w:r>
    </w:p>
    <w:p w:rsidR="003333D6" w:rsidRPr="0007434D"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07434D">
        <w:rPr>
          <w:rFonts w:ascii="Times New Roman" w:hAnsi="Times New Roman" w:cs="Times New Roman"/>
          <w:sz w:val="28"/>
        </w:rPr>
        <w:t>желчнокаменной болезни, требующей хирургического вмешательства</w:t>
      </w:r>
      <w:r>
        <w:rPr>
          <w:rFonts w:ascii="Times New Roman" w:hAnsi="Times New Roman" w:cs="Times New Roman"/>
          <w:sz w:val="28"/>
        </w:rPr>
        <w:t>;</w:t>
      </w:r>
    </w:p>
    <w:p w:rsidR="003333D6" w:rsidRPr="0007434D"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07434D">
        <w:rPr>
          <w:rFonts w:ascii="Times New Roman" w:hAnsi="Times New Roman" w:cs="Times New Roman"/>
          <w:sz w:val="28"/>
        </w:rPr>
        <w:t>острой и хронической почечной недостаточности</w:t>
      </w:r>
      <w:r>
        <w:rPr>
          <w:rFonts w:ascii="Times New Roman" w:hAnsi="Times New Roman" w:cs="Times New Roman"/>
          <w:sz w:val="28"/>
        </w:rPr>
        <w:t>;</w:t>
      </w:r>
    </w:p>
    <w:p w:rsidR="003333D6" w:rsidRPr="0007434D"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07434D">
        <w:rPr>
          <w:rFonts w:ascii="Times New Roman" w:hAnsi="Times New Roman" w:cs="Times New Roman"/>
          <w:sz w:val="28"/>
        </w:rPr>
        <w:t>состояниях, требующих госпитализации и больничного режима</w:t>
      </w:r>
      <w:r>
        <w:rPr>
          <w:rFonts w:ascii="Times New Roman" w:hAnsi="Times New Roman" w:cs="Times New Roman"/>
          <w:sz w:val="28"/>
        </w:rPr>
        <w:t>;</w:t>
      </w:r>
    </w:p>
    <w:p w:rsidR="003333D6" w:rsidRPr="0007434D"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07434D">
        <w:rPr>
          <w:rFonts w:ascii="Times New Roman" w:hAnsi="Times New Roman" w:cs="Times New Roman"/>
          <w:sz w:val="28"/>
        </w:rPr>
        <w:t>онкологических заболеваниях</w:t>
      </w:r>
      <w:r>
        <w:rPr>
          <w:rFonts w:ascii="Times New Roman" w:hAnsi="Times New Roman" w:cs="Times New Roman"/>
          <w:sz w:val="28"/>
        </w:rPr>
        <w:t>;</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w:t>
      </w:r>
      <w:r w:rsidRPr="0007434D">
        <w:rPr>
          <w:rFonts w:ascii="Times New Roman" w:hAnsi="Times New Roman" w:cs="Times New Roman"/>
          <w:sz w:val="28"/>
        </w:rPr>
        <w:t>гипермагинемии</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Ессентуки-17 -</w:t>
      </w:r>
      <w:r w:rsidRPr="00EE3668">
        <w:rPr>
          <w:rFonts w:ascii="Times New Roman" w:hAnsi="Times New Roman" w:cs="Times New Roman"/>
          <w:sz w:val="28"/>
        </w:rPr>
        <w:t xml:space="preserve"> у</w:t>
      </w:r>
      <w:r>
        <w:rPr>
          <w:rFonts w:ascii="Times New Roman" w:hAnsi="Times New Roman" w:cs="Times New Roman"/>
          <w:sz w:val="28"/>
        </w:rPr>
        <w:t>глекислые, гидрокарбонатно-хло</w:t>
      </w:r>
      <w:r w:rsidRPr="00EE3668">
        <w:rPr>
          <w:rFonts w:ascii="Times New Roman" w:hAnsi="Times New Roman" w:cs="Times New Roman"/>
          <w:sz w:val="28"/>
        </w:rPr>
        <w:t>ридные натриевые минеральные воды; рекомендуются при болезнях желудках, кишечника, лечении желчного пузыря, диабете, подагре и ожирении.</w:t>
      </w:r>
    </w:p>
    <w:p w:rsidR="003333D6"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Источник — Ессентукское месторождение, город Ессентуки, Ставропольский край,</w:t>
      </w:r>
      <w:r>
        <w:rPr>
          <w:rFonts w:ascii="Times New Roman" w:hAnsi="Times New Roman" w:cs="Times New Roman"/>
          <w:sz w:val="28"/>
        </w:rPr>
        <w:t xml:space="preserve"> скважины №№ 17-бис, 36-бис</w:t>
      </w:r>
      <w:r w:rsidRPr="0007434D">
        <w:rPr>
          <w:rFonts w:ascii="Times New Roman" w:hAnsi="Times New Roman" w:cs="Times New Roman"/>
          <w:sz w:val="28"/>
        </w:rPr>
        <w:t>.</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Минеральная вода «Ессентуки № 17» содержит (мг/л):</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Анионы:</w:t>
      </w:r>
    </w:p>
    <w:p w:rsidR="003333D6" w:rsidRDefault="003333D6" w:rsidP="003333D6">
      <w:pPr>
        <w:pStyle w:val="a4"/>
        <w:numPr>
          <w:ilvl w:val="0"/>
          <w:numId w:val="13"/>
        </w:numPr>
        <w:spacing w:line="360" w:lineRule="auto"/>
        <w:ind w:firstLine="709"/>
        <w:rPr>
          <w:rFonts w:ascii="Times New Roman" w:hAnsi="Times New Roman" w:cs="Times New Roman"/>
          <w:sz w:val="28"/>
        </w:rPr>
      </w:pPr>
      <w:r w:rsidRPr="0007434D">
        <w:rPr>
          <w:rFonts w:ascii="Times New Roman" w:hAnsi="Times New Roman" w:cs="Times New Roman"/>
          <w:sz w:val="28"/>
        </w:rPr>
        <w:t>гидрокарбонат HCO3– — 4900–6500</w:t>
      </w:r>
    </w:p>
    <w:p w:rsidR="003333D6" w:rsidRDefault="003333D6" w:rsidP="003333D6">
      <w:pPr>
        <w:pStyle w:val="a4"/>
        <w:numPr>
          <w:ilvl w:val="0"/>
          <w:numId w:val="13"/>
        </w:numPr>
        <w:spacing w:line="360" w:lineRule="auto"/>
        <w:ind w:firstLine="709"/>
        <w:rPr>
          <w:rFonts w:ascii="Times New Roman" w:hAnsi="Times New Roman" w:cs="Times New Roman"/>
          <w:sz w:val="28"/>
        </w:rPr>
      </w:pPr>
      <w:r w:rsidRPr="0007434D">
        <w:rPr>
          <w:rFonts w:ascii="Times New Roman" w:hAnsi="Times New Roman" w:cs="Times New Roman"/>
          <w:sz w:val="28"/>
        </w:rPr>
        <w:t>сульфат SO42− — менее 25</w:t>
      </w:r>
    </w:p>
    <w:p w:rsidR="003333D6" w:rsidRPr="0007434D" w:rsidRDefault="003333D6" w:rsidP="003333D6">
      <w:pPr>
        <w:pStyle w:val="a4"/>
        <w:numPr>
          <w:ilvl w:val="0"/>
          <w:numId w:val="13"/>
        </w:numPr>
        <w:spacing w:line="360" w:lineRule="auto"/>
        <w:ind w:firstLine="709"/>
        <w:rPr>
          <w:rFonts w:ascii="Times New Roman" w:hAnsi="Times New Roman" w:cs="Times New Roman"/>
          <w:sz w:val="28"/>
        </w:rPr>
      </w:pPr>
      <w:r w:rsidRPr="0007434D">
        <w:rPr>
          <w:rFonts w:ascii="Times New Roman" w:hAnsi="Times New Roman" w:cs="Times New Roman"/>
          <w:sz w:val="28"/>
        </w:rPr>
        <w:t>хлорид Cl− — 1700–2800.</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Катионы:</w:t>
      </w:r>
    </w:p>
    <w:p w:rsidR="003333D6" w:rsidRDefault="003333D6" w:rsidP="003333D6">
      <w:pPr>
        <w:pStyle w:val="a4"/>
        <w:numPr>
          <w:ilvl w:val="0"/>
          <w:numId w:val="14"/>
        </w:numPr>
        <w:spacing w:line="360" w:lineRule="auto"/>
        <w:ind w:firstLine="709"/>
        <w:rPr>
          <w:rFonts w:ascii="Times New Roman" w:hAnsi="Times New Roman" w:cs="Times New Roman"/>
          <w:sz w:val="28"/>
        </w:rPr>
      </w:pPr>
      <w:r w:rsidRPr="0007434D">
        <w:rPr>
          <w:rFonts w:ascii="Times New Roman" w:hAnsi="Times New Roman" w:cs="Times New Roman"/>
          <w:sz w:val="28"/>
        </w:rPr>
        <w:lastRenderedPageBreak/>
        <w:t>кальций Ca2+ — 50–200</w:t>
      </w:r>
    </w:p>
    <w:p w:rsidR="003333D6" w:rsidRDefault="003333D6" w:rsidP="003333D6">
      <w:pPr>
        <w:pStyle w:val="a4"/>
        <w:numPr>
          <w:ilvl w:val="0"/>
          <w:numId w:val="14"/>
        </w:numPr>
        <w:spacing w:line="360" w:lineRule="auto"/>
        <w:ind w:firstLine="709"/>
        <w:rPr>
          <w:rFonts w:ascii="Times New Roman" w:hAnsi="Times New Roman" w:cs="Times New Roman"/>
          <w:sz w:val="28"/>
        </w:rPr>
      </w:pPr>
      <w:r w:rsidRPr="0007434D">
        <w:rPr>
          <w:rFonts w:ascii="Times New Roman" w:hAnsi="Times New Roman" w:cs="Times New Roman"/>
          <w:sz w:val="28"/>
        </w:rPr>
        <w:t>магний Mg2+ — менее 150</w:t>
      </w:r>
    </w:p>
    <w:p w:rsidR="003333D6" w:rsidRDefault="003333D6" w:rsidP="003333D6">
      <w:pPr>
        <w:pStyle w:val="a4"/>
        <w:numPr>
          <w:ilvl w:val="0"/>
          <w:numId w:val="14"/>
        </w:numPr>
        <w:spacing w:line="360" w:lineRule="auto"/>
        <w:ind w:firstLine="709"/>
        <w:rPr>
          <w:rFonts w:ascii="Times New Roman" w:hAnsi="Times New Roman" w:cs="Times New Roman"/>
          <w:sz w:val="28"/>
        </w:rPr>
      </w:pPr>
      <w:r w:rsidRPr="0007434D">
        <w:rPr>
          <w:rFonts w:ascii="Times New Roman" w:hAnsi="Times New Roman" w:cs="Times New Roman"/>
          <w:sz w:val="28"/>
        </w:rPr>
        <w:t>натрий + калий Na++K+ — 2700–4000.</w:t>
      </w:r>
    </w:p>
    <w:p w:rsidR="003333D6" w:rsidRPr="0007434D"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Борная кислота H3BO3 — 40–90.</w:t>
      </w:r>
    </w:p>
    <w:p w:rsidR="003333D6"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Растворенный в добываемой воде углекислый газ — 500–2350.</w:t>
      </w:r>
    </w:p>
    <w:p w:rsidR="003333D6"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Минеральная вода «Ессентуки № 17» при употреблении внутрь стимулирует секрецию париетальными клетками желудка соляной кислоты, поэтому она используется в качестве лечебного средства при заболеваниях желудочно-кишечного тракта с пониженной секретностью (атрофическом гастрите и других), хотя её действие, как и других подобных стимуляторов, не отличается большой эффективностью и продолжительность действия. Для стимуляции секреции кислоты «Ессентуки № 17» пьют в тёплом виде за 15–20 минут до еды</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Приём минеральной воды «Ессентуки № 17» рекомендован для профилактики нарушений реологии желчи и желчеоттока. Воду принимают по 1 стакану, без газа, за 30 минут до еды, 3 раза в день, курсом до 1–3 месяцев, до 2–3 раза в год</w:t>
      </w:r>
      <w:r>
        <w:rPr>
          <w:rFonts w:ascii="Times New Roman" w:hAnsi="Times New Roman" w:cs="Times New Roman"/>
          <w:sz w:val="28"/>
        </w:rPr>
        <w:t>.</w:t>
      </w:r>
    </w:p>
    <w:p w:rsidR="003333D6" w:rsidRDefault="003333D6" w:rsidP="003333D6">
      <w:pPr>
        <w:spacing w:line="360" w:lineRule="auto"/>
        <w:ind w:firstLine="709"/>
        <w:rPr>
          <w:rFonts w:ascii="Times New Roman" w:hAnsi="Times New Roman" w:cs="Times New Roman"/>
          <w:sz w:val="28"/>
        </w:rPr>
      </w:pPr>
      <w:r w:rsidRPr="00EE3668">
        <w:rPr>
          <w:rFonts w:ascii="Times New Roman" w:hAnsi="Times New Roman" w:cs="Times New Roman"/>
          <w:sz w:val="28"/>
        </w:rPr>
        <w:t>Боржоми — углекислая, гидрокарбонатная натриевая минеральная вода; рекомендуется при заболеваниях органов пищеварения и нарушении обмена веществ, при хронических заболеваниях почечных лоханок, мочеточников, мочевого пузыря, при наличии кислой реакции мочи может использоваться и как столовая вода.</w:t>
      </w:r>
    </w:p>
    <w:p w:rsidR="003333D6"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 xml:space="preserve">Источники находятся в долине Боржоми, в Южной Грузии, на расстоянии около 150 км от Тбилиси. Вода добывается из 9 скважин глубиной от 1200 до 1500 м на трёх участках Боржомского месторождения: Центральном (в городе Боржоми), Ликанском (в поселке Ликани) и Вашловани-Квибисском (в Вашловани и Квибиси). Вода поднимается по скважинам на поверхность земли самотеком. Температура минеральной воды «Боржоми» в скважинах </w:t>
      </w:r>
      <w:r w:rsidRPr="0007434D">
        <w:rPr>
          <w:rFonts w:ascii="Times New Roman" w:hAnsi="Times New Roman" w:cs="Times New Roman"/>
          <w:sz w:val="28"/>
        </w:rPr>
        <w:lastRenderedPageBreak/>
        <w:t>Вашловани-Квибисского участка, в зависимости от глубины и дебита воды колеблется от 15 до 41 °C. На Ликанском участке первоначальный дебит воды из скважин составлял 2–8 л/с, температура 38–40 °C. Кислотность 5,5–7,5 рН. Растворенный в добываемой воде углекислый газ — 1000–1800.</w:t>
      </w:r>
    </w:p>
    <w:p w:rsidR="003333D6" w:rsidRDefault="003333D6" w:rsidP="003333D6">
      <w:pPr>
        <w:spacing w:line="360" w:lineRule="auto"/>
        <w:ind w:firstLine="709"/>
        <w:rPr>
          <w:rFonts w:ascii="Times New Roman" w:hAnsi="Times New Roman" w:cs="Times New Roman"/>
          <w:sz w:val="28"/>
        </w:rPr>
      </w:pPr>
      <w:r w:rsidRPr="0007434D">
        <w:rPr>
          <w:rFonts w:ascii="Times New Roman" w:hAnsi="Times New Roman" w:cs="Times New Roman"/>
          <w:sz w:val="28"/>
        </w:rPr>
        <w:t>Минеральная вода «Боржоми» показана для лечения следующих заболеваний (вне фазы обострения):</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гастроэзофагеальная рефлюксная болезнь, эзофагит</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хронические гастриты с нормальной и повышенной кислотностью</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язва желудка и двенадцатиперстной кишки</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синдром раздраженного кишечника</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дискинезия кишечника</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заболевания печени, желчного пузыря и желчевыводящих путей</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хронический панкреатит</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реабилитация после операций по поводу язвы желудка</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постхолецистэктомический синдром</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сахарный диабет</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ожирение</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нарушение солевого и липидного обмена</w:t>
      </w:r>
    </w:p>
    <w:p w:rsidR="003333D6" w:rsidRDefault="003333D6" w:rsidP="003333D6">
      <w:pPr>
        <w:pStyle w:val="a4"/>
        <w:numPr>
          <w:ilvl w:val="0"/>
          <w:numId w:val="16"/>
        </w:numPr>
        <w:spacing w:line="360" w:lineRule="auto"/>
        <w:ind w:firstLine="709"/>
        <w:rPr>
          <w:rFonts w:ascii="Times New Roman" w:hAnsi="Times New Roman" w:cs="Times New Roman"/>
          <w:sz w:val="28"/>
        </w:rPr>
      </w:pPr>
      <w:r w:rsidRPr="00625232">
        <w:rPr>
          <w:rFonts w:ascii="Times New Roman" w:hAnsi="Times New Roman" w:cs="Times New Roman"/>
          <w:sz w:val="28"/>
        </w:rPr>
        <w:t>хронические заболевания органов мочевыделительной системы: цистит, пиелонефрит, уретрит, мочекаменная болезнь.</w:t>
      </w:r>
    </w:p>
    <w:p w:rsidR="003333D6" w:rsidRPr="00625232" w:rsidRDefault="003333D6" w:rsidP="003333D6">
      <w:pPr>
        <w:spacing w:line="360" w:lineRule="auto"/>
        <w:ind w:firstLine="709"/>
        <w:rPr>
          <w:rFonts w:ascii="Times New Roman" w:hAnsi="Times New Roman" w:cs="Times New Roman"/>
          <w:sz w:val="28"/>
        </w:rPr>
      </w:pP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3) </w:t>
      </w:r>
      <w:r w:rsidRPr="000E293E">
        <w:rPr>
          <w:rFonts w:ascii="Times New Roman" w:hAnsi="Times New Roman" w:cs="Times New Roman"/>
          <w:sz w:val="28"/>
        </w:rPr>
        <w:t>Требования к маркировке минеральных вод.</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1 -</w:t>
      </w:r>
      <w:r w:rsidRPr="000E293E">
        <w:rPr>
          <w:rFonts w:ascii="Times New Roman" w:hAnsi="Times New Roman" w:cs="Times New Roman"/>
          <w:sz w:val="28"/>
        </w:rPr>
        <w:t xml:space="preserve"> наименование предприятия-производителя, который осуществлял разлив воды,</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2 - </w:t>
      </w:r>
      <w:r w:rsidRPr="000E293E">
        <w:rPr>
          <w:rFonts w:ascii="Times New Roman" w:hAnsi="Times New Roman" w:cs="Times New Roman"/>
          <w:sz w:val="28"/>
        </w:rPr>
        <w:t>товарный знак предприятия-производителя,</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3 -</w:t>
      </w:r>
      <w:r w:rsidRPr="000E293E">
        <w:rPr>
          <w:rFonts w:ascii="Times New Roman" w:hAnsi="Times New Roman" w:cs="Times New Roman"/>
          <w:sz w:val="28"/>
        </w:rPr>
        <w:t xml:space="preserve"> наименование минеральной воды («Нарзан», «Ессентуки» и т.д.),</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4 -</w:t>
      </w:r>
      <w:r w:rsidRPr="000E293E">
        <w:rPr>
          <w:rFonts w:ascii="Times New Roman" w:hAnsi="Times New Roman" w:cs="Times New Roman"/>
          <w:sz w:val="28"/>
        </w:rPr>
        <w:t xml:space="preserve"> тип воды (лечебная, лечебно-столовая, столовая),</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5 -</w:t>
      </w:r>
      <w:r w:rsidRPr="000E293E">
        <w:rPr>
          <w:rFonts w:ascii="Times New Roman" w:hAnsi="Times New Roman" w:cs="Times New Roman"/>
          <w:sz w:val="28"/>
        </w:rPr>
        <w:t xml:space="preserve"> общая минерализация в г/л,</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6 -</w:t>
      </w:r>
      <w:r w:rsidRPr="000E293E">
        <w:rPr>
          <w:rFonts w:ascii="Times New Roman" w:hAnsi="Times New Roman" w:cs="Times New Roman"/>
          <w:sz w:val="28"/>
        </w:rPr>
        <w:t xml:space="preserve"> химический состав (наличие анионов, катионов; их концентрация в мг/л; содержание биологически активных веществ в виде газов или в виде ионов (в случае ионов дополнительно указывается их концентрация в г/л),</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7 -</w:t>
      </w:r>
      <w:r w:rsidRPr="000E293E">
        <w:rPr>
          <w:rFonts w:ascii="Times New Roman" w:hAnsi="Times New Roman" w:cs="Times New Roman"/>
          <w:sz w:val="28"/>
        </w:rPr>
        <w:t xml:space="preserve"> рекомендации к лечебному применению (для лечебных и лечебно-столовых вод),</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8 -</w:t>
      </w:r>
      <w:r w:rsidRPr="000E293E">
        <w:rPr>
          <w:rFonts w:ascii="Times New Roman" w:hAnsi="Times New Roman" w:cs="Times New Roman"/>
          <w:sz w:val="28"/>
        </w:rPr>
        <w:t xml:space="preserve"> номинальная емкость в литрах,</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9 -</w:t>
      </w:r>
      <w:r w:rsidRPr="000E293E">
        <w:rPr>
          <w:rFonts w:ascii="Times New Roman" w:hAnsi="Times New Roman" w:cs="Times New Roman"/>
          <w:sz w:val="28"/>
        </w:rPr>
        <w:t xml:space="preserve"> дата разлива,</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10 -</w:t>
      </w:r>
      <w:r w:rsidRPr="000E293E">
        <w:rPr>
          <w:rFonts w:ascii="Times New Roman" w:hAnsi="Times New Roman" w:cs="Times New Roman"/>
          <w:sz w:val="28"/>
        </w:rPr>
        <w:t xml:space="preserve"> серия разлива,</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11 -</w:t>
      </w:r>
      <w:r w:rsidRPr="000E293E">
        <w:rPr>
          <w:rFonts w:ascii="Times New Roman" w:hAnsi="Times New Roman" w:cs="Times New Roman"/>
          <w:sz w:val="28"/>
        </w:rPr>
        <w:t xml:space="preserve"> условия хранения,</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12 -</w:t>
      </w:r>
      <w:r w:rsidRPr="000E293E">
        <w:rPr>
          <w:rFonts w:ascii="Times New Roman" w:hAnsi="Times New Roman" w:cs="Times New Roman"/>
          <w:sz w:val="28"/>
        </w:rPr>
        <w:t xml:space="preserve"> срок годности,</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13 -</w:t>
      </w:r>
      <w:r w:rsidRPr="000E293E">
        <w:rPr>
          <w:rFonts w:ascii="Times New Roman" w:hAnsi="Times New Roman" w:cs="Times New Roman"/>
          <w:sz w:val="28"/>
        </w:rPr>
        <w:t xml:space="preserve"> штриховой код.</w:t>
      </w:r>
    </w:p>
    <w:p w:rsidR="003333D6" w:rsidRPr="000E293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4) </w:t>
      </w:r>
      <w:r w:rsidRPr="000E293E">
        <w:rPr>
          <w:rFonts w:ascii="Times New Roman" w:hAnsi="Times New Roman" w:cs="Times New Roman"/>
          <w:sz w:val="28"/>
        </w:rPr>
        <w:t>В соответствии с пунктом 7 статьи 55 Федерального закона от 12.04.2010 г. № 61</w:t>
      </w:r>
      <w:r w:rsidRPr="000E293E">
        <w:rPr>
          <w:rFonts w:ascii="MS Mincho" w:eastAsia="MS Mincho" w:hAnsi="MS Mincho" w:cs="MS Mincho" w:hint="eastAsia"/>
          <w:sz w:val="28"/>
        </w:rPr>
        <w:t>‑</w:t>
      </w:r>
      <w:r w:rsidRPr="000E293E">
        <w:rPr>
          <w:rFonts w:ascii="Times New Roman" w:hAnsi="Times New Roman" w:cs="Times New Roman"/>
          <w:sz w:val="28"/>
        </w:rPr>
        <w:t>ФЗ «Об обращении лекарственных средств» аптечные организации и индивидуальные предприниматели, имеющие лицензию на фармацевтическую деятельность, наряду с лекарственными препаратами имеют право приобретать и продавать минеральные воды. Ограничений по видам минеральных воды в выше у</w:t>
      </w:r>
      <w:r>
        <w:rPr>
          <w:rFonts w:ascii="Times New Roman" w:hAnsi="Times New Roman" w:cs="Times New Roman"/>
          <w:sz w:val="28"/>
        </w:rPr>
        <w:t>казанном законе не установлено.</w:t>
      </w:r>
    </w:p>
    <w:p w:rsidR="003333D6"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 xml:space="preserve">Однако, некоторые контролирующие органы, судя по результатам проверок, периодически предъявляют претензии к аптечным организациям в том, что они не должны продавать столовую минеральную воду, а могут продавать только минеральную лечебную воду, так как столовая минеральная вода не оказывает терапевтического эффекта. Свои требования они обосновывают положениями Техническим регламентом Таможенного союза ТР </w:t>
      </w:r>
      <w:r w:rsidRPr="000E293E">
        <w:rPr>
          <w:rFonts w:ascii="Times New Roman" w:hAnsi="Times New Roman" w:cs="Times New Roman"/>
          <w:sz w:val="28"/>
        </w:rPr>
        <w:lastRenderedPageBreak/>
        <w:t>ТС 021/2011 «О безопасности пищевой продукции» (утв. решением Комиссии Таможенного союза от 9 декабря 2011 г. N 880).</w:t>
      </w:r>
    </w:p>
    <w:p w:rsidR="003333D6" w:rsidRDefault="003333D6" w:rsidP="003333D6">
      <w:pPr>
        <w:spacing w:line="360" w:lineRule="auto"/>
        <w:ind w:firstLine="709"/>
        <w:rPr>
          <w:rFonts w:ascii="Times New Roman" w:hAnsi="Times New Roman" w:cs="Times New Roman"/>
          <w:sz w:val="28"/>
        </w:rPr>
      </w:pPr>
      <w:r w:rsidRPr="000E293E">
        <w:rPr>
          <w:rFonts w:ascii="Times New Roman" w:hAnsi="Times New Roman" w:cs="Times New Roman"/>
          <w:sz w:val="28"/>
        </w:rPr>
        <w:t>Хранят в прохладном месте до (15 градусов), в горизонтальном или перевернутом положении.</w:t>
      </w:r>
    </w:p>
    <w:p w:rsidR="003333D6" w:rsidRPr="00EE3668" w:rsidRDefault="003333D6" w:rsidP="003333D6">
      <w:pPr>
        <w:spacing w:line="360" w:lineRule="auto"/>
        <w:ind w:firstLine="709"/>
        <w:rPr>
          <w:rFonts w:ascii="Times New Roman" w:hAnsi="Times New Roman" w:cs="Times New Roman"/>
          <w:sz w:val="28"/>
        </w:rPr>
      </w:pPr>
      <w:r w:rsidRPr="00EE3668">
        <w:rPr>
          <w:rFonts w:ascii="Times New Roman" w:hAnsi="Times New Roman" w:cs="Times New Roman"/>
          <w:sz w:val="28"/>
        </w:rPr>
        <w:t>При длительном хранении минеральные воды утрачивают свои лечебные свойства, «стареют».</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3333D6" w:rsidRPr="00B300AE" w:rsidRDefault="003333D6" w:rsidP="00B01C91">
      <w:pPr>
        <w:pStyle w:val="1"/>
        <w:spacing w:line="360" w:lineRule="auto"/>
        <w:ind w:firstLine="709"/>
      </w:pPr>
      <w:bookmarkStart w:id="14" w:name="_Toc42915452"/>
      <w:r w:rsidRPr="003333D6">
        <w:lastRenderedPageBreak/>
        <w:t>Тема № 8 (12 часов).</w:t>
      </w:r>
      <w:r>
        <w:t xml:space="preserve"> </w:t>
      </w:r>
      <w:r w:rsidRPr="00B300AE">
        <w:t>Парфюмерно-косметические товары. Анализ асс</w:t>
      </w:r>
      <w:r>
        <w:t>ортимента. Хранение. Реализация</w:t>
      </w:r>
      <w:bookmarkEnd w:id="14"/>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1) </w:t>
      </w:r>
      <w:r w:rsidRPr="00B300AE">
        <w:rPr>
          <w:rFonts w:ascii="Times New Roman" w:hAnsi="Times New Roman" w:cs="Times New Roman"/>
          <w:sz w:val="28"/>
        </w:rPr>
        <w:t>Парафармацевтическая продукция — это товары дополнительного аптечного ассортимента, сопутствующие лекарственные средства и изделия медицинского назначения, предназначенные для профилактики, лечения заболеваний, облегчения состояния человека, ухода за частями тела.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К парфюмерии или средствам для ароматизации и гигиены относятся духи, одеколоны, душистые воды и др.</w:t>
      </w:r>
    </w:p>
    <w:p w:rsidR="003333D6"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К косметике относят изделия для ухода за кожей, волосами, полостью рта.</w:t>
      </w:r>
    </w:p>
    <w:p w:rsidR="003333D6"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Декоративные средства — это такие косметические средства, как губная помада, тушь для ресниц, карандаши для бровей и ресниц,</w:t>
      </w:r>
      <w:r w:rsidRPr="00B300AE">
        <w:t xml:space="preserve"> </w:t>
      </w:r>
      <w:r>
        <w:rPr>
          <w:rFonts w:ascii="Times New Roman" w:hAnsi="Times New Roman" w:cs="Times New Roman"/>
          <w:sz w:val="28"/>
        </w:rPr>
        <w:t>т</w:t>
      </w:r>
      <w:r w:rsidRPr="00B300AE">
        <w:rPr>
          <w:rFonts w:ascii="Times New Roman" w:hAnsi="Times New Roman" w:cs="Times New Roman"/>
          <w:sz w:val="28"/>
        </w:rPr>
        <w:t>ени для век, грим, пудра, средства для ухода за ногтями и некоторые другие.</w:t>
      </w:r>
    </w:p>
    <w:p w:rsidR="003333D6"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К лечебно-гигиеническим средствам относят лосьоны, кремы, зубные порошки, пасты и эликсиры, лаки и краски для волос.</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2)</w:t>
      </w:r>
      <w:r w:rsidRPr="00B300AE">
        <w:t xml:space="preserve"> </w:t>
      </w:r>
      <w:r w:rsidRPr="00B300AE">
        <w:rPr>
          <w:rFonts w:ascii="Times New Roman" w:hAnsi="Times New Roman" w:cs="Times New Roman"/>
          <w:sz w:val="28"/>
        </w:rPr>
        <w:t>Правила маркировки парфюмерно-косметической продукции и оценки соответствия в соответствии с требованиями Технического регламента таможенного союза «О безопасности парфюм</w:t>
      </w:r>
      <w:r>
        <w:rPr>
          <w:rFonts w:ascii="Times New Roman" w:hAnsi="Times New Roman" w:cs="Times New Roman"/>
          <w:sz w:val="28"/>
        </w:rPr>
        <w:t>ерно-косметической продукции» (</w:t>
      </w:r>
      <w:r w:rsidRPr="00B300AE">
        <w:rPr>
          <w:rFonts w:ascii="Times New Roman" w:hAnsi="Times New Roman" w:cs="Times New Roman"/>
          <w:sz w:val="28"/>
        </w:rPr>
        <w:t>ТР ТС 009/2011)</w:t>
      </w:r>
      <w:r>
        <w:rPr>
          <w:rFonts w:ascii="Times New Roman" w:hAnsi="Times New Roman" w:cs="Times New Roman"/>
          <w:sz w:val="28"/>
        </w:rPr>
        <w:t>.</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xml:space="preserve">На основании п.9.1. ТР ТС 009/2011 маркирование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с </w:t>
      </w:r>
      <w:r>
        <w:rPr>
          <w:rFonts w:ascii="Times New Roman" w:hAnsi="Times New Roman" w:cs="Times New Roman"/>
          <w:sz w:val="28"/>
        </w:rPr>
        <w:t>учетом требований к маркировке.</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Если к парфюмерно-косметической продукции есть сопроводительная информация (ярлык), то на продукцию наносится графический знак в вид</w:t>
      </w:r>
      <w:r>
        <w:rPr>
          <w:rFonts w:ascii="Times New Roman" w:hAnsi="Times New Roman" w:cs="Times New Roman"/>
          <w:sz w:val="28"/>
        </w:rPr>
        <w:t>е кисти руки на открытой книге.</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lastRenderedPageBreak/>
        <w:t xml:space="preserve">Маркировка парфюмерно-косметической продукции должна </w:t>
      </w:r>
      <w:r>
        <w:rPr>
          <w:rFonts w:ascii="Times New Roman" w:hAnsi="Times New Roman" w:cs="Times New Roman"/>
          <w:sz w:val="28"/>
        </w:rPr>
        <w:t>содержать следующую информацию:</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наименование, название (при наличии) парф</w:t>
      </w:r>
      <w:r>
        <w:rPr>
          <w:rFonts w:ascii="Times New Roman" w:hAnsi="Times New Roman" w:cs="Times New Roman"/>
          <w:sz w:val="28"/>
        </w:rPr>
        <w:t>юмерно-косметической продукции;</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назначение парфюмерно-косметической продукции, если это не сле</w:t>
      </w:r>
      <w:r>
        <w:rPr>
          <w:rFonts w:ascii="Times New Roman" w:hAnsi="Times New Roman" w:cs="Times New Roman"/>
          <w:sz w:val="28"/>
        </w:rPr>
        <w:t>дует из наименования продукции;</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косметика, предназначенная для детей, должна иметь соответст</w:t>
      </w:r>
      <w:r>
        <w:rPr>
          <w:rFonts w:ascii="Times New Roman" w:hAnsi="Times New Roman" w:cs="Times New Roman"/>
          <w:sz w:val="28"/>
        </w:rPr>
        <w:t>вующую информацию в маркировке;</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наименование изготовителя и его местонахождение (юрид</w:t>
      </w:r>
      <w:r>
        <w:rPr>
          <w:rFonts w:ascii="Times New Roman" w:hAnsi="Times New Roman" w:cs="Times New Roman"/>
          <w:sz w:val="28"/>
        </w:rPr>
        <w:t>ический адрес, включая страну);</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страна происхождения парфюмерно-косметической продукции (если страна, где расположено производство продукции, не совпадает с юри</w:t>
      </w:r>
      <w:r>
        <w:rPr>
          <w:rFonts w:ascii="Times New Roman" w:hAnsi="Times New Roman" w:cs="Times New Roman"/>
          <w:sz w:val="28"/>
        </w:rPr>
        <w:t>дическим адресом изготовителя);</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w:t>
      </w:r>
      <w:r>
        <w:rPr>
          <w:rFonts w:ascii="Times New Roman" w:hAnsi="Times New Roman" w:cs="Times New Roman"/>
          <w:sz w:val="28"/>
        </w:rPr>
        <w:t>ства - члена Таможенного Союза;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w:t>
      </w:r>
      <w:r>
        <w:rPr>
          <w:rFonts w:ascii="Times New Roman" w:hAnsi="Times New Roman" w:cs="Times New Roman"/>
          <w:sz w:val="28"/>
        </w:rPr>
        <w:t>юмерно-косметической продукции;</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цвет и/или тон (для декоративной кос</w:t>
      </w:r>
      <w:r>
        <w:rPr>
          <w:rFonts w:ascii="Times New Roman" w:hAnsi="Times New Roman" w:cs="Times New Roman"/>
          <w:sz w:val="28"/>
        </w:rPr>
        <w:t>метики и окрашивающих средств);</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массовую долю фторида (%, или мг/кг, или ppm) для средств гигиены полости рт</w:t>
      </w:r>
      <w:r>
        <w:rPr>
          <w:rFonts w:ascii="Times New Roman" w:hAnsi="Times New Roman" w:cs="Times New Roman"/>
          <w:sz w:val="28"/>
        </w:rPr>
        <w:t>а, содержащих соединения фтора;</w:t>
      </w:r>
    </w:p>
    <w:p w:rsidR="003333D6" w:rsidRPr="00B300A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 xml:space="preserve">- срок годности: </w:t>
      </w:r>
      <w:r w:rsidRPr="00B300AE">
        <w:rPr>
          <w:rFonts w:ascii="Times New Roman" w:hAnsi="Times New Roman" w:cs="Times New Roman"/>
          <w:sz w:val="28"/>
        </w:rPr>
        <w:t>дата изготовления (месяц, год) и срок годности (месяцев, лет) или надпись "годен до" (месяц, год) или "использовать до" (месяц</w:t>
      </w:r>
      <w:r>
        <w:rPr>
          <w:rFonts w:ascii="Times New Roman" w:hAnsi="Times New Roman" w:cs="Times New Roman"/>
          <w:sz w:val="28"/>
        </w:rPr>
        <w:t>, год);</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описание условий хранения в случае, если эти усл</w:t>
      </w:r>
      <w:r>
        <w:rPr>
          <w:rFonts w:ascii="Times New Roman" w:hAnsi="Times New Roman" w:cs="Times New Roman"/>
          <w:sz w:val="28"/>
        </w:rPr>
        <w:t>овия отличаются от стандартных;</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r>
        <w:rPr>
          <w:rFonts w:ascii="Times New Roman" w:hAnsi="Times New Roman" w:cs="Times New Roman"/>
          <w:sz w:val="28"/>
        </w:rPr>
        <w:t>;</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номер партии или специальный код, позволяющие идентифицировать партию парф</w:t>
      </w:r>
      <w:r>
        <w:rPr>
          <w:rFonts w:ascii="Times New Roman" w:hAnsi="Times New Roman" w:cs="Times New Roman"/>
          <w:sz w:val="28"/>
        </w:rPr>
        <w:t>юмерно-косметической продукции;</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сведения о способах применения парфюмерно-косметической продукции, отсутствие которых может привести к неправильному использованию потребителем парф</w:t>
      </w:r>
      <w:r>
        <w:rPr>
          <w:rFonts w:ascii="Times New Roman" w:hAnsi="Times New Roman" w:cs="Times New Roman"/>
          <w:sz w:val="28"/>
        </w:rPr>
        <w:t>юмерно-косметической продукции;</w:t>
      </w:r>
    </w:p>
    <w:p w:rsidR="003333D6" w:rsidRPr="00B300A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список ингредиентов.</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При этом списку ингредиентов должен предшествовать заголо</w:t>
      </w:r>
      <w:r>
        <w:rPr>
          <w:rFonts w:ascii="Times New Roman" w:hAnsi="Times New Roman" w:cs="Times New Roman"/>
          <w:sz w:val="28"/>
        </w:rPr>
        <w:t>вок "Ингредиенты" или "Состав".</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Ингредиенты указывают в порядке уменьшения их массовой доли в рецептуре, при этом парфюмерную (ароматическую) композицию указывают как единый ингре</w:t>
      </w:r>
      <w:r>
        <w:rPr>
          <w:rFonts w:ascii="Times New Roman" w:hAnsi="Times New Roman" w:cs="Times New Roman"/>
          <w:sz w:val="28"/>
        </w:rPr>
        <w:t>диент без раскрытия ее состава.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Ингредиенты, присутствующие в форме наноматериалов, должны быть четко указаны в списке ингредиентов с указанием после их названия в скобках слова "нано" или "nano" в случае указания ингредиентов в соответствии с международной номенклатуро</w:t>
      </w:r>
      <w:r>
        <w:rPr>
          <w:rFonts w:ascii="Times New Roman" w:hAnsi="Times New Roman" w:cs="Times New Roman"/>
          <w:sz w:val="28"/>
        </w:rPr>
        <w:t>й косметических средств (INCI).</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Список ингредиентов может быть представлен либо на государственном(ых) или официальном языке(ах) государств - членов ТС, в которых осуществляется реализация парфюмерно-косметической продукции, либо в соответствии с международной номенклатурой косметических ингредиентов (INCI) с использованием букв латинского алфавит</w:t>
      </w:r>
      <w:r>
        <w:rPr>
          <w:rFonts w:ascii="Times New Roman" w:hAnsi="Times New Roman" w:cs="Times New Roman"/>
          <w:sz w:val="28"/>
        </w:rPr>
        <w:t>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lastRenderedPageBreak/>
        <w:t>На изделиях декоративной косметики, выпущенных в виде серии различных тонов, могут быть перечислены все красители, использованные в серии, с применением термина: "мо</w:t>
      </w:r>
      <w:r>
        <w:rPr>
          <w:rFonts w:ascii="Times New Roman" w:hAnsi="Times New Roman" w:cs="Times New Roman"/>
          <w:sz w:val="28"/>
        </w:rPr>
        <w:t>жет содержать" или знака (+/-).</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Маркировка с информацией должна быть четкой и несмываемой с упаковки в условиях использ</w:t>
      </w:r>
      <w:r>
        <w:rPr>
          <w:rFonts w:ascii="Times New Roman" w:hAnsi="Times New Roman" w:cs="Times New Roman"/>
          <w:sz w:val="28"/>
        </w:rPr>
        <w:t>ования продукции по назначению.</w:t>
      </w:r>
    </w:p>
    <w:p w:rsidR="003333D6"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3333D6" w:rsidRPr="00B300A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3) </w:t>
      </w:r>
      <w:r w:rsidRPr="00B300AE">
        <w:rPr>
          <w:rFonts w:ascii="Times New Roman" w:hAnsi="Times New Roman" w:cs="Times New Roman"/>
          <w:sz w:val="28"/>
        </w:rPr>
        <w:t>Требования к производству, хранению, транспортировке и контролю качества парфюмерно-косметических товаров установлены в Санитарных правилах и нормах:</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СанПиН 1.2.681-97 «Гигиенические требования к производству и безопасности парфюмерно-косметической продукции»;</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СанПиН 1.2.676-97 «Гигиенические требования к производству и безопасности средств гигиены полости рта»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ГОСТ Р51391-99 «Изделия парфюмерно-косметические. Информация для потребителя. Общие требования»</w:t>
      </w:r>
      <w:r>
        <w:rPr>
          <w:rFonts w:ascii="Times New Roman" w:hAnsi="Times New Roman" w:cs="Times New Roman"/>
          <w:sz w:val="28"/>
        </w:rPr>
        <w:t xml:space="preserve"> (дата введения 12.01.2000 г.).</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Хранение лечебно-косметических товаров должно осуществляться на стеллажах, в защищенном от света месте, вдали от отопительных приборов, при температуре +6-25° С и относительной влажности 55-70%; сроки хранения 4-18 месяцев.</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xml:space="preserve">Правила продажи лечебно-косметических товаров в аптеке регламентируются следующими документами: Законами РФ «О защите прав потребителей», «О качестве и безопасности пищевых продуктов», Правилами продажи отдельных видов товара (утверждены Постановлением Правительства </w:t>
      </w:r>
      <w:r w:rsidRPr="00B300AE">
        <w:rPr>
          <w:rFonts w:ascii="Times New Roman" w:hAnsi="Times New Roman" w:cs="Times New Roman"/>
          <w:sz w:val="28"/>
        </w:rPr>
        <w:lastRenderedPageBreak/>
        <w:t>РФ № 55 от 19.01.98). Особенности продажи парфюмерно-косметических товаров отражены в разделе V вышеуказанных правил (в редакции Постановления Правит</w:t>
      </w:r>
      <w:r>
        <w:rPr>
          <w:rFonts w:ascii="Times New Roman" w:hAnsi="Times New Roman" w:cs="Times New Roman"/>
          <w:sz w:val="28"/>
        </w:rPr>
        <w:t>ельства РФ № 1104 от 02.10.99).</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Эти правила регламентируют предоставление по</w:t>
      </w:r>
      <w:r>
        <w:rPr>
          <w:rFonts w:ascii="Times New Roman" w:hAnsi="Times New Roman" w:cs="Times New Roman"/>
          <w:sz w:val="28"/>
        </w:rPr>
        <w:t>купателям следующей информации:</w:t>
      </w:r>
    </w:p>
    <w:p w:rsidR="003333D6" w:rsidRPr="00B300A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наименование товара;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фирменное наименование и место нахождения (юр</w:t>
      </w:r>
      <w:r>
        <w:rPr>
          <w:rFonts w:ascii="Times New Roman" w:hAnsi="Times New Roman" w:cs="Times New Roman"/>
          <w:sz w:val="28"/>
        </w:rPr>
        <w:t>идический адрес) производителя;</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место нахождения организации, уполномоченной производителем (продавцом) на прием претензий от покупателей и организаций, осуществляющих ремонт и т</w:t>
      </w:r>
      <w:r>
        <w:rPr>
          <w:rFonts w:ascii="Times New Roman" w:hAnsi="Times New Roman" w:cs="Times New Roman"/>
          <w:sz w:val="28"/>
        </w:rPr>
        <w:t>ехническое обслуживание товара;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обозначение стандарто</w:t>
      </w:r>
      <w:r>
        <w:rPr>
          <w:rFonts w:ascii="Times New Roman" w:hAnsi="Times New Roman" w:cs="Times New Roman"/>
          <w:sz w:val="28"/>
        </w:rPr>
        <w:t>в, которым соответствует товар;</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сведения об основных потребительских свойств</w:t>
      </w:r>
      <w:r>
        <w:rPr>
          <w:rFonts w:ascii="Times New Roman" w:hAnsi="Times New Roman" w:cs="Times New Roman"/>
          <w:sz w:val="28"/>
        </w:rPr>
        <w:t>ах товара;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правила и условия эффективного и б</w:t>
      </w:r>
      <w:r>
        <w:rPr>
          <w:rFonts w:ascii="Times New Roman" w:hAnsi="Times New Roman" w:cs="Times New Roman"/>
          <w:sz w:val="28"/>
        </w:rPr>
        <w:t>езопасного пользования товаром;</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гарантийный срок, если он уст</w:t>
      </w:r>
      <w:r>
        <w:rPr>
          <w:rFonts w:ascii="Times New Roman" w:hAnsi="Times New Roman" w:cs="Times New Roman"/>
          <w:sz w:val="28"/>
        </w:rPr>
        <w:t>ановлен для конкретного товара;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срок службы или срок годности, если они установлены для конкретного товара, а также сведения о необходимых действиях покупателя по истечен</w:t>
      </w:r>
      <w:r>
        <w:rPr>
          <w:rFonts w:ascii="Times New Roman" w:hAnsi="Times New Roman" w:cs="Times New Roman"/>
          <w:sz w:val="28"/>
        </w:rPr>
        <w:t xml:space="preserve">ии указанных сроков и возможных </w:t>
      </w:r>
      <w:r w:rsidRPr="00B300AE">
        <w:rPr>
          <w:rFonts w:ascii="Times New Roman" w:hAnsi="Times New Roman" w:cs="Times New Roman"/>
          <w:sz w:val="28"/>
        </w:rPr>
        <w:t>последствиях при невыполнении таких действий, если товары по истечении указанных сроков представляют опасность для жизни, здоровья и имущества покупателя или становятся непригодными д</w:t>
      </w:r>
      <w:r>
        <w:rPr>
          <w:rFonts w:ascii="Times New Roman" w:hAnsi="Times New Roman" w:cs="Times New Roman"/>
          <w:sz w:val="28"/>
        </w:rPr>
        <w:t>ля использования по назначению;</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цену</w:t>
      </w:r>
      <w:r>
        <w:rPr>
          <w:rFonts w:ascii="Times New Roman" w:hAnsi="Times New Roman" w:cs="Times New Roman"/>
          <w:sz w:val="28"/>
        </w:rPr>
        <w:t xml:space="preserve"> и условия приобретения товара.</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w:t>
      </w:r>
      <w:r>
        <w:rPr>
          <w:rFonts w:ascii="Times New Roman" w:hAnsi="Times New Roman" w:cs="Times New Roman"/>
          <w:sz w:val="28"/>
        </w:rPr>
        <w:t>е о нем необходимой информации.</w:t>
      </w:r>
    </w:p>
    <w:p w:rsidR="003333D6" w:rsidRPr="00B300AE"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Покупател</w:t>
      </w:r>
      <w:r w:rsidRPr="00B300AE">
        <w:rPr>
          <w:rFonts w:ascii="Times New Roman" w:hAnsi="Times New Roman" w:cs="Times New Roman"/>
          <w:sz w:val="28"/>
        </w:rPr>
        <w:t>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w:t>
      </w:r>
      <w:r>
        <w:rPr>
          <w:rFonts w:ascii="Times New Roman" w:hAnsi="Times New Roman" w:cs="Times New Roman"/>
          <w:sz w:val="28"/>
        </w:rPr>
        <w:t xml:space="preserve"> </w:t>
      </w:r>
      <w:r w:rsidRPr="00B300AE">
        <w:rPr>
          <w:rFonts w:ascii="Times New Roman" w:hAnsi="Times New Roman" w:cs="Times New Roman"/>
          <w:sz w:val="28"/>
        </w:rPr>
        <w:t>душистой жидкостью, образцов-понюшек, предоставляемых изготовителем товаров, а также с другими свойствами и характеристиками предлагаемых к продаже товаров.</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продавцом на функционирование упаковки в присутствии покупателя.</w:t>
      </w:r>
    </w:p>
    <w:p w:rsidR="003333D6" w:rsidRPr="00B300AE"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 xml:space="preserve"> «Перечень парфюмерно-косметической продукции», подлежащей государственной регистрации, приведен в Приложении 12 Технического регламента Таможенного союза ТР ТС 009/2011 «О безопасности парфюмерно-косметической продукции», утвержденного решением комиссии Таможенного союза № 799 от 23.</w:t>
      </w:r>
      <w:r>
        <w:rPr>
          <w:rFonts w:ascii="Times New Roman" w:hAnsi="Times New Roman" w:cs="Times New Roman"/>
          <w:sz w:val="28"/>
        </w:rPr>
        <w:t>09.2011 (в ред. от 18.08.2015).</w:t>
      </w:r>
    </w:p>
    <w:p w:rsidR="003333D6" w:rsidRDefault="003333D6" w:rsidP="003333D6">
      <w:pPr>
        <w:spacing w:line="360" w:lineRule="auto"/>
        <w:ind w:firstLine="709"/>
        <w:rPr>
          <w:rFonts w:ascii="Times New Roman" w:hAnsi="Times New Roman" w:cs="Times New Roman"/>
          <w:sz w:val="28"/>
        </w:rPr>
      </w:pPr>
      <w:r w:rsidRPr="00B300AE">
        <w:rPr>
          <w:rFonts w:ascii="Times New Roman" w:hAnsi="Times New Roman" w:cs="Times New Roman"/>
          <w:sz w:val="28"/>
        </w:rPr>
        <w:t>Таким образом, для реализации в аптеке парфюмерно-косметической продукции и медицинских изделий достаточно наличия товарно-сопроводительной документации на товар, которая содержала бы информацию об обязательном подтверждении соответствия (данные сертификата или декларации о соответствии, заверенные поставщиком) или сведения о государственной регистрации на упаковке.</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br w:type="page"/>
      </w:r>
    </w:p>
    <w:p w:rsidR="003333D6" w:rsidRPr="003333D6" w:rsidRDefault="003333D6" w:rsidP="00B01C91">
      <w:pPr>
        <w:pStyle w:val="1"/>
        <w:spacing w:line="360" w:lineRule="auto"/>
        <w:ind w:firstLine="709"/>
      </w:pPr>
      <w:bookmarkStart w:id="15" w:name="_Toc42915453"/>
      <w:r w:rsidRPr="003333D6">
        <w:lastRenderedPageBreak/>
        <w:t>Тема № 9 (6 часов). Диетическое питание, питание детей до 3х лет. Анализ ассортимента. Хранение. Реализация.</w:t>
      </w:r>
      <w:bookmarkEnd w:id="15"/>
    </w:p>
    <w:p w:rsidR="003333D6" w:rsidRPr="00346F7E" w:rsidRDefault="003333D6" w:rsidP="003333D6">
      <w:pPr>
        <w:spacing w:line="360" w:lineRule="auto"/>
        <w:ind w:firstLine="709"/>
        <w:rPr>
          <w:rFonts w:ascii="Times New Roman" w:hAnsi="Times New Roman" w:cs="Times New Roman"/>
          <w:sz w:val="28"/>
        </w:rPr>
      </w:pPr>
      <w:r w:rsidRPr="00346F7E">
        <w:rPr>
          <w:rFonts w:ascii="Times New Roman" w:hAnsi="Times New Roman" w:cs="Times New Roman"/>
          <w:sz w:val="28"/>
        </w:rPr>
        <w:t>1.Дать определение и класс</w:t>
      </w:r>
      <w:r>
        <w:rPr>
          <w:rFonts w:ascii="Times New Roman" w:hAnsi="Times New Roman" w:cs="Times New Roman"/>
          <w:sz w:val="28"/>
        </w:rPr>
        <w:t>ификацию данной группе товаров.</w:t>
      </w:r>
    </w:p>
    <w:p w:rsidR="003333D6" w:rsidRPr="00346F7E" w:rsidRDefault="003333D6" w:rsidP="003333D6">
      <w:pPr>
        <w:spacing w:line="360" w:lineRule="auto"/>
        <w:ind w:firstLine="709"/>
        <w:rPr>
          <w:rFonts w:ascii="Times New Roman" w:hAnsi="Times New Roman" w:cs="Times New Roman"/>
          <w:sz w:val="28"/>
        </w:rPr>
      </w:pPr>
      <w:r w:rsidRPr="00346F7E">
        <w:rPr>
          <w:rFonts w:ascii="Times New Roman" w:hAnsi="Times New Roman" w:cs="Times New Roman"/>
          <w:sz w:val="28"/>
        </w:rPr>
        <w:t>2.О</w:t>
      </w:r>
      <w:r>
        <w:rPr>
          <w:rFonts w:ascii="Times New Roman" w:hAnsi="Times New Roman" w:cs="Times New Roman"/>
          <w:sz w:val="28"/>
        </w:rPr>
        <w:t>писать требования к маркировке.</w:t>
      </w:r>
    </w:p>
    <w:p w:rsidR="003333D6" w:rsidRDefault="003333D6" w:rsidP="003333D6">
      <w:pPr>
        <w:spacing w:line="360" w:lineRule="auto"/>
        <w:ind w:firstLine="709"/>
        <w:rPr>
          <w:rFonts w:ascii="Times New Roman" w:hAnsi="Times New Roman" w:cs="Times New Roman"/>
          <w:sz w:val="28"/>
        </w:rPr>
      </w:pPr>
      <w:r w:rsidRPr="00346F7E">
        <w:rPr>
          <w:rFonts w:ascii="Times New Roman" w:hAnsi="Times New Roman" w:cs="Times New Roman"/>
          <w:sz w:val="28"/>
        </w:rPr>
        <w:t>3.Определить правила хранения и реализации.</w:t>
      </w:r>
    </w:p>
    <w:p w:rsidR="003333D6" w:rsidRPr="00385E10"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1) Диетическое и детское питание</w:t>
      </w:r>
    </w:p>
    <w:p w:rsidR="003333D6" w:rsidRPr="00385E10"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В эту группу входят продуктовые товары и пищевые добавки лечебного и профилактического назначения. Они применяются для диетического и детского питания.</w:t>
      </w:r>
    </w:p>
    <w:p w:rsidR="003333D6"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Детское питание промышленного производства подразделяется на молочные продукты для в</w:t>
      </w:r>
      <w:r>
        <w:rPr>
          <w:rFonts w:ascii="Times New Roman" w:hAnsi="Times New Roman" w:cs="Times New Roman"/>
          <w:sz w:val="28"/>
        </w:rPr>
        <w:t>скармливания детей грудного возраста</w:t>
      </w:r>
      <w:r w:rsidRPr="00385E10">
        <w:t xml:space="preserve"> </w:t>
      </w:r>
      <w:r w:rsidRPr="00385E10">
        <w:rPr>
          <w:rFonts w:ascii="Times New Roman" w:hAnsi="Times New Roman" w:cs="Times New Roman"/>
          <w:sz w:val="28"/>
        </w:rPr>
        <w:t>(молочные смеси) и консервированные продукты для питания детей</w:t>
      </w:r>
      <w:r>
        <w:rPr>
          <w:rFonts w:ascii="Times New Roman" w:hAnsi="Times New Roman" w:cs="Times New Roman"/>
          <w:sz w:val="28"/>
        </w:rPr>
        <w:t>.</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Классификац</w:t>
      </w:r>
      <w:r>
        <w:rPr>
          <w:rFonts w:ascii="Times New Roman" w:hAnsi="Times New Roman" w:cs="Times New Roman"/>
          <w:sz w:val="28"/>
        </w:rPr>
        <w:t>ия товаров для детского питания</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xml:space="preserve">Полная классификация продуктов </w:t>
      </w:r>
      <w:r>
        <w:rPr>
          <w:rFonts w:ascii="Times New Roman" w:hAnsi="Times New Roman" w:cs="Times New Roman"/>
          <w:sz w:val="28"/>
        </w:rPr>
        <w:t>детского питания очень обширна.</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1. Наиболее общий признак для классификации - это возраст детей, на который рассчитана пищевая продукция. В связи с э</w:t>
      </w:r>
      <w:r>
        <w:rPr>
          <w:rFonts w:ascii="Times New Roman" w:hAnsi="Times New Roman" w:cs="Times New Roman"/>
          <w:sz w:val="28"/>
        </w:rPr>
        <w:t>тим различают продукты питания:</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для детей раннего возраста (от 0 до 3 лет); для детей дошкол</w:t>
      </w:r>
      <w:r>
        <w:rPr>
          <w:rFonts w:ascii="Times New Roman" w:hAnsi="Times New Roman" w:cs="Times New Roman"/>
          <w:sz w:val="28"/>
        </w:rPr>
        <w:t>ьного возраста (от 3 до 6 лет);</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для детей школь</w:t>
      </w:r>
      <w:r>
        <w:rPr>
          <w:rFonts w:ascii="Times New Roman" w:hAnsi="Times New Roman" w:cs="Times New Roman"/>
          <w:sz w:val="28"/>
        </w:rPr>
        <w:t>ного возраста (от 6 до 14 лет).</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2. По содержанию воды продукты питания де</w:t>
      </w:r>
      <w:r>
        <w:rPr>
          <w:rFonts w:ascii="Times New Roman" w:hAnsi="Times New Roman" w:cs="Times New Roman"/>
          <w:sz w:val="28"/>
        </w:rPr>
        <w:t>тей подразделяют на две группы:</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продукты с низким содержанием воды (4-15%). (каши, макаронные издели</w:t>
      </w:r>
      <w:r>
        <w:rPr>
          <w:rFonts w:ascii="Times New Roman" w:hAnsi="Times New Roman" w:cs="Times New Roman"/>
          <w:sz w:val="28"/>
        </w:rPr>
        <w:t>я, муку, сухие молочные смеси);</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lastRenderedPageBreak/>
        <w:t>- продукты с высоким содержанием воды (60-90</w:t>
      </w:r>
      <w:r>
        <w:rPr>
          <w:rFonts w:ascii="Times New Roman" w:hAnsi="Times New Roman" w:cs="Times New Roman"/>
          <w:sz w:val="28"/>
        </w:rPr>
        <w:t>%). (овощные и фруктовые пюре).</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xml:space="preserve">3. По степени измельчения продуктов детская пищевая </w:t>
      </w:r>
      <w:r>
        <w:rPr>
          <w:rFonts w:ascii="Times New Roman" w:hAnsi="Times New Roman" w:cs="Times New Roman"/>
          <w:sz w:val="28"/>
        </w:rPr>
        <w:t>продукция бывает предназначена:</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для детей на первых месяцах жизни (применяют гомогенизацию пищевых веществ пр</w:t>
      </w:r>
      <w:r>
        <w:rPr>
          <w:rFonts w:ascii="Times New Roman" w:hAnsi="Times New Roman" w:cs="Times New Roman"/>
          <w:sz w:val="28"/>
        </w:rPr>
        <w:t>и величине частиц 150-200 мкм);</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xml:space="preserve">- для детей от 6 до 9 месяцев (протирание </w:t>
      </w:r>
      <w:r>
        <w:rPr>
          <w:rFonts w:ascii="Times New Roman" w:hAnsi="Times New Roman" w:cs="Times New Roman"/>
          <w:sz w:val="28"/>
        </w:rPr>
        <w:t>с величиной частиц до 800 мкм);</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для детей от 10 месяцев до 1,5 лет (изме</w:t>
      </w:r>
      <w:r>
        <w:rPr>
          <w:rFonts w:ascii="Times New Roman" w:hAnsi="Times New Roman" w:cs="Times New Roman"/>
          <w:sz w:val="28"/>
        </w:rPr>
        <w:t>льчение кусочками до 2000 мкм);</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для детей от 1</w:t>
      </w:r>
      <w:r>
        <w:rPr>
          <w:rFonts w:ascii="Times New Roman" w:hAnsi="Times New Roman" w:cs="Times New Roman"/>
          <w:sz w:val="28"/>
        </w:rPr>
        <w:t>,5 до 3 лет (порционные блюда).</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Консер</w:t>
      </w:r>
      <w:r>
        <w:rPr>
          <w:rFonts w:ascii="Times New Roman" w:hAnsi="Times New Roman" w:cs="Times New Roman"/>
          <w:sz w:val="28"/>
        </w:rPr>
        <w:t>вы для детского питания бывают:</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из растительного сырья (соки, пюре, овощные и плодоовощные консервы); - из мясного сырья (говядина, птица, свинина, п</w:t>
      </w:r>
      <w:r>
        <w:rPr>
          <w:rFonts w:ascii="Times New Roman" w:hAnsi="Times New Roman" w:cs="Times New Roman"/>
          <w:sz w:val="28"/>
        </w:rPr>
        <w:t>ечень, сердце, желудок и язык).</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Молочные продукт</w:t>
      </w:r>
      <w:r>
        <w:rPr>
          <w:rFonts w:ascii="Times New Roman" w:hAnsi="Times New Roman" w:cs="Times New Roman"/>
          <w:sz w:val="28"/>
        </w:rPr>
        <w:t>ы для детей.</w:t>
      </w:r>
    </w:p>
    <w:p w:rsidR="003333D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Особое место в детском питании занимает молочная продукция, поскольку именно она заменяет ребенку материнское молоко, в случае его отсутствия, и используется в качестве прикорма.</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В зависимости от назначения классификация молочных продуктов для</w:t>
      </w:r>
      <w:r>
        <w:rPr>
          <w:rFonts w:ascii="Times New Roman" w:hAnsi="Times New Roman" w:cs="Times New Roman"/>
          <w:sz w:val="28"/>
        </w:rPr>
        <w:t xml:space="preserve"> детей выглядит так:</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сухие адаптирован</w:t>
      </w:r>
      <w:r>
        <w:rPr>
          <w:rFonts w:ascii="Times New Roman" w:hAnsi="Times New Roman" w:cs="Times New Roman"/>
          <w:sz w:val="28"/>
        </w:rPr>
        <w:t>ные смеси для детского питания;</w:t>
      </w:r>
    </w:p>
    <w:p w:rsidR="003333D6" w:rsidRPr="00DE011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сухие молочные каши;</w:t>
      </w:r>
    </w:p>
    <w:p w:rsidR="003333D6" w:rsidRPr="00DE011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кисломолочные продукты.</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По виду продуктов мол</w:t>
      </w:r>
      <w:r>
        <w:rPr>
          <w:rFonts w:ascii="Times New Roman" w:hAnsi="Times New Roman" w:cs="Times New Roman"/>
          <w:sz w:val="28"/>
        </w:rPr>
        <w:t>очная детская продукция бывает:</w:t>
      </w:r>
    </w:p>
    <w:p w:rsidR="003333D6" w:rsidRPr="00DE011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lastRenderedPageBreak/>
        <w:t>- сухой;</w:t>
      </w:r>
    </w:p>
    <w:p w:rsidR="003333D6" w:rsidRPr="00DE011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жидкой;</w:t>
      </w:r>
    </w:p>
    <w:p w:rsidR="003333D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пастообразной.</w:t>
      </w:r>
    </w:p>
    <w:p w:rsidR="003333D6" w:rsidRPr="00385E10"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 xml:space="preserve">Продукты детского питания - это пищевая продукция, созданная из высококачественного сырья по специальным рецептурам для детей </w:t>
      </w:r>
      <w:r>
        <w:rPr>
          <w:rFonts w:ascii="Times New Roman" w:hAnsi="Times New Roman" w:cs="Times New Roman"/>
          <w:sz w:val="28"/>
        </w:rPr>
        <w:t>от первых дней жизни до 14 лет.</w:t>
      </w:r>
    </w:p>
    <w:p w:rsidR="003333D6"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Продукты детского питания предназначены для удовлетворения потребностей детского организма в питании на разных этапах его развития. Поскольку пища играет важную роль в жизни человека, является пластическим материалом для построения основных тканей и костей растущего организма, а также источником энергии, необходимой для восполнения всех энергетических затрат в процессе жизнедеятельности, то роль этой группы продуктов для детского организма чрезвычайно велика. Плоды и овощи являются источником углеводов, минеральных солей и витаминов, особенно витамина С. Большое значение в питании имеют различные вкусовые и ароматические вещества, содержащиеся в плодах и овощах. Они значительно улучшают вкус пищи, что способствует лучшему её усвоению.</w:t>
      </w:r>
    </w:p>
    <w:p w:rsidR="003333D6" w:rsidRPr="00385E10"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Диетическое лечебно-профилактическое питание выпускается для различных категорий больных, в том числе сахарным диабетом, при заболеваниях желудочно-кишечного тракта, сердечно-со- судистой системы и др.</w:t>
      </w:r>
    </w:p>
    <w:p w:rsidR="003333D6" w:rsidRPr="00385E10"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В ассортименте диетического питания выделяют:</w:t>
      </w:r>
    </w:p>
    <w:p w:rsidR="003333D6" w:rsidRPr="00385E10"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Энпиты — сухие молочные питательные смеси для энтерального питания с повышенным или пониженным содержанием основных пищевых ингредиентов:</w:t>
      </w:r>
    </w:p>
    <w:p w:rsidR="003333D6" w:rsidRDefault="003333D6" w:rsidP="003333D6">
      <w:pPr>
        <w:pStyle w:val="a4"/>
        <w:numPr>
          <w:ilvl w:val="0"/>
          <w:numId w:val="17"/>
        </w:numPr>
        <w:spacing w:line="360" w:lineRule="auto"/>
        <w:ind w:firstLine="709"/>
        <w:rPr>
          <w:rFonts w:ascii="Times New Roman" w:hAnsi="Times New Roman" w:cs="Times New Roman"/>
          <w:sz w:val="28"/>
        </w:rPr>
      </w:pPr>
      <w:r w:rsidRPr="00385E10">
        <w:rPr>
          <w:rFonts w:ascii="Times New Roman" w:hAnsi="Times New Roman" w:cs="Times New Roman"/>
          <w:sz w:val="28"/>
        </w:rPr>
        <w:t>белковый для введения в рацион дополнительного белка;</w:t>
      </w:r>
    </w:p>
    <w:p w:rsidR="003333D6" w:rsidRDefault="003333D6" w:rsidP="003333D6">
      <w:pPr>
        <w:pStyle w:val="a4"/>
        <w:numPr>
          <w:ilvl w:val="0"/>
          <w:numId w:val="17"/>
        </w:numPr>
        <w:spacing w:line="360" w:lineRule="auto"/>
        <w:ind w:firstLine="709"/>
        <w:rPr>
          <w:rFonts w:ascii="Times New Roman" w:hAnsi="Times New Roman" w:cs="Times New Roman"/>
          <w:sz w:val="28"/>
        </w:rPr>
      </w:pPr>
      <w:r w:rsidRPr="00385E10">
        <w:rPr>
          <w:rFonts w:ascii="Times New Roman" w:hAnsi="Times New Roman" w:cs="Times New Roman"/>
          <w:sz w:val="28"/>
        </w:rPr>
        <w:lastRenderedPageBreak/>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3333D6" w:rsidRDefault="003333D6" w:rsidP="003333D6">
      <w:pPr>
        <w:pStyle w:val="a4"/>
        <w:numPr>
          <w:ilvl w:val="0"/>
          <w:numId w:val="17"/>
        </w:numPr>
        <w:spacing w:line="360" w:lineRule="auto"/>
        <w:ind w:firstLine="709"/>
        <w:rPr>
          <w:rFonts w:ascii="Times New Roman" w:hAnsi="Times New Roman" w:cs="Times New Roman"/>
          <w:sz w:val="28"/>
        </w:rPr>
      </w:pPr>
      <w:r w:rsidRPr="00385E10">
        <w:rPr>
          <w:rFonts w:ascii="Times New Roman" w:hAnsi="Times New Roman" w:cs="Times New Roman"/>
          <w:sz w:val="28"/>
        </w:rPr>
        <w:t>обезжиренный для уменьшения в рационе жира и сохранения нормального уровня белка при дисфункции кишечника, гипотрофии, муковисцидозе, ожирении;</w:t>
      </w:r>
    </w:p>
    <w:p w:rsidR="003333D6" w:rsidRDefault="003333D6" w:rsidP="003333D6">
      <w:pPr>
        <w:pStyle w:val="a4"/>
        <w:numPr>
          <w:ilvl w:val="0"/>
          <w:numId w:val="17"/>
        </w:numPr>
        <w:spacing w:line="360" w:lineRule="auto"/>
        <w:ind w:firstLine="709"/>
        <w:rPr>
          <w:rFonts w:ascii="Times New Roman" w:hAnsi="Times New Roman" w:cs="Times New Roman"/>
          <w:sz w:val="28"/>
        </w:rPr>
      </w:pPr>
      <w:r w:rsidRPr="00385E10">
        <w:rPr>
          <w:rFonts w:ascii="Times New Roman" w:hAnsi="Times New Roman" w:cs="Times New Roman"/>
          <w:sz w:val="28"/>
        </w:rPr>
        <w:t>противоанемический энпит.</w:t>
      </w:r>
    </w:p>
    <w:p w:rsidR="003333D6" w:rsidRPr="00385E10"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Низколактозные смеси — продукты, изготовленные на молочной основе, освобожденной от лактозы; используются при различных формах ферментной недостаточности (лактозная, галак- тоземия).</w:t>
      </w:r>
    </w:p>
    <w:p w:rsidR="003333D6" w:rsidRPr="00385E10"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Безбелковые продукты — это макаронные изделия, концентраты для домашнего приготовления хлеба, кексов, желированных десертных блюд. Вырабатываются на основе пшеничного и кукурузного крахмала, отличаются низким содержанием белка.</w:t>
      </w:r>
    </w:p>
    <w:p w:rsidR="003333D6" w:rsidRPr="00385E10" w:rsidRDefault="003333D6" w:rsidP="003333D6">
      <w:pPr>
        <w:spacing w:line="360" w:lineRule="auto"/>
        <w:ind w:firstLine="709"/>
        <w:rPr>
          <w:rFonts w:ascii="Times New Roman" w:hAnsi="Times New Roman" w:cs="Times New Roman"/>
          <w:sz w:val="28"/>
        </w:rPr>
      </w:pPr>
      <w:r w:rsidRPr="00385E10">
        <w:rPr>
          <w:rFonts w:ascii="Times New Roman" w:hAnsi="Times New Roman" w:cs="Times New Roman"/>
          <w:sz w:val="28"/>
        </w:rPr>
        <w:t>Больным сахарным диабетом необходимы заменители сахара или подсластители. В настоящее время в качестве заменителей сахара в аптечных учреждениях предлагаются:</w:t>
      </w:r>
    </w:p>
    <w:p w:rsidR="003333D6" w:rsidRPr="00385E10"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а) </w:t>
      </w:r>
      <w:r w:rsidRPr="00385E10">
        <w:rPr>
          <w:rFonts w:ascii="Times New Roman" w:hAnsi="Times New Roman" w:cs="Times New Roman"/>
          <w:sz w:val="28"/>
        </w:rPr>
        <w:t>истинные: фруктоза сорбит, ксилит (обладают и сладким вкусом, и калорийностью);</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б)</w:t>
      </w:r>
      <w:r w:rsidRPr="00385E10">
        <w:rPr>
          <w:rFonts w:ascii="Times New Roman" w:hAnsi="Times New Roman" w:cs="Times New Roman"/>
          <w:sz w:val="28"/>
        </w:rPr>
        <w:t xml:space="preserve"> подсластители или пищевые добавки (в сотни раз слаще сахара, но низкокалорийные).</w:t>
      </w:r>
    </w:p>
    <w:p w:rsidR="003333D6" w:rsidRPr="00DE011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2) </w:t>
      </w:r>
      <w:r w:rsidRPr="00DE0116">
        <w:rPr>
          <w:rFonts w:ascii="Times New Roman" w:hAnsi="Times New Roman" w:cs="Times New Roman"/>
          <w:sz w:val="28"/>
        </w:rPr>
        <w:t>Упаковка и маркировка продуктов детского, диетического и лечебно-профилактического питания должна отвечать требованиям Технического регламента "Требования к упаковке, маркировке, этикетирован</w:t>
      </w:r>
      <w:r>
        <w:rPr>
          <w:rFonts w:ascii="Times New Roman" w:hAnsi="Times New Roman" w:cs="Times New Roman"/>
          <w:sz w:val="28"/>
        </w:rPr>
        <w:t>ию и правильному их нанесению".</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Упаковка продукции должна обеспечивать ее безопасность на всех этапах оборота, при соблюдении условий</w:t>
      </w:r>
      <w:r>
        <w:rPr>
          <w:rFonts w:ascii="Times New Roman" w:hAnsi="Times New Roman" w:cs="Times New Roman"/>
          <w:sz w:val="28"/>
        </w:rPr>
        <w:t xml:space="preserve"> ее транспортировка и хранения.</w:t>
      </w:r>
    </w:p>
    <w:p w:rsidR="003333D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lastRenderedPageBreak/>
        <w:t>Упаковочная тара, контактирующая с продукцией детского, диетического и лечебно-профилактического питания, должна быть изготовлена из материалов, разрешенных к применению</w:t>
      </w:r>
      <w:r>
        <w:rPr>
          <w:rFonts w:ascii="Times New Roman" w:hAnsi="Times New Roman" w:cs="Times New Roman"/>
          <w:sz w:val="28"/>
        </w:rPr>
        <w:t>.</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Маркировка продуктов детского питания должна включать следу</w:t>
      </w:r>
      <w:r>
        <w:rPr>
          <w:rFonts w:ascii="Times New Roman" w:hAnsi="Times New Roman" w:cs="Times New Roman"/>
          <w:sz w:val="28"/>
        </w:rPr>
        <w:t>ющую дополнительную информацию:</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1) ингредиентный состав в порядке убывания в в</w:t>
      </w:r>
      <w:r>
        <w:rPr>
          <w:rFonts w:ascii="Times New Roman" w:hAnsi="Times New Roman" w:cs="Times New Roman"/>
          <w:sz w:val="28"/>
        </w:rPr>
        <w:t>есовом или процентом выражении;</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2) пищевая ценность продукта, включая содержание витаминов, минеральных веществ и энергетическую ценность (при обогащении продукта - процентное содержание от суточной потребности). Количественные сведения о пищевой ценности продуктов приводятся, если содержание пищевых веществ превышает 5% от суточной потребности в д</w:t>
      </w:r>
      <w:r>
        <w:rPr>
          <w:rFonts w:ascii="Times New Roman" w:hAnsi="Times New Roman" w:cs="Times New Roman"/>
          <w:sz w:val="28"/>
        </w:rPr>
        <w:t>анном микронутриенте;</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3) срок годности и условия хранения до и после вск</w:t>
      </w:r>
      <w:r>
        <w:rPr>
          <w:rFonts w:ascii="Times New Roman" w:hAnsi="Times New Roman" w:cs="Times New Roman"/>
          <w:sz w:val="28"/>
        </w:rPr>
        <w:t>рытия потребительской упаковки;</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4) способ при</w:t>
      </w:r>
      <w:r>
        <w:rPr>
          <w:rFonts w:ascii="Times New Roman" w:hAnsi="Times New Roman" w:cs="Times New Roman"/>
          <w:sz w:val="28"/>
        </w:rPr>
        <w:t>готовления (при необходимости);</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5) возрастные</w:t>
      </w:r>
      <w:r>
        <w:rPr>
          <w:rFonts w:ascii="Times New Roman" w:hAnsi="Times New Roman" w:cs="Times New Roman"/>
          <w:sz w:val="28"/>
        </w:rPr>
        <w:t xml:space="preserve"> рекомендации по использованию.</w:t>
      </w:r>
    </w:p>
    <w:p w:rsidR="003333D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В маркировке должна быть надпись "Детское питание" размером шрифта не менее основного.</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В тексте маркировки на заменителях грудного молока должна быть информация о преимуществах грудного вскармливания.</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На продуктах диетического питания для детей маркировка должна содержать четкие указания о целевом назначении продукта, особенностях его состава и рекомендации по использованию в питании.</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Маркировка диетических продуктов включает следу</w:t>
      </w:r>
      <w:r>
        <w:rPr>
          <w:rFonts w:ascii="Times New Roman" w:hAnsi="Times New Roman" w:cs="Times New Roman"/>
          <w:sz w:val="28"/>
        </w:rPr>
        <w:t>ющую дополнительную информацию:</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lastRenderedPageBreak/>
        <w:t>1) ингредиентный состав в порядке убывания в в</w:t>
      </w:r>
      <w:r>
        <w:rPr>
          <w:rFonts w:ascii="Times New Roman" w:hAnsi="Times New Roman" w:cs="Times New Roman"/>
          <w:sz w:val="28"/>
        </w:rPr>
        <w:t>есовом или процентом выражении;</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2) н</w:t>
      </w:r>
      <w:r>
        <w:rPr>
          <w:rFonts w:ascii="Times New Roman" w:hAnsi="Times New Roman" w:cs="Times New Roman"/>
          <w:sz w:val="28"/>
        </w:rPr>
        <w:t>азначение и условия применения;</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3) сведения о пищевой ценности (содержание белков, жиров, углеводов, витаминов, макро- и микроэлементов), процентное соде</w:t>
      </w:r>
      <w:r>
        <w:rPr>
          <w:rFonts w:ascii="Times New Roman" w:hAnsi="Times New Roman" w:cs="Times New Roman"/>
          <w:sz w:val="28"/>
        </w:rPr>
        <w:t>ржание от суточной потребности;</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4) способы и условия приготовления готовых блюд (в отношении концентратов и полуфаб</w:t>
      </w:r>
      <w:r>
        <w:rPr>
          <w:rFonts w:ascii="Times New Roman" w:hAnsi="Times New Roman" w:cs="Times New Roman"/>
          <w:sz w:val="28"/>
        </w:rPr>
        <w:t>рикатов диетических продуктов);</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5) условия хранения (в отношении диетических продуктов, для которых установлены треб</w:t>
      </w:r>
      <w:r>
        <w:rPr>
          <w:rFonts w:ascii="Times New Roman" w:hAnsi="Times New Roman" w:cs="Times New Roman"/>
          <w:sz w:val="28"/>
        </w:rPr>
        <w:t>ования к условиям их хранения);</w:t>
      </w:r>
    </w:p>
    <w:p w:rsidR="003333D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6) противопоказания.</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 xml:space="preserve">3) </w:t>
      </w:r>
      <w:r w:rsidRPr="00DE0116">
        <w:rPr>
          <w:rFonts w:ascii="Times New Roman" w:hAnsi="Times New Roman" w:cs="Times New Roman"/>
          <w:sz w:val="28"/>
        </w:rPr>
        <w:t>Условия хранения - при температуре от 1 °С до 20 °С и относительной влажности воздуха не более 75%.</w:t>
      </w:r>
    </w:p>
    <w:p w:rsidR="003333D6" w:rsidRDefault="003333D6" w:rsidP="003333D6">
      <w:pPr>
        <w:spacing w:line="360" w:lineRule="auto"/>
        <w:ind w:firstLine="709"/>
        <w:rPr>
          <w:rFonts w:ascii="Times New Roman" w:hAnsi="Times New Roman" w:cs="Times New Roman"/>
          <w:sz w:val="28"/>
        </w:rPr>
      </w:pPr>
      <w:r>
        <w:rPr>
          <w:rFonts w:ascii="Times New Roman" w:hAnsi="Times New Roman" w:cs="Times New Roman"/>
          <w:sz w:val="28"/>
        </w:rPr>
        <w:t>Хранение стерилизованных консервов</w:t>
      </w:r>
      <w:r w:rsidRPr="00DE0116">
        <w:rPr>
          <w:rFonts w:ascii="Times New Roman" w:hAnsi="Times New Roman" w:cs="Times New Roman"/>
          <w:sz w:val="28"/>
        </w:rPr>
        <w:t xml:space="preserve"> при температуре от 0 до 15°С и относительной влажности воздуха не выше 75%. Предпочтительно хранить консервы при температуре около 0°С.</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Согласно п. 12 Правил продажи отдельных видов товаров (утверждены Постановлением Правительства РФ от 19.01.1998 N 55) продавец доводит до сведения покупателя информацию о подтверждении соответствия товаров установленным требованиям путем маркировки товаров в установленном порядке знаком соответствия и ознакомления потребителя по его требованию с</w:t>
      </w:r>
      <w:r>
        <w:rPr>
          <w:rFonts w:ascii="Times New Roman" w:hAnsi="Times New Roman" w:cs="Times New Roman"/>
          <w:sz w:val="28"/>
        </w:rPr>
        <w:t xml:space="preserve"> одним из следующих документов:</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сертификат</w:t>
      </w:r>
      <w:r>
        <w:rPr>
          <w:rFonts w:ascii="Times New Roman" w:hAnsi="Times New Roman" w:cs="Times New Roman"/>
          <w:sz w:val="28"/>
        </w:rPr>
        <w:t xml:space="preserve"> или декларация о соответствии;</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t>- копия сертификата, заверенная держателем подлинника сертификата, нотариусом или органом по сертификаци</w:t>
      </w:r>
      <w:r>
        <w:rPr>
          <w:rFonts w:ascii="Times New Roman" w:hAnsi="Times New Roman" w:cs="Times New Roman"/>
          <w:sz w:val="28"/>
        </w:rPr>
        <w:t>и товаров, выдавшим сертификат;</w:t>
      </w:r>
    </w:p>
    <w:p w:rsidR="003333D6" w:rsidRPr="00DE0116" w:rsidRDefault="003333D6" w:rsidP="003333D6">
      <w:pPr>
        <w:spacing w:line="360" w:lineRule="auto"/>
        <w:ind w:firstLine="709"/>
        <w:rPr>
          <w:rFonts w:ascii="Times New Roman" w:hAnsi="Times New Roman" w:cs="Times New Roman"/>
          <w:sz w:val="28"/>
        </w:rPr>
      </w:pPr>
      <w:r w:rsidRPr="00DE0116">
        <w:rPr>
          <w:rFonts w:ascii="Times New Roman" w:hAnsi="Times New Roman" w:cs="Times New Roman"/>
          <w:sz w:val="28"/>
        </w:rPr>
        <w:lastRenderedPageBreak/>
        <w:t>- товарно-сопроводительные документы, оформленные изготовителем или поставщиком (продавцом) и содержащие по каждому наименованию товара сведения о подтверждении его соответствия установленным требованиям (номер сертификата соответствия, срок его действия, орган, выдавший сертификат, или регистрационный номер декларации о соответствии, срок ее действия, наименование изготовителя или поставщика (продавца), принявшего декларацию, и орган, ее зарегистрировавший). Эти документы должны быть заверены подписью и печатью изготовителя (поставщика, продавца) с указанием его адреса и телефона.</w:t>
      </w:r>
    </w:p>
    <w:p w:rsidR="003333D6" w:rsidRDefault="003333D6">
      <w:pPr>
        <w:rPr>
          <w:rFonts w:ascii="Times New Roman" w:hAnsi="Times New Roman" w:cs="Times New Roman"/>
          <w:sz w:val="28"/>
        </w:rPr>
      </w:pPr>
      <w:r>
        <w:rPr>
          <w:rFonts w:ascii="Times New Roman" w:hAnsi="Times New Roman" w:cs="Times New Roman"/>
          <w:sz w:val="28"/>
        </w:rPr>
        <w:br w:type="page"/>
      </w:r>
    </w:p>
    <w:p w:rsidR="003333D6" w:rsidRPr="003333D6" w:rsidRDefault="003333D6" w:rsidP="00B01C91">
      <w:pPr>
        <w:pStyle w:val="1"/>
        <w:spacing w:line="360" w:lineRule="auto"/>
        <w:ind w:firstLine="709"/>
      </w:pPr>
      <w:bookmarkStart w:id="16" w:name="_Toc42915454"/>
      <w:r w:rsidRPr="003333D6">
        <w:lastRenderedPageBreak/>
        <w:t>Тема №10- №14</w:t>
      </w:r>
      <w:bookmarkEnd w:id="16"/>
    </w:p>
    <w:p w:rsidR="003333D6" w:rsidRDefault="003333D6" w:rsidP="00B01C91">
      <w:pPr>
        <w:pStyle w:val="1"/>
        <w:spacing w:line="360" w:lineRule="auto"/>
        <w:ind w:firstLine="709"/>
      </w:pPr>
      <w:bookmarkStart w:id="17" w:name="_Toc42915455"/>
      <w:r w:rsidRPr="003333D6">
        <w:t>№ 10. Маркетинговая характеристика аптеки (18 часов)</w:t>
      </w:r>
      <w:bookmarkEnd w:id="17"/>
    </w:p>
    <w:p w:rsidR="008D4CDC" w:rsidRPr="008D4CDC" w:rsidRDefault="008D4CDC" w:rsidP="00B01C91">
      <w:pPr>
        <w:pStyle w:val="1"/>
        <w:spacing w:line="360" w:lineRule="auto"/>
        <w:ind w:firstLine="709"/>
      </w:pPr>
      <w:bookmarkStart w:id="18" w:name="_Toc42915456"/>
      <w:r w:rsidRPr="008D4CDC">
        <w:t>№ 11. Торгово</w:t>
      </w:r>
      <w:r>
        <w:t>е оборудование аптеки (6 часов)</w:t>
      </w:r>
      <w:bookmarkEnd w:id="18"/>
    </w:p>
    <w:p w:rsidR="008D4CDC" w:rsidRPr="008D4CDC" w:rsidRDefault="008D4CDC" w:rsidP="00B01C91">
      <w:pPr>
        <w:pStyle w:val="1"/>
        <w:spacing w:line="360" w:lineRule="auto"/>
        <w:ind w:firstLine="709"/>
      </w:pPr>
      <w:bookmarkStart w:id="19" w:name="_Toc42915457"/>
      <w:r w:rsidRPr="008D4CDC">
        <w:t>№ 12. Планировка т</w:t>
      </w:r>
      <w:r>
        <w:t>оргового зала аптеки (12 часов)</w:t>
      </w:r>
      <w:bookmarkEnd w:id="19"/>
    </w:p>
    <w:p w:rsidR="008D4CDC" w:rsidRPr="008D4CDC" w:rsidRDefault="008D4CDC" w:rsidP="00B01C91">
      <w:pPr>
        <w:pStyle w:val="1"/>
        <w:spacing w:line="360" w:lineRule="auto"/>
        <w:ind w:firstLine="709"/>
      </w:pPr>
      <w:bookmarkStart w:id="20" w:name="_Toc42915458"/>
      <w:r w:rsidRPr="008D4CDC">
        <w:t>№ 13. Витрины. Типы витрин</w:t>
      </w:r>
      <w:r>
        <w:t>. Оформление витрин. (12 часов)</w:t>
      </w:r>
      <w:bookmarkEnd w:id="20"/>
    </w:p>
    <w:p w:rsidR="003333D6" w:rsidRDefault="008D4CDC" w:rsidP="00B01C91">
      <w:pPr>
        <w:pStyle w:val="1"/>
        <w:spacing w:line="360" w:lineRule="auto"/>
        <w:ind w:firstLine="709"/>
      </w:pPr>
      <w:bookmarkStart w:id="21" w:name="_Toc42915459"/>
      <w:r w:rsidRPr="008D4CDC">
        <w:t>№ 14. Реклама в аптеке. (6 часов)</w:t>
      </w:r>
      <w:bookmarkEnd w:id="21"/>
    </w:p>
    <w:p w:rsidR="008D4CDC" w:rsidRDefault="008D4CDC" w:rsidP="008D4CDC">
      <w:pPr>
        <w:spacing w:line="360" w:lineRule="auto"/>
        <w:ind w:firstLine="709"/>
        <w:rPr>
          <w:rFonts w:ascii="Times New Roman" w:hAnsi="Times New Roman" w:cs="Times New Roman"/>
          <w:sz w:val="28"/>
        </w:rPr>
      </w:pPr>
      <w:r w:rsidRPr="008D4CDC">
        <w:rPr>
          <w:rFonts w:ascii="Times New Roman" w:hAnsi="Times New Roman" w:cs="Times New Roman"/>
          <w:sz w:val="28"/>
        </w:rPr>
        <w:t>1.Характеристика аптеки.</w:t>
      </w:r>
    </w:p>
    <w:p w:rsidR="008D4CDC" w:rsidRPr="008D4CDC" w:rsidRDefault="008D4CDC" w:rsidP="008D4CDC">
      <w:pPr>
        <w:spacing w:line="360" w:lineRule="auto"/>
        <w:ind w:firstLine="709"/>
        <w:rPr>
          <w:rFonts w:ascii="Times New Roman" w:hAnsi="Times New Roman" w:cs="Times New Roman"/>
          <w:sz w:val="28"/>
        </w:rPr>
      </w:pPr>
      <w:r w:rsidRPr="008D4CDC">
        <w:rPr>
          <w:rFonts w:ascii="Times New Roman" w:hAnsi="Times New Roman" w:cs="Times New Roman"/>
          <w:sz w:val="28"/>
        </w:rPr>
        <w:t>Наименование: ООО «Ромашка»;</w:t>
      </w:r>
    </w:p>
    <w:p w:rsidR="008D4CDC" w:rsidRPr="008D4CDC" w:rsidRDefault="008D4CDC" w:rsidP="008D4CDC">
      <w:pPr>
        <w:spacing w:line="360" w:lineRule="auto"/>
        <w:ind w:firstLine="709"/>
        <w:rPr>
          <w:rFonts w:ascii="Times New Roman" w:hAnsi="Times New Roman" w:cs="Times New Roman"/>
          <w:sz w:val="28"/>
        </w:rPr>
      </w:pPr>
      <w:r w:rsidRPr="008D4CDC">
        <w:rPr>
          <w:rFonts w:ascii="Times New Roman" w:hAnsi="Times New Roman" w:cs="Times New Roman"/>
          <w:sz w:val="28"/>
        </w:rPr>
        <w:t>Адрес аптечной организации: Республика Бурятия, г. Улан-Удэ, ул. Добролюбова 37;</w:t>
      </w:r>
    </w:p>
    <w:p w:rsidR="008D4CDC" w:rsidRPr="008D4CDC" w:rsidRDefault="008D4CDC" w:rsidP="008D4CDC">
      <w:pPr>
        <w:spacing w:line="360" w:lineRule="auto"/>
        <w:ind w:firstLine="709"/>
        <w:rPr>
          <w:rFonts w:ascii="Times New Roman" w:hAnsi="Times New Roman" w:cs="Times New Roman"/>
          <w:sz w:val="28"/>
        </w:rPr>
      </w:pPr>
      <w:r w:rsidRPr="008D4CDC">
        <w:rPr>
          <w:rFonts w:ascii="Times New Roman" w:hAnsi="Times New Roman" w:cs="Times New Roman"/>
          <w:sz w:val="28"/>
        </w:rPr>
        <w:t>Вид аптечной организации: Аптека;</w:t>
      </w:r>
    </w:p>
    <w:p w:rsidR="008D4CDC" w:rsidRDefault="008D4CDC" w:rsidP="008D4CDC">
      <w:pPr>
        <w:spacing w:line="360" w:lineRule="auto"/>
        <w:ind w:firstLine="709"/>
        <w:rPr>
          <w:rFonts w:ascii="Times New Roman" w:hAnsi="Times New Roman" w:cs="Times New Roman"/>
          <w:sz w:val="28"/>
        </w:rPr>
      </w:pPr>
      <w:r>
        <w:rPr>
          <w:rFonts w:ascii="Times New Roman" w:hAnsi="Times New Roman" w:cs="Times New Roman"/>
          <w:sz w:val="28"/>
        </w:rPr>
        <w:t>Тип аптеки: Сетевая (</w:t>
      </w:r>
      <w:r w:rsidRPr="008D4CDC">
        <w:rPr>
          <w:rFonts w:ascii="Times New Roman" w:hAnsi="Times New Roman" w:cs="Times New Roman"/>
          <w:sz w:val="28"/>
        </w:rPr>
        <w:t>Существует внутри сети</w:t>
      </w:r>
      <w:r>
        <w:rPr>
          <w:rFonts w:ascii="Times New Roman" w:hAnsi="Times New Roman" w:cs="Times New Roman"/>
          <w:sz w:val="28"/>
        </w:rPr>
        <w:t>);</w:t>
      </w:r>
    </w:p>
    <w:p w:rsidR="008D4CDC" w:rsidRDefault="008D4CDC" w:rsidP="008D4CDC">
      <w:pPr>
        <w:spacing w:line="360" w:lineRule="auto"/>
        <w:ind w:firstLine="709"/>
        <w:rPr>
          <w:rFonts w:ascii="Times New Roman" w:hAnsi="Times New Roman" w:cs="Times New Roman"/>
          <w:sz w:val="28"/>
        </w:rPr>
      </w:pPr>
      <w:r w:rsidRPr="008D4CDC">
        <w:rPr>
          <w:rFonts w:ascii="Times New Roman" w:hAnsi="Times New Roman" w:cs="Times New Roman"/>
          <w:sz w:val="28"/>
        </w:rPr>
        <w:t>Месторасположение аптеки</w:t>
      </w:r>
      <w:r>
        <w:rPr>
          <w:rFonts w:ascii="Times New Roman" w:hAnsi="Times New Roman" w:cs="Times New Roman"/>
          <w:sz w:val="28"/>
        </w:rPr>
        <w:t xml:space="preserve">: </w:t>
      </w:r>
      <w:r w:rsidRPr="008D4CDC">
        <w:rPr>
          <w:rFonts w:ascii="Times New Roman" w:hAnsi="Times New Roman" w:cs="Times New Roman"/>
          <w:sz w:val="28"/>
        </w:rPr>
        <w:t>На первом линии домов в местах с высокой пешеходной проходимостью и неподалеку от транспортных развязок</w:t>
      </w:r>
      <w:r w:rsidR="0064211B">
        <w:rPr>
          <w:rFonts w:ascii="Times New Roman" w:hAnsi="Times New Roman" w:cs="Times New Roman"/>
          <w:sz w:val="28"/>
        </w:rPr>
        <w:t>;</w:t>
      </w:r>
    </w:p>
    <w:p w:rsidR="0064211B" w:rsidRDefault="0064211B" w:rsidP="0064211B">
      <w:pPr>
        <w:spacing w:line="360" w:lineRule="auto"/>
        <w:ind w:firstLine="709"/>
        <w:rPr>
          <w:rFonts w:ascii="Times New Roman" w:hAnsi="Times New Roman" w:cs="Times New Roman"/>
          <w:sz w:val="28"/>
        </w:rPr>
      </w:pPr>
      <w:r w:rsidRPr="0064211B">
        <w:rPr>
          <w:rFonts w:ascii="Times New Roman" w:hAnsi="Times New Roman" w:cs="Times New Roman"/>
          <w:sz w:val="28"/>
        </w:rPr>
        <w:t>Вид выкладки товара</w:t>
      </w:r>
      <w:r>
        <w:rPr>
          <w:rFonts w:ascii="Times New Roman" w:hAnsi="Times New Roman" w:cs="Times New Roman"/>
          <w:sz w:val="28"/>
        </w:rPr>
        <w:t>: Закрытая (</w:t>
      </w:r>
      <w:r w:rsidRPr="0064211B">
        <w:rPr>
          <w:rFonts w:ascii="Times New Roman" w:hAnsi="Times New Roman" w:cs="Times New Roman"/>
          <w:sz w:val="28"/>
        </w:rPr>
        <w:t>Все товары размещаются в витринах, на полках, и т.д., покупатели не имеют возможность взять товар самостоятельно</w:t>
      </w:r>
      <w:r>
        <w:rPr>
          <w:rFonts w:ascii="Times New Roman" w:hAnsi="Times New Roman" w:cs="Times New Roman"/>
          <w:sz w:val="28"/>
        </w:rPr>
        <w:t>).</w:t>
      </w:r>
    </w:p>
    <w:p w:rsidR="0064211B" w:rsidRDefault="00350C40" w:rsidP="0064211B">
      <w:pPr>
        <w:spacing w:line="360" w:lineRule="auto"/>
        <w:ind w:firstLine="709"/>
        <w:rPr>
          <w:rFonts w:ascii="Times New Roman" w:hAnsi="Times New Roman" w:cs="Times New Roman"/>
          <w:sz w:val="28"/>
        </w:rPr>
      </w:pPr>
      <w:r w:rsidRPr="00350C40">
        <w:rPr>
          <w:rFonts w:ascii="Times New Roman" w:hAnsi="Times New Roman" w:cs="Times New Roman"/>
          <w:sz w:val="28"/>
        </w:rPr>
        <w:t>Вид помещения (зоны)</w:t>
      </w:r>
      <w:r>
        <w:rPr>
          <w:rFonts w:ascii="Times New Roman" w:hAnsi="Times New Roman" w:cs="Times New Roman"/>
          <w:sz w:val="28"/>
        </w:rPr>
        <w:t>:</w:t>
      </w:r>
    </w:p>
    <w:p w:rsidR="00350C40" w:rsidRDefault="00350C40" w:rsidP="00350C40">
      <w:pPr>
        <w:pStyle w:val="a4"/>
        <w:numPr>
          <w:ilvl w:val="0"/>
          <w:numId w:val="18"/>
        </w:numPr>
        <w:spacing w:line="360" w:lineRule="auto"/>
        <w:rPr>
          <w:rFonts w:ascii="Times New Roman" w:hAnsi="Times New Roman" w:cs="Times New Roman"/>
          <w:sz w:val="28"/>
        </w:rPr>
      </w:pPr>
      <w:r w:rsidRPr="00350C40">
        <w:rPr>
          <w:rFonts w:ascii="Times New Roman" w:hAnsi="Times New Roman" w:cs="Times New Roman"/>
          <w:sz w:val="28"/>
        </w:rPr>
        <w:t>Торговый зал</w:t>
      </w:r>
    </w:p>
    <w:p w:rsidR="00350C40" w:rsidRDefault="00350C40" w:rsidP="00350C40">
      <w:pPr>
        <w:pStyle w:val="a4"/>
        <w:numPr>
          <w:ilvl w:val="0"/>
          <w:numId w:val="18"/>
        </w:numPr>
        <w:spacing w:line="360" w:lineRule="auto"/>
        <w:rPr>
          <w:rFonts w:ascii="Times New Roman" w:hAnsi="Times New Roman" w:cs="Times New Roman"/>
          <w:sz w:val="28"/>
        </w:rPr>
      </w:pPr>
      <w:r w:rsidRPr="00350C40">
        <w:rPr>
          <w:rFonts w:ascii="Times New Roman" w:hAnsi="Times New Roman" w:cs="Times New Roman"/>
          <w:sz w:val="28"/>
        </w:rPr>
        <w:t>Материальная</w:t>
      </w:r>
      <w:r>
        <w:rPr>
          <w:rFonts w:ascii="Times New Roman" w:hAnsi="Times New Roman" w:cs="Times New Roman"/>
          <w:sz w:val="28"/>
        </w:rPr>
        <w:t xml:space="preserve"> комната</w:t>
      </w:r>
    </w:p>
    <w:p w:rsidR="00350C40" w:rsidRDefault="00350C40" w:rsidP="00350C40">
      <w:pPr>
        <w:pStyle w:val="a4"/>
        <w:numPr>
          <w:ilvl w:val="0"/>
          <w:numId w:val="18"/>
        </w:numPr>
        <w:spacing w:line="360" w:lineRule="auto"/>
        <w:rPr>
          <w:rFonts w:ascii="Times New Roman" w:hAnsi="Times New Roman" w:cs="Times New Roman"/>
          <w:sz w:val="28"/>
        </w:rPr>
      </w:pPr>
      <w:r w:rsidRPr="00350C40">
        <w:rPr>
          <w:rFonts w:ascii="Times New Roman" w:hAnsi="Times New Roman" w:cs="Times New Roman"/>
          <w:sz w:val="28"/>
        </w:rPr>
        <w:t>Комната отдыха персонала</w:t>
      </w:r>
    </w:p>
    <w:p w:rsidR="00350C40" w:rsidRDefault="00350C40" w:rsidP="00350C40">
      <w:pPr>
        <w:pStyle w:val="a4"/>
        <w:numPr>
          <w:ilvl w:val="0"/>
          <w:numId w:val="18"/>
        </w:numPr>
        <w:spacing w:line="360" w:lineRule="auto"/>
        <w:rPr>
          <w:rFonts w:ascii="Times New Roman" w:hAnsi="Times New Roman" w:cs="Times New Roman"/>
          <w:sz w:val="28"/>
        </w:rPr>
      </w:pPr>
      <w:r w:rsidRPr="00350C40">
        <w:rPr>
          <w:rFonts w:ascii="Times New Roman" w:hAnsi="Times New Roman" w:cs="Times New Roman"/>
          <w:sz w:val="28"/>
        </w:rPr>
        <w:t>Гардеробная</w:t>
      </w:r>
    </w:p>
    <w:p w:rsidR="00350C40" w:rsidRDefault="00350C40" w:rsidP="00350C40">
      <w:pPr>
        <w:pStyle w:val="a4"/>
        <w:numPr>
          <w:ilvl w:val="0"/>
          <w:numId w:val="18"/>
        </w:numPr>
        <w:spacing w:line="360" w:lineRule="auto"/>
        <w:rPr>
          <w:rFonts w:ascii="Times New Roman" w:hAnsi="Times New Roman" w:cs="Times New Roman"/>
          <w:sz w:val="28"/>
        </w:rPr>
      </w:pPr>
      <w:r w:rsidRPr="00350C40">
        <w:rPr>
          <w:rFonts w:ascii="Times New Roman" w:hAnsi="Times New Roman" w:cs="Times New Roman"/>
          <w:sz w:val="28"/>
        </w:rPr>
        <w:t>Сан.узел</w:t>
      </w:r>
    </w:p>
    <w:p w:rsidR="00350C40" w:rsidRDefault="00350C40" w:rsidP="00350C40">
      <w:pPr>
        <w:spacing w:line="360" w:lineRule="auto"/>
        <w:ind w:left="1069"/>
        <w:rPr>
          <w:rFonts w:ascii="Times New Roman" w:hAnsi="Times New Roman" w:cs="Times New Roman"/>
          <w:sz w:val="28"/>
        </w:rPr>
      </w:pPr>
      <w:r>
        <w:rPr>
          <w:rFonts w:ascii="Times New Roman" w:hAnsi="Times New Roman" w:cs="Times New Roman"/>
          <w:sz w:val="28"/>
        </w:rPr>
        <w:lastRenderedPageBreak/>
        <w:t xml:space="preserve">Основная категория посетителей аптеки: </w:t>
      </w:r>
      <w:r w:rsidR="003B0F36">
        <w:rPr>
          <w:rFonts w:ascii="Times New Roman" w:hAnsi="Times New Roman" w:cs="Times New Roman"/>
          <w:sz w:val="28"/>
        </w:rPr>
        <w:t xml:space="preserve">люди старшего возраста, мамы с детьми (так как рядом с аптекой расположен детский сад), люди, работающие в ближайших офисах. </w:t>
      </w:r>
    </w:p>
    <w:p w:rsidR="00350C40" w:rsidRDefault="00350C40" w:rsidP="00350C40">
      <w:pPr>
        <w:spacing w:line="360" w:lineRule="auto"/>
        <w:ind w:left="1069"/>
        <w:rPr>
          <w:rFonts w:ascii="Times New Roman" w:hAnsi="Times New Roman" w:cs="Times New Roman"/>
          <w:sz w:val="28"/>
        </w:rPr>
      </w:pPr>
      <w:r>
        <w:rPr>
          <w:rFonts w:ascii="Times New Roman" w:hAnsi="Times New Roman" w:cs="Times New Roman"/>
          <w:sz w:val="28"/>
        </w:rPr>
        <w:t>Режим работы</w:t>
      </w:r>
      <w:r w:rsidR="003B0F36">
        <w:rPr>
          <w:rFonts w:ascii="Times New Roman" w:hAnsi="Times New Roman" w:cs="Times New Roman"/>
          <w:sz w:val="28"/>
        </w:rPr>
        <w:t xml:space="preserve"> аптеки</w:t>
      </w:r>
      <w:r>
        <w:rPr>
          <w:rFonts w:ascii="Times New Roman" w:hAnsi="Times New Roman" w:cs="Times New Roman"/>
          <w:sz w:val="28"/>
        </w:rPr>
        <w:t>: 8:00-21:00.</w:t>
      </w:r>
    </w:p>
    <w:p w:rsidR="003C44E9" w:rsidRDefault="003C44E9" w:rsidP="00350C40">
      <w:pPr>
        <w:spacing w:line="360" w:lineRule="auto"/>
        <w:ind w:left="1069"/>
        <w:rPr>
          <w:rFonts w:ascii="Times New Roman" w:hAnsi="Times New Roman" w:cs="Times New Roman"/>
          <w:sz w:val="28"/>
        </w:rPr>
      </w:pPr>
      <w:r>
        <w:rPr>
          <w:rFonts w:ascii="Times New Roman" w:hAnsi="Times New Roman" w:cs="Times New Roman"/>
          <w:sz w:val="28"/>
        </w:rPr>
        <w:t xml:space="preserve">2.Подъезд и вход в аптеку </w:t>
      </w:r>
    </w:p>
    <w:p w:rsidR="003C44E9" w:rsidRDefault="003B0F36" w:rsidP="003C44E9">
      <w:pPr>
        <w:pStyle w:val="a4"/>
        <w:numPr>
          <w:ilvl w:val="0"/>
          <w:numId w:val="19"/>
        </w:numPr>
        <w:spacing w:line="360" w:lineRule="auto"/>
        <w:rPr>
          <w:rFonts w:ascii="Times New Roman" w:hAnsi="Times New Roman" w:cs="Times New Roman"/>
          <w:sz w:val="28"/>
        </w:rPr>
      </w:pPr>
      <w:r w:rsidRPr="003C44E9">
        <w:rPr>
          <w:rFonts w:ascii="Times New Roman" w:hAnsi="Times New Roman" w:cs="Times New Roman"/>
          <w:sz w:val="28"/>
        </w:rPr>
        <w:t xml:space="preserve">наличие </w:t>
      </w:r>
      <w:r w:rsidR="003C44E9" w:rsidRPr="003C44E9">
        <w:rPr>
          <w:rFonts w:ascii="Times New Roman" w:hAnsi="Times New Roman" w:cs="Times New Roman"/>
          <w:sz w:val="28"/>
        </w:rPr>
        <w:t>места для парковки автомобилей</w:t>
      </w:r>
      <w:r w:rsidR="003C44E9">
        <w:rPr>
          <w:rFonts w:ascii="Times New Roman" w:hAnsi="Times New Roman" w:cs="Times New Roman"/>
          <w:sz w:val="28"/>
        </w:rPr>
        <w:t xml:space="preserve"> – имеется 7 парковочных мест для автомобилей;</w:t>
      </w:r>
    </w:p>
    <w:p w:rsidR="003C44E9" w:rsidRDefault="003B0F36" w:rsidP="003C44E9">
      <w:pPr>
        <w:pStyle w:val="a4"/>
        <w:numPr>
          <w:ilvl w:val="0"/>
          <w:numId w:val="19"/>
        </w:numPr>
        <w:spacing w:line="360" w:lineRule="auto"/>
        <w:rPr>
          <w:rFonts w:ascii="Times New Roman" w:hAnsi="Times New Roman" w:cs="Times New Roman"/>
          <w:sz w:val="28"/>
        </w:rPr>
      </w:pPr>
      <w:r w:rsidRPr="003C44E9">
        <w:rPr>
          <w:rFonts w:ascii="Times New Roman" w:hAnsi="Times New Roman" w:cs="Times New Roman"/>
          <w:sz w:val="28"/>
        </w:rPr>
        <w:t>удобство и ф</w:t>
      </w:r>
      <w:r w:rsidR="003C44E9" w:rsidRPr="003C44E9">
        <w:rPr>
          <w:rFonts w:ascii="Times New Roman" w:hAnsi="Times New Roman" w:cs="Times New Roman"/>
          <w:sz w:val="28"/>
        </w:rPr>
        <w:t>ункциональность входа в аптеку</w:t>
      </w:r>
      <w:r w:rsidR="003C44E9">
        <w:rPr>
          <w:rFonts w:ascii="Times New Roman" w:hAnsi="Times New Roman" w:cs="Times New Roman"/>
          <w:sz w:val="28"/>
        </w:rPr>
        <w:t xml:space="preserve"> – к сожалению вход в аптеку не очень удобен, особенно для людей старшего возраста, так как прежде чем зайти в аптеку нужно спуститься вниз по ступенькам, а зимние периоды даже при наличии специальных ковриков бывает скользко, также вход абсолютно неудобен для женщин с колясками и инвалидов, так как отсутствует пандус;</w:t>
      </w:r>
    </w:p>
    <w:p w:rsidR="003C44E9" w:rsidRDefault="003B0F36" w:rsidP="003C44E9">
      <w:pPr>
        <w:pStyle w:val="a4"/>
        <w:numPr>
          <w:ilvl w:val="0"/>
          <w:numId w:val="19"/>
        </w:numPr>
        <w:spacing w:line="360" w:lineRule="auto"/>
        <w:rPr>
          <w:rFonts w:ascii="Times New Roman" w:hAnsi="Times New Roman" w:cs="Times New Roman"/>
          <w:sz w:val="28"/>
        </w:rPr>
      </w:pPr>
      <w:r w:rsidRPr="003C44E9">
        <w:rPr>
          <w:rFonts w:ascii="Times New Roman" w:hAnsi="Times New Roman" w:cs="Times New Roman"/>
          <w:sz w:val="28"/>
        </w:rPr>
        <w:t>наличие пандуса</w:t>
      </w:r>
      <w:r w:rsidR="003C44E9" w:rsidRPr="003C44E9">
        <w:rPr>
          <w:rFonts w:ascii="Times New Roman" w:hAnsi="Times New Roman" w:cs="Times New Roman"/>
          <w:sz w:val="28"/>
        </w:rPr>
        <w:t xml:space="preserve"> и кнопки вызова для инвалидов</w:t>
      </w:r>
      <w:r w:rsidR="003C44E9">
        <w:rPr>
          <w:rFonts w:ascii="Times New Roman" w:hAnsi="Times New Roman" w:cs="Times New Roman"/>
          <w:sz w:val="28"/>
        </w:rPr>
        <w:t xml:space="preserve"> – отсутствует; </w:t>
      </w:r>
    </w:p>
    <w:p w:rsidR="003C44E9" w:rsidRDefault="003C44E9" w:rsidP="003C44E9">
      <w:pPr>
        <w:pStyle w:val="a4"/>
        <w:numPr>
          <w:ilvl w:val="0"/>
          <w:numId w:val="19"/>
        </w:numPr>
        <w:spacing w:line="360" w:lineRule="auto"/>
        <w:rPr>
          <w:rFonts w:ascii="Times New Roman" w:hAnsi="Times New Roman" w:cs="Times New Roman"/>
          <w:sz w:val="28"/>
        </w:rPr>
      </w:pPr>
      <w:r w:rsidRPr="003C44E9">
        <w:rPr>
          <w:rFonts w:ascii="Times New Roman" w:hAnsi="Times New Roman" w:cs="Times New Roman"/>
          <w:sz w:val="28"/>
        </w:rPr>
        <w:t>перила, козырьки над входом</w:t>
      </w:r>
      <w:r>
        <w:rPr>
          <w:rFonts w:ascii="Times New Roman" w:hAnsi="Times New Roman" w:cs="Times New Roman"/>
          <w:sz w:val="28"/>
        </w:rPr>
        <w:t xml:space="preserve"> – имеются;</w:t>
      </w:r>
    </w:p>
    <w:p w:rsidR="003C44E9" w:rsidRDefault="003B0F36" w:rsidP="003C44E9">
      <w:pPr>
        <w:pStyle w:val="a4"/>
        <w:numPr>
          <w:ilvl w:val="0"/>
          <w:numId w:val="19"/>
        </w:numPr>
        <w:spacing w:line="360" w:lineRule="auto"/>
        <w:rPr>
          <w:rFonts w:ascii="Times New Roman" w:hAnsi="Times New Roman" w:cs="Times New Roman"/>
          <w:sz w:val="28"/>
        </w:rPr>
      </w:pPr>
      <w:r w:rsidRPr="003C44E9">
        <w:rPr>
          <w:rFonts w:ascii="Times New Roman" w:hAnsi="Times New Roman" w:cs="Times New Roman"/>
          <w:sz w:val="28"/>
        </w:rPr>
        <w:t>с</w:t>
      </w:r>
      <w:r w:rsidR="003C44E9" w:rsidRPr="003C44E9">
        <w:rPr>
          <w:rFonts w:ascii="Times New Roman" w:hAnsi="Times New Roman" w:cs="Times New Roman"/>
          <w:sz w:val="28"/>
        </w:rPr>
        <w:t>пециальные коврики на ступенях</w:t>
      </w:r>
      <w:r w:rsidR="003C44E9">
        <w:rPr>
          <w:rFonts w:ascii="Times New Roman" w:hAnsi="Times New Roman" w:cs="Times New Roman"/>
          <w:sz w:val="28"/>
        </w:rPr>
        <w:t xml:space="preserve"> – имеются.</w:t>
      </w:r>
    </w:p>
    <w:p w:rsidR="00575AFA" w:rsidRDefault="003C44E9" w:rsidP="003C44E9">
      <w:pPr>
        <w:spacing w:line="360" w:lineRule="auto"/>
        <w:ind w:left="1429"/>
        <w:rPr>
          <w:noProof/>
          <w:lang w:eastAsia="ru-RU"/>
        </w:rPr>
      </w:pPr>
      <w:r w:rsidRPr="003C44E9">
        <w:rPr>
          <w:rFonts w:ascii="Times New Roman" w:hAnsi="Times New Roman" w:cs="Times New Roman"/>
          <w:sz w:val="28"/>
        </w:rPr>
        <w:t>3.Вывеска и наружная реклама</w:t>
      </w:r>
      <w:r>
        <w:rPr>
          <w:rFonts w:ascii="Times New Roman" w:hAnsi="Times New Roman" w:cs="Times New Roman"/>
          <w:sz w:val="28"/>
        </w:rPr>
        <w:t>.</w:t>
      </w:r>
      <w:r w:rsidRPr="003C44E9">
        <w:rPr>
          <w:noProof/>
          <w:lang w:eastAsia="ru-RU"/>
        </w:rPr>
        <w:t xml:space="preserve"> </w:t>
      </w:r>
    </w:p>
    <w:p w:rsidR="003C44E9" w:rsidRDefault="003C44E9" w:rsidP="003C44E9">
      <w:pPr>
        <w:spacing w:line="360" w:lineRule="auto"/>
        <w:ind w:left="1429"/>
        <w:rPr>
          <w:rFonts w:ascii="Times New Roman" w:hAnsi="Times New Roman" w:cs="Times New Roman"/>
          <w:sz w:val="28"/>
        </w:rPr>
      </w:pPr>
      <w:r>
        <w:rPr>
          <w:noProof/>
          <w:lang w:eastAsia="ru-RU"/>
        </w:rPr>
        <w:drawing>
          <wp:inline distT="0" distB="0" distL="0" distR="0" wp14:anchorId="16492310" wp14:editId="0ED2D28A">
            <wp:extent cx="3486150" cy="2895600"/>
            <wp:effectExtent l="0" t="0" r="0" b="0"/>
            <wp:docPr id="1" name="Рисунок 1" descr="https://sun4-16.userapi.com/33p6So_iw_DOWcxIWV21ARAnK8ptuLfjqh1GgQ/oxzIQ585o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16.userapi.com/33p6So_iw_DOWcxIWV21ARAnK8ptuLfjqh1GgQ/oxzIQ585o0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6709"/>
                    <a:stretch/>
                  </pic:blipFill>
                  <pic:spPr bwMode="auto">
                    <a:xfrm>
                      <a:off x="0" y="0"/>
                      <a:ext cx="3488481" cy="2897536"/>
                    </a:xfrm>
                    <a:prstGeom prst="rect">
                      <a:avLst/>
                    </a:prstGeom>
                    <a:noFill/>
                    <a:ln>
                      <a:noFill/>
                    </a:ln>
                    <a:extLst>
                      <a:ext uri="{53640926-AAD7-44D8-BBD7-CCE9431645EC}">
                        <a14:shadowObscured xmlns:a14="http://schemas.microsoft.com/office/drawing/2010/main"/>
                      </a:ext>
                    </a:extLst>
                  </pic:spPr>
                </pic:pic>
              </a:graphicData>
            </a:graphic>
          </wp:inline>
        </w:drawing>
      </w:r>
    </w:p>
    <w:p w:rsidR="00350C40" w:rsidRDefault="00575AFA" w:rsidP="00DA7FBC">
      <w:pPr>
        <w:spacing w:line="360" w:lineRule="auto"/>
        <w:ind w:left="1429"/>
        <w:rPr>
          <w:rFonts w:ascii="Times New Roman" w:hAnsi="Times New Roman" w:cs="Times New Roman"/>
          <w:sz w:val="28"/>
        </w:rPr>
      </w:pPr>
      <w:r>
        <w:rPr>
          <w:rFonts w:ascii="Times New Roman" w:hAnsi="Times New Roman" w:cs="Times New Roman"/>
          <w:sz w:val="28"/>
        </w:rPr>
        <w:lastRenderedPageBreak/>
        <w:t xml:space="preserve">На фото представлены логотип и название аптеки. </w:t>
      </w:r>
      <w:r w:rsidR="00DA7FBC">
        <w:rPr>
          <w:rFonts w:ascii="Times New Roman" w:hAnsi="Times New Roman" w:cs="Times New Roman"/>
          <w:sz w:val="28"/>
        </w:rPr>
        <w:t>Вывеска аптеки не будет заметна издалека, так как рядом расположены другие заведения у которых имеются более яркие вывески, которые привлекут внимание покупателей. На светло-зеленом фоне большими белыми буквами написано «Аптека», а с другой стороны имеется логотип.</w:t>
      </w:r>
    </w:p>
    <w:p w:rsidR="00575AFA" w:rsidRDefault="00575AFA" w:rsidP="00575AFA">
      <w:pPr>
        <w:spacing w:line="360" w:lineRule="auto"/>
        <w:ind w:left="1069"/>
        <w:rPr>
          <w:rFonts w:ascii="Times New Roman" w:hAnsi="Times New Roman" w:cs="Times New Roman"/>
          <w:sz w:val="28"/>
        </w:rPr>
      </w:pPr>
      <w:r>
        <w:rPr>
          <w:noProof/>
          <w:lang w:eastAsia="ru-RU"/>
        </w:rPr>
        <w:drawing>
          <wp:inline distT="0" distB="0" distL="0" distR="0" wp14:anchorId="60F55E17" wp14:editId="4007ED8E">
            <wp:extent cx="3371851" cy="4495800"/>
            <wp:effectExtent l="0" t="0" r="0" b="0"/>
            <wp:docPr id="2" name="Рисунок 2" descr="https://sun9-43.userapi.com/7dLj8HmJWXxWjo7wLLFcVUzOHrfLdaMey6zAOg/xtwSWyJA8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3.userapi.com/7dLj8HmJWXxWjo7wLLFcVUzOHrfLdaMey6zAOg/xtwSWyJA8X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4022" cy="4498695"/>
                    </a:xfrm>
                    <a:prstGeom prst="rect">
                      <a:avLst/>
                    </a:prstGeom>
                    <a:noFill/>
                    <a:ln>
                      <a:noFill/>
                    </a:ln>
                  </pic:spPr>
                </pic:pic>
              </a:graphicData>
            </a:graphic>
          </wp:inline>
        </w:drawing>
      </w:r>
    </w:p>
    <w:p w:rsidR="00575AFA" w:rsidRDefault="00575AFA" w:rsidP="00575AFA">
      <w:pPr>
        <w:spacing w:line="360" w:lineRule="auto"/>
        <w:ind w:left="1069"/>
        <w:rPr>
          <w:rFonts w:ascii="Times New Roman" w:hAnsi="Times New Roman" w:cs="Times New Roman"/>
          <w:sz w:val="28"/>
        </w:rPr>
      </w:pPr>
      <w:r>
        <w:rPr>
          <w:rFonts w:ascii="Times New Roman" w:hAnsi="Times New Roman" w:cs="Times New Roman"/>
          <w:sz w:val="28"/>
        </w:rPr>
        <w:t xml:space="preserve">На данном фото представлен вход в аптеку, оборудованный специальным ковриком. </w:t>
      </w:r>
    </w:p>
    <w:p w:rsidR="00DA7FBC" w:rsidRDefault="00DA7FBC" w:rsidP="00575AFA">
      <w:pPr>
        <w:spacing w:line="360" w:lineRule="auto"/>
        <w:ind w:left="1069"/>
        <w:rPr>
          <w:rFonts w:ascii="Times New Roman" w:hAnsi="Times New Roman" w:cs="Times New Roman"/>
          <w:sz w:val="28"/>
        </w:rPr>
      </w:pPr>
      <w:r>
        <w:rPr>
          <w:rFonts w:ascii="Times New Roman" w:hAnsi="Times New Roman" w:cs="Times New Roman"/>
          <w:sz w:val="28"/>
        </w:rPr>
        <w:t xml:space="preserve">Также, на входной двери имеется график работы аптеки, адрес, </w:t>
      </w:r>
      <w:r w:rsidRPr="00DA7FBC">
        <w:rPr>
          <w:rFonts w:ascii="Times New Roman" w:hAnsi="Times New Roman" w:cs="Times New Roman"/>
          <w:sz w:val="28"/>
        </w:rPr>
        <w:t>телефон единой справочной службы</w:t>
      </w:r>
      <w:r>
        <w:rPr>
          <w:rFonts w:ascii="Times New Roman" w:hAnsi="Times New Roman" w:cs="Times New Roman"/>
          <w:sz w:val="28"/>
        </w:rPr>
        <w:t>, различные наклейки.</w:t>
      </w:r>
    </w:p>
    <w:p w:rsidR="00DA7FBC" w:rsidRDefault="00DA7FBC" w:rsidP="00575AFA">
      <w:pPr>
        <w:spacing w:line="360" w:lineRule="auto"/>
        <w:ind w:left="1069"/>
        <w:rPr>
          <w:rFonts w:ascii="Times New Roman" w:hAnsi="Times New Roman" w:cs="Times New Roman"/>
          <w:sz w:val="28"/>
        </w:rPr>
      </w:pPr>
      <w:r w:rsidRPr="00DA7FBC">
        <w:rPr>
          <w:rFonts w:ascii="Times New Roman" w:hAnsi="Times New Roman" w:cs="Times New Roman"/>
          <w:sz w:val="28"/>
        </w:rPr>
        <w:t>4.Общее оформление торгового зала</w:t>
      </w:r>
      <w:r>
        <w:rPr>
          <w:rFonts w:ascii="Times New Roman" w:hAnsi="Times New Roman" w:cs="Times New Roman"/>
          <w:sz w:val="28"/>
        </w:rPr>
        <w:t>.</w:t>
      </w:r>
    </w:p>
    <w:p w:rsidR="00DA7FBC" w:rsidRDefault="00E43A62" w:rsidP="00575AFA">
      <w:pPr>
        <w:spacing w:line="360" w:lineRule="auto"/>
        <w:ind w:left="1069"/>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190711" cy="31432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X08Zu8oAXQ.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3072" cy="3145021"/>
                    </a:xfrm>
                    <a:prstGeom prst="rect">
                      <a:avLst/>
                    </a:prstGeom>
                  </pic:spPr>
                </pic:pic>
              </a:graphicData>
            </a:graphic>
          </wp:inline>
        </w:drawing>
      </w:r>
    </w:p>
    <w:p w:rsidR="00575AFA" w:rsidRDefault="00E43A62" w:rsidP="00E43A62">
      <w:pPr>
        <w:pStyle w:val="a4"/>
        <w:numPr>
          <w:ilvl w:val="0"/>
          <w:numId w:val="20"/>
        </w:numPr>
        <w:spacing w:line="360" w:lineRule="auto"/>
        <w:rPr>
          <w:rFonts w:ascii="Times New Roman" w:hAnsi="Times New Roman" w:cs="Times New Roman"/>
          <w:sz w:val="28"/>
        </w:rPr>
      </w:pPr>
      <w:r>
        <w:rPr>
          <w:rFonts w:ascii="Times New Roman" w:hAnsi="Times New Roman" w:cs="Times New Roman"/>
          <w:sz w:val="28"/>
        </w:rPr>
        <w:t xml:space="preserve">Цветовая гамма представлена в светло-зеленых тонах. </w:t>
      </w:r>
      <w:r w:rsidRPr="00E43A62">
        <w:rPr>
          <w:rFonts w:ascii="Times New Roman" w:hAnsi="Times New Roman" w:cs="Times New Roman"/>
          <w:sz w:val="28"/>
        </w:rPr>
        <w:t xml:space="preserve">Зеленый цвет очень приятный и вызывает позитивные эмоции. </w:t>
      </w:r>
    </w:p>
    <w:p w:rsidR="00E43A62" w:rsidRDefault="00E43A62" w:rsidP="00E43A62">
      <w:pPr>
        <w:pStyle w:val="a4"/>
        <w:numPr>
          <w:ilvl w:val="0"/>
          <w:numId w:val="20"/>
        </w:numPr>
        <w:spacing w:line="360" w:lineRule="auto"/>
        <w:rPr>
          <w:rFonts w:ascii="Times New Roman" w:hAnsi="Times New Roman" w:cs="Times New Roman"/>
          <w:sz w:val="28"/>
        </w:rPr>
      </w:pPr>
      <w:r>
        <w:rPr>
          <w:rFonts w:ascii="Times New Roman" w:hAnsi="Times New Roman" w:cs="Times New Roman"/>
          <w:sz w:val="28"/>
        </w:rPr>
        <w:t>Освещение в аптеке представлено как искусственное, но также, имеется естественный свет.</w:t>
      </w:r>
    </w:p>
    <w:p w:rsidR="00E43A62" w:rsidRPr="00E43A62" w:rsidRDefault="00E43A62" w:rsidP="00E43A62">
      <w:pPr>
        <w:pStyle w:val="a4"/>
        <w:numPr>
          <w:ilvl w:val="0"/>
          <w:numId w:val="20"/>
        </w:numPr>
        <w:spacing w:line="360" w:lineRule="auto"/>
        <w:rPr>
          <w:rFonts w:ascii="Times New Roman" w:hAnsi="Times New Roman" w:cs="Times New Roman"/>
          <w:sz w:val="28"/>
        </w:rPr>
      </w:pPr>
      <w:r>
        <w:rPr>
          <w:rFonts w:ascii="Times New Roman" w:hAnsi="Times New Roman" w:cs="Times New Roman"/>
          <w:sz w:val="28"/>
        </w:rPr>
        <w:t>В данной аптеке отсутствует музыка.</w:t>
      </w:r>
    </w:p>
    <w:p w:rsidR="00E43A62" w:rsidRDefault="00E43A62" w:rsidP="00E43A62">
      <w:pPr>
        <w:spacing w:line="360" w:lineRule="auto"/>
        <w:ind w:left="1429"/>
        <w:rPr>
          <w:rFonts w:ascii="Times New Roman" w:hAnsi="Times New Roman" w:cs="Times New Roman"/>
          <w:sz w:val="28"/>
        </w:rPr>
      </w:pPr>
      <w:r>
        <w:rPr>
          <w:noProof/>
          <w:lang w:eastAsia="ru-RU"/>
        </w:rPr>
        <w:drawing>
          <wp:inline distT="0" distB="0" distL="0" distR="0" wp14:anchorId="5634E9E6" wp14:editId="4CE3915E">
            <wp:extent cx="3071495" cy="4095327"/>
            <wp:effectExtent l="0" t="0" r="0" b="635"/>
            <wp:docPr id="6" name="Рисунок 6" descr="https://sun4-15.userapi.com/RXuLvAD5gQ9hCtvx3JLA-3yVxa7kVeWqCZ6axg/_A1FKVAom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15.userapi.com/RXuLvAD5gQ9hCtvx3JLA-3yVxa7kVeWqCZ6axg/_A1FKVAom9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905" cy="4102540"/>
                    </a:xfrm>
                    <a:prstGeom prst="rect">
                      <a:avLst/>
                    </a:prstGeom>
                    <a:noFill/>
                    <a:ln>
                      <a:noFill/>
                    </a:ln>
                  </pic:spPr>
                </pic:pic>
              </a:graphicData>
            </a:graphic>
          </wp:inline>
        </w:drawing>
      </w:r>
    </w:p>
    <w:p w:rsidR="00E43A62" w:rsidRDefault="00E43A62" w:rsidP="00E43A62">
      <w:pPr>
        <w:pStyle w:val="a4"/>
        <w:numPr>
          <w:ilvl w:val="0"/>
          <w:numId w:val="21"/>
        </w:numPr>
        <w:spacing w:line="360" w:lineRule="auto"/>
        <w:rPr>
          <w:rFonts w:ascii="Times New Roman" w:hAnsi="Times New Roman" w:cs="Times New Roman"/>
          <w:sz w:val="28"/>
        </w:rPr>
      </w:pPr>
      <w:r>
        <w:rPr>
          <w:rFonts w:ascii="Times New Roman" w:hAnsi="Times New Roman" w:cs="Times New Roman"/>
          <w:sz w:val="28"/>
        </w:rPr>
        <w:lastRenderedPageBreak/>
        <w:t>В аптеке имеются различные растения, которые протираются от пыли 1 раз в 2 дня.</w:t>
      </w:r>
    </w:p>
    <w:p w:rsidR="00E43A62" w:rsidRDefault="00E43A62" w:rsidP="00E43A62">
      <w:pPr>
        <w:pStyle w:val="a4"/>
        <w:numPr>
          <w:ilvl w:val="0"/>
          <w:numId w:val="21"/>
        </w:numPr>
        <w:spacing w:line="360" w:lineRule="auto"/>
        <w:rPr>
          <w:rFonts w:ascii="Times New Roman" w:hAnsi="Times New Roman" w:cs="Times New Roman"/>
          <w:sz w:val="28"/>
        </w:rPr>
      </w:pPr>
      <w:r>
        <w:rPr>
          <w:rFonts w:ascii="Times New Roman" w:hAnsi="Times New Roman" w:cs="Times New Roman"/>
          <w:sz w:val="28"/>
        </w:rPr>
        <w:t>В аптеке имеется ароматизатор с запахом лаванды. Лаванда обладает пряным, насыщенным и чуть сладковатым запахом.</w:t>
      </w:r>
    </w:p>
    <w:p w:rsidR="00E43A62" w:rsidRDefault="008D27D1" w:rsidP="00E43A62">
      <w:pPr>
        <w:pStyle w:val="a4"/>
        <w:numPr>
          <w:ilvl w:val="0"/>
          <w:numId w:val="21"/>
        </w:numPr>
        <w:spacing w:line="360" w:lineRule="auto"/>
        <w:rPr>
          <w:rFonts w:ascii="Times New Roman" w:hAnsi="Times New Roman" w:cs="Times New Roman"/>
          <w:sz w:val="28"/>
        </w:rPr>
      </w:pPr>
      <w:r>
        <w:rPr>
          <w:rFonts w:ascii="Times New Roman" w:hAnsi="Times New Roman" w:cs="Times New Roman"/>
          <w:sz w:val="28"/>
        </w:rPr>
        <w:t>Имеется место для отдыха, оно оборудовано скамейкой и столиком.</w:t>
      </w:r>
    </w:p>
    <w:p w:rsidR="008D27D1" w:rsidRDefault="008D27D1" w:rsidP="00E43A62">
      <w:pPr>
        <w:pStyle w:val="a4"/>
        <w:numPr>
          <w:ilvl w:val="0"/>
          <w:numId w:val="21"/>
        </w:numPr>
        <w:spacing w:line="360" w:lineRule="auto"/>
        <w:rPr>
          <w:rFonts w:ascii="Times New Roman" w:hAnsi="Times New Roman" w:cs="Times New Roman"/>
          <w:sz w:val="28"/>
        </w:rPr>
      </w:pPr>
      <w:r>
        <w:rPr>
          <w:rFonts w:ascii="Times New Roman" w:hAnsi="Times New Roman" w:cs="Times New Roman"/>
          <w:sz w:val="28"/>
        </w:rPr>
        <w:t>Температура составляет от 19-22 градусов, является комфортной в любое время года.</w:t>
      </w:r>
    </w:p>
    <w:p w:rsidR="008D27D1" w:rsidRDefault="008D27D1" w:rsidP="008D27D1">
      <w:pPr>
        <w:spacing w:line="360" w:lineRule="auto"/>
        <w:ind w:left="1789"/>
        <w:rPr>
          <w:rFonts w:ascii="Times New Roman" w:hAnsi="Times New Roman" w:cs="Times New Roman"/>
          <w:sz w:val="28"/>
        </w:rPr>
      </w:pPr>
      <w:r w:rsidRPr="008D27D1">
        <w:rPr>
          <w:rFonts w:ascii="Times New Roman" w:hAnsi="Times New Roman" w:cs="Times New Roman"/>
          <w:sz w:val="28"/>
        </w:rPr>
        <w:t>5.Организация торгового пространства.</w:t>
      </w:r>
    </w:p>
    <w:p w:rsidR="009406ED" w:rsidRDefault="009406ED" w:rsidP="008D27D1">
      <w:pPr>
        <w:spacing w:line="360" w:lineRule="auto"/>
        <w:ind w:left="1789"/>
        <w:rPr>
          <w:rFonts w:ascii="Times New Roman" w:hAnsi="Times New Roman" w:cs="Times New Roman"/>
          <w:sz w:val="28"/>
        </w:rPr>
      </w:pPr>
      <w:r>
        <w:rPr>
          <w:rFonts w:ascii="Times New Roman" w:hAnsi="Times New Roman" w:cs="Times New Roman"/>
          <w:sz w:val="28"/>
        </w:rPr>
        <w:t>Тип выкладки товара в торговом зале – закрытый.</w:t>
      </w:r>
    </w:p>
    <w:tbl>
      <w:tblPr>
        <w:tblStyle w:val="11"/>
        <w:tblW w:w="0" w:type="auto"/>
        <w:tblInd w:w="-34" w:type="dxa"/>
        <w:tblLook w:val="04A0" w:firstRow="1" w:lastRow="0" w:firstColumn="1" w:lastColumn="0" w:noHBand="0" w:noVBand="1"/>
      </w:tblPr>
      <w:tblGrid>
        <w:gridCol w:w="3061"/>
        <w:gridCol w:w="2176"/>
        <w:gridCol w:w="4142"/>
      </w:tblGrid>
      <w:tr w:rsidR="009406ED" w:rsidRPr="009406ED" w:rsidTr="00CC0131">
        <w:tc>
          <w:tcPr>
            <w:tcW w:w="3061" w:type="dxa"/>
          </w:tcPr>
          <w:p w:rsidR="009406ED" w:rsidRPr="009406ED" w:rsidRDefault="009406ED" w:rsidP="009406ED">
            <w:pPr>
              <w:tabs>
                <w:tab w:val="left" w:pos="708"/>
                <w:tab w:val="left" w:pos="9355"/>
              </w:tabs>
              <w:suppressAutoHyphens/>
              <w:spacing w:line="100" w:lineRule="atLeast"/>
              <w:ind w:right="-1"/>
              <w:jc w:val="center"/>
              <w:rPr>
                <w:rFonts w:ascii="Times New Roman" w:eastAsia="SimSun" w:hAnsi="Times New Roman" w:cs="Times New Roman"/>
                <w:color w:val="000000"/>
                <w:sz w:val="28"/>
                <w:szCs w:val="28"/>
              </w:rPr>
            </w:pPr>
            <w:r w:rsidRPr="009406ED">
              <w:rPr>
                <w:rFonts w:ascii="Times New Roman" w:eastAsia="SimSun" w:hAnsi="Times New Roman" w:cs="Times New Roman"/>
                <w:color w:val="000000"/>
                <w:sz w:val="28"/>
                <w:szCs w:val="28"/>
              </w:rPr>
              <w:t>Вид помещения (зоны)</w:t>
            </w:r>
          </w:p>
        </w:tc>
        <w:tc>
          <w:tcPr>
            <w:tcW w:w="2176" w:type="dxa"/>
          </w:tcPr>
          <w:p w:rsidR="009406ED" w:rsidRPr="009406ED" w:rsidRDefault="009406ED" w:rsidP="009406ED">
            <w:pPr>
              <w:tabs>
                <w:tab w:val="left" w:pos="708"/>
                <w:tab w:val="left" w:pos="9355"/>
              </w:tabs>
              <w:suppressAutoHyphens/>
              <w:spacing w:line="100" w:lineRule="atLeast"/>
              <w:ind w:right="-1"/>
              <w:jc w:val="center"/>
              <w:rPr>
                <w:rFonts w:ascii="Times New Roman" w:eastAsia="SimSun" w:hAnsi="Times New Roman" w:cs="Times New Roman"/>
                <w:color w:val="000000"/>
                <w:sz w:val="28"/>
                <w:szCs w:val="28"/>
              </w:rPr>
            </w:pPr>
            <w:r w:rsidRPr="009406ED">
              <w:rPr>
                <w:rFonts w:ascii="Times New Roman" w:eastAsia="SimSun" w:hAnsi="Times New Roman" w:cs="Times New Roman"/>
                <w:color w:val="000000"/>
                <w:sz w:val="28"/>
                <w:szCs w:val="28"/>
              </w:rPr>
              <w:t>Назначение</w:t>
            </w:r>
          </w:p>
        </w:tc>
        <w:tc>
          <w:tcPr>
            <w:tcW w:w="4142" w:type="dxa"/>
          </w:tcPr>
          <w:p w:rsidR="009406ED" w:rsidRPr="009406ED" w:rsidRDefault="009406ED" w:rsidP="009406ED">
            <w:pPr>
              <w:tabs>
                <w:tab w:val="left" w:pos="708"/>
                <w:tab w:val="left" w:pos="9355"/>
              </w:tabs>
              <w:suppressAutoHyphens/>
              <w:spacing w:line="100" w:lineRule="atLeast"/>
              <w:ind w:right="-1"/>
              <w:jc w:val="center"/>
              <w:rPr>
                <w:rFonts w:ascii="Times New Roman" w:eastAsia="SimSun" w:hAnsi="Times New Roman" w:cs="Times New Roman"/>
                <w:color w:val="000000"/>
                <w:sz w:val="28"/>
                <w:szCs w:val="28"/>
              </w:rPr>
            </w:pPr>
            <w:r w:rsidRPr="009406ED">
              <w:rPr>
                <w:rFonts w:ascii="Times New Roman" w:eastAsia="SimSun" w:hAnsi="Times New Roman" w:cs="Times New Roman"/>
                <w:color w:val="000000"/>
                <w:sz w:val="28"/>
                <w:szCs w:val="28"/>
              </w:rPr>
              <w:t>Оснащение</w:t>
            </w:r>
          </w:p>
        </w:tc>
      </w:tr>
      <w:tr w:rsidR="009406ED" w:rsidRPr="009406ED" w:rsidTr="00CC0131">
        <w:tc>
          <w:tcPr>
            <w:tcW w:w="3061" w:type="dxa"/>
          </w:tcPr>
          <w:p w:rsidR="009406ED" w:rsidRPr="009406ED" w:rsidRDefault="009406ED" w:rsidP="009406ED">
            <w:pPr>
              <w:tabs>
                <w:tab w:val="left" w:pos="708"/>
                <w:tab w:val="left" w:pos="9355"/>
              </w:tabs>
              <w:suppressAutoHyphens/>
              <w:spacing w:line="100" w:lineRule="atLeast"/>
              <w:ind w:right="-1"/>
              <w:jc w:val="both"/>
              <w:rPr>
                <w:rFonts w:ascii="Times New Roman" w:eastAsia="SimSun" w:hAnsi="Times New Roman" w:cs="Times New Roman"/>
                <w:i/>
                <w:color w:val="000000"/>
                <w:sz w:val="28"/>
                <w:szCs w:val="28"/>
              </w:rPr>
            </w:pPr>
            <w:r w:rsidRPr="009406ED">
              <w:rPr>
                <w:rFonts w:ascii="Times New Roman" w:eastAsia="SimSun" w:hAnsi="Times New Roman" w:cs="Times New Roman"/>
                <w:i/>
                <w:color w:val="000000"/>
                <w:sz w:val="28"/>
                <w:szCs w:val="28"/>
              </w:rPr>
              <w:t>Торговый зал</w:t>
            </w:r>
          </w:p>
        </w:tc>
        <w:tc>
          <w:tcPr>
            <w:tcW w:w="2176" w:type="dxa"/>
          </w:tcPr>
          <w:p w:rsidR="009406ED" w:rsidRPr="009406ED" w:rsidRDefault="009406ED" w:rsidP="009406ED">
            <w:pPr>
              <w:tabs>
                <w:tab w:val="left" w:pos="708"/>
                <w:tab w:val="left" w:pos="9355"/>
              </w:tabs>
              <w:suppressAutoHyphens/>
              <w:spacing w:line="100" w:lineRule="atLeast"/>
              <w:ind w:right="-1"/>
              <w:jc w:val="both"/>
              <w:rPr>
                <w:rFonts w:ascii="Times New Roman" w:eastAsia="SimSun" w:hAnsi="Times New Roman" w:cs="Times New Roman"/>
                <w:i/>
                <w:color w:val="262626"/>
                <w:sz w:val="24"/>
                <w:szCs w:val="24"/>
                <w:shd w:val="clear" w:color="auto" w:fill="FFFFFF"/>
              </w:rPr>
            </w:pPr>
            <w:r w:rsidRPr="009406ED">
              <w:rPr>
                <w:rFonts w:ascii="Times New Roman" w:eastAsia="SimSun" w:hAnsi="Times New Roman" w:cs="Times New Roman"/>
                <w:color w:val="000000"/>
                <w:sz w:val="28"/>
                <w:szCs w:val="28"/>
              </w:rPr>
              <w:t>Отпуск и реализация лекарственных средств и изделий медицинского назначения. Ознакомление посетителей с нормативной документацией.</w:t>
            </w:r>
          </w:p>
        </w:tc>
        <w:tc>
          <w:tcPr>
            <w:tcW w:w="4142" w:type="dxa"/>
          </w:tcPr>
          <w:p w:rsidR="009406ED" w:rsidRDefault="009406ED" w:rsidP="009406ED">
            <w:pPr>
              <w:tabs>
                <w:tab w:val="left" w:pos="708"/>
                <w:tab w:val="left" w:pos="9355"/>
              </w:tabs>
              <w:suppressAutoHyphens/>
              <w:spacing w:line="100" w:lineRule="atLeast"/>
              <w:ind w:right="-1"/>
              <w:jc w:val="both"/>
              <w:rPr>
                <w:rFonts w:ascii="Times New Roman" w:eastAsia="SimSun" w:hAnsi="Times New Roman" w:cs="Times New Roman"/>
                <w:color w:val="000000"/>
                <w:sz w:val="28"/>
                <w:szCs w:val="24"/>
              </w:rPr>
            </w:pPr>
            <w:r w:rsidRPr="009406ED">
              <w:rPr>
                <w:rFonts w:ascii="Times New Roman" w:eastAsia="SimSun" w:hAnsi="Times New Roman" w:cs="Times New Roman"/>
                <w:color w:val="000000"/>
                <w:sz w:val="28"/>
                <w:szCs w:val="24"/>
              </w:rPr>
              <w:t>1 рабочее место</w:t>
            </w:r>
            <w:r>
              <w:rPr>
                <w:rFonts w:ascii="Times New Roman" w:eastAsia="SimSun" w:hAnsi="Times New Roman" w:cs="Times New Roman"/>
                <w:color w:val="000000"/>
                <w:sz w:val="28"/>
                <w:szCs w:val="24"/>
              </w:rPr>
              <w:t>;</w:t>
            </w:r>
          </w:p>
          <w:p w:rsidR="009406ED" w:rsidRDefault="009406ED" w:rsidP="009406ED">
            <w:pPr>
              <w:tabs>
                <w:tab w:val="left" w:pos="708"/>
                <w:tab w:val="left" w:pos="9355"/>
              </w:tabs>
              <w:suppressAutoHyphens/>
              <w:spacing w:line="100" w:lineRule="atLeast"/>
              <w:ind w:right="-1"/>
              <w:jc w:val="both"/>
              <w:rPr>
                <w:rFonts w:ascii="Times New Roman" w:eastAsia="SimSun" w:hAnsi="Times New Roman" w:cs="Times New Roman"/>
                <w:color w:val="000000"/>
                <w:sz w:val="28"/>
                <w:szCs w:val="24"/>
              </w:rPr>
            </w:pPr>
            <w:r>
              <w:rPr>
                <w:rFonts w:ascii="Times New Roman" w:eastAsia="SimSun" w:hAnsi="Times New Roman" w:cs="Times New Roman"/>
                <w:color w:val="000000"/>
                <w:sz w:val="28"/>
                <w:szCs w:val="24"/>
              </w:rPr>
              <w:t>выдвижные ящики для хранения ЛС;</w:t>
            </w:r>
          </w:p>
          <w:p w:rsidR="009406ED" w:rsidRDefault="009406ED" w:rsidP="009406ED">
            <w:pPr>
              <w:tabs>
                <w:tab w:val="left" w:pos="708"/>
                <w:tab w:val="left" w:pos="9355"/>
              </w:tabs>
              <w:suppressAutoHyphens/>
              <w:spacing w:line="100" w:lineRule="atLeast"/>
              <w:ind w:right="-1"/>
              <w:jc w:val="both"/>
              <w:rPr>
                <w:rFonts w:ascii="Times New Roman" w:eastAsia="SimSun" w:hAnsi="Times New Roman" w:cs="Times New Roman"/>
                <w:color w:val="000000"/>
                <w:sz w:val="28"/>
                <w:szCs w:val="24"/>
              </w:rPr>
            </w:pPr>
            <w:r>
              <w:rPr>
                <w:rFonts w:ascii="Times New Roman" w:eastAsia="SimSun" w:hAnsi="Times New Roman" w:cs="Times New Roman"/>
                <w:color w:val="000000"/>
                <w:sz w:val="28"/>
                <w:szCs w:val="24"/>
              </w:rPr>
              <w:t>шкафы;</w:t>
            </w:r>
          </w:p>
          <w:p w:rsidR="009406ED" w:rsidRDefault="009406ED" w:rsidP="009406ED">
            <w:pPr>
              <w:tabs>
                <w:tab w:val="left" w:pos="708"/>
                <w:tab w:val="left" w:pos="9355"/>
              </w:tabs>
              <w:suppressAutoHyphens/>
              <w:spacing w:line="100" w:lineRule="atLeast"/>
              <w:ind w:right="-1"/>
              <w:jc w:val="both"/>
              <w:rPr>
                <w:rFonts w:ascii="Times New Roman" w:eastAsia="SimSun" w:hAnsi="Times New Roman" w:cs="Times New Roman"/>
                <w:color w:val="000000"/>
                <w:sz w:val="28"/>
                <w:szCs w:val="24"/>
              </w:rPr>
            </w:pPr>
            <w:r>
              <w:rPr>
                <w:rFonts w:ascii="Times New Roman" w:eastAsia="SimSun" w:hAnsi="Times New Roman" w:cs="Times New Roman"/>
                <w:color w:val="000000"/>
                <w:sz w:val="28"/>
                <w:szCs w:val="24"/>
              </w:rPr>
              <w:t>стеллажи;</w:t>
            </w:r>
          </w:p>
          <w:p w:rsidR="009406ED" w:rsidRDefault="009406ED" w:rsidP="009406ED">
            <w:pPr>
              <w:tabs>
                <w:tab w:val="left" w:pos="708"/>
                <w:tab w:val="left" w:pos="9355"/>
              </w:tabs>
              <w:suppressAutoHyphens/>
              <w:spacing w:line="100" w:lineRule="atLeast"/>
              <w:ind w:right="-1"/>
              <w:jc w:val="both"/>
              <w:rPr>
                <w:rFonts w:ascii="Times New Roman" w:eastAsia="SimSun" w:hAnsi="Times New Roman" w:cs="Times New Roman"/>
                <w:color w:val="000000"/>
                <w:sz w:val="28"/>
                <w:szCs w:val="24"/>
              </w:rPr>
            </w:pPr>
            <w:r>
              <w:rPr>
                <w:rFonts w:ascii="Times New Roman" w:eastAsia="SimSun" w:hAnsi="Times New Roman" w:cs="Times New Roman"/>
                <w:color w:val="000000"/>
                <w:sz w:val="28"/>
                <w:szCs w:val="24"/>
              </w:rPr>
              <w:t>информационный стенд;</w:t>
            </w:r>
          </w:p>
          <w:p w:rsidR="009406ED" w:rsidRDefault="009406ED" w:rsidP="009406ED">
            <w:pPr>
              <w:tabs>
                <w:tab w:val="left" w:pos="708"/>
                <w:tab w:val="left" w:pos="9355"/>
              </w:tabs>
              <w:suppressAutoHyphens/>
              <w:spacing w:line="100" w:lineRule="atLeast"/>
              <w:ind w:right="-1"/>
              <w:jc w:val="both"/>
              <w:rPr>
                <w:rFonts w:ascii="Times New Roman" w:eastAsia="SimSun" w:hAnsi="Times New Roman" w:cs="Times New Roman"/>
                <w:color w:val="000000"/>
                <w:sz w:val="28"/>
                <w:szCs w:val="24"/>
              </w:rPr>
            </w:pPr>
            <w:r>
              <w:rPr>
                <w:rFonts w:ascii="Times New Roman" w:eastAsia="SimSun" w:hAnsi="Times New Roman" w:cs="Times New Roman"/>
                <w:color w:val="000000"/>
                <w:sz w:val="28"/>
                <w:szCs w:val="24"/>
              </w:rPr>
              <w:t>витрины;</w:t>
            </w:r>
          </w:p>
          <w:p w:rsidR="009406ED" w:rsidRPr="009406ED" w:rsidRDefault="009406ED" w:rsidP="009406ED">
            <w:pPr>
              <w:tabs>
                <w:tab w:val="left" w:pos="708"/>
                <w:tab w:val="left" w:pos="9355"/>
              </w:tabs>
              <w:suppressAutoHyphens/>
              <w:spacing w:line="100" w:lineRule="atLeast"/>
              <w:ind w:right="-1"/>
              <w:jc w:val="both"/>
              <w:rPr>
                <w:rFonts w:ascii="Times New Roman" w:eastAsia="SimSun" w:hAnsi="Times New Roman" w:cs="Times New Roman"/>
                <w:i/>
                <w:color w:val="000000"/>
                <w:sz w:val="28"/>
                <w:szCs w:val="28"/>
              </w:rPr>
            </w:pPr>
            <w:r w:rsidRPr="009406ED">
              <w:rPr>
                <w:rFonts w:ascii="Times New Roman" w:eastAsia="SimSun" w:hAnsi="Times New Roman" w:cs="Times New Roman"/>
                <w:color w:val="000000"/>
                <w:sz w:val="28"/>
                <w:szCs w:val="24"/>
              </w:rPr>
              <w:t>специально оборудованное место для и</w:t>
            </w:r>
            <w:r>
              <w:rPr>
                <w:rFonts w:ascii="Times New Roman" w:eastAsia="SimSun" w:hAnsi="Times New Roman" w:cs="Times New Roman"/>
                <w:color w:val="000000"/>
                <w:sz w:val="28"/>
                <w:szCs w:val="24"/>
              </w:rPr>
              <w:t>змерения артериального давления и отдыха.</w:t>
            </w:r>
          </w:p>
        </w:tc>
      </w:tr>
    </w:tbl>
    <w:p w:rsidR="008D27D1" w:rsidRDefault="008D27D1" w:rsidP="008D27D1">
      <w:pPr>
        <w:spacing w:line="360" w:lineRule="auto"/>
        <w:ind w:left="1789"/>
        <w:rPr>
          <w:rFonts w:ascii="Times New Roman" w:hAnsi="Times New Roman" w:cs="Times New Roman"/>
          <w:sz w:val="28"/>
        </w:rPr>
      </w:pPr>
    </w:p>
    <w:p w:rsidR="009406ED" w:rsidRDefault="009406ED" w:rsidP="008D27D1">
      <w:pPr>
        <w:spacing w:line="360" w:lineRule="auto"/>
        <w:ind w:left="1789"/>
        <w:rPr>
          <w:rFonts w:ascii="Times New Roman" w:hAnsi="Times New Roman" w:cs="Times New Roman"/>
          <w:sz w:val="28"/>
        </w:rPr>
      </w:pPr>
      <w:r>
        <w:rPr>
          <w:rFonts w:ascii="Times New Roman" w:hAnsi="Times New Roman" w:cs="Times New Roman"/>
          <w:sz w:val="28"/>
        </w:rPr>
        <w:t>Тип торгового оборудования:</w:t>
      </w:r>
    </w:p>
    <w:p w:rsidR="009406ED" w:rsidRDefault="009406ED" w:rsidP="009406ED">
      <w:pPr>
        <w:pStyle w:val="a4"/>
        <w:numPr>
          <w:ilvl w:val="0"/>
          <w:numId w:val="22"/>
        </w:numPr>
        <w:spacing w:line="360" w:lineRule="auto"/>
        <w:rPr>
          <w:rFonts w:ascii="Times New Roman" w:hAnsi="Times New Roman" w:cs="Times New Roman"/>
          <w:sz w:val="28"/>
        </w:rPr>
      </w:pPr>
      <w:r>
        <w:rPr>
          <w:rFonts w:ascii="Times New Roman" w:hAnsi="Times New Roman" w:cs="Times New Roman"/>
          <w:sz w:val="28"/>
        </w:rPr>
        <w:t>Классический прилавок;</w:t>
      </w:r>
    </w:p>
    <w:p w:rsidR="009406ED" w:rsidRDefault="009406ED" w:rsidP="009406ED">
      <w:pPr>
        <w:pStyle w:val="a4"/>
        <w:numPr>
          <w:ilvl w:val="0"/>
          <w:numId w:val="22"/>
        </w:numPr>
        <w:spacing w:line="360" w:lineRule="auto"/>
        <w:rPr>
          <w:rFonts w:ascii="Times New Roman" w:hAnsi="Times New Roman" w:cs="Times New Roman"/>
          <w:sz w:val="28"/>
        </w:rPr>
      </w:pPr>
      <w:r>
        <w:rPr>
          <w:rFonts w:ascii="Times New Roman" w:hAnsi="Times New Roman" w:cs="Times New Roman"/>
          <w:sz w:val="28"/>
        </w:rPr>
        <w:t>Витрины закрытого типа;</w:t>
      </w:r>
    </w:p>
    <w:p w:rsidR="00BD1B4E" w:rsidRDefault="009406ED" w:rsidP="00BD1B4E">
      <w:pPr>
        <w:pStyle w:val="a4"/>
        <w:numPr>
          <w:ilvl w:val="0"/>
          <w:numId w:val="22"/>
        </w:numPr>
        <w:spacing w:line="360" w:lineRule="auto"/>
        <w:rPr>
          <w:rFonts w:ascii="Times New Roman" w:hAnsi="Times New Roman" w:cs="Times New Roman"/>
          <w:sz w:val="28"/>
        </w:rPr>
      </w:pPr>
      <w:r>
        <w:rPr>
          <w:rFonts w:ascii="Times New Roman" w:hAnsi="Times New Roman" w:cs="Times New Roman"/>
          <w:sz w:val="28"/>
        </w:rPr>
        <w:t xml:space="preserve">Пристенные </w:t>
      </w:r>
      <w:r w:rsidR="00421C96">
        <w:rPr>
          <w:rFonts w:ascii="Times New Roman" w:hAnsi="Times New Roman" w:cs="Times New Roman"/>
          <w:sz w:val="28"/>
        </w:rPr>
        <w:t>витр</w:t>
      </w:r>
      <w:r w:rsidR="00BD1B4E">
        <w:rPr>
          <w:rFonts w:ascii="Times New Roman" w:hAnsi="Times New Roman" w:cs="Times New Roman"/>
          <w:sz w:val="28"/>
        </w:rPr>
        <w:t>ины закрытого типа с шкафчиками.</w:t>
      </w:r>
    </w:p>
    <w:p w:rsidR="00BD1B4E" w:rsidRPr="00BD1B4E" w:rsidRDefault="00BD1B4E" w:rsidP="00BD1B4E">
      <w:pPr>
        <w:spacing w:line="360" w:lineRule="auto"/>
        <w:ind w:left="2149"/>
        <w:rPr>
          <w:rFonts w:ascii="Times New Roman" w:hAnsi="Times New Roman" w:cs="Times New Roman"/>
          <w:sz w:val="28"/>
        </w:rPr>
      </w:pPr>
      <w:r>
        <w:rPr>
          <w:rFonts w:ascii="Times New Roman" w:hAnsi="Times New Roman" w:cs="Times New Roman"/>
          <w:sz w:val="28"/>
        </w:rPr>
        <w:t xml:space="preserve">Схема торгового зала: </w:t>
      </w:r>
    </w:p>
    <w:p w:rsidR="00BD1B4E" w:rsidRPr="00BD1B4E" w:rsidRDefault="00BD1B4E" w:rsidP="00BD1B4E">
      <w:pPr>
        <w:spacing w:line="360" w:lineRule="auto"/>
        <w:rPr>
          <w:rFonts w:ascii="Times New Roman" w:hAnsi="Times New Roman" w:cs="Times New Roman"/>
          <w:sz w:val="28"/>
        </w:rPr>
      </w:pPr>
      <w:r>
        <w:rPr>
          <w:noProof/>
          <w:lang w:eastAsia="ru-RU"/>
        </w:rPr>
        <w:lastRenderedPageBreak/>
        <w:drawing>
          <wp:inline distT="0" distB="0" distL="0" distR="0" wp14:anchorId="7A6A646B" wp14:editId="706C0715">
            <wp:extent cx="6120130" cy="5339047"/>
            <wp:effectExtent l="0" t="0" r="0" b="0"/>
            <wp:docPr id="7" name="Рисунок 7" descr="https://sun9-8.userapi.com/pTA8-p6-8IYPFcCcn06O-RKQjz_zLGwOR0pfeQ/0bjtPeczk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userapi.com/pTA8-p6-8IYPFcCcn06O-RKQjz_zLGwOR0pfeQ/0bjtPeczkl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339047"/>
                    </a:xfrm>
                    <a:prstGeom prst="rect">
                      <a:avLst/>
                    </a:prstGeom>
                    <a:noFill/>
                    <a:ln>
                      <a:noFill/>
                    </a:ln>
                  </pic:spPr>
                </pic:pic>
              </a:graphicData>
            </a:graphic>
          </wp:inline>
        </w:drawing>
      </w:r>
    </w:p>
    <w:p w:rsidR="008007C9" w:rsidRPr="008007C9" w:rsidRDefault="008007C9" w:rsidP="008007C9">
      <w:pPr>
        <w:spacing w:line="360" w:lineRule="auto"/>
        <w:ind w:left="1429"/>
        <w:rPr>
          <w:rFonts w:ascii="Times New Roman" w:hAnsi="Times New Roman" w:cs="Times New Roman"/>
          <w:sz w:val="28"/>
        </w:rPr>
      </w:pPr>
      <w:r>
        <w:rPr>
          <w:rFonts w:ascii="Times New Roman" w:hAnsi="Times New Roman" w:cs="Times New Roman"/>
          <w:sz w:val="28"/>
        </w:rPr>
        <w:t>Горячая зоны - в</w:t>
      </w:r>
      <w:r w:rsidRPr="008007C9">
        <w:rPr>
          <w:rFonts w:ascii="Times New Roman" w:hAnsi="Times New Roman" w:cs="Times New Roman"/>
          <w:sz w:val="28"/>
        </w:rPr>
        <w:t xml:space="preserve"> этой зоне можно расположить товар, приносящий аптеке максимальную прибыль: сезонные, рекламируемые, наиболее доходные товары, которые</w:t>
      </w:r>
      <w:r>
        <w:rPr>
          <w:rFonts w:ascii="Times New Roman" w:hAnsi="Times New Roman" w:cs="Times New Roman"/>
          <w:sz w:val="28"/>
        </w:rPr>
        <w:t xml:space="preserve"> имеют высокую оборачиваемость.</w:t>
      </w:r>
    </w:p>
    <w:p w:rsidR="00E43A62" w:rsidRDefault="008007C9" w:rsidP="008007C9">
      <w:pPr>
        <w:spacing w:line="360" w:lineRule="auto"/>
        <w:ind w:left="1429"/>
        <w:rPr>
          <w:rFonts w:ascii="Times New Roman" w:hAnsi="Times New Roman" w:cs="Times New Roman"/>
          <w:sz w:val="28"/>
        </w:rPr>
      </w:pPr>
      <w:r w:rsidRPr="008007C9">
        <w:rPr>
          <w:rFonts w:ascii="Times New Roman" w:hAnsi="Times New Roman" w:cs="Times New Roman"/>
          <w:sz w:val="28"/>
        </w:rPr>
        <w:t xml:space="preserve">Так же горячими являются </w:t>
      </w:r>
      <w:r w:rsidRPr="008007C9">
        <w:rPr>
          <w:rFonts w:ascii="Times New Roman" w:hAnsi="Times New Roman" w:cs="Times New Roman"/>
          <w:sz w:val="28"/>
        </w:rPr>
        <w:t>зоны,</w:t>
      </w:r>
      <w:r w:rsidRPr="008007C9">
        <w:rPr>
          <w:rFonts w:ascii="Times New Roman" w:hAnsi="Times New Roman" w:cs="Times New Roman"/>
          <w:sz w:val="28"/>
        </w:rPr>
        <w:t xml:space="preserve"> расположенные с правой стороны от кассы, (покупатель проводит некоторое время в очереди и обращает внимание на витрины с товаром около кассы), поэтому там можно размещать товары импульсного спроса (жевательную резинку, леденцы, презервативы, бумажные носовые платки, салфетки).</w:t>
      </w:r>
    </w:p>
    <w:p w:rsidR="008007C9" w:rsidRDefault="008007C9" w:rsidP="008007C9">
      <w:pPr>
        <w:spacing w:line="360" w:lineRule="auto"/>
        <w:ind w:left="1429"/>
        <w:rPr>
          <w:rFonts w:ascii="Times New Roman" w:hAnsi="Times New Roman" w:cs="Times New Roman"/>
          <w:sz w:val="28"/>
        </w:rPr>
      </w:pPr>
      <w:r>
        <w:rPr>
          <w:rFonts w:ascii="Times New Roman" w:hAnsi="Times New Roman" w:cs="Times New Roman"/>
          <w:sz w:val="28"/>
        </w:rPr>
        <w:lastRenderedPageBreak/>
        <w:t>Теплая зона - р</w:t>
      </w:r>
      <w:r w:rsidRPr="008007C9">
        <w:rPr>
          <w:rFonts w:ascii="Times New Roman" w:hAnsi="Times New Roman" w:cs="Times New Roman"/>
          <w:sz w:val="28"/>
        </w:rPr>
        <w:t>асполагают дорогостоящие витамины, лекарства не являющиеся сезонными, мази, БАДы, популярную недорогую косметику.</w:t>
      </w:r>
    </w:p>
    <w:p w:rsidR="008007C9" w:rsidRDefault="008007C9" w:rsidP="008007C9">
      <w:pPr>
        <w:spacing w:line="360" w:lineRule="auto"/>
        <w:ind w:left="1429"/>
        <w:rPr>
          <w:rFonts w:ascii="Times New Roman" w:hAnsi="Times New Roman" w:cs="Times New Roman"/>
          <w:sz w:val="28"/>
        </w:rPr>
      </w:pPr>
      <w:r>
        <w:rPr>
          <w:rFonts w:ascii="Times New Roman" w:hAnsi="Times New Roman" w:cs="Times New Roman"/>
          <w:sz w:val="28"/>
        </w:rPr>
        <w:t xml:space="preserve">Холодная зона - </w:t>
      </w:r>
      <w:r w:rsidRPr="008007C9">
        <w:rPr>
          <w:rFonts w:ascii="Times New Roman" w:hAnsi="Times New Roman" w:cs="Times New Roman"/>
          <w:sz w:val="28"/>
        </w:rPr>
        <w:t>размещают товары, имеющие небольшой, но стабильный спрос (изделия медицинской техники, фиточаи и фитосборы, лекарственные травы, перевязочные материалы, предметы ухода за больными), косметику, товары детского ассортимента.</w:t>
      </w:r>
    </w:p>
    <w:p w:rsidR="008007C9" w:rsidRDefault="008007C9" w:rsidP="008007C9">
      <w:pPr>
        <w:spacing w:line="360" w:lineRule="auto"/>
        <w:ind w:left="1429"/>
        <w:rPr>
          <w:rFonts w:ascii="Times New Roman" w:hAnsi="Times New Roman" w:cs="Times New Roman"/>
          <w:sz w:val="28"/>
        </w:rPr>
      </w:pPr>
      <w:r>
        <w:rPr>
          <w:rFonts w:ascii="Times New Roman" w:hAnsi="Times New Roman" w:cs="Times New Roman"/>
          <w:sz w:val="28"/>
        </w:rPr>
        <w:t xml:space="preserve">Правило «золотого треугольника». </w:t>
      </w:r>
      <w:r w:rsidRPr="008007C9">
        <w:rPr>
          <w:rFonts w:ascii="Times New Roman" w:hAnsi="Times New Roman" w:cs="Times New Roman"/>
          <w:sz w:val="28"/>
        </w:rPr>
        <w:t>Наибольшая покупательская активность в торговом зале наблюдается внутри так называемого «золотого треугольника». Это пространство, ограниченное тремя точками: вход, расчетно-кассовый узел и отдел планируемых закупок. Основная выкладка продукции должна располагаться внутри «золотого треугольника».</w:t>
      </w:r>
    </w:p>
    <w:p w:rsidR="00947FE5" w:rsidRDefault="00947FE5" w:rsidP="008007C9">
      <w:pPr>
        <w:spacing w:line="360" w:lineRule="auto"/>
        <w:ind w:left="1429"/>
        <w:rPr>
          <w:rFonts w:ascii="Times New Roman" w:hAnsi="Times New Roman" w:cs="Times New Roman"/>
          <w:sz w:val="28"/>
        </w:rPr>
      </w:pPr>
      <w:r>
        <w:rPr>
          <w:noProof/>
          <w:lang w:eastAsia="ru-RU"/>
        </w:rPr>
        <w:drawing>
          <wp:inline distT="0" distB="0" distL="0" distR="0" wp14:anchorId="091FC2C3" wp14:editId="54D90423">
            <wp:extent cx="3460374" cy="2876550"/>
            <wp:effectExtent l="0" t="0" r="6985" b="0"/>
            <wp:docPr id="8" name="Рисунок 8" descr="золотой треуго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лотой треугольни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012" cy="2882068"/>
                    </a:xfrm>
                    <a:prstGeom prst="rect">
                      <a:avLst/>
                    </a:prstGeom>
                    <a:noFill/>
                    <a:ln>
                      <a:noFill/>
                    </a:ln>
                  </pic:spPr>
                </pic:pic>
              </a:graphicData>
            </a:graphic>
          </wp:inline>
        </w:drawing>
      </w:r>
    </w:p>
    <w:p w:rsidR="008007C9" w:rsidRPr="008007C9" w:rsidRDefault="008007C9" w:rsidP="008007C9">
      <w:pPr>
        <w:spacing w:line="360" w:lineRule="auto"/>
        <w:ind w:left="1429"/>
        <w:rPr>
          <w:rFonts w:ascii="Times New Roman" w:hAnsi="Times New Roman" w:cs="Times New Roman"/>
          <w:sz w:val="28"/>
        </w:rPr>
      </w:pPr>
      <w:r>
        <w:rPr>
          <w:rFonts w:ascii="Times New Roman" w:hAnsi="Times New Roman" w:cs="Times New Roman"/>
          <w:sz w:val="28"/>
        </w:rPr>
        <w:t>S торгового зала = 85</w:t>
      </w:r>
      <w:r w:rsidR="00947FE5">
        <w:rPr>
          <w:rFonts w:ascii="Times New Roman" w:hAnsi="Times New Roman" w:cs="Times New Roman"/>
          <w:sz w:val="28"/>
        </w:rPr>
        <w:t xml:space="preserve"> </w:t>
      </w:r>
      <w:r w:rsidR="00947FE5" w:rsidRPr="00947FE5">
        <w:rPr>
          <w:rFonts w:ascii="Times New Roman" w:hAnsi="Times New Roman" w:cs="Times New Roman"/>
          <w:sz w:val="28"/>
        </w:rPr>
        <w:t>м²</w:t>
      </w:r>
    </w:p>
    <w:p w:rsidR="008007C9" w:rsidRDefault="00947FE5" w:rsidP="008007C9">
      <w:pPr>
        <w:spacing w:line="360" w:lineRule="auto"/>
        <w:ind w:left="1429"/>
        <w:rPr>
          <w:rFonts w:ascii="Times New Roman" w:hAnsi="Times New Roman" w:cs="Times New Roman"/>
          <w:sz w:val="28"/>
        </w:rPr>
      </w:pPr>
      <w:r>
        <w:rPr>
          <w:rFonts w:ascii="Times New Roman" w:hAnsi="Times New Roman" w:cs="Times New Roman"/>
          <w:sz w:val="28"/>
        </w:rPr>
        <w:t xml:space="preserve">S установочная = 30,8 </w:t>
      </w:r>
      <w:r w:rsidRPr="00947FE5">
        <w:rPr>
          <w:rFonts w:ascii="Times New Roman" w:hAnsi="Times New Roman" w:cs="Times New Roman"/>
          <w:sz w:val="28"/>
        </w:rPr>
        <w:t>м²</w:t>
      </w:r>
      <w:r w:rsidR="008007C9" w:rsidRPr="008007C9">
        <w:rPr>
          <w:rFonts w:ascii="Times New Roman" w:hAnsi="Times New Roman" w:cs="Times New Roman"/>
          <w:sz w:val="28"/>
        </w:rPr>
        <w:t xml:space="preserve"> (установочная площадь - площадь, занятая под торговое оборудование).</w:t>
      </w:r>
    </w:p>
    <w:p w:rsidR="00947FE5" w:rsidRDefault="00947FE5" w:rsidP="008007C9">
      <w:pPr>
        <w:spacing w:line="360" w:lineRule="auto"/>
        <w:ind w:left="1429"/>
        <w:rPr>
          <w:rFonts w:ascii="Times New Roman" w:eastAsiaTheme="minorEastAsia" w:hAnsi="Times New Roman" w:cs="Times New Roman"/>
          <w:sz w:val="28"/>
        </w:rPr>
      </w:pPr>
      <w:r>
        <w:rPr>
          <w:rFonts w:ascii="Times New Roman" w:eastAsiaTheme="minorEastAsia" w:hAnsi="Times New Roman" w:cs="Times New Roman"/>
          <w:sz w:val="28"/>
        </w:rPr>
        <w:t>К уст.=</w:t>
      </w:r>
      <m:oMath>
        <m:f>
          <m:fPr>
            <m:ctrlPr>
              <w:rPr>
                <w:rFonts w:ascii="Cambria Math" w:hAnsi="Cambria Math" w:cs="Times New Roman"/>
                <w:i/>
                <w:sz w:val="28"/>
              </w:rPr>
            </m:ctrlPr>
          </m:fPr>
          <m:num>
            <m:r>
              <w:rPr>
                <w:rFonts w:ascii="Cambria Math" w:hAnsi="Cambria Math" w:cs="Times New Roman"/>
                <w:sz w:val="28"/>
              </w:rPr>
              <m:t>30,8</m:t>
            </m:r>
          </m:num>
          <m:den>
            <m:r>
              <w:rPr>
                <w:rFonts w:ascii="Cambria Math" w:hAnsi="Cambria Math" w:cs="Times New Roman"/>
                <w:sz w:val="28"/>
              </w:rPr>
              <m:t>85</m:t>
            </m:r>
          </m:den>
        </m:f>
        <m:r>
          <w:rPr>
            <w:rFonts w:ascii="Cambria Math" w:hAnsi="Cambria Math" w:cs="Times New Roman"/>
            <w:sz w:val="28"/>
          </w:rPr>
          <m:t>=0,36</m:t>
        </m:r>
      </m:oMath>
    </w:p>
    <w:p w:rsidR="00947FE5" w:rsidRDefault="00947FE5" w:rsidP="008007C9">
      <w:pPr>
        <w:spacing w:line="360" w:lineRule="auto"/>
        <w:ind w:left="1429"/>
        <w:rPr>
          <w:rFonts w:ascii="Times New Roman" w:hAnsi="Times New Roman" w:cs="Times New Roman"/>
          <w:sz w:val="28"/>
        </w:rPr>
      </w:pPr>
      <w:r w:rsidRPr="00947FE5">
        <w:rPr>
          <w:rFonts w:ascii="Times New Roman" w:hAnsi="Times New Roman" w:cs="Times New Roman"/>
          <w:sz w:val="28"/>
        </w:rPr>
        <w:lastRenderedPageBreak/>
        <w:t>Данный коэффициент должен находится в пределах 0,25-0,35</w:t>
      </w:r>
      <w:r>
        <w:rPr>
          <w:rFonts w:ascii="Times New Roman" w:hAnsi="Times New Roman" w:cs="Times New Roman"/>
          <w:sz w:val="28"/>
        </w:rPr>
        <w:t>. Исходя из этого, могу сделать вывод, что торговое оборудование используется не верно, так как установочный коэффициент превышает предел.</w:t>
      </w:r>
    </w:p>
    <w:p w:rsidR="00947FE5" w:rsidRDefault="00184E30" w:rsidP="008007C9">
      <w:pPr>
        <w:spacing w:line="360" w:lineRule="auto"/>
        <w:ind w:left="1429"/>
        <w:rPr>
          <w:rFonts w:ascii="Times New Roman" w:hAnsi="Times New Roman" w:cs="Times New Roman"/>
          <w:sz w:val="28"/>
        </w:rPr>
      </w:pPr>
      <w:r w:rsidRPr="00184E30">
        <w:rPr>
          <w:rFonts w:ascii="Times New Roman" w:hAnsi="Times New Roman" w:cs="Times New Roman"/>
          <w:sz w:val="28"/>
        </w:rPr>
        <w:t>6.Товарная выкладка</w:t>
      </w:r>
      <w:r>
        <w:rPr>
          <w:rFonts w:ascii="Times New Roman" w:hAnsi="Times New Roman" w:cs="Times New Roman"/>
          <w:sz w:val="28"/>
        </w:rPr>
        <w:t>.</w:t>
      </w:r>
    </w:p>
    <w:p w:rsidR="00184E30" w:rsidRDefault="00184E30" w:rsidP="008007C9">
      <w:pPr>
        <w:spacing w:line="360" w:lineRule="auto"/>
        <w:ind w:left="1429"/>
        <w:rPr>
          <w:rFonts w:ascii="Times New Roman" w:hAnsi="Times New Roman" w:cs="Times New Roman"/>
          <w:sz w:val="28"/>
        </w:rPr>
      </w:pPr>
      <w:r>
        <w:rPr>
          <w:rFonts w:ascii="Times New Roman" w:hAnsi="Times New Roman" w:cs="Times New Roman"/>
          <w:sz w:val="28"/>
        </w:rPr>
        <w:t>Лекарственные препараты расположены по фармакологическим группам, БАДы и косметические товары по способу применения, также некоторые препараты расположены по агрегатному состоянию.</w:t>
      </w:r>
    </w:p>
    <w:p w:rsidR="00184E30" w:rsidRDefault="00184E30" w:rsidP="008007C9">
      <w:pPr>
        <w:spacing w:line="360" w:lineRule="auto"/>
        <w:ind w:left="1429"/>
        <w:rPr>
          <w:rFonts w:ascii="Times New Roman" w:hAnsi="Times New Roman" w:cs="Times New Roman"/>
          <w:sz w:val="28"/>
        </w:rPr>
      </w:pPr>
      <w:r w:rsidRPr="00184E30">
        <w:rPr>
          <w:rFonts w:ascii="Times New Roman" w:hAnsi="Times New Roman" w:cs="Times New Roman"/>
          <w:sz w:val="28"/>
        </w:rPr>
        <w:t>7. Реклама в аптеке, ее размещение</w:t>
      </w:r>
      <w:r>
        <w:rPr>
          <w:rFonts w:ascii="Times New Roman" w:hAnsi="Times New Roman" w:cs="Times New Roman"/>
          <w:sz w:val="28"/>
        </w:rPr>
        <w:t>.</w:t>
      </w:r>
    </w:p>
    <w:p w:rsidR="00184E30" w:rsidRDefault="00184E30" w:rsidP="008007C9">
      <w:pPr>
        <w:spacing w:line="360" w:lineRule="auto"/>
        <w:ind w:left="1429"/>
        <w:rPr>
          <w:rFonts w:ascii="Times New Roman" w:hAnsi="Times New Roman" w:cs="Times New Roman"/>
          <w:sz w:val="28"/>
        </w:rPr>
      </w:pPr>
      <w:r w:rsidRPr="00184E30">
        <w:rPr>
          <w:rFonts w:ascii="Times New Roman" w:hAnsi="Times New Roman" w:cs="Times New Roman"/>
          <w:sz w:val="28"/>
        </w:rPr>
        <w:t>Основная задача аптеки, как и любого бизнеса – получение прибыли. Увеличить количество продаж, размер среднего чека и общее количество покупателей можно лишь использованием комплекса маркетинговых и рекламных инструментов. Грамотно продуманная рекламная политика приведет к повышению основных показателей прибыли, а грубые ошибки, напротив, могут привести к серьезным убыткам.</w:t>
      </w:r>
    </w:p>
    <w:p w:rsidR="00184E30" w:rsidRDefault="00184E30" w:rsidP="008007C9">
      <w:pPr>
        <w:spacing w:line="360" w:lineRule="auto"/>
        <w:ind w:left="1429"/>
        <w:rPr>
          <w:rFonts w:ascii="Times New Roman" w:hAnsi="Times New Roman" w:cs="Times New Roman"/>
          <w:sz w:val="28"/>
        </w:rPr>
      </w:pPr>
      <w:r>
        <w:rPr>
          <w:rFonts w:ascii="Times New Roman" w:hAnsi="Times New Roman" w:cs="Times New Roman"/>
          <w:sz w:val="28"/>
        </w:rPr>
        <w:t>Наружная реклама:</w:t>
      </w:r>
    </w:p>
    <w:p w:rsidR="00184E30" w:rsidRDefault="00184E30" w:rsidP="008007C9">
      <w:pPr>
        <w:spacing w:line="360" w:lineRule="auto"/>
        <w:ind w:left="1429"/>
        <w:rPr>
          <w:rFonts w:ascii="Times New Roman" w:hAnsi="Times New Roman" w:cs="Times New Roman"/>
          <w:sz w:val="28"/>
        </w:rPr>
      </w:pPr>
      <w:r>
        <w:rPr>
          <w:rFonts w:ascii="Times New Roman" w:hAnsi="Times New Roman" w:cs="Times New Roman"/>
          <w:sz w:val="28"/>
        </w:rPr>
        <w:t>Рекламный щит – наиболее часто размещается на проезжей части, имеет</w:t>
      </w:r>
      <w:r w:rsidRPr="00184E30">
        <w:rPr>
          <w:rFonts w:ascii="Times New Roman" w:hAnsi="Times New Roman" w:cs="Times New Roman"/>
          <w:sz w:val="28"/>
        </w:rPr>
        <w:t xml:space="preserve"> приличны</w:t>
      </w:r>
      <w:r>
        <w:rPr>
          <w:rFonts w:ascii="Times New Roman" w:hAnsi="Times New Roman" w:cs="Times New Roman"/>
          <w:sz w:val="28"/>
        </w:rPr>
        <w:t>е</w:t>
      </w:r>
      <w:r w:rsidRPr="00184E30">
        <w:rPr>
          <w:rFonts w:ascii="Times New Roman" w:hAnsi="Times New Roman" w:cs="Times New Roman"/>
          <w:sz w:val="28"/>
        </w:rPr>
        <w:t xml:space="preserve"> габариты.</w:t>
      </w:r>
    </w:p>
    <w:p w:rsidR="00184E30" w:rsidRDefault="00184E30" w:rsidP="008007C9">
      <w:pPr>
        <w:spacing w:line="360" w:lineRule="auto"/>
        <w:ind w:left="1429"/>
        <w:rPr>
          <w:rFonts w:ascii="Times New Roman" w:hAnsi="Times New Roman" w:cs="Times New Roman"/>
          <w:sz w:val="28"/>
        </w:rPr>
      </w:pPr>
      <w:r w:rsidRPr="00184E30">
        <w:rPr>
          <w:rFonts w:ascii="Times New Roman" w:hAnsi="Times New Roman" w:cs="Times New Roman"/>
          <w:sz w:val="28"/>
        </w:rPr>
        <w:t>Для рекламы входной зоны и витрин используются:</w:t>
      </w:r>
    </w:p>
    <w:p w:rsidR="00184E30" w:rsidRDefault="00184E30" w:rsidP="008007C9">
      <w:pPr>
        <w:spacing w:line="360" w:lineRule="auto"/>
        <w:ind w:left="1429"/>
        <w:rPr>
          <w:rFonts w:ascii="Times New Roman" w:hAnsi="Times New Roman" w:cs="Times New Roman"/>
          <w:sz w:val="28"/>
        </w:rPr>
      </w:pPr>
      <w:r w:rsidRPr="00184E30">
        <w:rPr>
          <w:rFonts w:ascii="Times New Roman" w:hAnsi="Times New Roman" w:cs="Times New Roman"/>
          <w:sz w:val="28"/>
        </w:rPr>
        <w:t>Стикеры – на входной двери со стороны улицы</w:t>
      </w:r>
      <w:r>
        <w:rPr>
          <w:rFonts w:ascii="Times New Roman" w:hAnsi="Times New Roman" w:cs="Times New Roman"/>
          <w:sz w:val="28"/>
        </w:rPr>
        <w:t>.</w:t>
      </w:r>
    </w:p>
    <w:p w:rsidR="00184E30" w:rsidRDefault="00184E30" w:rsidP="008007C9">
      <w:pPr>
        <w:spacing w:line="360" w:lineRule="auto"/>
        <w:ind w:left="1429"/>
        <w:rPr>
          <w:rFonts w:ascii="Times New Roman" w:hAnsi="Times New Roman" w:cs="Times New Roman"/>
          <w:sz w:val="28"/>
        </w:rPr>
      </w:pPr>
      <w:r w:rsidRPr="00184E30">
        <w:rPr>
          <w:rFonts w:ascii="Times New Roman" w:hAnsi="Times New Roman" w:cs="Times New Roman"/>
          <w:sz w:val="28"/>
        </w:rPr>
        <w:t>Праздничные элементы (шары, гирлянды) – наиболее часто при открытии аптеки</w:t>
      </w:r>
      <w:r>
        <w:rPr>
          <w:rFonts w:ascii="Times New Roman" w:hAnsi="Times New Roman" w:cs="Times New Roman"/>
          <w:sz w:val="28"/>
        </w:rPr>
        <w:t>.</w:t>
      </w:r>
    </w:p>
    <w:p w:rsidR="00184E30" w:rsidRDefault="00184E30" w:rsidP="008007C9">
      <w:pPr>
        <w:spacing w:line="360" w:lineRule="auto"/>
        <w:ind w:left="1429"/>
        <w:rPr>
          <w:rFonts w:ascii="Times New Roman" w:hAnsi="Times New Roman" w:cs="Times New Roman"/>
          <w:sz w:val="28"/>
        </w:rPr>
      </w:pPr>
      <w:r w:rsidRPr="00184E30">
        <w:rPr>
          <w:rFonts w:ascii="Times New Roman" w:hAnsi="Times New Roman" w:cs="Times New Roman"/>
          <w:sz w:val="28"/>
        </w:rPr>
        <w:t>Реклама в торговом зале аптеки</w:t>
      </w:r>
      <w:r>
        <w:rPr>
          <w:rFonts w:ascii="Times New Roman" w:hAnsi="Times New Roman" w:cs="Times New Roman"/>
          <w:sz w:val="28"/>
        </w:rPr>
        <w:t>:</w:t>
      </w:r>
    </w:p>
    <w:p w:rsidR="00184E30" w:rsidRDefault="00184E30" w:rsidP="008007C9">
      <w:pPr>
        <w:spacing w:line="360" w:lineRule="auto"/>
        <w:ind w:left="1429"/>
        <w:rPr>
          <w:rFonts w:ascii="Times New Roman" w:hAnsi="Times New Roman" w:cs="Times New Roman"/>
          <w:sz w:val="28"/>
        </w:rPr>
      </w:pPr>
      <w:r w:rsidRPr="00184E30">
        <w:rPr>
          <w:rFonts w:ascii="Times New Roman" w:hAnsi="Times New Roman" w:cs="Times New Roman"/>
          <w:sz w:val="28"/>
        </w:rPr>
        <w:t>Промоакции – предназначены для продвижения продукции.</w:t>
      </w:r>
    </w:p>
    <w:p w:rsidR="00184E30" w:rsidRDefault="00184E30" w:rsidP="008007C9">
      <w:pPr>
        <w:spacing w:line="360" w:lineRule="auto"/>
        <w:ind w:left="1429"/>
        <w:rPr>
          <w:rFonts w:ascii="Times New Roman" w:hAnsi="Times New Roman" w:cs="Times New Roman"/>
          <w:sz w:val="28"/>
        </w:rPr>
      </w:pPr>
      <w:r w:rsidRPr="00184E30">
        <w:rPr>
          <w:rFonts w:ascii="Times New Roman" w:hAnsi="Times New Roman" w:cs="Times New Roman"/>
          <w:sz w:val="28"/>
        </w:rPr>
        <w:lastRenderedPageBreak/>
        <w:t>Использование различной рекламной продукции – стикеры, глорифаеры, шелфтокеры, флаги, шелфбанеры, топперы, воблеры, стопперы</w:t>
      </w:r>
      <w:r>
        <w:rPr>
          <w:rFonts w:ascii="Times New Roman" w:hAnsi="Times New Roman" w:cs="Times New Roman"/>
          <w:sz w:val="28"/>
        </w:rPr>
        <w:t>.</w:t>
      </w:r>
    </w:p>
    <w:p w:rsidR="00184E30" w:rsidRDefault="00BE7AC4" w:rsidP="008007C9">
      <w:pPr>
        <w:spacing w:line="360" w:lineRule="auto"/>
        <w:ind w:left="1429"/>
        <w:rPr>
          <w:rFonts w:ascii="Times New Roman" w:hAnsi="Times New Roman" w:cs="Times New Roman"/>
          <w:sz w:val="28"/>
        </w:rPr>
      </w:pPr>
      <w:r>
        <w:rPr>
          <w:rFonts w:ascii="Times New Roman" w:hAnsi="Times New Roman" w:cs="Times New Roman"/>
          <w:sz w:val="28"/>
        </w:rPr>
        <w:t>Листовки – информация об определенном товаре.</w:t>
      </w:r>
    </w:p>
    <w:p w:rsidR="00BE7AC4" w:rsidRDefault="00BE7AC4" w:rsidP="00BE7AC4">
      <w:pPr>
        <w:spacing w:line="360" w:lineRule="auto"/>
        <w:ind w:left="1429"/>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466861" cy="260032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9911" cy="2602613"/>
                    </a:xfrm>
                    <a:prstGeom prst="rect">
                      <a:avLst/>
                    </a:prstGeom>
                  </pic:spPr>
                </pic:pic>
              </a:graphicData>
            </a:graphic>
          </wp:inline>
        </w:drawing>
      </w:r>
    </w:p>
    <w:p w:rsidR="00BE7AC4" w:rsidRDefault="00BE7AC4" w:rsidP="00BE7AC4">
      <w:pPr>
        <w:spacing w:line="360" w:lineRule="auto"/>
        <w:ind w:left="1429"/>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809875" cy="3746598"/>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4016" cy="3752119"/>
                    </a:xfrm>
                    <a:prstGeom prst="rect">
                      <a:avLst/>
                    </a:prstGeom>
                  </pic:spPr>
                </pic:pic>
              </a:graphicData>
            </a:graphic>
          </wp:inline>
        </w:drawing>
      </w:r>
    </w:p>
    <w:p w:rsidR="00BE7AC4" w:rsidRDefault="00BE7AC4" w:rsidP="00BE7AC4">
      <w:pPr>
        <w:spacing w:line="360" w:lineRule="auto"/>
        <w:ind w:left="1429"/>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758055" cy="3568788"/>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60036" cy="3570274"/>
                    </a:xfrm>
                    <a:prstGeom prst="rect">
                      <a:avLst/>
                    </a:prstGeom>
                  </pic:spPr>
                </pic:pic>
              </a:graphicData>
            </a:graphic>
          </wp:inline>
        </w:drawing>
      </w:r>
    </w:p>
    <w:p w:rsidR="00BE7AC4" w:rsidRDefault="00BE7AC4" w:rsidP="00BE7AC4">
      <w:pPr>
        <w:tabs>
          <w:tab w:val="left" w:pos="1500"/>
        </w:tabs>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noProof/>
          <w:sz w:val="28"/>
          <w:lang w:eastAsia="ru-RU"/>
        </w:rPr>
        <w:drawing>
          <wp:inline distT="0" distB="0" distL="0" distR="0">
            <wp:extent cx="3957535" cy="527685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17">
                      <a:extLst>
                        <a:ext uri="{28A0092B-C50C-407E-A947-70E740481C1C}">
                          <a14:useLocalDpi xmlns:a14="http://schemas.microsoft.com/office/drawing/2010/main" val="0"/>
                        </a:ext>
                      </a:extLst>
                    </a:blip>
                    <a:stretch>
                      <a:fillRect/>
                    </a:stretch>
                  </pic:blipFill>
                  <pic:spPr>
                    <a:xfrm>
                      <a:off x="0" y="0"/>
                      <a:ext cx="3958301" cy="5277871"/>
                    </a:xfrm>
                    <a:prstGeom prst="rect">
                      <a:avLst/>
                    </a:prstGeom>
                  </pic:spPr>
                </pic:pic>
              </a:graphicData>
            </a:graphic>
          </wp:inline>
        </w:drawing>
      </w:r>
    </w:p>
    <w:p w:rsidR="00BE7AC4" w:rsidRDefault="00BE7AC4" w:rsidP="009F53FA">
      <w:pPr>
        <w:tabs>
          <w:tab w:val="left" w:pos="1500"/>
        </w:tabs>
        <w:spacing w:line="360" w:lineRule="auto"/>
        <w:ind w:firstLine="709"/>
        <w:rPr>
          <w:rFonts w:ascii="Times New Roman" w:hAnsi="Times New Roman" w:cs="Times New Roman"/>
          <w:sz w:val="28"/>
        </w:rPr>
      </w:pPr>
      <w:r w:rsidRPr="00BE7AC4">
        <w:rPr>
          <w:rFonts w:ascii="Times New Roman" w:hAnsi="Times New Roman" w:cs="Times New Roman"/>
          <w:sz w:val="28"/>
        </w:rPr>
        <w:lastRenderedPageBreak/>
        <w:t>8.Заключение</w:t>
      </w:r>
    </w:p>
    <w:p w:rsidR="00BE7AC4" w:rsidRDefault="00BE7AC4" w:rsidP="009F53FA">
      <w:pPr>
        <w:tabs>
          <w:tab w:val="left" w:pos="1500"/>
        </w:tabs>
        <w:spacing w:line="360" w:lineRule="auto"/>
        <w:ind w:firstLine="709"/>
        <w:rPr>
          <w:rFonts w:ascii="Times New Roman" w:hAnsi="Times New Roman" w:cs="Times New Roman"/>
          <w:sz w:val="28"/>
        </w:rPr>
      </w:pPr>
      <w:r>
        <w:rPr>
          <w:rFonts w:ascii="Times New Roman" w:hAnsi="Times New Roman" w:cs="Times New Roman"/>
          <w:sz w:val="28"/>
        </w:rPr>
        <w:t>Исходя из данных которые имеются могу сделать вывод, что данная аптека соответствует требованиям современного маркетинга.</w:t>
      </w:r>
    </w:p>
    <w:p w:rsidR="00BE7AC4" w:rsidRDefault="00BE7AC4" w:rsidP="009F53FA">
      <w:pPr>
        <w:tabs>
          <w:tab w:val="left" w:pos="1500"/>
        </w:tabs>
        <w:spacing w:line="360" w:lineRule="auto"/>
        <w:ind w:firstLine="709"/>
        <w:rPr>
          <w:rFonts w:ascii="Times New Roman" w:hAnsi="Times New Roman" w:cs="Times New Roman"/>
          <w:sz w:val="28"/>
        </w:rPr>
      </w:pPr>
      <w:r>
        <w:rPr>
          <w:rFonts w:ascii="Times New Roman" w:hAnsi="Times New Roman" w:cs="Times New Roman"/>
          <w:sz w:val="28"/>
        </w:rPr>
        <w:t>Аптека имеет фирменный стиль (светло-зеленый цвет, также работники носят халаты с нашивками логотипа).</w:t>
      </w:r>
    </w:p>
    <w:p w:rsidR="00BE7AC4" w:rsidRDefault="00BE7AC4" w:rsidP="009F53FA">
      <w:pPr>
        <w:tabs>
          <w:tab w:val="left" w:pos="1500"/>
        </w:tabs>
        <w:spacing w:line="360" w:lineRule="auto"/>
        <w:ind w:firstLine="709"/>
        <w:rPr>
          <w:rFonts w:ascii="Times New Roman" w:hAnsi="Times New Roman" w:cs="Times New Roman"/>
          <w:sz w:val="28"/>
        </w:rPr>
      </w:pPr>
      <w:r>
        <w:rPr>
          <w:rFonts w:ascii="Times New Roman" w:hAnsi="Times New Roman" w:cs="Times New Roman"/>
          <w:sz w:val="28"/>
        </w:rPr>
        <w:t>Аптека имеет систему лояльности (скидочные карты).</w:t>
      </w:r>
    </w:p>
    <w:p w:rsidR="00BE7AC4" w:rsidRDefault="00BE7AC4" w:rsidP="009F53FA">
      <w:pPr>
        <w:tabs>
          <w:tab w:val="left" w:pos="1500"/>
        </w:tabs>
        <w:spacing w:line="360" w:lineRule="auto"/>
        <w:ind w:firstLine="709"/>
        <w:rPr>
          <w:rFonts w:ascii="Times New Roman" w:hAnsi="Times New Roman" w:cs="Times New Roman"/>
          <w:sz w:val="28"/>
        </w:rPr>
      </w:pPr>
      <w:r>
        <w:rPr>
          <w:rFonts w:ascii="Times New Roman" w:hAnsi="Times New Roman" w:cs="Times New Roman"/>
          <w:sz w:val="28"/>
        </w:rPr>
        <w:t>Удовлетворяет потребности покупателей.</w:t>
      </w:r>
    </w:p>
    <w:p w:rsidR="00BE7AC4" w:rsidRDefault="00BE7AC4" w:rsidP="009F53FA">
      <w:pPr>
        <w:tabs>
          <w:tab w:val="left" w:pos="1500"/>
        </w:tabs>
        <w:spacing w:line="360" w:lineRule="auto"/>
        <w:ind w:firstLine="709"/>
        <w:rPr>
          <w:rFonts w:ascii="Times New Roman" w:hAnsi="Times New Roman" w:cs="Times New Roman"/>
          <w:sz w:val="28"/>
        </w:rPr>
      </w:pPr>
      <w:r>
        <w:rPr>
          <w:rFonts w:ascii="Times New Roman" w:hAnsi="Times New Roman" w:cs="Times New Roman"/>
          <w:sz w:val="28"/>
        </w:rPr>
        <w:t>9.</w:t>
      </w:r>
      <w:r w:rsidRPr="00BE7AC4">
        <w:rPr>
          <w:rFonts w:ascii="Times New Roman" w:hAnsi="Times New Roman" w:cs="Times New Roman"/>
          <w:sz w:val="28"/>
        </w:rPr>
        <w:t>Предложения по улучшению работы.</w:t>
      </w:r>
    </w:p>
    <w:p w:rsidR="00BE7AC4" w:rsidRDefault="00BE7AC4" w:rsidP="009F53FA">
      <w:pPr>
        <w:pStyle w:val="a4"/>
        <w:numPr>
          <w:ilvl w:val="0"/>
          <w:numId w:val="23"/>
        </w:numPr>
        <w:tabs>
          <w:tab w:val="left" w:pos="1500"/>
        </w:tabs>
        <w:spacing w:line="360" w:lineRule="auto"/>
        <w:ind w:firstLine="709"/>
        <w:rPr>
          <w:rFonts w:ascii="Times New Roman" w:hAnsi="Times New Roman" w:cs="Times New Roman"/>
          <w:sz w:val="28"/>
        </w:rPr>
      </w:pPr>
      <w:r>
        <w:rPr>
          <w:rFonts w:ascii="Times New Roman" w:hAnsi="Times New Roman" w:cs="Times New Roman"/>
          <w:sz w:val="28"/>
        </w:rPr>
        <w:t>Построить пандус;</w:t>
      </w:r>
    </w:p>
    <w:p w:rsidR="00BE7AC4" w:rsidRDefault="00BE7AC4" w:rsidP="009F53FA">
      <w:pPr>
        <w:pStyle w:val="a4"/>
        <w:numPr>
          <w:ilvl w:val="0"/>
          <w:numId w:val="23"/>
        </w:numPr>
        <w:tabs>
          <w:tab w:val="left" w:pos="1500"/>
        </w:tabs>
        <w:spacing w:line="360" w:lineRule="auto"/>
        <w:ind w:firstLine="709"/>
        <w:rPr>
          <w:rFonts w:ascii="Times New Roman" w:hAnsi="Times New Roman" w:cs="Times New Roman"/>
          <w:sz w:val="28"/>
        </w:rPr>
      </w:pPr>
      <w:r>
        <w:rPr>
          <w:rFonts w:ascii="Times New Roman" w:hAnsi="Times New Roman" w:cs="Times New Roman"/>
          <w:sz w:val="28"/>
        </w:rPr>
        <w:t>Более яркая реклама при входе;</w:t>
      </w:r>
    </w:p>
    <w:p w:rsidR="00BE7AC4" w:rsidRDefault="009F53FA" w:rsidP="009F53FA">
      <w:pPr>
        <w:pStyle w:val="a4"/>
        <w:numPr>
          <w:ilvl w:val="0"/>
          <w:numId w:val="23"/>
        </w:numPr>
        <w:tabs>
          <w:tab w:val="left" w:pos="1500"/>
        </w:tabs>
        <w:spacing w:line="360" w:lineRule="auto"/>
        <w:ind w:firstLine="709"/>
        <w:rPr>
          <w:rFonts w:ascii="Times New Roman" w:hAnsi="Times New Roman" w:cs="Times New Roman"/>
          <w:sz w:val="28"/>
        </w:rPr>
      </w:pPr>
      <w:r>
        <w:rPr>
          <w:rFonts w:ascii="Times New Roman" w:hAnsi="Times New Roman" w:cs="Times New Roman"/>
          <w:sz w:val="28"/>
        </w:rPr>
        <w:t>При возможности добавить, такой отдел, как Оптика;</w:t>
      </w:r>
    </w:p>
    <w:p w:rsidR="009F53FA" w:rsidRDefault="009F53FA" w:rsidP="009F53FA">
      <w:pPr>
        <w:pStyle w:val="a4"/>
        <w:numPr>
          <w:ilvl w:val="0"/>
          <w:numId w:val="23"/>
        </w:numPr>
        <w:tabs>
          <w:tab w:val="left" w:pos="1500"/>
        </w:tabs>
        <w:spacing w:line="360" w:lineRule="auto"/>
        <w:ind w:firstLine="709"/>
        <w:rPr>
          <w:rFonts w:ascii="Times New Roman" w:hAnsi="Times New Roman" w:cs="Times New Roman"/>
          <w:sz w:val="28"/>
        </w:rPr>
      </w:pPr>
      <w:r>
        <w:rPr>
          <w:rFonts w:ascii="Times New Roman" w:hAnsi="Times New Roman" w:cs="Times New Roman"/>
          <w:sz w:val="28"/>
        </w:rPr>
        <w:t>Обеспечить продвижение в сети (создать сайт).</w:t>
      </w:r>
    </w:p>
    <w:p w:rsidR="009F53FA" w:rsidRDefault="009F53FA" w:rsidP="009F53FA">
      <w:pPr>
        <w:rPr>
          <w:rFonts w:ascii="Times New Roman" w:hAnsi="Times New Roman" w:cs="Times New Roman"/>
          <w:sz w:val="28"/>
        </w:rPr>
      </w:pPr>
      <w:r>
        <w:rPr>
          <w:rFonts w:ascii="Times New Roman" w:hAnsi="Times New Roman" w:cs="Times New Roman"/>
          <w:sz w:val="28"/>
        </w:rPr>
        <w:br w:type="page"/>
      </w:r>
    </w:p>
    <w:p w:rsidR="009F53FA" w:rsidRPr="009F53FA" w:rsidRDefault="009F53FA" w:rsidP="00B01C91">
      <w:pPr>
        <w:pStyle w:val="1"/>
        <w:spacing w:line="360" w:lineRule="auto"/>
        <w:ind w:firstLine="709"/>
        <w:rPr>
          <w:rFonts w:eastAsia="Calibri"/>
        </w:rPr>
      </w:pPr>
      <w:bookmarkStart w:id="22" w:name="_Toc42760920"/>
      <w:bookmarkStart w:id="23" w:name="_Toc42915460"/>
      <w:r w:rsidRPr="009F53FA">
        <w:rPr>
          <w:rFonts w:eastAsia="Calibri"/>
        </w:rPr>
        <w:lastRenderedPageBreak/>
        <w:t>ОТЧЕТ ПО ПРОИЗВОДСТВЕННОЙ   ПРАКТИКЕ</w:t>
      </w:r>
      <w:bookmarkEnd w:id="22"/>
      <w:bookmarkEnd w:id="23"/>
    </w:p>
    <w:p w:rsidR="009F53FA" w:rsidRPr="009F53FA" w:rsidRDefault="009F53FA" w:rsidP="009F53FA">
      <w:pPr>
        <w:spacing w:after="0" w:line="240" w:lineRule="auto"/>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Былковой Карины Алексеевны</w:t>
      </w:r>
    </w:p>
    <w:p w:rsidR="009F53FA" w:rsidRPr="009F53FA" w:rsidRDefault="009F53FA" w:rsidP="009F53FA">
      <w:pPr>
        <w:spacing w:after="0" w:line="240" w:lineRule="auto"/>
        <w:rPr>
          <w:rFonts w:ascii="Times New Roman" w:eastAsia="Times New Roman" w:hAnsi="Times New Roman" w:cs="Times New Roman"/>
          <w:i/>
          <w:sz w:val="28"/>
          <w:szCs w:val="28"/>
          <w:u w:val="single"/>
          <w:lang w:eastAsia="ru-RU"/>
        </w:rPr>
      </w:pPr>
      <w:r w:rsidRPr="009F53FA">
        <w:rPr>
          <w:rFonts w:ascii="Times New Roman" w:eastAsia="Times New Roman" w:hAnsi="Times New Roman" w:cs="Times New Roman"/>
          <w:sz w:val="28"/>
          <w:szCs w:val="28"/>
          <w:u w:val="single"/>
          <w:lang w:eastAsia="ru-RU"/>
        </w:rPr>
        <w:t xml:space="preserve">Группа </w:t>
      </w:r>
      <w:r w:rsidRPr="009F53FA">
        <w:rPr>
          <w:rFonts w:ascii="Times New Roman" w:eastAsia="Times New Roman" w:hAnsi="Times New Roman" w:cs="Times New Roman"/>
          <w:i/>
          <w:sz w:val="28"/>
          <w:szCs w:val="28"/>
          <w:u w:val="single"/>
          <w:lang w:eastAsia="ru-RU"/>
        </w:rPr>
        <w:t>201</w:t>
      </w:r>
    </w:p>
    <w:p w:rsidR="009F53FA" w:rsidRPr="009F53FA" w:rsidRDefault="009F53FA" w:rsidP="009F53FA">
      <w:pPr>
        <w:spacing w:after="0" w:line="240" w:lineRule="auto"/>
        <w:rPr>
          <w:rFonts w:ascii="Times New Roman" w:eastAsia="Times New Roman" w:hAnsi="Times New Roman" w:cs="Times New Roman"/>
          <w:sz w:val="28"/>
          <w:szCs w:val="28"/>
          <w:u w:val="single"/>
          <w:lang w:eastAsia="ru-RU"/>
        </w:rPr>
      </w:pPr>
      <w:r w:rsidRPr="009F53FA">
        <w:rPr>
          <w:rFonts w:ascii="Times New Roman" w:eastAsia="Times New Roman" w:hAnsi="Times New Roman" w:cs="Times New Roman"/>
          <w:sz w:val="28"/>
          <w:szCs w:val="28"/>
          <w:u w:val="single"/>
          <w:lang w:eastAsia="ru-RU"/>
        </w:rPr>
        <w:t xml:space="preserve"> Специальность  33.02.01 Фармация</w:t>
      </w:r>
    </w:p>
    <w:p w:rsidR="009F53FA" w:rsidRPr="009F53FA" w:rsidRDefault="009F53FA" w:rsidP="009F53FA">
      <w:pPr>
        <w:spacing w:after="0" w:line="240" w:lineRule="auto"/>
        <w:rPr>
          <w:rFonts w:ascii="Times New Roman" w:eastAsia="Times New Roman" w:hAnsi="Times New Roman" w:cs="Times New Roman"/>
          <w:sz w:val="28"/>
          <w:szCs w:val="28"/>
          <w:u w:val="single"/>
          <w:lang w:eastAsia="ru-RU"/>
        </w:rPr>
      </w:pPr>
    </w:p>
    <w:p w:rsidR="009F53FA" w:rsidRPr="009F53FA" w:rsidRDefault="009F53FA" w:rsidP="009F53FA">
      <w:pPr>
        <w:spacing w:after="0" w:line="240" w:lineRule="auto"/>
        <w:rPr>
          <w:rFonts w:ascii="Times New Roman" w:eastAsia="Times New Roman" w:hAnsi="Times New Roman" w:cs="Times New Roman"/>
          <w:sz w:val="28"/>
          <w:szCs w:val="28"/>
          <w:lang w:eastAsia="ru-RU"/>
        </w:rPr>
      </w:pPr>
      <w:r w:rsidRPr="009F53FA">
        <w:rPr>
          <w:rFonts w:ascii="Times New Roman" w:eastAsia="Times New Roman" w:hAnsi="Times New Roman" w:cs="Times New Roman"/>
          <w:sz w:val="28"/>
          <w:szCs w:val="28"/>
          <w:lang w:eastAsia="ru-RU"/>
        </w:rPr>
        <w:t>Проходившего производственную практику «Отпуск лекарственных препаратов и товаров аптечного ассортимента» с 11.05.20 по 13.06.20 г</w:t>
      </w:r>
    </w:p>
    <w:p w:rsidR="009F53FA" w:rsidRPr="009F53FA" w:rsidRDefault="009F53FA" w:rsidP="009F53FA">
      <w:pPr>
        <w:spacing w:after="0" w:line="240" w:lineRule="auto"/>
        <w:rPr>
          <w:rFonts w:ascii="Times New Roman" w:eastAsia="Times New Roman" w:hAnsi="Times New Roman" w:cs="Times New Roman"/>
          <w:sz w:val="28"/>
          <w:szCs w:val="28"/>
          <w:lang w:eastAsia="ru-RU"/>
        </w:rPr>
      </w:pPr>
    </w:p>
    <w:p w:rsidR="009F53FA" w:rsidRPr="009F53FA" w:rsidRDefault="009F53FA" w:rsidP="009F53FA">
      <w:pPr>
        <w:spacing w:after="0" w:line="240" w:lineRule="auto"/>
        <w:rPr>
          <w:rFonts w:ascii="Times New Roman" w:eastAsia="Times New Roman" w:hAnsi="Times New Roman" w:cs="Times New Roman"/>
          <w:sz w:val="28"/>
          <w:szCs w:val="28"/>
          <w:lang w:eastAsia="ru-RU"/>
        </w:rPr>
      </w:pPr>
      <w:r w:rsidRPr="009F53FA">
        <w:rPr>
          <w:rFonts w:ascii="Times New Roman" w:eastAsia="Times New Roman" w:hAnsi="Times New Roman" w:cs="Times New Roman"/>
          <w:sz w:val="28"/>
          <w:szCs w:val="28"/>
          <w:lang w:eastAsia="ru-RU"/>
        </w:rPr>
        <w:t>На базе_________________________________________________________</w:t>
      </w:r>
    </w:p>
    <w:p w:rsidR="009F53FA" w:rsidRPr="009F53FA" w:rsidRDefault="009F53FA" w:rsidP="009F53FA">
      <w:pPr>
        <w:spacing w:after="0" w:line="240" w:lineRule="auto"/>
        <w:rPr>
          <w:rFonts w:ascii="Times New Roman" w:eastAsia="Times New Roman" w:hAnsi="Times New Roman" w:cs="Times New Roman"/>
          <w:sz w:val="28"/>
          <w:szCs w:val="28"/>
          <w:lang w:eastAsia="ru-RU"/>
        </w:rPr>
      </w:pPr>
    </w:p>
    <w:p w:rsidR="009F53FA" w:rsidRPr="009F53FA" w:rsidRDefault="009F53FA" w:rsidP="009F53FA">
      <w:pPr>
        <w:spacing w:after="0" w:line="240" w:lineRule="auto"/>
        <w:rPr>
          <w:rFonts w:ascii="Times New Roman" w:eastAsia="Times New Roman" w:hAnsi="Times New Roman" w:cs="Times New Roman"/>
          <w:sz w:val="28"/>
          <w:szCs w:val="28"/>
          <w:lang w:eastAsia="ru-RU"/>
        </w:rPr>
      </w:pPr>
      <w:r w:rsidRPr="009F53FA">
        <w:rPr>
          <w:rFonts w:ascii="Times New Roman" w:eastAsia="Times New Roman" w:hAnsi="Times New Roman" w:cs="Times New Roman"/>
          <w:sz w:val="28"/>
          <w:szCs w:val="28"/>
          <w:lang w:eastAsia="ru-RU"/>
        </w:rPr>
        <w:t>Города/района___________________________________________________</w:t>
      </w:r>
    </w:p>
    <w:p w:rsidR="009F53FA" w:rsidRPr="009F53FA" w:rsidRDefault="009F53FA" w:rsidP="009F53FA">
      <w:pPr>
        <w:spacing w:after="0" w:line="240" w:lineRule="auto"/>
        <w:rPr>
          <w:rFonts w:ascii="Times New Roman" w:eastAsia="Times New Roman" w:hAnsi="Times New Roman" w:cs="Times New Roman"/>
          <w:sz w:val="28"/>
          <w:szCs w:val="28"/>
          <w:lang w:eastAsia="ru-RU"/>
        </w:rPr>
      </w:pPr>
    </w:p>
    <w:p w:rsidR="009F53FA" w:rsidRPr="009F53FA" w:rsidRDefault="009F53FA" w:rsidP="009F53FA">
      <w:pPr>
        <w:spacing w:after="0" w:line="240" w:lineRule="auto"/>
        <w:rPr>
          <w:rFonts w:ascii="Times New Roman" w:eastAsia="Times New Roman" w:hAnsi="Times New Roman" w:cs="Times New Roman"/>
          <w:sz w:val="28"/>
          <w:szCs w:val="28"/>
          <w:lang w:eastAsia="ru-RU"/>
        </w:rPr>
      </w:pPr>
      <w:r w:rsidRPr="009F53FA">
        <w:rPr>
          <w:rFonts w:ascii="Times New Roman" w:eastAsia="Times New Roman" w:hAnsi="Times New Roman" w:cs="Times New Roman"/>
          <w:sz w:val="28"/>
          <w:szCs w:val="28"/>
          <w:lang w:eastAsia="ru-RU"/>
        </w:rPr>
        <w:t>За время прохождения мною выполнены следующие объемы работ:</w:t>
      </w:r>
    </w:p>
    <w:p w:rsidR="009F53FA" w:rsidRPr="009F53FA" w:rsidRDefault="009F53FA" w:rsidP="009F53FA">
      <w:pPr>
        <w:spacing w:after="200" w:line="276" w:lineRule="auto"/>
        <w:rPr>
          <w:rFonts w:ascii="Times New Roman" w:eastAsia="Calibri" w:hAnsi="Times New Roman" w:cs="Times New Roman"/>
          <w:b/>
          <w:sz w:val="28"/>
          <w:szCs w:val="28"/>
        </w:rPr>
      </w:pPr>
    </w:p>
    <w:p w:rsidR="009F53FA" w:rsidRPr="009F53FA" w:rsidRDefault="009F53FA" w:rsidP="009F53FA">
      <w:pPr>
        <w:spacing w:after="200" w:line="276" w:lineRule="auto"/>
        <w:rPr>
          <w:rFonts w:ascii="Times New Roman" w:eastAsia="Calibri" w:hAnsi="Times New Roman" w:cs="Times New Roman"/>
          <w:i/>
          <w:sz w:val="28"/>
          <w:szCs w:val="28"/>
        </w:rPr>
      </w:pPr>
      <w:r w:rsidRPr="009F53FA">
        <w:rPr>
          <w:rFonts w:ascii="Times New Roman" w:eastAsia="Calibri" w:hAnsi="Times New Roman" w:cs="Times New Roman"/>
          <w:sz w:val="28"/>
          <w:szCs w:val="28"/>
        </w:rPr>
        <w:t>А. Цифровой отчет</w:t>
      </w:r>
    </w:p>
    <w:tbl>
      <w:tblPr>
        <w:tblStyle w:val="21"/>
        <w:tblW w:w="0" w:type="auto"/>
        <w:tblLook w:val="04A0" w:firstRow="1" w:lastRow="0" w:firstColumn="1" w:lastColumn="0" w:noHBand="0" w:noVBand="1"/>
      </w:tblPr>
      <w:tblGrid>
        <w:gridCol w:w="534"/>
        <w:gridCol w:w="5953"/>
        <w:gridCol w:w="2799"/>
      </w:tblGrid>
      <w:tr w:rsidR="009F53FA" w:rsidRPr="009F53FA" w:rsidTr="00CC0131">
        <w:trPr>
          <w:trHeight w:val="356"/>
        </w:trPr>
        <w:tc>
          <w:tcPr>
            <w:tcW w:w="534" w:type="dxa"/>
          </w:tcPr>
          <w:p w:rsidR="009F53FA" w:rsidRPr="009F53FA" w:rsidRDefault="009F53FA" w:rsidP="009F53FA">
            <w:pPr>
              <w:spacing w:after="200" w:line="276" w:lineRule="auto"/>
              <w:rPr>
                <w:rFonts w:eastAsia="Calibri"/>
                <w:b/>
                <w:sz w:val="28"/>
                <w:szCs w:val="28"/>
              </w:rPr>
            </w:pPr>
            <w:r w:rsidRPr="009F53FA">
              <w:rPr>
                <w:rFonts w:eastAsia="Calibri"/>
                <w:b/>
                <w:sz w:val="28"/>
                <w:szCs w:val="28"/>
              </w:rPr>
              <w:t>№</w:t>
            </w:r>
          </w:p>
        </w:tc>
        <w:tc>
          <w:tcPr>
            <w:tcW w:w="5953" w:type="dxa"/>
          </w:tcPr>
          <w:p w:rsidR="009F53FA" w:rsidRPr="009F53FA" w:rsidRDefault="009F53FA" w:rsidP="009F53FA">
            <w:pPr>
              <w:spacing w:after="200" w:line="276" w:lineRule="auto"/>
              <w:jc w:val="center"/>
              <w:rPr>
                <w:rFonts w:eastAsia="Calibri"/>
                <w:b/>
                <w:sz w:val="28"/>
                <w:szCs w:val="28"/>
              </w:rPr>
            </w:pPr>
            <w:r w:rsidRPr="009F53FA">
              <w:rPr>
                <w:rFonts w:eastAsia="Calibri"/>
                <w:b/>
                <w:sz w:val="28"/>
                <w:szCs w:val="28"/>
              </w:rPr>
              <w:t>Виды работ</w:t>
            </w:r>
          </w:p>
        </w:tc>
        <w:tc>
          <w:tcPr>
            <w:tcW w:w="2799" w:type="dxa"/>
          </w:tcPr>
          <w:p w:rsidR="009F53FA" w:rsidRPr="009F53FA" w:rsidRDefault="009F53FA" w:rsidP="009F53FA">
            <w:pPr>
              <w:spacing w:after="200" w:line="276" w:lineRule="auto"/>
              <w:jc w:val="center"/>
              <w:rPr>
                <w:rFonts w:eastAsia="Calibri"/>
                <w:b/>
                <w:sz w:val="28"/>
                <w:szCs w:val="28"/>
              </w:rPr>
            </w:pPr>
            <w:r w:rsidRPr="009F53FA">
              <w:rPr>
                <w:rFonts w:eastAsia="Calibri"/>
                <w:b/>
                <w:sz w:val="28"/>
                <w:szCs w:val="28"/>
              </w:rPr>
              <w:t>Количество</w:t>
            </w:r>
          </w:p>
        </w:tc>
      </w:tr>
      <w:tr w:rsidR="009F53FA" w:rsidRPr="009F53FA" w:rsidTr="00CC0131">
        <w:trPr>
          <w:trHeight w:val="466"/>
        </w:trPr>
        <w:tc>
          <w:tcPr>
            <w:tcW w:w="534" w:type="dxa"/>
          </w:tcPr>
          <w:p w:rsidR="009F53FA" w:rsidRPr="009F53FA" w:rsidRDefault="009F53FA" w:rsidP="009F53FA">
            <w:pPr>
              <w:spacing w:after="200" w:line="276" w:lineRule="auto"/>
              <w:rPr>
                <w:rFonts w:eastAsia="Calibri"/>
                <w:sz w:val="28"/>
                <w:szCs w:val="28"/>
              </w:rPr>
            </w:pPr>
            <w:r w:rsidRPr="009F53FA">
              <w:rPr>
                <w:rFonts w:eastAsia="Calibri"/>
                <w:sz w:val="28"/>
                <w:szCs w:val="28"/>
              </w:rPr>
              <w:t>1</w:t>
            </w:r>
          </w:p>
        </w:tc>
        <w:tc>
          <w:tcPr>
            <w:tcW w:w="5953" w:type="dxa"/>
          </w:tcPr>
          <w:p w:rsidR="009F53FA" w:rsidRPr="009F53FA" w:rsidRDefault="009F53FA" w:rsidP="009F53FA">
            <w:pPr>
              <w:spacing w:after="200" w:line="276" w:lineRule="auto"/>
              <w:rPr>
                <w:rFonts w:eastAsia="Calibri"/>
                <w:sz w:val="24"/>
                <w:szCs w:val="24"/>
              </w:rPr>
            </w:pPr>
            <w:r w:rsidRPr="009F53FA">
              <w:rPr>
                <w:rFonts w:eastAsia="Calibri"/>
                <w:bCs/>
                <w:sz w:val="24"/>
                <w:szCs w:val="24"/>
              </w:rPr>
              <w:t>Анализ ассортимента лекарственных препаратов</w:t>
            </w:r>
          </w:p>
        </w:tc>
        <w:tc>
          <w:tcPr>
            <w:tcW w:w="2799"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15</w:t>
            </w:r>
          </w:p>
        </w:tc>
      </w:tr>
      <w:tr w:rsidR="009F53FA" w:rsidRPr="009F53FA" w:rsidTr="00CC0131">
        <w:trPr>
          <w:trHeight w:val="488"/>
        </w:trPr>
        <w:tc>
          <w:tcPr>
            <w:tcW w:w="534"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2</w:t>
            </w:r>
          </w:p>
        </w:tc>
        <w:tc>
          <w:tcPr>
            <w:tcW w:w="5953" w:type="dxa"/>
          </w:tcPr>
          <w:p w:rsidR="009F53FA" w:rsidRPr="009F53FA" w:rsidRDefault="009F53FA" w:rsidP="009F53FA">
            <w:pPr>
              <w:spacing w:after="200" w:line="276" w:lineRule="auto"/>
              <w:rPr>
                <w:rFonts w:eastAsia="Calibri"/>
                <w:sz w:val="24"/>
                <w:szCs w:val="24"/>
              </w:rPr>
            </w:pPr>
            <w:r w:rsidRPr="009F53FA">
              <w:rPr>
                <w:rFonts w:eastAsia="Calibri"/>
                <w:bCs/>
                <w:sz w:val="24"/>
                <w:szCs w:val="24"/>
              </w:rPr>
              <w:t>Анализ ассортимента изделий медицинского назначения</w:t>
            </w:r>
          </w:p>
        </w:tc>
        <w:tc>
          <w:tcPr>
            <w:tcW w:w="2799" w:type="dxa"/>
          </w:tcPr>
          <w:p w:rsidR="009F53FA" w:rsidRPr="009F53FA" w:rsidRDefault="00672E28" w:rsidP="009F53FA">
            <w:pPr>
              <w:spacing w:after="200" w:line="276" w:lineRule="auto"/>
              <w:rPr>
                <w:rFonts w:eastAsia="Calibri"/>
                <w:sz w:val="24"/>
                <w:szCs w:val="24"/>
              </w:rPr>
            </w:pPr>
            <w:r>
              <w:rPr>
                <w:rFonts w:eastAsia="Calibri"/>
                <w:sz w:val="24"/>
                <w:szCs w:val="24"/>
              </w:rPr>
              <w:t>32</w:t>
            </w:r>
            <w:bookmarkStart w:id="24" w:name="_GoBack"/>
            <w:bookmarkEnd w:id="24"/>
          </w:p>
        </w:tc>
      </w:tr>
      <w:tr w:rsidR="009F53FA" w:rsidRPr="009F53FA" w:rsidTr="00CC0131">
        <w:trPr>
          <w:trHeight w:val="466"/>
        </w:trPr>
        <w:tc>
          <w:tcPr>
            <w:tcW w:w="534"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3</w:t>
            </w:r>
          </w:p>
        </w:tc>
        <w:tc>
          <w:tcPr>
            <w:tcW w:w="5953" w:type="dxa"/>
          </w:tcPr>
          <w:p w:rsidR="009F53FA" w:rsidRPr="009F53FA" w:rsidRDefault="009F53FA" w:rsidP="009F53FA">
            <w:pPr>
              <w:spacing w:after="200" w:line="276" w:lineRule="auto"/>
              <w:rPr>
                <w:rFonts w:eastAsia="Calibri"/>
                <w:sz w:val="24"/>
                <w:szCs w:val="24"/>
              </w:rPr>
            </w:pPr>
            <w:r w:rsidRPr="009F53FA">
              <w:rPr>
                <w:rFonts w:eastAsia="Calibri"/>
                <w:bCs/>
                <w:sz w:val="24"/>
                <w:szCs w:val="24"/>
              </w:rPr>
              <w:t>Анализ ассортимента медицинских  приборов и аппаратов</w:t>
            </w:r>
          </w:p>
        </w:tc>
        <w:tc>
          <w:tcPr>
            <w:tcW w:w="2799" w:type="dxa"/>
          </w:tcPr>
          <w:p w:rsidR="009F53FA" w:rsidRPr="009F53FA" w:rsidRDefault="003021B6" w:rsidP="009F53FA">
            <w:pPr>
              <w:spacing w:after="200" w:line="276" w:lineRule="auto"/>
              <w:rPr>
                <w:rFonts w:eastAsia="Calibri"/>
                <w:sz w:val="24"/>
                <w:szCs w:val="24"/>
              </w:rPr>
            </w:pPr>
            <w:r>
              <w:rPr>
                <w:rFonts w:eastAsia="Calibri"/>
                <w:sz w:val="24"/>
                <w:szCs w:val="24"/>
              </w:rPr>
              <w:t>18</w:t>
            </w:r>
          </w:p>
        </w:tc>
      </w:tr>
      <w:tr w:rsidR="009F53FA" w:rsidRPr="009F53FA" w:rsidTr="00CC0131">
        <w:trPr>
          <w:trHeight w:val="466"/>
        </w:trPr>
        <w:tc>
          <w:tcPr>
            <w:tcW w:w="534"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4</w:t>
            </w:r>
          </w:p>
        </w:tc>
        <w:tc>
          <w:tcPr>
            <w:tcW w:w="5953"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Анализ</w:t>
            </w:r>
            <w:r w:rsidRPr="009F53FA">
              <w:rPr>
                <w:rFonts w:eastAsia="Calibri"/>
                <w:bCs/>
                <w:sz w:val="24"/>
                <w:szCs w:val="24"/>
              </w:rPr>
              <w:t xml:space="preserve"> ассортимента</w:t>
            </w:r>
            <w:r w:rsidRPr="009F53FA">
              <w:rPr>
                <w:rFonts w:eastAsia="Calibri"/>
                <w:sz w:val="24"/>
                <w:szCs w:val="24"/>
              </w:rPr>
              <w:t xml:space="preserve"> гомеопатических лекарственных средств</w:t>
            </w:r>
          </w:p>
        </w:tc>
        <w:tc>
          <w:tcPr>
            <w:tcW w:w="2799"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2</w:t>
            </w:r>
          </w:p>
        </w:tc>
      </w:tr>
      <w:tr w:rsidR="009F53FA" w:rsidRPr="009F53FA" w:rsidTr="00CC0131">
        <w:trPr>
          <w:trHeight w:val="488"/>
        </w:trPr>
        <w:tc>
          <w:tcPr>
            <w:tcW w:w="534"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5</w:t>
            </w:r>
          </w:p>
        </w:tc>
        <w:tc>
          <w:tcPr>
            <w:tcW w:w="5953"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Анализ</w:t>
            </w:r>
            <w:r w:rsidRPr="009F53FA">
              <w:rPr>
                <w:rFonts w:eastAsia="Calibri"/>
                <w:bCs/>
                <w:sz w:val="24"/>
                <w:szCs w:val="24"/>
              </w:rPr>
              <w:t xml:space="preserve"> ассортимента</w:t>
            </w:r>
            <w:r w:rsidRPr="009F53FA">
              <w:rPr>
                <w:rFonts w:eastAsia="Calibri"/>
                <w:sz w:val="24"/>
                <w:szCs w:val="24"/>
              </w:rPr>
              <w:t xml:space="preserve"> биологически-активных добавок</w:t>
            </w:r>
          </w:p>
        </w:tc>
        <w:tc>
          <w:tcPr>
            <w:tcW w:w="2799"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3</w:t>
            </w:r>
          </w:p>
        </w:tc>
      </w:tr>
      <w:tr w:rsidR="009F53FA" w:rsidRPr="009F53FA" w:rsidTr="00CC0131">
        <w:trPr>
          <w:trHeight w:val="466"/>
        </w:trPr>
        <w:tc>
          <w:tcPr>
            <w:tcW w:w="534"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6</w:t>
            </w:r>
          </w:p>
        </w:tc>
        <w:tc>
          <w:tcPr>
            <w:tcW w:w="5953"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 xml:space="preserve">Анализ </w:t>
            </w:r>
            <w:r w:rsidRPr="009F53FA">
              <w:rPr>
                <w:rFonts w:eastAsia="Calibri"/>
                <w:bCs/>
                <w:sz w:val="24"/>
                <w:szCs w:val="24"/>
              </w:rPr>
              <w:t xml:space="preserve">ассортимента </w:t>
            </w:r>
            <w:r w:rsidRPr="009F53FA">
              <w:rPr>
                <w:rFonts w:eastAsia="Calibri"/>
                <w:sz w:val="24"/>
                <w:szCs w:val="24"/>
              </w:rPr>
              <w:t>минеральных вод</w:t>
            </w:r>
          </w:p>
        </w:tc>
        <w:tc>
          <w:tcPr>
            <w:tcW w:w="2799"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3</w:t>
            </w:r>
          </w:p>
        </w:tc>
      </w:tr>
      <w:tr w:rsidR="009F53FA" w:rsidRPr="009F53FA" w:rsidTr="00CC0131">
        <w:trPr>
          <w:trHeight w:val="466"/>
        </w:trPr>
        <w:tc>
          <w:tcPr>
            <w:tcW w:w="534"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7.</w:t>
            </w:r>
          </w:p>
        </w:tc>
        <w:tc>
          <w:tcPr>
            <w:tcW w:w="5953"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 xml:space="preserve">Анализ </w:t>
            </w:r>
            <w:r w:rsidRPr="009F53FA">
              <w:rPr>
                <w:rFonts w:eastAsia="Calibri"/>
                <w:bCs/>
                <w:sz w:val="24"/>
                <w:szCs w:val="24"/>
              </w:rPr>
              <w:t>ассортимента</w:t>
            </w:r>
            <w:r w:rsidRPr="009F53FA">
              <w:rPr>
                <w:rFonts w:eastAsia="Calibri"/>
                <w:sz w:val="24"/>
                <w:szCs w:val="24"/>
              </w:rPr>
              <w:t xml:space="preserve"> парфюмерно-косметической продукции</w:t>
            </w:r>
          </w:p>
        </w:tc>
        <w:tc>
          <w:tcPr>
            <w:tcW w:w="2799" w:type="dxa"/>
          </w:tcPr>
          <w:p w:rsidR="009F53FA" w:rsidRPr="009F53FA" w:rsidRDefault="003021B6" w:rsidP="009F53FA">
            <w:pPr>
              <w:spacing w:after="200" w:line="276" w:lineRule="auto"/>
              <w:rPr>
                <w:rFonts w:eastAsia="Calibri"/>
                <w:sz w:val="24"/>
                <w:szCs w:val="24"/>
              </w:rPr>
            </w:pPr>
            <w:r>
              <w:rPr>
                <w:rFonts w:eastAsia="Calibri"/>
                <w:sz w:val="24"/>
                <w:szCs w:val="24"/>
              </w:rPr>
              <w:t>-</w:t>
            </w:r>
          </w:p>
        </w:tc>
      </w:tr>
      <w:tr w:rsidR="009F53FA" w:rsidRPr="009F53FA" w:rsidTr="00CC0131">
        <w:trPr>
          <w:trHeight w:val="466"/>
        </w:trPr>
        <w:tc>
          <w:tcPr>
            <w:tcW w:w="534"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8.</w:t>
            </w:r>
          </w:p>
        </w:tc>
        <w:tc>
          <w:tcPr>
            <w:tcW w:w="5953" w:type="dxa"/>
          </w:tcPr>
          <w:p w:rsidR="009F53FA" w:rsidRPr="009F53FA" w:rsidRDefault="009F53FA" w:rsidP="009F53FA">
            <w:pPr>
              <w:spacing w:after="200" w:line="276" w:lineRule="auto"/>
              <w:rPr>
                <w:rFonts w:eastAsia="Calibri"/>
                <w:sz w:val="24"/>
                <w:szCs w:val="24"/>
              </w:rPr>
            </w:pPr>
            <w:r w:rsidRPr="009F53FA">
              <w:rPr>
                <w:rFonts w:eastAsia="Calibri"/>
                <w:sz w:val="24"/>
                <w:szCs w:val="24"/>
              </w:rPr>
              <w:t>Анализ</w:t>
            </w:r>
            <w:r w:rsidRPr="009F53FA">
              <w:rPr>
                <w:rFonts w:eastAsia="Calibri"/>
                <w:bCs/>
                <w:sz w:val="24"/>
                <w:szCs w:val="24"/>
              </w:rPr>
              <w:t xml:space="preserve"> ассортимента диетического питания </w:t>
            </w:r>
          </w:p>
        </w:tc>
        <w:tc>
          <w:tcPr>
            <w:tcW w:w="2799" w:type="dxa"/>
          </w:tcPr>
          <w:p w:rsidR="009F53FA" w:rsidRPr="009F53FA" w:rsidRDefault="003021B6" w:rsidP="009F53FA">
            <w:pPr>
              <w:spacing w:after="200" w:line="276" w:lineRule="auto"/>
              <w:rPr>
                <w:rFonts w:eastAsia="Calibri"/>
                <w:sz w:val="24"/>
                <w:szCs w:val="24"/>
              </w:rPr>
            </w:pPr>
            <w:r>
              <w:rPr>
                <w:rFonts w:eastAsia="Calibri"/>
                <w:sz w:val="24"/>
                <w:szCs w:val="24"/>
              </w:rPr>
              <w:t>2</w:t>
            </w:r>
          </w:p>
        </w:tc>
      </w:tr>
    </w:tbl>
    <w:p w:rsidR="009F53FA" w:rsidRPr="009F53FA" w:rsidRDefault="009F53FA" w:rsidP="009F53FA">
      <w:pPr>
        <w:spacing w:after="0" w:line="276" w:lineRule="auto"/>
        <w:jc w:val="both"/>
        <w:rPr>
          <w:rFonts w:ascii="Times New Roman" w:eastAsia="Times New Roman" w:hAnsi="Times New Roman" w:cs="Times New Roman"/>
          <w:i/>
          <w:sz w:val="24"/>
          <w:szCs w:val="24"/>
          <w:lang w:eastAsia="ru-RU"/>
        </w:rPr>
      </w:pPr>
    </w:p>
    <w:p w:rsidR="009F53FA" w:rsidRPr="009F53FA" w:rsidRDefault="009F53FA" w:rsidP="009F53FA">
      <w:pPr>
        <w:spacing w:after="0" w:line="240" w:lineRule="auto"/>
        <w:rPr>
          <w:rFonts w:ascii="Times New Roman" w:eastAsia="Calibri" w:hAnsi="Times New Roman" w:cs="Times New Roman"/>
          <w:color w:val="000000"/>
          <w:sz w:val="24"/>
          <w:szCs w:val="24"/>
        </w:rPr>
      </w:pPr>
    </w:p>
    <w:p w:rsidR="009F53FA" w:rsidRPr="009F53FA" w:rsidRDefault="009F53FA" w:rsidP="009F53FA">
      <w:pPr>
        <w:spacing w:after="0" w:line="240" w:lineRule="auto"/>
        <w:rPr>
          <w:rFonts w:ascii="Times New Roman" w:eastAsia="Calibri" w:hAnsi="Times New Roman" w:cs="Times New Roman"/>
        </w:rPr>
      </w:pPr>
      <w:r w:rsidRPr="009F53FA">
        <w:rPr>
          <w:rFonts w:ascii="Times New Roman" w:eastAsia="Calibri" w:hAnsi="Times New Roman" w:cs="Times New Roman"/>
          <w:color w:val="000000"/>
          <w:sz w:val="24"/>
          <w:szCs w:val="24"/>
        </w:rPr>
        <w:t>Студент___________        _</w:t>
      </w:r>
      <w:r>
        <w:rPr>
          <w:rFonts w:ascii="Times New Roman" w:eastAsia="Calibri" w:hAnsi="Times New Roman" w:cs="Times New Roman"/>
          <w:color w:val="000000"/>
          <w:sz w:val="24"/>
          <w:szCs w:val="24"/>
          <w:u w:val="single"/>
        </w:rPr>
        <w:t>Былкова Карина Алексеевна</w:t>
      </w:r>
      <w:r w:rsidRPr="009F53FA">
        <w:rPr>
          <w:rFonts w:ascii="Times New Roman" w:eastAsia="Calibri" w:hAnsi="Times New Roman" w:cs="Times New Roman"/>
          <w:color w:val="000000"/>
          <w:sz w:val="24"/>
          <w:szCs w:val="24"/>
        </w:rPr>
        <w:t>_</w:t>
      </w:r>
    </w:p>
    <w:p w:rsidR="009F53FA" w:rsidRPr="009F53FA" w:rsidRDefault="009F53FA" w:rsidP="009F53FA">
      <w:pPr>
        <w:spacing w:after="0" w:line="240" w:lineRule="auto"/>
        <w:rPr>
          <w:rFonts w:ascii="Times New Roman" w:eastAsia="Calibri" w:hAnsi="Times New Roman" w:cs="Times New Roman"/>
          <w:color w:val="000000"/>
          <w:sz w:val="24"/>
          <w:szCs w:val="24"/>
        </w:rPr>
      </w:pPr>
      <w:r w:rsidRPr="009F53FA">
        <w:rPr>
          <w:rFonts w:ascii="Times New Roman" w:eastAsia="Calibri" w:hAnsi="Times New Roman" w:cs="Times New Roman"/>
          <w:color w:val="000000"/>
          <w:sz w:val="24"/>
          <w:szCs w:val="24"/>
        </w:rPr>
        <w:t xml:space="preserve">                  (подпись)                    (ФИО)</w:t>
      </w:r>
    </w:p>
    <w:p w:rsidR="009F53FA" w:rsidRPr="009F53FA" w:rsidRDefault="009F53FA" w:rsidP="009F53FA">
      <w:pPr>
        <w:spacing w:after="0" w:line="240" w:lineRule="auto"/>
        <w:rPr>
          <w:rFonts w:ascii="Times New Roman" w:eastAsia="Calibri" w:hAnsi="Times New Roman" w:cs="Times New Roman"/>
        </w:rPr>
      </w:pPr>
      <w:r w:rsidRPr="009F53FA">
        <w:rPr>
          <w:rFonts w:ascii="Times New Roman" w:eastAsia="Calibri" w:hAnsi="Times New Roman" w:cs="Times New Roman"/>
          <w:color w:val="000000"/>
          <w:sz w:val="24"/>
          <w:szCs w:val="24"/>
        </w:rPr>
        <w:t>Общий/непосредственный руководитель практики ___________        _______________</w:t>
      </w:r>
    </w:p>
    <w:p w:rsidR="009F53FA" w:rsidRPr="009F53FA" w:rsidRDefault="009F53FA" w:rsidP="009F53FA">
      <w:pPr>
        <w:spacing w:after="0" w:line="240" w:lineRule="auto"/>
        <w:jc w:val="center"/>
        <w:rPr>
          <w:rFonts w:ascii="Times New Roman" w:eastAsia="Calibri" w:hAnsi="Times New Roman" w:cs="Times New Roman"/>
        </w:rPr>
      </w:pPr>
      <w:r w:rsidRPr="009F53FA">
        <w:rPr>
          <w:rFonts w:ascii="Times New Roman" w:eastAsia="Calibri" w:hAnsi="Times New Roman" w:cs="Times New Roman"/>
          <w:color w:val="000000"/>
          <w:sz w:val="24"/>
          <w:szCs w:val="24"/>
        </w:rPr>
        <w:t xml:space="preserve">                                                                     (подпись)               (ФИО)</w:t>
      </w:r>
    </w:p>
    <w:p w:rsidR="009F53FA" w:rsidRPr="009F53FA" w:rsidRDefault="009F53FA" w:rsidP="009F53FA">
      <w:pPr>
        <w:tabs>
          <w:tab w:val="left" w:pos="708"/>
        </w:tabs>
        <w:suppressAutoHyphens/>
        <w:spacing w:after="200" w:line="276" w:lineRule="auto"/>
        <w:rPr>
          <w:rFonts w:ascii="Times New Roman" w:eastAsia="SimSun" w:hAnsi="Times New Roman" w:cs="Times New Roman"/>
          <w:color w:val="00000A"/>
        </w:rPr>
      </w:pPr>
      <w:r w:rsidRPr="009F53FA">
        <w:rPr>
          <w:rFonts w:ascii="Times New Roman" w:eastAsia="SimSun" w:hAnsi="Times New Roman" w:cs="Times New Roman"/>
          <w:color w:val="000000"/>
          <w:sz w:val="24"/>
          <w:szCs w:val="24"/>
        </w:rPr>
        <w:t>«_</w:t>
      </w:r>
      <w:r w:rsidRPr="009F53FA">
        <w:rPr>
          <w:rFonts w:ascii="Times New Roman" w:eastAsia="SimSun" w:hAnsi="Times New Roman" w:cs="Times New Roman"/>
          <w:color w:val="000000"/>
          <w:sz w:val="24"/>
          <w:szCs w:val="24"/>
          <w:u w:val="single"/>
        </w:rPr>
        <w:t>13</w:t>
      </w:r>
      <w:r w:rsidRPr="009F53FA">
        <w:rPr>
          <w:rFonts w:ascii="Times New Roman" w:eastAsia="SimSun" w:hAnsi="Times New Roman" w:cs="Times New Roman"/>
          <w:color w:val="000000"/>
          <w:sz w:val="24"/>
          <w:szCs w:val="24"/>
        </w:rPr>
        <w:t>_» __</w:t>
      </w:r>
      <w:r w:rsidRPr="009F53FA">
        <w:rPr>
          <w:rFonts w:ascii="Times New Roman" w:eastAsia="SimSun" w:hAnsi="Times New Roman" w:cs="Times New Roman"/>
          <w:color w:val="000000"/>
          <w:sz w:val="24"/>
          <w:szCs w:val="24"/>
          <w:u w:val="single"/>
        </w:rPr>
        <w:t>июня</w:t>
      </w:r>
      <w:r w:rsidRPr="009F53FA">
        <w:rPr>
          <w:rFonts w:ascii="Times New Roman" w:eastAsia="SimSun" w:hAnsi="Times New Roman" w:cs="Times New Roman"/>
          <w:color w:val="000000"/>
          <w:sz w:val="24"/>
          <w:szCs w:val="24"/>
        </w:rPr>
        <w:t>___ 20</w:t>
      </w:r>
      <w:r w:rsidRPr="009F53FA">
        <w:rPr>
          <w:rFonts w:ascii="Times New Roman" w:eastAsia="SimSun" w:hAnsi="Times New Roman" w:cs="Times New Roman"/>
          <w:color w:val="000000"/>
          <w:sz w:val="24"/>
          <w:szCs w:val="24"/>
          <w:u w:val="single"/>
        </w:rPr>
        <w:t xml:space="preserve">20 </w:t>
      </w:r>
      <w:r w:rsidRPr="009F53FA">
        <w:rPr>
          <w:rFonts w:ascii="Times New Roman" w:eastAsia="SimSun" w:hAnsi="Times New Roman" w:cs="Times New Roman"/>
          <w:color w:val="000000"/>
          <w:sz w:val="24"/>
          <w:szCs w:val="24"/>
        </w:rPr>
        <w:t>г.               М.п.</w:t>
      </w:r>
    </w:p>
    <w:p w:rsidR="009F53FA" w:rsidRPr="009F53FA" w:rsidRDefault="009F53FA" w:rsidP="009F53FA">
      <w:pPr>
        <w:tabs>
          <w:tab w:val="left" w:pos="1500"/>
        </w:tabs>
        <w:rPr>
          <w:rFonts w:ascii="Times New Roman" w:hAnsi="Times New Roman" w:cs="Times New Roman"/>
          <w:sz w:val="28"/>
        </w:rPr>
      </w:pPr>
    </w:p>
    <w:sectPr w:rsidR="009F53FA" w:rsidRPr="009F53FA" w:rsidSect="009F53FA">
      <w:footerReference w:type="default" r:id="rId18"/>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0DC" w:rsidRDefault="00D040DC" w:rsidP="00E43A62">
      <w:pPr>
        <w:spacing w:after="0" w:line="240" w:lineRule="auto"/>
      </w:pPr>
      <w:r>
        <w:separator/>
      </w:r>
    </w:p>
  </w:endnote>
  <w:endnote w:type="continuationSeparator" w:id="0">
    <w:p w:rsidR="00D040DC" w:rsidRDefault="00D040DC" w:rsidP="00E43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018193"/>
      <w:docPartObj>
        <w:docPartGallery w:val="Page Numbers (Bottom of Page)"/>
        <w:docPartUnique/>
      </w:docPartObj>
    </w:sdtPr>
    <w:sdtContent>
      <w:p w:rsidR="009F53FA" w:rsidRDefault="009F53FA">
        <w:pPr>
          <w:pStyle w:val="ae"/>
          <w:jc w:val="center"/>
        </w:pPr>
        <w:r>
          <w:fldChar w:fldCharType="begin"/>
        </w:r>
        <w:r>
          <w:instrText>PAGE   \* MERGEFORMAT</w:instrText>
        </w:r>
        <w:r>
          <w:fldChar w:fldCharType="separate"/>
        </w:r>
        <w:r w:rsidR="00672E28">
          <w:rPr>
            <w:noProof/>
          </w:rPr>
          <w:t>20</w:t>
        </w:r>
        <w:r>
          <w:fldChar w:fldCharType="end"/>
        </w:r>
      </w:p>
    </w:sdtContent>
  </w:sdt>
  <w:p w:rsidR="009F53FA" w:rsidRDefault="009F53F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0DC" w:rsidRDefault="00D040DC" w:rsidP="00E43A62">
      <w:pPr>
        <w:spacing w:after="0" w:line="240" w:lineRule="auto"/>
      </w:pPr>
      <w:r>
        <w:separator/>
      </w:r>
    </w:p>
  </w:footnote>
  <w:footnote w:type="continuationSeparator" w:id="0">
    <w:p w:rsidR="00D040DC" w:rsidRDefault="00D040DC" w:rsidP="00E43A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A3F29"/>
    <w:multiLevelType w:val="hybridMultilevel"/>
    <w:tmpl w:val="AABA4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9A54A3"/>
    <w:multiLevelType w:val="hybridMultilevel"/>
    <w:tmpl w:val="5E1A8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5160E0"/>
    <w:multiLevelType w:val="hybridMultilevel"/>
    <w:tmpl w:val="8340C4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1D7AF6"/>
    <w:multiLevelType w:val="hybridMultilevel"/>
    <w:tmpl w:val="01989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A62C7A"/>
    <w:multiLevelType w:val="hybridMultilevel"/>
    <w:tmpl w:val="1C2C4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2020D2"/>
    <w:multiLevelType w:val="hybridMultilevel"/>
    <w:tmpl w:val="C27EE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B60CC0"/>
    <w:multiLevelType w:val="hybridMultilevel"/>
    <w:tmpl w:val="8788E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DB6FF1"/>
    <w:multiLevelType w:val="hybridMultilevel"/>
    <w:tmpl w:val="5DC4994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nsid w:val="28B97129"/>
    <w:multiLevelType w:val="hybridMultilevel"/>
    <w:tmpl w:val="0D08296E"/>
    <w:lvl w:ilvl="0" w:tplc="04190001">
      <w:start w:val="1"/>
      <w:numFmt w:val="bullet"/>
      <w:lvlText w:val=""/>
      <w:lvlJc w:val="left"/>
      <w:pPr>
        <w:ind w:left="2501" w:hanging="360"/>
      </w:pPr>
      <w:rPr>
        <w:rFonts w:ascii="Symbol" w:hAnsi="Symbol" w:hint="default"/>
      </w:rPr>
    </w:lvl>
    <w:lvl w:ilvl="1" w:tplc="04190003" w:tentative="1">
      <w:start w:val="1"/>
      <w:numFmt w:val="bullet"/>
      <w:lvlText w:val="o"/>
      <w:lvlJc w:val="left"/>
      <w:pPr>
        <w:ind w:left="3221" w:hanging="360"/>
      </w:pPr>
      <w:rPr>
        <w:rFonts w:ascii="Courier New" w:hAnsi="Courier New" w:cs="Courier New" w:hint="default"/>
      </w:rPr>
    </w:lvl>
    <w:lvl w:ilvl="2" w:tplc="04190005" w:tentative="1">
      <w:start w:val="1"/>
      <w:numFmt w:val="bullet"/>
      <w:lvlText w:val=""/>
      <w:lvlJc w:val="left"/>
      <w:pPr>
        <w:ind w:left="3941" w:hanging="360"/>
      </w:pPr>
      <w:rPr>
        <w:rFonts w:ascii="Wingdings" w:hAnsi="Wingdings" w:hint="default"/>
      </w:rPr>
    </w:lvl>
    <w:lvl w:ilvl="3" w:tplc="04190001" w:tentative="1">
      <w:start w:val="1"/>
      <w:numFmt w:val="bullet"/>
      <w:lvlText w:val=""/>
      <w:lvlJc w:val="left"/>
      <w:pPr>
        <w:ind w:left="4661" w:hanging="360"/>
      </w:pPr>
      <w:rPr>
        <w:rFonts w:ascii="Symbol" w:hAnsi="Symbol" w:hint="default"/>
      </w:rPr>
    </w:lvl>
    <w:lvl w:ilvl="4" w:tplc="04190003" w:tentative="1">
      <w:start w:val="1"/>
      <w:numFmt w:val="bullet"/>
      <w:lvlText w:val="o"/>
      <w:lvlJc w:val="left"/>
      <w:pPr>
        <w:ind w:left="5381" w:hanging="360"/>
      </w:pPr>
      <w:rPr>
        <w:rFonts w:ascii="Courier New" w:hAnsi="Courier New" w:cs="Courier New" w:hint="default"/>
      </w:rPr>
    </w:lvl>
    <w:lvl w:ilvl="5" w:tplc="04190005" w:tentative="1">
      <w:start w:val="1"/>
      <w:numFmt w:val="bullet"/>
      <w:lvlText w:val=""/>
      <w:lvlJc w:val="left"/>
      <w:pPr>
        <w:ind w:left="6101" w:hanging="360"/>
      </w:pPr>
      <w:rPr>
        <w:rFonts w:ascii="Wingdings" w:hAnsi="Wingdings" w:hint="default"/>
      </w:rPr>
    </w:lvl>
    <w:lvl w:ilvl="6" w:tplc="04190001" w:tentative="1">
      <w:start w:val="1"/>
      <w:numFmt w:val="bullet"/>
      <w:lvlText w:val=""/>
      <w:lvlJc w:val="left"/>
      <w:pPr>
        <w:ind w:left="6821" w:hanging="360"/>
      </w:pPr>
      <w:rPr>
        <w:rFonts w:ascii="Symbol" w:hAnsi="Symbol" w:hint="default"/>
      </w:rPr>
    </w:lvl>
    <w:lvl w:ilvl="7" w:tplc="04190003" w:tentative="1">
      <w:start w:val="1"/>
      <w:numFmt w:val="bullet"/>
      <w:lvlText w:val="o"/>
      <w:lvlJc w:val="left"/>
      <w:pPr>
        <w:ind w:left="7541" w:hanging="360"/>
      </w:pPr>
      <w:rPr>
        <w:rFonts w:ascii="Courier New" w:hAnsi="Courier New" w:cs="Courier New" w:hint="default"/>
      </w:rPr>
    </w:lvl>
    <w:lvl w:ilvl="8" w:tplc="04190005" w:tentative="1">
      <w:start w:val="1"/>
      <w:numFmt w:val="bullet"/>
      <w:lvlText w:val=""/>
      <w:lvlJc w:val="left"/>
      <w:pPr>
        <w:ind w:left="8261" w:hanging="360"/>
      </w:pPr>
      <w:rPr>
        <w:rFonts w:ascii="Wingdings" w:hAnsi="Wingdings" w:hint="default"/>
      </w:rPr>
    </w:lvl>
  </w:abstractNum>
  <w:abstractNum w:abstractNumId="9">
    <w:nsid w:val="30956EDB"/>
    <w:multiLevelType w:val="hybridMultilevel"/>
    <w:tmpl w:val="17D81C7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nsid w:val="33D656DE"/>
    <w:multiLevelType w:val="hybridMultilevel"/>
    <w:tmpl w:val="1B5E6058"/>
    <w:lvl w:ilvl="0" w:tplc="ADFC0B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9105A4B"/>
    <w:multiLevelType w:val="hybridMultilevel"/>
    <w:tmpl w:val="6AD2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8C1CC0"/>
    <w:multiLevelType w:val="hybridMultilevel"/>
    <w:tmpl w:val="2F38CA5E"/>
    <w:lvl w:ilvl="0" w:tplc="04190001">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3">
    <w:nsid w:val="4E8040A3"/>
    <w:multiLevelType w:val="hybridMultilevel"/>
    <w:tmpl w:val="01E2A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D603B4"/>
    <w:multiLevelType w:val="hybridMultilevel"/>
    <w:tmpl w:val="9796F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D4196F"/>
    <w:multiLevelType w:val="hybridMultilevel"/>
    <w:tmpl w:val="E0C4664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58C40E49"/>
    <w:multiLevelType w:val="hybridMultilevel"/>
    <w:tmpl w:val="90FC7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0F7B33"/>
    <w:multiLevelType w:val="hybridMultilevel"/>
    <w:tmpl w:val="471C5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B17279"/>
    <w:multiLevelType w:val="hybridMultilevel"/>
    <w:tmpl w:val="946EC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764042"/>
    <w:multiLevelType w:val="hybridMultilevel"/>
    <w:tmpl w:val="B05C2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1C96FC2"/>
    <w:multiLevelType w:val="hybridMultilevel"/>
    <w:tmpl w:val="80F46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B35323"/>
    <w:multiLevelType w:val="hybridMultilevel"/>
    <w:tmpl w:val="78A23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57744F"/>
    <w:multiLevelType w:val="hybridMultilevel"/>
    <w:tmpl w:val="B244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B2B7698"/>
    <w:multiLevelType w:val="hybridMultilevel"/>
    <w:tmpl w:val="0C7891A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3"/>
  </w:num>
  <w:num w:numId="2">
    <w:abstractNumId w:val="4"/>
  </w:num>
  <w:num w:numId="3">
    <w:abstractNumId w:val="11"/>
  </w:num>
  <w:num w:numId="4">
    <w:abstractNumId w:val="17"/>
  </w:num>
  <w:num w:numId="5">
    <w:abstractNumId w:val="10"/>
  </w:num>
  <w:num w:numId="6">
    <w:abstractNumId w:val="1"/>
  </w:num>
  <w:num w:numId="7">
    <w:abstractNumId w:val="18"/>
  </w:num>
  <w:num w:numId="8">
    <w:abstractNumId w:val="5"/>
  </w:num>
  <w:num w:numId="9">
    <w:abstractNumId w:val="20"/>
  </w:num>
  <w:num w:numId="10">
    <w:abstractNumId w:val="22"/>
  </w:num>
  <w:num w:numId="11">
    <w:abstractNumId w:val="7"/>
  </w:num>
  <w:num w:numId="12">
    <w:abstractNumId w:val="19"/>
  </w:num>
  <w:num w:numId="13">
    <w:abstractNumId w:val="0"/>
  </w:num>
  <w:num w:numId="14">
    <w:abstractNumId w:val="21"/>
  </w:num>
  <w:num w:numId="15">
    <w:abstractNumId w:val="13"/>
  </w:num>
  <w:num w:numId="16">
    <w:abstractNumId w:val="16"/>
  </w:num>
  <w:num w:numId="17">
    <w:abstractNumId w:val="6"/>
  </w:num>
  <w:num w:numId="18">
    <w:abstractNumId w:val="2"/>
  </w:num>
  <w:num w:numId="19">
    <w:abstractNumId w:val="15"/>
  </w:num>
  <w:num w:numId="20">
    <w:abstractNumId w:val="9"/>
  </w:num>
  <w:num w:numId="21">
    <w:abstractNumId w:val="23"/>
  </w:num>
  <w:num w:numId="22">
    <w:abstractNumId w:val="12"/>
  </w:num>
  <w:num w:numId="23">
    <w:abstractNumId w:val="1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221"/>
    <w:rsid w:val="00024454"/>
    <w:rsid w:val="000A2221"/>
    <w:rsid w:val="00184E30"/>
    <w:rsid w:val="002A3FEF"/>
    <w:rsid w:val="003021B6"/>
    <w:rsid w:val="003333D6"/>
    <w:rsid w:val="00350C40"/>
    <w:rsid w:val="003B0F36"/>
    <w:rsid w:val="003C44E9"/>
    <w:rsid w:val="00414DD8"/>
    <w:rsid w:val="00421C96"/>
    <w:rsid w:val="004A7025"/>
    <w:rsid w:val="00575AFA"/>
    <w:rsid w:val="005C6256"/>
    <w:rsid w:val="0064211B"/>
    <w:rsid w:val="006651D8"/>
    <w:rsid w:val="00672E28"/>
    <w:rsid w:val="00774B46"/>
    <w:rsid w:val="008007C9"/>
    <w:rsid w:val="008D27D1"/>
    <w:rsid w:val="008D4CDC"/>
    <w:rsid w:val="009406ED"/>
    <w:rsid w:val="00947FE5"/>
    <w:rsid w:val="009F53FA"/>
    <w:rsid w:val="00AF18A2"/>
    <w:rsid w:val="00B01C91"/>
    <w:rsid w:val="00B55486"/>
    <w:rsid w:val="00B662EE"/>
    <w:rsid w:val="00B81521"/>
    <w:rsid w:val="00BD1B4E"/>
    <w:rsid w:val="00BE7AC4"/>
    <w:rsid w:val="00D040DC"/>
    <w:rsid w:val="00DA7FBC"/>
    <w:rsid w:val="00E43A62"/>
    <w:rsid w:val="00F66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2930CA-87A9-44D5-805E-C48C243A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F53FA"/>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4A7025"/>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22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651D8"/>
    <w:pPr>
      <w:ind w:left="720"/>
      <w:contextualSpacing/>
    </w:pPr>
  </w:style>
  <w:style w:type="character" w:customStyle="1" w:styleId="20">
    <w:name w:val="Заголовок 2 Знак"/>
    <w:basedOn w:val="a0"/>
    <w:link w:val="2"/>
    <w:uiPriority w:val="9"/>
    <w:rsid w:val="004A7025"/>
    <w:rPr>
      <w:rFonts w:asciiTheme="majorHAnsi" w:eastAsiaTheme="majorEastAsia" w:hAnsiTheme="majorHAnsi" w:cstheme="majorBidi"/>
      <w:b/>
      <w:bCs/>
      <w:color w:val="5B9BD5" w:themeColor="accent1"/>
      <w:sz w:val="26"/>
      <w:szCs w:val="26"/>
    </w:rPr>
  </w:style>
  <w:style w:type="character" w:styleId="a5">
    <w:name w:val="annotation reference"/>
    <w:basedOn w:val="a0"/>
    <w:uiPriority w:val="99"/>
    <w:semiHidden/>
    <w:unhideWhenUsed/>
    <w:rsid w:val="00DA7FBC"/>
    <w:rPr>
      <w:sz w:val="16"/>
      <w:szCs w:val="16"/>
    </w:rPr>
  </w:style>
  <w:style w:type="paragraph" w:styleId="a6">
    <w:name w:val="annotation text"/>
    <w:basedOn w:val="a"/>
    <w:link w:val="a7"/>
    <w:uiPriority w:val="99"/>
    <w:semiHidden/>
    <w:unhideWhenUsed/>
    <w:rsid w:val="00DA7FBC"/>
    <w:pPr>
      <w:spacing w:line="240" w:lineRule="auto"/>
    </w:pPr>
    <w:rPr>
      <w:sz w:val="20"/>
      <w:szCs w:val="20"/>
    </w:rPr>
  </w:style>
  <w:style w:type="character" w:customStyle="1" w:styleId="a7">
    <w:name w:val="Текст примечания Знак"/>
    <w:basedOn w:val="a0"/>
    <w:link w:val="a6"/>
    <w:uiPriority w:val="99"/>
    <w:semiHidden/>
    <w:rsid w:val="00DA7FBC"/>
    <w:rPr>
      <w:sz w:val="20"/>
      <w:szCs w:val="20"/>
    </w:rPr>
  </w:style>
  <w:style w:type="paragraph" w:styleId="a8">
    <w:name w:val="annotation subject"/>
    <w:basedOn w:val="a6"/>
    <w:next w:val="a6"/>
    <w:link w:val="a9"/>
    <w:uiPriority w:val="99"/>
    <w:semiHidden/>
    <w:unhideWhenUsed/>
    <w:rsid w:val="00DA7FBC"/>
    <w:rPr>
      <w:b/>
      <w:bCs/>
    </w:rPr>
  </w:style>
  <w:style w:type="character" w:customStyle="1" w:styleId="a9">
    <w:name w:val="Тема примечания Знак"/>
    <w:basedOn w:val="a7"/>
    <w:link w:val="a8"/>
    <w:uiPriority w:val="99"/>
    <w:semiHidden/>
    <w:rsid w:val="00DA7FBC"/>
    <w:rPr>
      <w:b/>
      <w:bCs/>
      <w:sz w:val="20"/>
      <w:szCs w:val="20"/>
    </w:rPr>
  </w:style>
  <w:style w:type="paragraph" w:styleId="aa">
    <w:name w:val="Balloon Text"/>
    <w:basedOn w:val="a"/>
    <w:link w:val="ab"/>
    <w:uiPriority w:val="99"/>
    <w:semiHidden/>
    <w:unhideWhenUsed/>
    <w:rsid w:val="00DA7FB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A7FBC"/>
    <w:rPr>
      <w:rFonts w:ascii="Segoe UI" w:hAnsi="Segoe UI" w:cs="Segoe UI"/>
      <w:sz w:val="18"/>
      <w:szCs w:val="18"/>
    </w:rPr>
  </w:style>
  <w:style w:type="paragraph" w:styleId="ac">
    <w:name w:val="header"/>
    <w:basedOn w:val="a"/>
    <w:link w:val="ad"/>
    <w:uiPriority w:val="99"/>
    <w:unhideWhenUsed/>
    <w:rsid w:val="00E43A6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43A62"/>
  </w:style>
  <w:style w:type="paragraph" w:styleId="ae">
    <w:name w:val="footer"/>
    <w:basedOn w:val="a"/>
    <w:link w:val="af"/>
    <w:uiPriority w:val="99"/>
    <w:unhideWhenUsed/>
    <w:rsid w:val="00E43A6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43A62"/>
  </w:style>
  <w:style w:type="table" w:customStyle="1" w:styleId="11">
    <w:name w:val="Сетка таблицы1"/>
    <w:basedOn w:val="a1"/>
    <w:next w:val="a3"/>
    <w:uiPriority w:val="59"/>
    <w:rsid w:val="009406E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0"/>
    <w:uiPriority w:val="99"/>
    <w:semiHidden/>
    <w:rsid w:val="00947FE5"/>
    <w:rPr>
      <w:color w:val="808080"/>
    </w:rPr>
  </w:style>
  <w:style w:type="table" w:customStyle="1" w:styleId="21">
    <w:name w:val="Сетка таблицы2"/>
    <w:basedOn w:val="a1"/>
    <w:next w:val="a3"/>
    <w:uiPriority w:val="59"/>
    <w:rsid w:val="009F53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F53FA"/>
    <w:rPr>
      <w:rFonts w:ascii="Times New Roman" w:eastAsiaTheme="majorEastAsia" w:hAnsi="Times New Roman" w:cstheme="majorBidi"/>
      <w:b/>
      <w:sz w:val="28"/>
      <w:szCs w:val="32"/>
    </w:rPr>
  </w:style>
  <w:style w:type="paragraph" w:styleId="af1">
    <w:name w:val="TOC Heading"/>
    <w:basedOn w:val="1"/>
    <w:next w:val="a"/>
    <w:uiPriority w:val="39"/>
    <w:unhideWhenUsed/>
    <w:qFormat/>
    <w:rsid w:val="00B01C91"/>
    <w:pPr>
      <w:outlineLvl w:val="9"/>
    </w:pPr>
    <w:rPr>
      <w:rFonts w:asciiTheme="majorHAnsi" w:hAnsiTheme="majorHAnsi"/>
      <w:b w:val="0"/>
      <w:color w:val="2E74B5" w:themeColor="accent1" w:themeShade="BF"/>
      <w:sz w:val="32"/>
      <w:lang w:eastAsia="ru-RU"/>
    </w:rPr>
  </w:style>
  <w:style w:type="paragraph" w:styleId="22">
    <w:name w:val="toc 2"/>
    <w:basedOn w:val="a"/>
    <w:next w:val="a"/>
    <w:autoRedefine/>
    <w:uiPriority w:val="39"/>
    <w:unhideWhenUsed/>
    <w:rsid w:val="00B01C91"/>
    <w:pPr>
      <w:spacing w:after="100"/>
      <w:ind w:left="220"/>
    </w:pPr>
  </w:style>
  <w:style w:type="paragraph" w:styleId="12">
    <w:name w:val="toc 1"/>
    <w:basedOn w:val="a"/>
    <w:next w:val="a"/>
    <w:autoRedefine/>
    <w:uiPriority w:val="39"/>
    <w:unhideWhenUsed/>
    <w:rsid w:val="00B01C91"/>
    <w:pPr>
      <w:spacing w:after="100"/>
    </w:pPr>
  </w:style>
  <w:style w:type="character" w:styleId="af2">
    <w:name w:val="Hyperlink"/>
    <w:basedOn w:val="a0"/>
    <w:uiPriority w:val="99"/>
    <w:unhideWhenUsed/>
    <w:rsid w:val="00B01C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82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745"/>
    <w:rsid w:val="00610AF3"/>
    <w:rsid w:val="00B33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3374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B6D9E-0B58-436C-AAE6-C9B9812A3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87</Pages>
  <Words>14861</Words>
  <Characters>84710</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2020-05-15T07:48:00Z</dcterms:created>
  <dcterms:modified xsi:type="dcterms:W3CDTF">2020-06-12T20:00:00Z</dcterms:modified>
</cp:coreProperties>
</file>