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85" w:rsidRDefault="009F3785" w:rsidP="009F3785">
      <w:pPr>
        <w:pStyle w:val="1"/>
        <w:spacing w:before="0" w:line="240" w:lineRule="auto"/>
      </w:pPr>
      <w:bookmarkStart w:id="0" w:name="_Toc461995872"/>
      <w:r>
        <w:t xml:space="preserve">ПРАКТИЧЕСКОЕ ЗАНЯТИЕ </w:t>
      </w:r>
    </w:p>
    <w:p w:rsidR="009F3785" w:rsidRDefault="009F3785" w:rsidP="009F3785">
      <w:pPr>
        <w:pStyle w:val="1"/>
        <w:spacing w:before="0" w:line="240" w:lineRule="auto"/>
      </w:pPr>
      <w:r w:rsidRPr="00400B4C">
        <w:t>ФОТОЭЛЕКТРОКОЛОРИМЕТРИЯ. СПЕКТРОФОТОМЕТРИЯ</w:t>
      </w:r>
      <w:bookmarkEnd w:id="0"/>
    </w:p>
    <w:p w:rsidR="000676F8" w:rsidRPr="000676F8" w:rsidRDefault="000676F8" w:rsidP="000676F8">
      <w:pPr>
        <w:jc w:val="center"/>
        <w:rPr>
          <w:rFonts w:ascii="Times New Roman" w:hAnsi="Times New Roman" w:cs="Times New Roman"/>
          <w:b/>
          <w:color w:val="FF0000"/>
          <w:sz w:val="24"/>
          <w:szCs w:val="24"/>
        </w:rPr>
      </w:pPr>
      <w:r w:rsidRPr="000676F8">
        <w:rPr>
          <w:rFonts w:ascii="Times New Roman" w:hAnsi="Times New Roman" w:cs="Times New Roman"/>
          <w:b/>
          <w:color w:val="FF0000"/>
          <w:sz w:val="24"/>
          <w:szCs w:val="24"/>
        </w:rPr>
        <w:t>ТЕМА ЭКЗАМЕНА!</w:t>
      </w:r>
    </w:p>
    <w:p w:rsidR="009F3785" w:rsidRPr="009F3785" w:rsidRDefault="009F3785" w:rsidP="009F3785"/>
    <w:p w:rsidR="009F3785" w:rsidRPr="009F3785" w:rsidRDefault="009F3785" w:rsidP="009F3785">
      <w:pPr>
        <w:pStyle w:val="1"/>
        <w:spacing w:before="0" w:line="240" w:lineRule="auto"/>
        <w:jc w:val="left"/>
        <w:rPr>
          <w:color w:val="FF0000"/>
        </w:rPr>
      </w:pPr>
      <w:bookmarkStart w:id="1" w:name="_Toc454217809"/>
      <w:bookmarkStart w:id="2" w:name="_Toc454218060"/>
      <w:bookmarkStart w:id="3" w:name="_Toc461995873"/>
      <w:r>
        <w:t>Значение темы</w:t>
      </w:r>
      <w:bookmarkEnd w:id="1"/>
      <w:bookmarkEnd w:id="2"/>
      <w:bookmarkEnd w:id="3"/>
      <w:r>
        <w:t xml:space="preserve"> </w:t>
      </w:r>
      <w:r>
        <w:rPr>
          <w:color w:val="FF0000"/>
        </w:rPr>
        <w:t>ПЕРЕПИСАТЬ</w:t>
      </w:r>
    </w:p>
    <w:p w:rsidR="009F3785" w:rsidRPr="00B4112A" w:rsidRDefault="009F3785" w:rsidP="009F3785">
      <w:pPr>
        <w:shd w:val="clear" w:color="auto" w:fill="FFFFFF"/>
        <w:spacing w:after="0" w:line="240" w:lineRule="auto"/>
        <w:ind w:firstLine="708"/>
        <w:jc w:val="both"/>
        <w:rPr>
          <w:rFonts w:ascii="Times New Roman" w:hAnsi="Times New Roman"/>
          <w:snapToGrid w:val="0"/>
          <w:sz w:val="28"/>
          <w:szCs w:val="28"/>
        </w:rPr>
      </w:pPr>
      <w:r w:rsidRPr="00B4112A">
        <w:rPr>
          <w:rFonts w:ascii="Times New Roman" w:hAnsi="Times New Roman"/>
          <w:snapToGrid w:val="0"/>
          <w:sz w:val="28"/>
          <w:szCs w:val="28"/>
        </w:rPr>
        <w:t xml:space="preserve">Физико-химические методы анализа основаны на измерении физических характеристик определяемых компонентов в ходе химических превращений веществ.    </w:t>
      </w:r>
    </w:p>
    <w:p w:rsidR="009F3785" w:rsidRPr="00B4112A" w:rsidRDefault="009F3785" w:rsidP="009F3785">
      <w:pPr>
        <w:shd w:val="clear" w:color="auto" w:fill="FFFFFF"/>
        <w:spacing w:after="0" w:line="240" w:lineRule="auto"/>
        <w:jc w:val="both"/>
        <w:rPr>
          <w:rFonts w:ascii="Times New Roman" w:hAnsi="Times New Roman"/>
          <w:snapToGrid w:val="0"/>
          <w:sz w:val="28"/>
          <w:szCs w:val="28"/>
        </w:rPr>
      </w:pPr>
      <w:r w:rsidRPr="00B4112A">
        <w:rPr>
          <w:rFonts w:ascii="Times New Roman" w:hAnsi="Times New Roman"/>
          <w:snapToGrid w:val="0"/>
          <w:sz w:val="28"/>
          <w:szCs w:val="28"/>
        </w:rPr>
        <w:t xml:space="preserve">Физико-химические методы анализа широко применяются в клинических и биохимических анализах. Эти методы отличаются низкими пределами обнаружения, </w:t>
      </w:r>
      <w:proofErr w:type="spellStart"/>
      <w:r w:rsidRPr="00B4112A">
        <w:rPr>
          <w:rFonts w:ascii="Times New Roman" w:hAnsi="Times New Roman"/>
          <w:snapToGrid w:val="0"/>
          <w:sz w:val="28"/>
          <w:szCs w:val="28"/>
        </w:rPr>
        <w:t>экспрессностью</w:t>
      </w:r>
      <w:proofErr w:type="spellEnd"/>
      <w:r w:rsidRPr="00B4112A">
        <w:rPr>
          <w:rFonts w:ascii="Times New Roman" w:hAnsi="Times New Roman"/>
          <w:snapToGrid w:val="0"/>
          <w:sz w:val="28"/>
          <w:szCs w:val="28"/>
        </w:rPr>
        <w:t>, возможностью автоматизации технологических процессов.</w:t>
      </w:r>
    </w:p>
    <w:p w:rsidR="009F3785" w:rsidRPr="00B4112A" w:rsidRDefault="009F3785" w:rsidP="009F3785">
      <w:pPr>
        <w:shd w:val="clear" w:color="auto" w:fill="FFFFFF"/>
        <w:spacing w:after="0" w:line="240" w:lineRule="auto"/>
        <w:ind w:firstLine="708"/>
        <w:jc w:val="both"/>
        <w:rPr>
          <w:rFonts w:ascii="Times New Roman" w:hAnsi="Times New Roman"/>
          <w:sz w:val="28"/>
          <w:szCs w:val="28"/>
        </w:rPr>
      </w:pPr>
      <w:r w:rsidRPr="00B4112A">
        <w:rPr>
          <w:rFonts w:ascii="Times New Roman" w:hAnsi="Times New Roman"/>
          <w:snapToGrid w:val="0"/>
          <w:sz w:val="28"/>
          <w:szCs w:val="28"/>
        </w:rPr>
        <w:t xml:space="preserve">В любой клинико-диагностической лаборатории обязательно имеется перечень приборов и оборудования для проведения анализа физико-химическим путем. При создании современных приборов и оборудования использованы последние достижения электроники и вычислительной техники, которые значительно упрощают проведение различных видов анализа, делают их более точными и чувствительными. </w:t>
      </w:r>
      <w:proofErr w:type="spellStart"/>
      <w:r w:rsidRPr="00B4112A">
        <w:rPr>
          <w:rFonts w:ascii="Times New Roman" w:hAnsi="Times New Roman"/>
          <w:snapToGrid w:val="0"/>
          <w:sz w:val="28"/>
          <w:szCs w:val="28"/>
        </w:rPr>
        <w:t>Фотометрически</w:t>
      </w:r>
      <w:proofErr w:type="spellEnd"/>
      <w:r w:rsidRPr="00B4112A">
        <w:rPr>
          <w:rFonts w:ascii="Times New Roman" w:hAnsi="Times New Roman"/>
          <w:snapToGrid w:val="0"/>
          <w:sz w:val="28"/>
          <w:szCs w:val="28"/>
        </w:rPr>
        <w:t xml:space="preserve"> определяют содержание гемоглобина в крови, холестерин, общий белок.</w:t>
      </w:r>
    </w:p>
    <w:p w:rsidR="009F3785" w:rsidRDefault="009F3785" w:rsidP="009F3785">
      <w:pPr>
        <w:pStyle w:val="2"/>
        <w:tabs>
          <w:tab w:val="left" w:pos="360"/>
        </w:tabs>
        <w:jc w:val="both"/>
        <w:rPr>
          <w:b/>
          <w:sz w:val="28"/>
          <w:szCs w:val="28"/>
        </w:rPr>
      </w:pPr>
    </w:p>
    <w:p w:rsidR="009F3785" w:rsidRDefault="009F3785" w:rsidP="009F3785">
      <w:pPr>
        <w:pStyle w:val="2"/>
        <w:tabs>
          <w:tab w:val="left" w:pos="360"/>
        </w:tabs>
        <w:jc w:val="both"/>
        <w:rPr>
          <w:b/>
          <w:sz w:val="28"/>
          <w:szCs w:val="28"/>
        </w:rPr>
      </w:pPr>
    </w:p>
    <w:p w:rsidR="009F3785" w:rsidRDefault="009F3785" w:rsidP="009F3785">
      <w:pPr>
        <w:pStyle w:val="2"/>
        <w:tabs>
          <w:tab w:val="left" w:pos="360"/>
        </w:tabs>
        <w:jc w:val="both"/>
        <w:rPr>
          <w:b/>
          <w:sz w:val="28"/>
          <w:szCs w:val="28"/>
        </w:rPr>
      </w:pPr>
      <w:r>
        <w:rPr>
          <w:b/>
          <w:sz w:val="28"/>
          <w:szCs w:val="28"/>
        </w:rPr>
        <w:t>Мини лекция</w:t>
      </w:r>
      <w:r>
        <w:rPr>
          <w:b/>
          <w:sz w:val="28"/>
          <w:szCs w:val="28"/>
        </w:rPr>
        <w:t xml:space="preserve"> </w:t>
      </w:r>
      <w:r w:rsidRPr="009F3785">
        <w:rPr>
          <w:b/>
          <w:color w:val="FF0000"/>
          <w:sz w:val="28"/>
          <w:szCs w:val="28"/>
        </w:rPr>
        <w:t>ПЕРЕПИСАТЬ</w:t>
      </w:r>
    </w:p>
    <w:p w:rsidR="009F3785" w:rsidRDefault="009F3785" w:rsidP="009F3785">
      <w:pPr>
        <w:widowControl w:val="0"/>
        <w:spacing w:after="0" w:line="240" w:lineRule="auto"/>
        <w:jc w:val="both"/>
        <w:rPr>
          <w:rFonts w:ascii="Times New Roman" w:hAnsi="Times New Roman"/>
          <w:snapToGrid w:val="0"/>
          <w:sz w:val="28"/>
          <w:szCs w:val="28"/>
        </w:rPr>
      </w:pPr>
    </w:p>
    <w:p w:rsidR="009F3785" w:rsidRPr="007B71D7" w:rsidRDefault="009F3785" w:rsidP="009F3785">
      <w:pPr>
        <w:widowControl w:val="0"/>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 xml:space="preserve">Очень многие физико-химические свойства растворов, такие, как </w:t>
      </w:r>
      <w:proofErr w:type="spellStart"/>
      <w:r w:rsidRPr="007B71D7">
        <w:rPr>
          <w:rFonts w:ascii="Times New Roman" w:hAnsi="Times New Roman"/>
          <w:snapToGrid w:val="0"/>
          <w:sz w:val="28"/>
          <w:szCs w:val="28"/>
        </w:rPr>
        <w:t>светопоглощение</w:t>
      </w:r>
      <w:proofErr w:type="spellEnd"/>
      <w:r w:rsidRPr="007B71D7">
        <w:rPr>
          <w:rFonts w:ascii="Times New Roman" w:hAnsi="Times New Roman"/>
          <w:snapToGrid w:val="0"/>
          <w:sz w:val="28"/>
          <w:szCs w:val="28"/>
        </w:rPr>
        <w:t xml:space="preserve">, величина угла вращения плоскости поляризации, электропроводность и др., находятся в зависимости от концентрации вещества. Таким образом, измеряя эти величины, </w:t>
      </w:r>
      <w:r>
        <w:rPr>
          <w:rFonts w:ascii="Times New Roman" w:hAnsi="Times New Roman"/>
          <w:snapToGrid w:val="0"/>
          <w:sz w:val="28"/>
          <w:szCs w:val="28"/>
        </w:rPr>
        <w:t>можно</w:t>
      </w:r>
      <w:r w:rsidRPr="007B71D7">
        <w:rPr>
          <w:rFonts w:ascii="Times New Roman" w:hAnsi="Times New Roman"/>
          <w:snapToGrid w:val="0"/>
          <w:sz w:val="28"/>
          <w:szCs w:val="28"/>
        </w:rPr>
        <w:t xml:space="preserve"> определить количество вещества в анализируемом растворе. Все эти методы имеют название физико-химических методов анализа.</w:t>
      </w:r>
    </w:p>
    <w:p w:rsidR="009F3785" w:rsidRPr="000676F8" w:rsidRDefault="009F3785" w:rsidP="009F3785">
      <w:pPr>
        <w:widowControl w:val="0"/>
        <w:spacing w:after="0" w:line="240" w:lineRule="auto"/>
        <w:jc w:val="both"/>
        <w:rPr>
          <w:rFonts w:ascii="Times New Roman" w:hAnsi="Times New Roman"/>
          <w:b/>
          <w:snapToGrid w:val="0"/>
          <w:sz w:val="28"/>
          <w:szCs w:val="28"/>
        </w:rPr>
      </w:pPr>
      <w:r w:rsidRPr="000676F8">
        <w:rPr>
          <w:rFonts w:ascii="Times New Roman" w:hAnsi="Times New Roman"/>
          <w:b/>
          <w:snapToGrid w:val="0"/>
          <w:sz w:val="28"/>
          <w:szCs w:val="28"/>
        </w:rPr>
        <w:t>Основными методами физико-химического анализа являются:</w:t>
      </w:r>
    </w:p>
    <w:p w:rsidR="009F3785" w:rsidRPr="007B71D7" w:rsidRDefault="009F3785" w:rsidP="009F3785">
      <w:pPr>
        <w:widowControl w:val="0"/>
        <w:numPr>
          <w:ilvl w:val="0"/>
          <w:numId w:val="3"/>
        </w:numPr>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 xml:space="preserve">фотометрия, </w:t>
      </w:r>
    </w:p>
    <w:p w:rsidR="009F3785" w:rsidRPr="007B71D7" w:rsidRDefault="009F3785" w:rsidP="009F3785">
      <w:pPr>
        <w:widowControl w:val="0"/>
        <w:numPr>
          <w:ilvl w:val="0"/>
          <w:numId w:val="3"/>
        </w:numPr>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 xml:space="preserve">электрометрия, </w:t>
      </w:r>
    </w:p>
    <w:p w:rsidR="009F3785" w:rsidRPr="007B71D7" w:rsidRDefault="009F3785" w:rsidP="009F3785">
      <w:pPr>
        <w:widowControl w:val="0"/>
        <w:numPr>
          <w:ilvl w:val="0"/>
          <w:numId w:val="3"/>
        </w:numPr>
        <w:tabs>
          <w:tab w:val="num" w:pos="0"/>
        </w:tabs>
        <w:spacing w:after="0" w:line="240" w:lineRule="auto"/>
        <w:ind w:left="0"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хроматография. </w:t>
      </w:r>
    </w:p>
    <w:p w:rsidR="009F3785" w:rsidRPr="007B71D7" w:rsidRDefault="009F3785" w:rsidP="009F3785">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В фотометрических методах используют зависимость между составом и количеством вещества и его </w:t>
      </w:r>
      <w:proofErr w:type="spellStart"/>
      <w:r w:rsidRPr="007B71D7">
        <w:rPr>
          <w:rFonts w:ascii="Times New Roman" w:hAnsi="Times New Roman"/>
          <w:snapToGrid w:val="0"/>
          <w:sz w:val="28"/>
          <w:szCs w:val="28"/>
        </w:rPr>
        <w:t>светопоглощением</w:t>
      </w:r>
      <w:proofErr w:type="spellEnd"/>
      <w:r w:rsidRPr="007B71D7">
        <w:rPr>
          <w:rFonts w:ascii="Times New Roman" w:hAnsi="Times New Roman"/>
          <w:snapToGrid w:val="0"/>
          <w:sz w:val="28"/>
          <w:szCs w:val="28"/>
        </w:rPr>
        <w:t>, светорассеянием, преломлением света (рефракцией), вращением плоскости поляризации, люминесценцией. Электрометрические методы анализа основаны на измерении различных электрических характеристик вещества (изменение электропроводности, электрического потенциала, величины тока).</w:t>
      </w:r>
    </w:p>
    <w:p w:rsidR="009F3785" w:rsidRPr="007B71D7" w:rsidRDefault="009F3785" w:rsidP="009F3785">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Методы </w:t>
      </w:r>
      <w:proofErr w:type="spellStart"/>
      <w:r w:rsidRPr="007B71D7">
        <w:rPr>
          <w:rFonts w:ascii="Times New Roman" w:hAnsi="Times New Roman"/>
          <w:snapToGrid w:val="0"/>
          <w:sz w:val="28"/>
          <w:szCs w:val="28"/>
        </w:rPr>
        <w:t>хроматографического</w:t>
      </w:r>
      <w:proofErr w:type="spellEnd"/>
      <w:r w:rsidRPr="007B71D7">
        <w:rPr>
          <w:rFonts w:ascii="Times New Roman" w:hAnsi="Times New Roman"/>
          <w:snapToGrid w:val="0"/>
          <w:sz w:val="28"/>
          <w:szCs w:val="28"/>
        </w:rPr>
        <w:t xml:space="preserve"> анализа основаны на различиях в </w:t>
      </w:r>
      <w:proofErr w:type="spellStart"/>
      <w:r w:rsidRPr="007B71D7">
        <w:rPr>
          <w:rFonts w:ascii="Times New Roman" w:hAnsi="Times New Roman"/>
          <w:snapToGrid w:val="0"/>
          <w:sz w:val="28"/>
          <w:szCs w:val="28"/>
        </w:rPr>
        <w:t>адсорбируемости</w:t>
      </w:r>
      <w:proofErr w:type="spellEnd"/>
      <w:r w:rsidRPr="007B71D7">
        <w:rPr>
          <w:rFonts w:ascii="Times New Roman" w:hAnsi="Times New Roman"/>
          <w:snapToGrid w:val="0"/>
          <w:sz w:val="28"/>
          <w:szCs w:val="28"/>
        </w:rPr>
        <w:t xml:space="preserve"> вещества, в константах ионного обмена, в растворимости осадков и т. д.</w:t>
      </w:r>
    </w:p>
    <w:p w:rsidR="009F3785" w:rsidRPr="007B71D7" w:rsidRDefault="009F3785" w:rsidP="009F3785">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    Физико-химические методы анализа широко применяются в клинических и санитарно-гигиенических анализах. </w:t>
      </w:r>
      <w:proofErr w:type="spellStart"/>
      <w:r w:rsidRPr="007B71D7">
        <w:rPr>
          <w:rFonts w:ascii="Times New Roman" w:hAnsi="Times New Roman"/>
          <w:snapToGrid w:val="0"/>
          <w:sz w:val="28"/>
          <w:szCs w:val="28"/>
        </w:rPr>
        <w:t>Фотометрически</w:t>
      </w:r>
      <w:proofErr w:type="spellEnd"/>
      <w:r w:rsidRPr="007B71D7">
        <w:rPr>
          <w:rFonts w:ascii="Times New Roman" w:hAnsi="Times New Roman"/>
          <w:snapToGrid w:val="0"/>
          <w:sz w:val="28"/>
          <w:szCs w:val="28"/>
        </w:rPr>
        <w:t xml:space="preserve"> </w:t>
      </w:r>
      <w:r w:rsidRPr="007B71D7">
        <w:rPr>
          <w:rFonts w:ascii="Times New Roman" w:hAnsi="Times New Roman"/>
          <w:snapToGrid w:val="0"/>
          <w:sz w:val="28"/>
          <w:szCs w:val="28"/>
        </w:rPr>
        <w:lastRenderedPageBreak/>
        <w:t xml:space="preserve">определяют содержание гемоглобина в крови, холестерин, общий белок, остаточный азот; </w:t>
      </w:r>
      <w:proofErr w:type="spellStart"/>
      <w:r w:rsidRPr="007B71D7">
        <w:rPr>
          <w:rFonts w:ascii="Times New Roman" w:hAnsi="Times New Roman"/>
          <w:snapToGrid w:val="0"/>
          <w:sz w:val="28"/>
          <w:szCs w:val="28"/>
        </w:rPr>
        <w:t>фотометрически</w:t>
      </w:r>
      <w:proofErr w:type="spellEnd"/>
      <w:r w:rsidRPr="007B71D7">
        <w:rPr>
          <w:rFonts w:ascii="Times New Roman" w:hAnsi="Times New Roman"/>
          <w:snapToGrid w:val="0"/>
          <w:sz w:val="28"/>
          <w:szCs w:val="28"/>
        </w:rPr>
        <w:t xml:space="preserve"> определяют также количество аммиака, железа и нитритов в воде для оценки качества питьевой воды.</w:t>
      </w:r>
    </w:p>
    <w:p w:rsidR="000676F8" w:rsidRDefault="009F3785" w:rsidP="009F3785">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Нефелометрия применяется для оценки загрязнения вредными примесями на производстве, определения содержания свинца и ртути. </w:t>
      </w:r>
    </w:p>
    <w:p w:rsidR="009F3785" w:rsidRPr="007B71D7" w:rsidRDefault="009F3785" w:rsidP="009F3785">
      <w:pPr>
        <w:widowControl w:val="0"/>
        <w:tabs>
          <w:tab w:val="num" w:pos="0"/>
        </w:tabs>
        <w:spacing w:after="0" w:line="240" w:lineRule="auto"/>
        <w:ind w:firstLine="360"/>
        <w:jc w:val="both"/>
        <w:rPr>
          <w:rFonts w:ascii="Times New Roman" w:hAnsi="Times New Roman"/>
          <w:snapToGrid w:val="0"/>
          <w:sz w:val="28"/>
          <w:szCs w:val="28"/>
        </w:rPr>
      </w:pPr>
      <w:proofErr w:type="spellStart"/>
      <w:r w:rsidRPr="007B71D7">
        <w:rPr>
          <w:rFonts w:ascii="Times New Roman" w:hAnsi="Times New Roman"/>
          <w:snapToGrid w:val="0"/>
          <w:sz w:val="28"/>
          <w:szCs w:val="28"/>
        </w:rPr>
        <w:t>Поляриметрия</w:t>
      </w:r>
      <w:proofErr w:type="spellEnd"/>
      <w:r w:rsidRPr="007B71D7">
        <w:rPr>
          <w:rFonts w:ascii="Times New Roman" w:hAnsi="Times New Roman"/>
          <w:snapToGrid w:val="0"/>
          <w:sz w:val="28"/>
          <w:szCs w:val="28"/>
        </w:rPr>
        <w:t xml:space="preserve"> применяется для определения количества сахара в моче. При анализе безалкогольных напитков количество сахара также определяют с помощью </w:t>
      </w:r>
      <w:proofErr w:type="spellStart"/>
      <w:r w:rsidRPr="007B71D7">
        <w:rPr>
          <w:rFonts w:ascii="Times New Roman" w:hAnsi="Times New Roman"/>
          <w:snapToGrid w:val="0"/>
          <w:sz w:val="28"/>
          <w:szCs w:val="28"/>
        </w:rPr>
        <w:t>поляриметрии</w:t>
      </w:r>
      <w:proofErr w:type="spellEnd"/>
      <w:r w:rsidRPr="007B71D7">
        <w:rPr>
          <w:rFonts w:ascii="Times New Roman" w:hAnsi="Times New Roman"/>
          <w:snapToGrid w:val="0"/>
          <w:sz w:val="28"/>
          <w:szCs w:val="28"/>
        </w:rPr>
        <w:t>.</w:t>
      </w:r>
    </w:p>
    <w:p w:rsidR="009F3785" w:rsidRPr="000676F8" w:rsidRDefault="009F3785" w:rsidP="009F3785">
      <w:pPr>
        <w:widowControl w:val="0"/>
        <w:spacing w:after="0" w:line="240" w:lineRule="auto"/>
        <w:jc w:val="both"/>
        <w:rPr>
          <w:rFonts w:ascii="Times New Roman" w:hAnsi="Times New Roman"/>
          <w:b/>
          <w:snapToGrid w:val="0"/>
          <w:sz w:val="28"/>
          <w:szCs w:val="28"/>
        </w:rPr>
      </w:pPr>
      <w:r w:rsidRPr="000676F8">
        <w:rPr>
          <w:rFonts w:ascii="Times New Roman" w:hAnsi="Times New Roman"/>
          <w:b/>
          <w:snapToGrid w:val="0"/>
          <w:sz w:val="28"/>
          <w:szCs w:val="28"/>
          <w:u w:val="single"/>
        </w:rPr>
        <w:t>Фотометрические методы</w:t>
      </w:r>
      <w:r w:rsidRPr="000676F8">
        <w:rPr>
          <w:rFonts w:ascii="Times New Roman" w:hAnsi="Times New Roman"/>
          <w:b/>
          <w:snapToGrid w:val="0"/>
          <w:sz w:val="28"/>
          <w:szCs w:val="28"/>
        </w:rPr>
        <w:t>.</w:t>
      </w:r>
    </w:p>
    <w:p w:rsidR="009F3785" w:rsidRPr="007B71D7" w:rsidRDefault="009F3785" w:rsidP="009F3785">
      <w:pPr>
        <w:widowControl w:val="0"/>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Фотометрические методы анализа основаны на измерении поглощения, пропускания или рассеяния света определяемым веществом.</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Наблюдения можно проводить визуально или с помощью различных физических приборов. Визуальные методы менее точные, чем определения с помощью физических приборов. Так, точность визуального опреде</w:t>
      </w:r>
      <w:r w:rsidRPr="00674645">
        <w:rPr>
          <w:rFonts w:ascii="Times New Roman" w:hAnsi="Times New Roman"/>
          <w:snapToGrid w:val="0"/>
          <w:sz w:val="28"/>
          <w:szCs w:val="28"/>
        </w:rPr>
        <w:softHyphen/>
        <w:t>ления во многом зависит от способности глаза улавливать разницу в интенсивности окраски или степени мутности раствора.</w:t>
      </w:r>
    </w:p>
    <w:p w:rsidR="009F3785" w:rsidRPr="000676F8" w:rsidRDefault="009F3785" w:rsidP="009F3785">
      <w:pPr>
        <w:widowControl w:val="0"/>
        <w:spacing w:after="0" w:line="240" w:lineRule="auto"/>
        <w:ind w:firstLine="357"/>
        <w:jc w:val="both"/>
        <w:rPr>
          <w:rFonts w:ascii="Times New Roman" w:hAnsi="Times New Roman"/>
          <w:b/>
          <w:snapToGrid w:val="0"/>
          <w:sz w:val="28"/>
          <w:szCs w:val="28"/>
        </w:rPr>
      </w:pPr>
      <w:r w:rsidRPr="000676F8">
        <w:rPr>
          <w:rFonts w:ascii="Times New Roman" w:hAnsi="Times New Roman"/>
          <w:b/>
          <w:snapToGrid w:val="0"/>
          <w:sz w:val="28"/>
          <w:szCs w:val="28"/>
        </w:rPr>
        <w:t>Имеются различные фотометрические методы:</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спектрофотометрия</w:t>
      </w:r>
      <w:proofErr w:type="spellEnd"/>
      <w:r w:rsidRPr="00674645">
        <w:rPr>
          <w:rFonts w:ascii="Times New Roman" w:hAnsi="Times New Roman"/>
          <w:snapToGrid w:val="0"/>
          <w:sz w:val="28"/>
          <w:szCs w:val="28"/>
        </w:rPr>
        <w:t>,</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фотоэлектроколориметрия</w:t>
      </w:r>
      <w:proofErr w:type="spellEnd"/>
      <w:r w:rsidRPr="00674645">
        <w:rPr>
          <w:rFonts w:ascii="Times New Roman" w:hAnsi="Times New Roman"/>
          <w:snapToGrid w:val="0"/>
          <w:sz w:val="28"/>
          <w:szCs w:val="28"/>
        </w:rPr>
        <w:t>,</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 xml:space="preserve">колориметрия, </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нефелометрия,</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флюорометрия</w:t>
      </w:r>
      <w:proofErr w:type="spellEnd"/>
      <w:r w:rsidRPr="00674645">
        <w:rPr>
          <w:rFonts w:ascii="Times New Roman" w:hAnsi="Times New Roman"/>
          <w:snapToGrid w:val="0"/>
          <w:sz w:val="28"/>
          <w:szCs w:val="28"/>
        </w:rPr>
        <w:t xml:space="preserve">. </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Колориметрия — визуальное определение количества вещества по интенсивности окрашивание раствора, появляющегося при взаимодействии данного вещества с каким-либо реактивом.</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Фотоэлектроколориметрия</w:t>
      </w:r>
      <w:proofErr w:type="spellEnd"/>
      <w:r w:rsidRPr="00674645">
        <w:rPr>
          <w:rFonts w:ascii="Times New Roman" w:hAnsi="Times New Roman"/>
          <w:snapToGrid w:val="0"/>
          <w:sz w:val="28"/>
          <w:szCs w:val="28"/>
        </w:rPr>
        <w:t xml:space="preserve"> — определение количества вещества по поглощению окрашенным раствором света, пропущенного через светофильтр и измеряемого фотоэлементом.</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 xml:space="preserve">Нефелометрия — визуальное определение количества вещества по степени мутности раствора. Можно проводить нефелометрическое определение с применением приборов. При этом определяют концентрацию по интенсивности света, рассеянного взвешенными частицами суспензии и измеряемого фотоэлементом. </w:t>
      </w:r>
    </w:p>
    <w:p w:rsidR="009F3785" w:rsidRPr="00674645" w:rsidRDefault="009F3785" w:rsidP="009F3785">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 xml:space="preserve">Все указанные методы применяются в том случае, если у нас имеются очень малые количества вещества, когда определение обычными методами гравиметрии и </w:t>
      </w:r>
      <w:proofErr w:type="spellStart"/>
      <w:r w:rsidRPr="00674645">
        <w:rPr>
          <w:rFonts w:ascii="Times New Roman" w:hAnsi="Times New Roman"/>
          <w:snapToGrid w:val="0"/>
          <w:sz w:val="28"/>
          <w:szCs w:val="28"/>
        </w:rPr>
        <w:t>титриметрии</w:t>
      </w:r>
      <w:proofErr w:type="spellEnd"/>
      <w:r w:rsidRPr="00674645">
        <w:rPr>
          <w:rFonts w:ascii="Times New Roman" w:hAnsi="Times New Roman"/>
          <w:snapToGrid w:val="0"/>
          <w:sz w:val="28"/>
          <w:szCs w:val="28"/>
        </w:rPr>
        <w:t xml:space="preserve"> практически невозможно.</w:t>
      </w:r>
    </w:p>
    <w:p w:rsidR="00BE4C26" w:rsidRDefault="00BE4C26" w:rsidP="009F3785">
      <w:pPr>
        <w:widowControl w:val="0"/>
        <w:spacing w:after="0" w:line="240" w:lineRule="auto"/>
        <w:ind w:firstLine="360"/>
        <w:jc w:val="center"/>
        <w:rPr>
          <w:rFonts w:ascii="Times New Roman" w:hAnsi="Times New Roman"/>
          <w:b/>
          <w:snapToGrid w:val="0"/>
          <w:sz w:val="28"/>
          <w:szCs w:val="28"/>
        </w:rPr>
      </w:pPr>
    </w:p>
    <w:p w:rsidR="009F3785" w:rsidRPr="00674645" w:rsidRDefault="009F3785" w:rsidP="009F3785">
      <w:pPr>
        <w:widowControl w:val="0"/>
        <w:spacing w:after="0" w:line="240" w:lineRule="auto"/>
        <w:ind w:firstLine="360"/>
        <w:jc w:val="center"/>
        <w:rPr>
          <w:rFonts w:ascii="Times New Roman" w:hAnsi="Times New Roman"/>
          <w:b/>
          <w:snapToGrid w:val="0"/>
          <w:sz w:val="28"/>
          <w:szCs w:val="28"/>
        </w:rPr>
      </w:pPr>
      <w:r w:rsidRPr="00674645">
        <w:rPr>
          <w:rFonts w:ascii="Times New Roman" w:hAnsi="Times New Roman"/>
          <w:b/>
          <w:snapToGrid w:val="0"/>
          <w:sz w:val="28"/>
          <w:szCs w:val="28"/>
        </w:rPr>
        <w:t>Законы поглощения света окрашенными растворами</w:t>
      </w:r>
    </w:p>
    <w:p w:rsidR="009F3785" w:rsidRPr="00674645" w:rsidRDefault="009F3785" w:rsidP="009F3785">
      <w:pPr>
        <w:widowControl w:val="0"/>
        <w:spacing w:after="0" w:line="240" w:lineRule="auto"/>
        <w:ind w:firstLine="360"/>
        <w:rPr>
          <w:rFonts w:ascii="Times New Roman" w:hAnsi="Times New Roman"/>
          <w:snapToGrid w:val="0"/>
          <w:sz w:val="28"/>
          <w:szCs w:val="28"/>
        </w:rPr>
      </w:pPr>
      <w:r w:rsidRPr="00674645">
        <w:rPr>
          <w:rFonts w:ascii="Times New Roman" w:hAnsi="Times New Roman"/>
          <w:snapToGrid w:val="0"/>
          <w:sz w:val="28"/>
          <w:szCs w:val="28"/>
        </w:rPr>
        <w:t>Если поток монохроматического света с интенсивностью I</w:t>
      </w:r>
      <w:r w:rsidRPr="00674645">
        <w:rPr>
          <w:rFonts w:ascii="Times New Roman" w:hAnsi="Times New Roman"/>
          <w:snapToGrid w:val="0"/>
          <w:sz w:val="28"/>
          <w:szCs w:val="28"/>
          <w:vertAlign w:val="subscript"/>
        </w:rPr>
        <w:t>0</w:t>
      </w:r>
      <w:r w:rsidRPr="00674645">
        <w:rPr>
          <w:rFonts w:ascii="Times New Roman" w:hAnsi="Times New Roman"/>
          <w:snapToGrid w:val="0"/>
          <w:sz w:val="28"/>
          <w:szCs w:val="28"/>
        </w:rPr>
        <w:t xml:space="preserve"> падает на однородный слой какого-либо раствора, то часть его отражается (интенсивность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r</w:t>
      </w:r>
      <w:proofErr w:type="spellEnd"/>
      <w:r w:rsidRPr="00674645">
        <w:rPr>
          <w:rFonts w:ascii="Times New Roman" w:hAnsi="Times New Roman"/>
          <w:snapToGrid w:val="0"/>
          <w:sz w:val="28"/>
          <w:szCs w:val="28"/>
        </w:rPr>
        <w:t>), часть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поглощается раствором, а часть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r w:rsidRPr="00674645">
        <w:rPr>
          <w:rFonts w:ascii="Times New Roman" w:hAnsi="Times New Roman"/>
          <w:snapToGrid w:val="0"/>
          <w:sz w:val="28"/>
          <w:szCs w:val="28"/>
        </w:rPr>
        <w:t xml:space="preserve">) проходит сквозь его слой. </w:t>
      </w:r>
      <w:proofErr w:type="spellStart"/>
      <w:r w:rsidRPr="00674645">
        <w:rPr>
          <w:rFonts w:ascii="Times New Roman" w:hAnsi="Times New Roman"/>
          <w:snapToGrid w:val="0"/>
          <w:sz w:val="28"/>
          <w:szCs w:val="28"/>
        </w:rPr>
        <w:t>Т.о</w:t>
      </w:r>
      <w:proofErr w:type="spellEnd"/>
      <w:r w:rsidRPr="00674645">
        <w:rPr>
          <w:rFonts w:ascii="Times New Roman" w:hAnsi="Times New Roman"/>
          <w:snapToGrid w:val="0"/>
          <w:sz w:val="28"/>
          <w:szCs w:val="28"/>
        </w:rPr>
        <w:t>.</w:t>
      </w:r>
    </w:p>
    <w:p w:rsidR="009F3785" w:rsidRPr="00674645" w:rsidRDefault="009F3785" w:rsidP="009F3785">
      <w:pPr>
        <w:widowControl w:val="0"/>
        <w:spacing w:after="0" w:line="240" w:lineRule="auto"/>
        <w:ind w:firstLine="360"/>
        <w:jc w:val="center"/>
        <w:rPr>
          <w:rFonts w:ascii="Times New Roman" w:hAnsi="Times New Roman"/>
          <w:snapToGrid w:val="0"/>
          <w:sz w:val="28"/>
          <w:szCs w:val="28"/>
          <w:vertAlign w:val="subscript"/>
        </w:rPr>
      </w:pPr>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0</w:t>
      </w:r>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r</w:t>
      </w:r>
      <w:proofErr w:type="spellEnd"/>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p>
    <w:p w:rsidR="009F3785" w:rsidRPr="00674645" w:rsidRDefault="009F3785" w:rsidP="009F3785">
      <w:pPr>
        <w:widowControl w:val="0"/>
        <w:spacing w:after="0" w:line="240" w:lineRule="auto"/>
        <w:rPr>
          <w:rFonts w:ascii="Times New Roman" w:hAnsi="Times New Roman"/>
          <w:snapToGrid w:val="0"/>
          <w:sz w:val="28"/>
          <w:szCs w:val="28"/>
        </w:rPr>
      </w:pPr>
      <w:r w:rsidRPr="00674645">
        <w:rPr>
          <w:rFonts w:ascii="Times New Roman" w:hAnsi="Times New Roman"/>
          <w:snapToGrid w:val="0"/>
          <w:sz w:val="28"/>
          <w:szCs w:val="28"/>
        </w:rPr>
        <w:t xml:space="preserve">Т.к. в </w:t>
      </w:r>
      <w:proofErr w:type="spellStart"/>
      <w:r w:rsidRPr="00674645">
        <w:rPr>
          <w:rFonts w:ascii="Times New Roman" w:hAnsi="Times New Roman"/>
          <w:snapToGrid w:val="0"/>
          <w:sz w:val="28"/>
          <w:szCs w:val="28"/>
        </w:rPr>
        <w:t>фотоколориметрии</w:t>
      </w:r>
      <w:proofErr w:type="spellEnd"/>
      <w:r w:rsidRPr="00674645">
        <w:rPr>
          <w:rFonts w:ascii="Times New Roman" w:hAnsi="Times New Roman"/>
          <w:snapToGrid w:val="0"/>
          <w:sz w:val="28"/>
          <w:szCs w:val="28"/>
        </w:rPr>
        <w:t xml:space="preserve"> сравнивают растворы в одинаковых сосудах, величиной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r</w:t>
      </w:r>
      <w:proofErr w:type="spellEnd"/>
      <w:r w:rsidRPr="00674645">
        <w:rPr>
          <w:rFonts w:ascii="Times New Roman" w:hAnsi="Times New Roman"/>
          <w:snapToGrid w:val="0"/>
          <w:sz w:val="28"/>
          <w:szCs w:val="28"/>
        </w:rPr>
        <w:t xml:space="preserve"> можно пренебречь, </w:t>
      </w:r>
      <w:proofErr w:type="gramStart"/>
      <w:r w:rsidRPr="00674645">
        <w:rPr>
          <w:rFonts w:ascii="Times New Roman" w:hAnsi="Times New Roman"/>
          <w:snapToGrid w:val="0"/>
          <w:sz w:val="28"/>
          <w:szCs w:val="28"/>
        </w:rPr>
        <w:t>Тогда</w:t>
      </w:r>
      <w:proofErr w:type="gramEnd"/>
      <w:r w:rsidRPr="00674645">
        <w:rPr>
          <w:rFonts w:ascii="Times New Roman" w:hAnsi="Times New Roman"/>
          <w:snapToGrid w:val="0"/>
          <w:sz w:val="28"/>
          <w:szCs w:val="28"/>
        </w:rPr>
        <w:t>:</w:t>
      </w:r>
    </w:p>
    <w:p w:rsidR="009F3785" w:rsidRPr="00674645" w:rsidRDefault="009F3785" w:rsidP="009F3785">
      <w:pPr>
        <w:widowControl w:val="0"/>
        <w:spacing w:after="0" w:line="240" w:lineRule="auto"/>
        <w:ind w:firstLine="360"/>
        <w:jc w:val="center"/>
        <w:rPr>
          <w:rFonts w:ascii="Times New Roman" w:hAnsi="Times New Roman"/>
          <w:snapToGrid w:val="0"/>
          <w:sz w:val="28"/>
          <w:szCs w:val="28"/>
          <w:vertAlign w:val="subscript"/>
        </w:rPr>
      </w:pPr>
      <w:r w:rsidRPr="00674645">
        <w:rPr>
          <w:rFonts w:ascii="Times New Roman" w:hAnsi="Times New Roman"/>
          <w:snapToGrid w:val="0"/>
          <w:sz w:val="28"/>
          <w:szCs w:val="28"/>
        </w:rPr>
        <w:lastRenderedPageBreak/>
        <w:t>I</w:t>
      </w:r>
      <w:r w:rsidRPr="00674645">
        <w:rPr>
          <w:rFonts w:ascii="Times New Roman" w:hAnsi="Times New Roman"/>
          <w:snapToGrid w:val="0"/>
          <w:sz w:val="28"/>
          <w:szCs w:val="28"/>
          <w:vertAlign w:val="subscript"/>
        </w:rPr>
        <w:t>0</w:t>
      </w:r>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p>
    <w:p w:rsidR="009F3785" w:rsidRPr="00674645" w:rsidRDefault="009F3785" w:rsidP="009F3785">
      <w:pPr>
        <w:widowControl w:val="0"/>
        <w:spacing w:after="0" w:line="240" w:lineRule="auto"/>
        <w:ind w:firstLine="360"/>
        <w:rPr>
          <w:rFonts w:ascii="Times New Roman" w:hAnsi="Times New Roman"/>
          <w:snapToGrid w:val="0"/>
          <w:sz w:val="28"/>
          <w:szCs w:val="28"/>
        </w:rPr>
      </w:pPr>
      <w:proofErr w:type="spellStart"/>
      <w:r w:rsidRPr="00674645">
        <w:rPr>
          <w:rFonts w:ascii="Times New Roman" w:hAnsi="Times New Roman"/>
          <w:snapToGrid w:val="0"/>
          <w:sz w:val="28"/>
          <w:szCs w:val="28"/>
        </w:rPr>
        <w:t>Т.о</w:t>
      </w:r>
      <w:proofErr w:type="spellEnd"/>
      <w:r w:rsidRPr="00674645">
        <w:rPr>
          <w:rFonts w:ascii="Times New Roman" w:hAnsi="Times New Roman"/>
          <w:snapToGrid w:val="0"/>
          <w:sz w:val="28"/>
          <w:szCs w:val="28"/>
        </w:rPr>
        <w:t xml:space="preserve">. проходя через раствор, световой поток теряет часть своей интенсивности. Чем больше окрашенных молекул в растворе, тем больше величина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xml:space="preserve">, следовательно, тем меньше величина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r w:rsidRPr="00674645">
        <w:rPr>
          <w:rFonts w:ascii="Times New Roman" w:hAnsi="Times New Roman"/>
          <w:snapToGrid w:val="0"/>
          <w:sz w:val="28"/>
          <w:szCs w:val="28"/>
        </w:rPr>
        <w:t>. Число окрашенных молекул зависит от концентрации вещества и от толщины слоя раствора, через который проходит свет.</w:t>
      </w:r>
    </w:p>
    <w:p w:rsidR="009F3785" w:rsidRPr="00674645" w:rsidRDefault="009F3785" w:rsidP="009F3785">
      <w:pPr>
        <w:widowControl w:val="0"/>
        <w:spacing w:after="0" w:line="240" w:lineRule="auto"/>
        <w:ind w:firstLine="360"/>
        <w:rPr>
          <w:rFonts w:ascii="Times New Roman" w:hAnsi="Times New Roman"/>
          <w:snapToGrid w:val="0"/>
          <w:sz w:val="28"/>
          <w:szCs w:val="28"/>
        </w:rPr>
      </w:pPr>
      <w:r w:rsidRPr="00674645">
        <w:rPr>
          <w:rFonts w:ascii="Times New Roman" w:hAnsi="Times New Roman"/>
          <w:snapToGrid w:val="0"/>
          <w:sz w:val="28"/>
          <w:szCs w:val="28"/>
        </w:rPr>
        <w:t xml:space="preserve">Зависимость величины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r w:rsidRPr="00674645">
        <w:rPr>
          <w:rFonts w:ascii="Times New Roman" w:hAnsi="Times New Roman"/>
          <w:snapToGrid w:val="0"/>
          <w:sz w:val="28"/>
          <w:szCs w:val="28"/>
        </w:rPr>
        <w:t xml:space="preserve"> от различных факторов выражена </w:t>
      </w:r>
    </w:p>
    <w:p w:rsidR="009F3785" w:rsidRPr="00674645" w:rsidRDefault="009F3785" w:rsidP="009F3785">
      <w:pPr>
        <w:widowControl w:val="0"/>
        <w:spacing w:after="0" w:line="240" w:lineRule="auto"/>
        <w:ind w:firstLine="360"/>
        <w:rPr>
          <w:rFonts w:ascii="Times New Roman" w:hAnsi="Times New Roman"/>
          <w:snapToGrid w:val="0"/>
          <w:sz w:val="28"/>
          <w:szCs w:val="28"/>
        </w:rPr>
      </w:pPr>
      <w:r w:rsidRPr="00674645">
        <w:rPr>
          <w:rFonts w:ascii="Times New Roman" w:hAnsi="Times New Roman"/>
          <w:sz w:val="28"/>
          <w:szCs w:val="2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in;margin-top:12.05pt;width:138.15pt;height:37pt;z-index:251672576" filled="t" stroked="t">
            <v:imagedata r:id="rId5" o:title=""/>
          </v:shape>
          <o:OLEObject Type="Embed" ProgID="Equation.3" ShapeID="_x0000_s1037" DrawAspect="Content" ObjectID="_1647896711" r:id="rId6"/>
        </w:object>
      </w:r>
      <w:r w:rsidRPr="00674645">
        <w:rPr>
          <w:rFonts w:ascii="Times New Roman" w:hAnsi="Times New Roman"/>
          <w:snapToGrid w:val="0"/>
          <w:sz w:val="28"/>
          <w:szCs w:val="28"/>
        </w:rPr>
        <w:t>формулой Ламберта-</w:t>
      </w:r>
      <w:proofErr w:type="spellStart"/>
      <w:r w:rsidRPr="00674645">
        <w:rPr>
          <w:rFonts w:ascii="Times New Roman" w:hAnsi="Times New Roman"/>
          <w:snapToGrid w:val="0"/>
          <w:sz w:val="28"/>
          <w:szCs w:val="28"/>
        </w:rPr>
        <w:t>Бера</w:t>
      </w:r>
      <w:proofErr w:type="spellEnd"/>
      <w:r w:rsidRPr="00674645">
        <w:rPr>
          <w:rFonts w:ascii="Times New Roman" w:hAnsi="Times New Roman"/>
          <w:snapToGrid w:val="0"/>
          <w:sz w:val="28"/>
          <w:szCs w:val="28"/>
        </w:rPr>
        <w:t xml:space="preserve">: </w:t>
      </w: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tabs>
          <w:tab w:val="left" w:pos="6405"/>
        </w:tabs>
        <w:spacing w:after="0" w:line="240" w:lineRule="auto"/>
        <w:rPr>
          <w:rFonts w:ascii="Times New Roman" w:hAnsi="Times New Roman"/>
          <w:sz w:val="28"/>
          <w:szCs w:val="28"/>
        </w:rPr>
      </w:pPr>
      <w:r w:rsidRPr="00674645">
        <w:rPr>
          <w:rFonts w:ascii="Times New Roman" w:hAnsi="Times New Roman"/>
          <w:sz w:val="28"/>
          <w:szCs w:val="28"/>
        </w:rPr>
        <w:t xml:space="preserve">где </w:t>
      </w:r>
      <w:r w:rsidRPr="00674645">
        <w:rPr>
          <w:rFonts w:ascii="Times New Roman" w:hAnsi="Times New Roman"/>
          <w:sz w:val="28"/>
          <w:szCs w:val="28"/>
          <w:lang w:val="en-US"/>
        </w:rPr>
        <w:t>e</w:t>
      </w:r>
      <w:r w:rsidRPr="00674645">
        <w:rPr>
          <w:rFonts w:ascii="Times New Roman" w:hAnsi="Times New Roman"/>
          <w:sz w:val="28"/>
          <w:szCs w:val="28"/>
        </w:rPr>
        <w:t xml:space="preserve"> – молярный коэффициент поглощения света, зависящий от природы вещества и его физического состояния;</w:t>
      </w:r>
    </w:p>
    <w:p w:rsidR="009F3785" w:rsidRPr="00674645" w:rsidRDefault="009F3785" w:rsidP="009F3785">
      <w:pPr>
        <w:tabs>
          <w:tab w:val="left" w:pos="6405"/>
        </w:tabs>
        <w:spacing w:after="0" w:line="240" w:lineRule="auto"/>
        <w:rPr>
          <w:rFonts w:ascii="Times New Roman" w:hAnsi="Times New Roman"/>
          <w:sz w:val="28"/>
          <w:szCs w:val="28"/>
        </w:rPr>
      </w:pPr>
      <w:r w:rsidRPr="00674645">
        <w:rPr>
          <w:rFonts w:ascii="Times New Roman" w:hAnsi="Times New Roman"/>
          <w:sz w:val="28"/>
          <w:szCs w:val="28"/>
        </w:rPr>
        <w:t>С – концентрация вещества; h – толщина слоя раствора, через который проходит свет.</w:t>
      </w:r>
    </w:p>
    <w:p w:rsidR="009F3785" w:rsidRPr="00674645" w:rsidRDefault="009F3785" w:rsidP="009F3785">
      <w:pPr>
        <w:tabs>
          <w:tab w:val="left" w:pos="6405"/>
        </w:tabs>
        <w:spacing w:after="0" w:line="240" w:lineRule="auto"/>
        <w:rPr>
          <w:rFonts w:ascii="Times New Roman" w:hAnsi="Times New Roman"/>
          <w:sz w:val="28"/>
          <w:szCs w:val="28"/>
        </w:rPr>
      </w:pPr>
      <w:r w:rsidRPr="00674645">
        <w:rPr>
          <w:rFonts w:ascii="Times New Roman" w:hAnsi="Times New Roman"/>
          <w:sz w:val="28"/>
          <w:szCs w:val="28"/>
        </w:rPr>
        <w:object w:dxaOrig="0" w:dyaOrig="0">
          <v:shape id="_x0000_s1038" type="#_x0000_t75" style="position:absolute;margin-left:3in;margin-top:5.45pt;width:108pt;height:45pt;z-index:251673600" filled="t" stroked="t" strokecolor="white">
            <v:imagedata r:id="rId7" o:title=""/>
          </v:shape>
          <o:OLEObject Type="Embed" ProgID="Equation.3" ShapeID="_x0000_s1038" DrawAspect="Content" ObjectID="_1647896712" r:id="rId8"/>
        </w:object>
      </w:r>
      <w:r w:rsidRPr="00674645">
        <w:rPr>
          <w:rFonts w:ascii="Times New Roman" w:hAnsi="Times New Roman"/>
          <w:sz w:val="28"/>
          <w:szCs w:val="28"/>
        </w:rPr>
        <w:t>Преобразуем это выражение:</w:t>
      </w:r>
    </w:p>
    <w:p w:rsidR="009F3785" w:rsidRPr="00674645" w:rsidRDefault="009F3785" w:rsidP="009F3785">
      <w:pPr>
        <w:tabs>
          <w:tab w:val="left" w:pos="6405"/>
        </w:tabs>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r w:rsidRPr="00674645">
        <w:rPr>
          <w:rFonts w:ascii="Times New Roman" w:hAnsi="Times New Roman"/>
          <w:sz w:val="28"/>
          <w:szCs w:val="28"/>
        </w:rPr>
        <w:t xml:space="preserve">прологарифмируем его: </w:t>
      </w:r>
    </w:p>
    <w:p w:rsidR="009F3785" w:rsidRPr="00674645" w:rsidRDefault="009F3785" w:rsidP="009F3785">
      <w:pPr>
        <w:spacing w:after="0" w:line="240" w:lineRule="auto"/>
        <w:rPr>
          <w:rFonts w:ascii="Times New Roman" w:hAnsi="Times New Roman"/>
          <w:sz w:val="28"/>
          <w:szCs w:val="28"/>
        </w:rPr>
      </w:pPr>
      <w:r w:rsidRPr="00674645">
        <w:rPr>
          <w:rFonts w:ascii="Times New Roman" w:hAnsi="Times New Roman"/>
          <w:sz w:val="28"/>
          <w:szCs w:val="28"/>
        </w:rPr>
        <w:object w:dxaOrig="0" w:dyaOrig="0">
          <v:shape id="_x0000_s1039" type="#_x0000_t75" style="position:absolute;margin-left:53.85pt;margin-top:15.1pt;width:117pt;height:42.95pt;z-index:251674624" filled="t" stroked="t" strokecolor="white">
            <v:imagedata r:id="rId9" o:title=""/>
          </v:shape>
          <o:OLEObject Type="Embed" ProgID="Equation.3" ShapeID="_x0000_s1039" DrawAspect="Content" ObjectID="_1647896713" r:id="rId10"/>
        </w:object>
      </w:r>
      <w:r w:rsidRPr="00674645">
        <w:rPr>
          <w:rFonts w:ascii="Times New Roman" w:hAnsi="Times New Roman"/>
          <w:sz w:val="28"/>
          <w:szCs w:val="28"/>
        </w:rPr>
        <w:object w:dxaOrig="0" w:dyaOrig="0">
          <v:shape id="_x0000_s1040" type="#_x0000_t75" style="position:absolute;margin-left:306pt;margin-top:14.95pt;width:125.95pt;height:54pt;z-index:251675648" filled="t" stroked="t" strokecolor="white">
            <v:imagedata r:id="rId11" o:title=""/>
          </v:shape>
          <o:OLEObject Type="Embed" ProgID="Equation.3" ShapeID="_x0000_s1040" DrawAspect="Content" ObjectID="_1647896714" r:id="rId12"/>
        </w:object>
      </w: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jc w:val="center"/>
        <w:rPr>
          <w:rFonts w:ascii="Times New Roman" w:hAnsi="Times New Roman"/>
          <w:sz w:val="28"/>
          <w:szCs w:val="28"/>
        </w:rPr>
      </w:pPr>
      <w:r w:rsidRPr="00674645">
        <w:rPr>
          <w:rFonts w:ascii="Times New Roman" w:hAnsi="Times New Roman"/>
          <w:sz w:val="28"/>
          <w:szCs w:val="28"/>
        </w:rPr>
        <w:t>или</w:t>
      </w: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r w:rsidRPr="00674645">
        <w:rPr>
          <w:rFonts w:ascii="Times New Roman" w:hAnsi="Times New Roman"/>
          <w:sz w:val="28"/>
          <w:szCs w:val="28"/>
        </w:rPr>
        <w:t xml:space="preserve">Величину </w:t>
      </w:r>
      <w:r w:rsidRPr="00674645">
        <w:rPr>
          <w:rFonts w:ascii="Times New Roman" w:hAnsi="Times New Roman"/>
          <w:position w:val="-32"/>
          <w:sz w:val="28"/>
          <w:szCs w:val="28"/>
        </w:rPr>
        <w:object w:dxaOrig="720" w:dyaOrig="760">
          <v:shape id="_x0000_i1025" type="#_x0000_t75" style="width:36pt;height:38.25pt" o:ole="">
            <v:imagedata r:id="rId13" o:title=""/>
          </v:shape>
          <o:OLEObject Type="Embed" ProgID="Equation.3" ShapeID="_x0000_i1025" DrawAspect="Content" ObjectID="_1647896706" r:id="rId14"/>
        </w:object>
      </w:r>
      <w:r w:rsidRPr="00674645">
        <w:rPr>
          <w:rFonts w:ascii="Times New Roman" w:hAnsi="Times New Roman"/>
          <w:sz w:val="28"/>
          <w:szCs w:val="28"/>
        </w:rPr>
        <w:t xml:space="preserve"> называют оптической плотностью раствора и обозначают D:</w:t>
      </w:r>
    </w:p>
    <w:p w:rsidR="009F3785" w:rsidRPr="00674645" w:rsidRDefault="009F3785" w:rsidP="009F3785">
      <w:pPr>
        <w:spacing w:after="0" w:line="240" w:lineRule="auto"/>
        <w:rPr>
          <w:rFonts w:ascii="Times New Roman" w:hAnsi="Times New Roman"/>
          <w:sz w:val="28"/>
          <w:szCs w:val="28"/>
        </w:rPr>
      </w:pPr>
      <w:r w:rsidRPr="00674645">
        <w:rPr>
          <w:rFonts w:ascii="Times New Roman" w:hAnsi="Times New Roman"/>
          <w:sz w:val="28"/>
          <w:szCs w:val="28"/>
        </w:rPr>
        <w:object w:dxaOrig="0" w:dyaOrig="0">
          <v:shape id="_x0000_s1041" type="#_x0000_t75" style="position:absolute;margin-left:0;margin-top:7pt;width:108pt;height:54pt;z-index:251676672" filled="t" stroked="t" strokecolor="white">
            <v:imagedata r:id="rId15" o:title=""/>
          </v:shape>
          <o:OLEObject Type="Embed" ProgID="Equation.3" ShapeID="_x0000_s1041" DrawAspect="Content" ObjectID="_1647896715" r:id="rId16"/>
        </w:object>
      </w: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p>
    <w:p w:rsidR="009F3785" w:rsidRPr="00674645" w:rsidRDefault="009F3785" w:rsidP="009F3785">
      <w:pPr>
        <w:spacing w:after="0" w:line="240" w:lineRule="auto"/>
        <w:rPr>
          <w:rFonts w:ascii="Times New Roman" w:hAnsi="Times New Roman"/>
          <w:sz w:val="28"/>
          <w:szCs w:val="28"/>
        </w:rPr>
      </w:pPr>
      <w:r w:rsidRPr="00674645">
        <w:rPr>
          <w:rFonts w:ascii="Times New Roman" w:hAnsi="Times New Roman"/>
          <w:sz w:val="28"/>
          <w:szCs w:val="28"/>
        </w:rPr>
        <w:t>т.е. оптическая плотность раствора зависит от концентрации вещества, от природы этого вещества и от толщины слоя раствора, через который проходит свет.</w:t>
      </w:r>
    </w:p>
    <w:p w:rsidR="009F3785" w:rsidRPr="00674645" w:rsidRDefault="009F3785" w:rsidP="009F3785">
      <w:pPr>
        <w:widowControl w:val="0"/>
        <w:spacing w:after="0" w:line="240" w:lineRule="auto"/>
        <w:jc w:val="center"/>
        <w:rPr>
          <w:rFonts w:ascii="Times New Roman" w:hAnsi="Times New Roman"/>
          <w:b/>
          <w:snapToGrid w:val="0"/>
          <w:sz w:val="28"/>
          <w:szCs w:val="28"/>
        </w:rPr>
      </w:pPr>
      <w:proofErr w:type="spellStart"/>
      <w:r w:rsidRPr="00674645">
        <w:rPr>
          <w:rFonts w:ascii="Times New Roman" w:hAnsi="Times New Roman"/>
          <w:b/>
          <w:snapToGrid w:val="0"/>
          <w:sz w:val="28"/>
          <w:szCs w:val="28"/>
        </w:rPr>
        <w:t>Фотоэлектроколориметрия</w:t>
      </w:r>
      <w:proofErr w:type="spellEnd"/>
    </w:p>
    <w:p w:rsidR="009F3785" w:rsidRPr="00674645" w:rsidRDefault="009F3785" w:rsidP="009F3785">
      <w:pPr>
        <w:widowControl w:val="0"/>
        <w:spacing w:after="0" w:line="240" w:lineRule="auto"/>
        <w:jc w:val="both"/>
        <w:rPr>
          <w:rFonts w:ascii="Times New Roman" w:hAnsi="Times New Roman"/>
          <w:snapToGrid w:val="0"/>
          <w:sz w:val="28"/>
          <w:szCs w:val="28"/>
        </w:rPr>
      </w:pPr>
      <w:r w:rsidRPr="00674645">
        <w:rPr>
          <w:rFonts w:ascii="Times New Roman" w:hAnsi="Times New Roman"/>
          <w:snapToGrid w:val="0"/>
          <w:sz w:val="28"/>
          <w:szCs w:val="28"/>
        </w:rPr>
        <w:t xml:space="preserve">Для определения применяются </w:t>
      </w:r>
      <w:proofErr w:type="spellStart"/>
      <w:r w:rsidRPr="00674645">
        <w:rPr>
          <w:rFonts w:ascii="Times New Roman" w:hAnsi="Times New Roman"/>
          <w:snapToGrid w:val="0"/>
          <w:sz w:val="28"/>
          <w:szCs w:val="28"/>
        </w:rPr>
        <w:t>фотоэлектроколориметры</w:t>
      </w:r>
      <w:proofErr w:type="spellEnd"/>
      <w:r w:rsidRPr="00674645">
        <w:rPr>
          <w:rFonts w:ascii="Times New Roman" w:hAnsi="Times New Roman"/>
          <w:snapToGrid w:val="0"/>
          <w:sz w:val="28"/>
          <w:szCs w:val="28"/>
        </w:rPr>
        <w:t xml:space="preserve"> (ФЭК) различных марок.</w:t>
      </w:r>
    </w:p>
    <w:p w:rsidR="009F3785" w:rsidRDefault="009F3785" w:rsidP="009F3785">
      <w:pPr>
        <w:widowControl w:val="0"/>
        <w:spacing w:after="0" w:line="240" w:lineRule="auto"/>
        <w:jc w:val="both"/>
        <w:rPr>
          <w:rFonts w:ascii="Times New Roman" w:hAnsi="Times New Roman"/>
          <w:snapToGrid w:val="0"/>
          <w:sz w:val="28"/>
          <w:szCs w:val="28"/>
        </w:rPr>
      </w:pPr>
      <w:r w:rsidRPr="00674645">
        <w:rPr>
          <w:rFonts w:ascii="Times New Roman" w:hAnsi="Times New Roman"/>
          <w:snapToGrid w:val="0"/>
          <w:sz w:val="28"/>
          <w:szCs w:val="28"/>
        </w:rPr>
        <w:t xml:space="preserve">Принцип работы ФЭК. Световой поток, проходя через окрашенную жидкость, частично поглощается. Остальная часть светового потока попадает на фотоэлемент, в котором возникает электрический ток, регистрирующийся при помощи амперметра. Чем больше концентрация раствора, тем больше его оптическая •плотность и тем больше степень поглощения света, и, следовательно, тем меньше сила возникающего фототока. </w:t>
      </w:r>
    </w:p>
    <w:p w:rsidR="00F63C05" w:rsidRDefault="00F63C05" w:rsidP="009F3785">
      <w:pPr>
        <w:widowControl w:val="0"/>
        <w:spacing w:after="0" w:line="240" w:lineRule="auto"/>
        <w:jc w:val="both"/>
        <w:rPr>
          <w:rFonts w:ascii="Times New Roman" w:hAnsi="Times New Roman"/>
          <w:snapToGrid w:val="0"/>
          <w:sz w:val="28"/>
          <w:szCs w:val="28"/>
        </w:rPr>
      </w:pPr>
    </w:p>
    <w:p w:rsidR="00F63C05" w:rsidRPr="00674645" w:rsidRDefault="00F63C05" w:rsidP="009F3785">
      <w:pPr>
        <w:widowControl w:val="0"/>
        <w:spacing w:after="0" w:line="240" w:lineRule="auto"/>
        <w:jc w:val="both"/>
        <w:rPr>
          <w:rFonts w:ascii="Times New Roman" w:hAnsi="Times New Roman"/>
          <w:snapToGrid w:val="0"/>
          <w:sz w:val="28"/>
          <w:szCs w:val="28"/>
        </w:rPr>
      </w:pPr>
    </w:p>
    <w:p w:rsidR="009F3785" w:rsidRPr="00255D06" w:rsidRDefault="009F3785" w:rsidP="00BE4C26">
      <w:pPr>
        <w:spacing w:after="0" w:line="240" w:lineRule="auto"/>
        <w:jc w:val="both"/>
        <w:rPr>
          <w:rFonts w:ascii="Times New Roman" w:hAnsi="Times New Roman" w:cs="Times New Roman"/>
          <w:b/>
          <w:sz w:val="10"/>
          <w:szCs w:val="10"/>
        </w:rPr>
      </w:pPr>
    </w:p>
    <w:p w:rsidR="009F3785" w:rsidRPr="00FD7609" w:rsidRDefault="009F3785" w:rsidP="009F3785">
      <w:pPr>
        <w:spacing w:after="0" w:line="240" w:lineRule="auto"/>
        <w:ind w:firstLine="709"/>
        <w:jc w:val="center"/>
        <w:rPr>
          <w:rFonts w:ascii="Times New Roman" w:hAnsi="Times New Roman" w:cs="Times New Roman"/>
          <w:b/>
          <w:sz w:val="28"/>
          <w:szCs w:val="28"/>
        </w:rPr>
      </w:pPr>
      <w:r w:rsidRPr="00FD7609">
        <w:rPr>
          <w:rFonts w:ascii="Times New Roman" w:hAnsi="Times New Roman" w:cs="Times New Roman"/>
          <w:b/>
          <w:sz w:val="28"/>
          <w:szCs w:val="28"/>
        </w:rPr>
        <w:lastRenderedPageBreak/>
        <w:t xml:space="preserve">«Устройство </w:t>
      </w:r>
      <w:proofErr w:type="spellStart"/>
      <w:r w:rsidRPr="00FD7609">
        <w:rPr>
          <w:rFonts w:ascii="Times New Roman" w:hAnsi="Times New Roman" w:cs="Times New Roman"/>
          <w:b/>
          <w:sz w:val="28"/>
          <w:szCs w:val="28"/>
        </w:rPr>
        <w:t>ФЭКа</w:t>
      </w:r>
      <w:proofErr w:type="spellEnd"/>
      <w:r w:rsidRPr="00FD7609">
        <w:rPr>
          <w:rFonts w:ascii="Times New Roman" w:hAnsi="Times New Roman" w:cs="Times New Roman"/>
          <w:b/>
          <w:sz w:val="28"/>
          <w:szCs w:val="28"/>
        </w:rPr>
        <w:t>»</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 xml:space="preserve">В клинической и биохимической практике наиболее широко представлены </w:t>
      </w:r>
      <w:proofErr w:type="spellStart"/>
      <w:r w:rsidRPr="00FD7609">
        <w:rPr>
          <w:rFonts w:ascii="Times New Roman" w:hAnsi="Times New Roman" w:cs="Times New Roman"/>
          <w:color w:val="000000"/>
          <w:spacing w:val="-6"/>
          <w:sz w:val="28"/>
          <w:szCs w:val="28"/>
        </w:rPr>
        <w:t>фотоэлектроколориметры</w:t>
      </w:r>
      <w:proofErr w:type="spellEnd"/>
      <w:r w:rsidRPr="00FD7609">
        <w:rPr>
          <w:rFonts w:ascii="Times New Roman" w:hAnsi="Times New Roman" w:cs="Times New Roman"/>
          <w:color w:val="000000"/>
          <w:spacing w:val="-6"/>
          <w:sz w:val="28"/>
          <w:szCs w:val="28"/>
        </w:rPr>
        <w:t xml:space="preserve"> типов: КФК-2МП, КФК-3.</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В устройстве прибора выделяют: осветительную, оптическую системы, кюветное отделение и электрическую часть.</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i/>
          <w:color w:val="000000"/>
          <w:spacing w:val="-6"/>
          <w:sz w:val="28"/>
          <w:szCs w:val="28"/>
        </w:rPr>
        <w:t>Осветительная часть</w:t>
      </w:r>
      <w:r w:rsidRPr="00FD7609">
        <w:rPr>
          <w:rFonts w:ascii="Times New Roman" w:hAnsi="Times New Roman" w:cs="Times New Roman"/>
          <w:color w:val="000000"/>
          <w:spacing w:val="-6"/>
          <w:sz w:val="28"/>
          <w:szCs w:val="28"/>
        </w:rPr>
        <w:t xml:space="preserve"> прибора. Источник света (лампа накаливания) находится на боковой стенке прибора. Для того, чтобы световые потоки попадали на фотоэлемент только во время определения, имеется непрозрачная шторка, закрывающая световые потоки. Шторка открывается во время опускания крышки кюветного отделения.</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 xml:space="preserve">В </w:t>
      </w:r>
      <w:r w:rsidRPr="00FD7609">
        <w:rPr>
          <w:rFonts w:ascii="Times New Roman" w:hAnsi="Times New Roman" w:cs="Times New Roman"/>
          <w:i/>
          <w:color w:val="000000"/>
          <w:spacing w:val="-6"/>
          <w:sz w:val="28"/>
          <w:szCs w:val="28"/>
        </w:rPr>
        <w:t>оптическую часть</w:t>
      </w:r>
      <w:r w:rsidRPr="00FD7609">
        <w:rPr>
          <w:rFonts w:ascii="Times New Roman" w:hAnsi="Times New Roman" w:cs="Times New Roman"/>
          <w:color w:val="000000"/>
          <w:spacing w:val="-6"/>
          <w:sz w:val="28"/>
          <w:szCs w:val="28"/>
        </w:rPr>
        <w:t xml:space="preserve"> прибора входят светофильтры. Они вмонтированы в диск и для включения светофильтра поворачивают рукоятку, которая находится на передней панели </w:t>
      </w:r>
      <w:proofErr w:type="spellStart"/>
      <w:r w:rsidRPr="00FD7609">
        <w:rPr>
          <w:rFonts w:ascii="Times New Roman" w:hAnsi="Times New Roman" w:cs="Times New Roman"/>
          <w:color w:val="000000"/>
          <w:spacing w:val="-6"/>
          <w:sz w:val="28"/>
          <w:szCs w:val="28"/>
        </w:rPr>
        <w:t>ФЭКа</w:t>
      </w:r>
      <w:proofErr w:type="spellEnd"/>
      <w:r w:rsidRPr="00FD7609">
        <w:rPr>
          <w:rFonts w:ascii="Times New Roman" w:hAnsi="Times New Roman" w:cs="Times New Roman"/>
          <w:color w:val="000000"/>
          <w:spacing w:val="-6"/>
          <w:sz w:val="28"/>
          <w:szCs w:val="28"/>
        </w:rPr>
        <w:t xml:space="preserve">. Светофильтры обозначены номерами в соответствии с длинами волн, максимально пропускаемых данным фильтром. Светофильтр подбирают опытным путем к каждому определению. </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Обычно берут такой светофильтр, цвет которого является дополнительным к цвету окрашенного раствора (см. табл.)</w:t>
      </w:r>
    </w:p>
    <w:p w:rsidR="009F3785" w:rsidRDefault="009F3785" w:rsidP="009F3785">
      <w:pPr>
        <w:shd w:val="clear" w:color="auto" w:fill="FFFFFF"/>
        <w:spacing w:after="0" w:line="240" w:lineRule="auto"/>
        <w:jc w:val="center"/>
        <w:rPr>
          <w:rFonts w:ascii="Times New Roman" w:hAnsi="Times New Roman" w:cs="Times New Roman"/>
          <w:b/>
          <w:color w:val="000000"/>
          <w:spacing w:val="-6"/>
          <w:sz w:val="28"/>
          <w:szCs w:val="28"/>
        </w:rPr>
      </w:pPr>
    </w:p>
    <w:p w:rsidR="009F3785" w:rsidRPr="00FD7609" w:rsidRDefault="009F3785" w:rsidP="009F3785">
      <w:pPr>
        <w:shd w:val="clear" w:color="auto" w:fill="FFFFFF"/>
        <w:spacing w:after="0" w:line="240" w:lineRule="auto"/>
        <w:jc w:val="center"/>
        <w:rPr>
          <w:rFonts w:ascii="Times New Roman" w:hAnsi="Times New Roman" w:cs="Times New Roman"/>
          <w:b/>
          <w:color w:val="000000"/>
          <w:spacing w:val="-6"/>
          <w:sz w:val="28"/>
          <w:szCs w:val="28"/>
        </w:rPr>
      </w:pPr>
      <w:r w:rsidRPr="00FD7609">
        <w:rPr>
          <w:rFonts w:ascii="Times New Roman" w:hAnsi="Times New Roman" w:cs="Times New Roman"/>
          <w:b/>
          <w:color w:val="000000"/>
          <w:spacing w:val="-6"/>
          <w:sz w:val="28"/>
          <w:szCs w:val="28"/>
        </w:rPr>
        <w:t>Зависимость цвета вещества от поглощаемой части спектра</w:t>
      </w:r>
    </w:p>
    <w:p w:rsidR="009F3785" w:rsidRPr="00FD7609" w:rsidRDefault="009F3785" w:rsidP="009F3785">
      <w:pPr>
        <w:shd w:val="clear" w:color="auto" w:fill="FFFFFF"/>
        <w:spacing w:after="0" w:line="240" w:lineRule="auto"/>
        <w:ind w:left="360"/>
        <w:jc w:val="both"/>
        <w:rPr>
          <w:rFonts w:ascii="Times New Roman" w:hAnsi="Times New Roman" w:cs="Times New Roman"/>
          <w:b/>
          <w:color w:val="000000"/>
          <w:spacing w:val="-6"/>
          <w:sz w:val="10"/>
          <w:szCs w:val="10"/>
        </w:rPr>
      </w:pPr>
    </w:p>
    <w:tbl>
      <w:tblPr>
        <w:tblStyle w:val="a4"/>
        <w:tblW w:w="0" w:type="auto"/>
        <w:tblLook w:val="01E0" w:firstRow="1" w:lastRow="1" w:firstColumn="1" w:lastColumn="1" w:noHBand="0" w:noVBand="0"/>
      </w:tblPr>
      <w:tblGrid>
        <w:gridCol w:w="3135"/>
        <w:gridCol w:w="3071"/>
        <w:gridCol w:w="3139"/>
      </w:tblGrid>
      <w:tr w:rsidR="009F3785" w:rsidRPr="00FD7609" w:rsidTr="00C95A9B">
        <w:tc>
          <w:tcPr>
            <w:tcW w:w="3386" w:type="dxa"/>
          </w:tcPr>
          <w:p w:rsidR="009F3785" w:rsidRPr="00FD7609" w:rsidRDefault="009F3785" w:rsidP="00C95A9B">
            <w:pPr>
              <w:jc w:val="center"/>
              <w:rPr>
                <w:rFonts w:ascii="Times New Roman" w:hAnsi="Times New Roman" w:cs="Times New Roman"/>
                <w:b/>
                <w:color w:val="000000"/>
                <w:spacing w:val="-6"/>
                <w:sz w:val="24"/>
                <w:szCs w:val="28"/>
              </w:rPr>
            </w:pPr>
            <w:r w:rsidRPr="00FD7609">
              <w:rPr>
                <w:rFonts w:ascii="Times New Roman" w:hAnsi="Times New Roman" w:cs="Times New Roman"/>
                <w:b/>
                <w:color w:val="000000"/>
                <w:spacing w:val="-6"/>
                <w:sz w:val="24"/>
                <w:szCs w:val="28"/>
              </w:rPr>
              <w:t>Видимый цвет раствора</w:t>
            </w:r>
          </w:p>
        </w:tc>
        <w:tc>
          <w:tcPr>
            <w:tcW w:w="3386" w:type="dxa"/>
          </w:tcPr>
          <w:p w:rsidR="009F3785" w:rsidRPr="00FD7609" w:rsidRDefault="009F3785" w:rsidP="00C95A9B">
            <w:pPr>
              <w:jc w:val="center"/>
              <w:rPr>
                <w:rFonts w:ascii="Times New Roman" w:hAnsi="Times New Roman" w:cs="Times New Roman"/>
                <w:b/>
                <w:color w:val="000000"/>
                <w:spacing w:val="-6"/>
                <w:sz w:val="24"/>
                <w:szCs w:val="28"/>
              </w:rPr>
            </w:pPr>
            <w:r w:rsidRPr="00FD7609">
              <w:rPr>
                <w:rFonts w:ascii="Times New Roman" w:hAnsi="Times New Roman" w:cs="Times New Roman"/>
                <w:b/>
                <w:color w:val="000000"/>
                <w:spacing w:val="-6"/>
                <w:sz w:val="24"/>
                <w:szCs w:val="28"/>
              </w:rPr>
              <w:t>Поглощаемая часть</w:t>
            </w:r>
            <w:r>
              <w:rPr>
                <w:rFonts w:ascii="Times New Roman" w:hAnsi="Times New Roman" w:cs="Times New Roman"/>
                <w:b/>
                <w:color w:val="000000"/>
                <w:spacing w:val="-6"/>
                <w:sz w:val="24"/>
                <w:szCs w:val="28"/>
              </w:rPr>
              <w:t xml:space="preserve"> </w:t>
            </w:r>
            <w:r w:rsidRPr="00FD7609">
              <w:rPr>
                <w:rFonts w:ascii="Times New Roman" w:hAnsi="Times New Roman" w:cs="Times New Roman"/>
                <w:b/>
                <w:color w:val="000000"/>
                <w:spacing w:val="-6"/>
                <w:sz w:val="24"/>
                <w:szCs w:val="28"/>
              </w:rPr>
              <w:t>спектра, (</w:t>
            </w:r>
            <w:proofErr w:type="spellStart"/>
            <w:r w:rsidRPr="00FD7609">
              <w:rPr>
                <w:rFonts w:ascii="Times New Roman" w:hAnsi="Times New Roman" w:cs="Times New Roman"/>
                <w:b/>
                <w:color w:val="000000"/>
                <w:spacing w:val="-6"/>
                <w:sz w:val="24"/>
                <w:szCs w:val="28"/>
              </w:rPr>
              <w:t>нм</w:t>
            </w:r>
            <w:proofErr w:type="spellEnd"/>
            <w:r w:rsidRPr="00FD7609">
              <w:rPr>
                <w:rFonts w:ascii="Times New Roman" w:hAnsi="Times New Roman" w:cs="Times New Roman"/>
                <w:b/>
                <w:color w:val="000000"/>
                <w:spacing w:val="-6"/>
                <w:sz w:val="24"/>
                <w:szCs w:val="28"/>
              </w:rPr>
              <w:t>)</w:t>
            </w:r>
          </w:p>
        </w:tc>
        <w:tc>
          <w:tcPr>
            <w:tcW w:w="3387" w:type="dxa"/>
          </w:tcPr>
          <w:p w:rsidR="009F3785" w:rsidRPr="00FD7609" w:rsidRDefault="009F3785" w:rsidP="00C95A9B">
            <w:pPr>
              <w:jc w:val="center"/>
              <w:rPr>
                <w:rFonts w:ascii="Times New Roman" w:hAnsi="Times New Roman" w:cs="Times New Roman"/>
                <w:b/>
                <w:color w:val="000000"/>
                <w:spacing w:val="-6"/>
                <w:sz w:val="24"/>
                <w:szCs w:val="28"/>
              </w:rPr>
            </w:pPr>
            <w:r w:rsidRPr="00FD7609">
              <w:rPr>
                <w:rFonts w:ascii="Times New Roman" w:hAnsi="Times New Roman" w:cs="Times New Roman"/>
                <w:b/>
                <w:color w:val="000000"/>
                <w:spacing w:val="-6"/>
                <w:sz w:val="24"/>
                <w:szCs w:val="28"/>
              </w:rPr>
              <w:t>Цвет поглощенной части светового потока</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Желто-зеленый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400-450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Фиолетовый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450-480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Синий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Оранжевый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480-490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Зелено-синий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Красный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490-500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Сине-зеленый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Пурпурный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500-560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Зеленый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Фиолетовый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560-575</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Желто-зеленый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Синий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575-590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Желтый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Зелено-синий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590-625</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Оранжевый</w:t>
            </w:r>
          </w:p>
        </w:tc>
      </w:tr>
      <w:tr w:rsidR="009F3785" w:rsidRPr="00FD7609" w:rsidTr="00C95A9B">
        <w:tc>
          <w:tcPr>
            <w:tcW w:w="3386" w:type="dxa"/>
          </w:tcPr>
          <w:p w:rsidR="009F3785" w:rsidRPr="00FD7609" w:rsidRDefault="009F3785" w:rsidP="00C95A9B">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Сине-зеленый</w:t>
            </w:r>
          </w:p>
        </w:tc>
        <w:tc>
          <w:tcPr>
            <w:tcW w:w="3386" w:type="dxa"/>
          </w:tcPr>
          <w:p w:rsidR="009F3785" w:rsidRPr="00FD7609" w:rsidRDefault="009F3785" w:rsidP="00C95A9B">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625-750</w:t>
            </w:r>
          </w:p>
        </w:tc>
        <w:tc>
          <w:tcPr>
            <w:tcW w:w="3387" w:type="dxa"/>
          </w:tcPr>
          <w:p w:rsidR="009F3785" w:rsidRPr="00FD7609" w:rsidRDefault="009F3785" w:rsidP="00C95A9B">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Красный</w:t>
            </w:r>
          </w:p>
        </w:tc>
      </w:tr>
    </w:tbl>
    <w:p w:rsidR="009F3785" w:rsidRPr="00FD7609" w:rsidRDefault="009F3785" w:rsidP="009F3785">
      <w:pPr>
        <w:shd w:val="clear" w:color="auto" w:fill="FFFFFF"/>
        <w:spacing w:after="0" w:line="240" w:lineRule="auto"/>
        <w:ind w:left="360"/>
        <w:jc w:val="both"/>
        <w:rPr>
          <w:rFonts w:ascii="Times New Roman" w:hAnsi="Times New Roman" w:cs="Times New Roman"/>
          <w:b/>
          <w:color w:val="000000"/>
          <w:spacing w:val="-6"/>
          <w:sz w:val="10"/>
          <w:szCs w:val="10"/>
        </w:rPr>
      </w:pP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 xml:space="preserve">В </w:t>
      </w:r>
      <w:r w:rsidRPr="00FD7609">
        <w:rPr>
          <w:rFonts w:ascii="Times New Roman" w:hAnsi="Times New Roman" w:cs="Times New Roman"/>
          <w:i/>
          <w:color w:val="000000"/>
          <w:spacing w:val="-6"/>
          <w:sz w:val="28"/>
          <w:szCs w:val="28"/>
        </w:rPr>
        <w:t>кюветном отделении</w:t>
      </w:r>
      <w:r w:rsidRPr="00FD7609">
        <w:rPr>
          <w:rFonts w:ascii="Times New Roman" w:hAnsi="Times New Roman" w:cs="Times New Roman"/>
          <w:color w:val="000000"/>
          <w:spacing w:val="-6"/>
          <w:sz w:val="28"/>
          <w:szCs w:val="28"/>
        </w:rPr>
        <w:t xml:space="preserve"> имеются 2 </w:t>
      </w:r>
      <w:proofErr w:type="spellStart"/>
      <w:r w:rsidRPr="00FD7609">
        <w:rPr>
          <w:rFonts w:ascii="Times New Roman" w:hAnsi="Times New Roman" w:cs="Times New Roman"/>
          <w:color w:val="000000"/>
          <w:spacing w:val="-6"/>
          <w:sz w:val="28"/>
          <w:szCs w:val="28"/>
        </w:rPr>
        <w:t>кюветодержателя</w:t>
      </w:r>
      <w:proofErr w:type="spellEnd"/>
      <w:r w:rsidRPr="00FD7609">
        <w:rPr>
          <w:rFonts w:ascii="Times New Roman" w:hAnsi="Times New Roman" w:cs="Times New Roman"/>
          <w:color w:val="000000"/>
          <w:spacing w:val="-6"/>
          <w:sz w:val="28"/>
          <w:szCs w:val="28"/>
        </w:rPr>
        <w:t xml:space="preserve">, вставленные в каретку. В дальнее отделение </w:t>
      </w:r>
      <w:proofErr w:type="spellStart"/>
      <w:r w:rsidRPr="00FD7609">
        <w:rPr>
          <w:rFonts w:ascii="Times New Roman" w:hAnsi="Times New Roman" w:cs="Times New Roman"/>
          <w:color w:val="000000"/>
          <w:spacing w:val="-6"/>
          <w:sz w:val="28"/>
          <w:szCs w:val="28"/>
        </w:rPr>
        <w:t>кюветодержателя</w:t>
      </w:r>
      <w:proofErr w:type="spellEnd"/>
      <w:r w:rsidRPr="00FD7609">
        <w:rPr>
          <w:rFonts w:ascii="Times New Roman" w:hAnsi="Times New Roman" w:cs="Times New Roman"/>
          <w:color w:val="000000"/>
          <w:spacing w:val="-6"/>
          <w:sz w:val="28"/>
          <w:szCs w:val="28"/>
        </w:rPr>
        <w:t xml:space="preserve"> всегда устанавливают кювету с контрольным раствором, а в ближнее – с исследуемым. </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b/>
          <w:color w:val="000000"/>
          <w:spacing w:val="-6"/>
          <w:sz w:val="28"/>
          <w:szCs w:val="28"/>
        </w:rPr>
        <w:t>Кюветы</w:t>
      </w:r>
      <w:r w:rsidRPr="00FD7609">
        <w:rPr>
          <w:rFonts w:ascii="Times New Roman" w:hAnsi="Times New Roman" w:cs="Times New Roman"/>
          <w:color w:val="000000"/>
          <w:spacing w:val="-6"/>
          <w:sz w:val="28"/>
          <w:szCs w:val="28"/>
        </w:rPr>
        <w:t xml:space="preserve"> – представляют собой прямоугольные или цилиндрические сосуды из стекла или кварца с определенным расстоянием между стенками. Толщина кюветы указывается в мм на одной из поверхностей. В зависимости от интенсивности окраски раствора для измерения выбирают кювету с большей или меньшей толщиной слоя.</w:t>
      </w:r>
    </w:p>
    <w:p w:rsidR="009F3785" w:rsidRPr="00FD7609" w:rsidRDefault="009F3785" w:rsidP="009F3785">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D7609">
        <w:rPr>
          <w:rFonts w:ascii="Times New Roman" w:eastAsia="TimesNewRoman" w:hAnsi="Times New Roman" w:cs="Times New Roman"/>
          <w:sz w:val="28"/>
          <w:szCs w:val="28"/>
        </w:rPr>
        <w:lastRenderedPageBreak/>
        <w:t xml:space="preserve">Поскольку кювета, помещенная в спектрофотометр, становится составной частью его оптической системы, с ней нужно обращаться очень аккуратно. Царапины и грязь на стенках кюветы сильно рассеивают и поглощают свет, искажая результаты измерений. </w:t>
      </w:r>
    </w:p>
    <w:p w:rsidR="009F3785" w:rsidRPr="00FD7609" w:rsidRDefault="009F3785" w:rsidP="009F3785">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D7609">
        <w:rPr>
          <w:rFonts w:ascii="Times New Roman" w:eastAsia="TimesNewRoman" w:hAnsi="Times New Roman" w:cs="Times New Roman"/>
          <w:sz w:val="28"/>
          <w:szCs w:val="28"/>
        </w:rPr>
        <w:t>Кюветы можно протирать мягкими тканями, например, из хлопка. Не рекомендуется использовать для этих целей фильтровальную бумагу. Поскольку органические молекулы поглощают в ультрафиолетовой области, ни в коем случае нельзя касаться оптических (прозрачных) стенок кюветы. Кюветы довольно хрупки, особенно кварцевые, поэтому работать с ними надо осторожно, не допуская механических повреждений.</w:t>
      </w:r>
    </w:p>
    <w:p w:rsidR="009F3785" w:rsidRPr="00FD7609" w:rsidRDefault="009F3785" w:rsidP="009F3785">
      <w:pPr>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D7609">
        <w:rPr>
          <w:rFonts w:ascii="Times New Roman" w:eastAsia="TimesNewRoman" w:hAnsi="Times New Roman" w:cs="Times New Roman"/>
          <w:sz w:val="28"/>
          <w:szCs w:val="28"/>
        </w:rPr>
        <w:t>Содержимое кюветы должно быть гомогенным – это необходимое условие получения воспроизводимых данных. Нужно следить за тем, чтобы раствор не был мутным. Особенно мешают измерениям пузырьки воздуха, сильно увеличивающие рассеяние. Нельзя наливать в кювету очень холодный раствор, поскольку при этом на наружных стенках кюветы конденсируются пары воды воздуха, и стенки становятся непрозрачными.</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Кюветы, в которых проводят измерение поглощения, должны быть тщательно очищены: их моют концентрированной соляной кислотой, водопроводной водой. Несколько раз ополаскивают дистиллированной водой и насухо вытирают снаружи. Во всех случаях кювету предварительно споласкивают небольшим количеством раствора, оптическую плотность которого собираются измерять. Кювету заполняют до такого уровня, чтобы поток излучения проходил только через слой раствора.</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Закончив измерение данного раствора, необходимо его тотчас вылить из кюветы, которую необходимо тщательно промыть дистиллированной водой и поставить в перевернутом виде на чистую фильтровальную бумагу.</w:t>
      </w:r>
    </w:p>
    <w:p w:rsidR="009F3785" w:rsidRPr="00FD7609"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Заключенный в корпусе прибора фотоэлемент связан с микроамперметром, выводящим результат на цифровом табло.</w:t>
      </w:r>
    </w:p>
    <w:p w:rsidR="009F3785" w:rsidRDefault="009F3785" w:rsidP="009F3785">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Прибор включают в сеть через стабилизатор, обеспечивающий постоянство напряжения тока, питающего источник света. На задней стенке корпуса находится выключатель сетевого напряжения – тумблер.</w:t>
      </w:r>
    </w:p>
    <w:p w:rsidR="00BE4C26" w:rsidRPr="000676F8" w:rsidRDefault="009F3785" w:rsidP="000676F8">
      <w:pP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br w:type="page"/>
      </w:r>
    </w:p>
    <w:p w:rsidR="00BE4C26" w:rsidRPr="00BE4C26" w:rsidRDefault="00BE4C26" w:rsidP="00BE4C26">
      <w:pPr>
        <w:shd w:val="clear" w:color="auto" w:fill="FFFFFF"/>
        <w:spacing w:after="0" w:line="240" w:lineRule="auto"/>
        <w:rPr>
          <w:rFonts w:ascii="Times New Roman" w:hAnsi="Times New Roman" w:cs="Times New Roman"/>
          <w:b/>
          <w:sz w:val="28"/>
          <w:szCs w:val="28"/>
        </w:rPr>
      </w:pPr>
      <w:r w:rsidRPr="00BE4C26">
        <w:rPr>
          <w:rFonts w:ascii="Times New Roman" w:hAnsi="Times New Roman" w:cs="Times New Roman"/>
          <w:b/>
          <w:sz w:val="28"/>
          <w:szCs w:val="28"/>
        </w:rPr>
        <w:lastRenderedPageBreak/>
        <w:t>Самостоятельная работа</w:t>
      </w:r>
      <w:r w:rsidR="000676F8">
        <w:rPr>
          <w:rFonts w:ascii="Times New Roman" w:hAnsi="Times New Roman" w:cs="Times New Roman"/>
          <w:b/>
          <w:sz w:val="28"/>
          <w:szCs w:val="28"/>
        </w:rPr>
        <w:t xml:space="preserve"> </w:t>
      </w:r>
      <w:r w:rsidR="000676F8" w:rsidRPr="000676F8">
        <w:rPr>
          <w:rFonts w:ascii="Times New Roman" w:hAnsi="Times New Roman" w:cs="Times New Roman"/>
          <w:b/>
          <w:color w:val="FF0000"/>
          <w:sz w:val="28"/>
          <w:szCs w:val="28"/>
        </w:rPr>
        <w:t>ВСЕ ОФОРМИТЬ В ТЕТРАДЬ</w:t>
      </w:r>
    </w:p>
    <w:p w:rsidR="000676F8" w:rsidRDefault="000676F8" w:rsidP="00BE4C26">
      <w:pPr>
        <w:shd w:val="clear" w:color="auto" w:fill="FFFFFF"/>
        <w:spacing w:after="0" w:line="240" w:lineRule="auto"/>
        <w:rPr>
          <w:rFonts w:ascii="Times New Roman" w:hAnsi="Times New Roman" w:cs="Times New Roman"/>
          <w:b/>
          <w:sz w:val="28"/>
          <w:szCs w:val="28"/>
        </w:rPr>
      </w:pPr>
    </w:p>
    <w:p w:rsidR="00BE4C26" w:rsidRPr="000676F8" w:rsidRDefault="00F63C05" w:rsidP="00BE4C26">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0676F8" w:rsidRPr="000676F8">
        <w:rPr>
          <w:rFonts w:ascii="Times New Roman" w:hAnsi="Times New Roman" w:cs="Times New Roman"/>
          <w:b/>
          <w:sz w:val="28"/>
          <w:szCs w:val="28"/>
        </w:rPr>
        <w:t xml:space="preserve">. Оформите в тетрадь порядок работы </w:t>
      </w:r>
      <w:r w:rsidR="000676F8" w:rsidRPr="000676F8">
        <w:rPr>
          <w:rFonts w:ascii="Times New Roman" w:hAnsi="Times New Roman" w:cs="Times New Roman"/>
          <w:b/>
          <w:sz w:val="28"/>
          <w:szCs w:val="28"/>
        </w:rPr>
        <w:t>на КФК-2МП</w:t>
      </w:r>
    </w:p>
    <w:p w:rsidR="000676F8" w:rsidRDefault="000676F8" w:rsidP="000676F8">
      <w:pPr>
        <w:rPr>
          <w:rFonts w:ascii="Times New Roman" w:hAnsi="Times New Roman" w:cs="Times New Roman"/>
          <w:sz w:val="26"/>
          <w:szCs w:val="26"/>
        </w:rPr>
      </w:pPr>
    </w:p>
    <w:p w:rsidR="000676F8" w:rsidRPr="00FD7609" w:rsidRDefault="000676F8" w:rsidP="000676F8">
      <w:pPr>
        <w:tabs>
          <w:tab w:val="left" w:pos="7655"/>
        </w:tabs>
        <w:spacing w:after="0" w:line="240" w:lineRule="auto"/>
        <w:jc w:val="center"/>
        <w:rPr>
          <w:rFonts w:ascii="Times New Roman" w:hAnsi="Times New Roman" w:cs="Times New Roman"/>
          <w:b/>
          <w:sz w:val="28"/>
          <w:szCs w:val="28"/>
        </w:rPr>
      </w:pPr>
      <w:r w:rsidRPr="00FD7609">
        <w:rPr>
          <w:rFonts w:ascii="Times New Roman" w:hAnsi="Times New Roman" w:cs="Times New Roman"/>
          <w:b/>
          <w:sz w:val="28"/>
          <w:szCs w:val="28"/>
        </w:rPr>
        <w:t>Порядок работы на КФК-2МП</w:t>
      </w:r>
    </w:p>
    <w:p w:rsidR="000676F8" w:rsidRPr="00FD7609" w:rsidRDefault="000676F8" w:rsidP="000676F8">
      <w:pPr>
        <w:tabs>
          <w:tab w:val="left" w:pos="7655"/>
        </w:tabs>
        <w:spacing w:after="0" w:line="240" w:lineRule="auto"/>
        <w:jc w:val="both"/>
        <w:rPr>
          <w:rFonts w:ascii="Times New Roman" w:hAnsi="Times New Roman" w:cs="Times New Roman"/>
          <w:i/>
          <w:sz w:val="10"/>
          <w:szCs w:val="10"/>
        </w:rPr>
      </w:pP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Подсоединить колориметр к сети 220 В, открыть крышку кюветного отделения и включить тумблер «Сеть», при этом должна загореться сигнальная лампочка.</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Нажмите клавишу «Пуск» на цифровом табло появляется мигающая запятая.</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Выдержать колориметр во включенном состоянии в течении 15 минут, при открытой крышке кюветного отделения.</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Налить в одну кювету фотоколориметра толщиной 1 см (брать кюветы только за узкие боковые части!) дистиллированную </w:t>
      </w:r>
      <w:proofErr w:type="gramStart"/>
      <w:r w:rsidRPr="00FD7609">
        <w:rPr>
          <w:rFonts w:ascii="Times New Roman" w:hAnsi="Times New Roman" w:cs="Times New Roman"/>
          <w:sz w:val="28"/>
          <w:szCs w:val="28"/>
        </w:rPr>
        <w:t>воду(</w:t>
      </w:r>
      <w:proofErr w:type="gramEnd"/>
      <w:r w:rsidRPr="00FD7609">
        <w:rPr>
          <w:rFonts w:ascii="Times New Roman" w:hAnsi="Times New Roman" w:cs="Times New Roman"/>
          <w:sz w:val="28"/>
          <w:szCs w:val="28"/>
        </w:rPr>
        <w:t>чуть выше риски на широкой боковой поверхности кюветы), в другую кювету фотоколориметра налить исследуемый раствор.</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По истечению 15 минут нажать клавишу «Ш (0)», измерить нулевой отсчет.</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Установить в кюветное отделение кюветы: с дистиллированной водой в дальнее гнездо </w:t>
      </w:r>
      <w:proofErr w:type="spellStart"/>
      <w:r w:rsidRPr="00FD7609">
        <w:rPr>
          <w:rFonts w:ascii="Times New Roman" w:hAnsi="Times New Roman" w:cs="Times New Roman"/>
          <w:sz w:val="28"/>
          <w:szCs w:val="28"/>
        </w:rPr>
        <w:t>кюветодержателя</w:t>
      </w:r>
      <w:proofErr w:type="spellEnd"/>
      <w:r w:rsidRPr="00FD7609">
        <w:rPr>
          <w:rFonts w:ascii="Times New Roman" w:hAnsi="Times New Roman" w:cs="Times New Roman"/>
          <w:sz w:val="28"/>
          <w:szCs w:val="28"/>
        </w:rPr>
        <w:t>, с исследуемым раствором − в ближнее гнездо.</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Установите необходимый светофильтр и соответствующий фотоприемник.</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Ручку </w:t>
      </w:r>
      <w:proofErr w:type="spellStart"/>
      <w:r w:rsidRPr="00FD7609">
        <w:rPr>
          <w:rFonts w:ascii="Times New Roman" w:hAnsi="Times New Roman" w:cs="Times New Roman"/>
          <w:sz w:val="28"/>
          <w:szCs w:val="28"/>
        </w:rPr>
        <w:t>кюветодержателя</w:t>
      </w:r>
      <w:proofErr w:type="spellEnd"/>
      <w:r w:rsidRPr="00FD7609">
        <w:rPr>
          <w:rFonts w:ascii="Times New Roman" w:hAnsi="Times New Roman" w:cs="Times New Roman"/>
          <w:sz w:val="28"/>
          <w:szCs w:val="28"/>
        </w:rPr>
        <w:t xml:space="preserve"> установить в левое положение (в световой пучок вводится кювета с контрольным раствором).</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Закрыть крышку кюветного отделения, нажать клавишу «К (1)».</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Ручку </w:t>
      </w:r>
      <w:proofErr w:type="spellStart"/>
      <w:r w:rsidRPr="00FD7609">
        <w:rPr>
          <w:rFonts w:ascii="Times New Roman" w:hAnsi="Times New Roman" w:cs="Times New Roman"/>
          <w:sz w:val="28"/>
          <w:szCs w:val="28"/>
        </w:rPr>
        <w:t>кюветодержателя</w:t>
      </w:r>
      <w:proofErr w:type="spellEnd"/>
      <w:r w:rsidRPr="00FD7609">
        <w:rPr>
          <w:rFonts w:ascii="Times New Roman" w:hAnsi="Times New Roman" w:cs="Times New Roman"/>
          <w:sz w:val="28"/>
          <w:szCs w:val="28"/>
        </w:rPr>
        <w:t xml:space="preserve"> установить в правое положение (в световой пучок вводится кювета с исследуемым раствором).</w:t>
      </w:r>
    </w:p>
    <w:p w:rsidR="000676F8" w:rsidRPr="00FD7609" w:rsidRDefault="000676F8" w:rsidP="000676F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Нажать клавишу «Д (5)». Отсчет на цифровом табло справа от мигающей запятой соответствует оптической плотности исследуемого раствора.</w:t>
      </w:r>
    </w:p>
    <w:p w:rsidR="000676F8" w:rsidRPr="000676F8" w:rsidRDefault="000676F8" w:rsidP="000676F8">
      <w:pPr>
        <w:pStyle w:val="a3"/>
        <w:numPr>
          <w:ilvl w:val="0"/>
          <w:numId w:val="1"/>
        </w:numPr>
        <w:shd w:val="clear" w:color="auto" w:fill="FFFFFF"/>
        <w:spacing w:after="0" w:line="240" w:lineRule="auto"/>
        <w:ind w:left="284"/>
        <w:rPr>
          <w:rFonts w:ascii="Times New Roman" w:hAnsi="Times New Roman"/>
          <w:b/>
          <w:color w:val="000000"/>
          <w:spacing w:val="-6"/>
          <w:sz w:val="28"/>
          <w:szCs w:val="28"/>
        </w:rPr>
      </w:pPr>
      <w:r>
        <w:rPr>
          <w:rFonts w:ascii="Times New Roman" w:hAnsi="Times New Roman" w:cs="Times New Roman"/>
          <w:sz w:val="28"/>
          <w:szCs w:val="28"/>
        </w:rPr>
        <w:t xml:space="preserve"> </w:t>
      </w:r>
      <w:r w:rsidRPr="000676F8">
        <w:rPr>
          <w:rFonts w:ascii="Times New Roman" w:hAnsi="Times New Roman" w:cs="Times New Roman"/>
          <w:sz w:val="28"/>
          <w:szCs w:val="28"/>
        </w:rPr>
        <w:t>Вынуть кюветы, закрыть крышку кюветного отделения. Нажать клавишу «Пуск». Затем выключить с правого торца прибора тумблер «Сеть» и отсоединить фотометр от сети 220 В.</w:t>
      </w:r>
    </w:p>
    <w:p w:rsidR="000676F8" w:rsidRDefault="000676F8" w:rsidP="000676F8">
      <w:pPr>
        <w:shd w:val="clear" w:color="auto" w:fill="FFFFFF"/>
        <w:spacing w:after="0" w:line="240" w:lineRule="auto"/>
        <w:rPr>
          <w:rFonts w:ascii="Times New Roman" w:hAnsi="Times New Roman" w:cs="Times New Roman"/>
          <w:sz w:val="28"/>
          <w:szCs w:val="28"/>
        </w:rPr>
      </w:pPr>
    </w:p>
    <w:p w:rsidR="00BE4C26" w:rsidRPr="000676F8" w:rsidRDefault="000676F8" w:rsidP="000676F8">
      <w:pPr>
        <w:shd w:val="clear" w:color="auto" w:fill="FFFFFF"/>
        <w:spacing w:after="0" w:line="240" w:lineRule="auto"/>
        <w:rPr>
          <w:rFonts w:ascii="Times New Roman" w:hAnsi="Times New Roman"/>
          <w:b/>
          <w:color w:val="000000"/>
          <w:spacing w:val="-6"/>
          <w:sz w:val="28"/>
          <w:szCs w:val="28"/>
        </w:rPr>
      </w:pPr>
      <w:r>
        <w:rPr>
          <w:noProof/>
        </w:rPr>
        <w:drawing>
          <wp:anchor distT="0" distB="0" distL="114300" distR="114300" simplePos="0" relativeHeight="251680768" behindDoc="0" locked="0" layoutInCell="1" allowOverlap="1" wp14:anchorId="215229E8" wp14:editId="681E73AF">
            <wp:simplePos x="0" y="0"/>
            <wp:positionH relativeFrom="margin">
              <wp:align>right</wp:align>
            </wp:positionH>
            <wp:positionV relativeFrom="paragraph">
              <wp:posOffset>367665</wp:posOffset>
            </wp:positionV>
            <wp:extent cx="3200400" cy="2781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00400" cy="2781300"/>
                    </a:xfrm>
                    <a:prstGeom prst="rect">
                      <a:avLst/>
                    </a:prstGeom>
                  </pic:spPr>
                </pic:pic>
              </a:graphicData>
            </a:graphic>
          </wp:anchor>
        </w:drawing>
      </w:r>
      <w:r w:rsidRPr="000676F8">
        <w:rPr>
          <w:rFonts w:ascii="Times New Roman" w:hAnsi="Times New Roman" w:cs="Times New Roman"/>
          <w:b/>
          <w:sz w:val="28"/>
          <w:szCs w:val="28"/>
        </w:rPr>
        <w:t>3.</w:t>
      </w:r>
      <w:r>
        <w:rPr>
          <w:rFonts w:ascii="Times New Roman" w:hAnsi="Times New Roman" w:cs="Times New Roman"/>
          <w:sz w:val="28"/>
          <w:szCs w:val="28"/>
        </w:rPr>
        <w:t xml:space="preserve"> </w:t>
      </w:r>
      <w:r w:rsidRPr="000676F8">
        <w:rPr>
          <w:rFonts w:ascii="Times New Roman" w:hAnsi="Times New Roman"/>
          <w:b/>
          <w:color w:val="000000"/>
          <w:spacing w:val="-6"/>
          <w:sz w:val="28"/>
          <w:szCs w:val="28"/>
        </w:rPr>
        <w:t>Рассмотрите прибор</w:t>
      </w:r>
      <w:r w:rsidR="00BE4C26" w:rsidRPr="000676F8">
        <w:rPr>
          <w:rFonts w:ascii="Times New Roman" w:hAnsi="Times New Roman"/>
          <w:b/>
          <w:color w:val="000000"/>
          <w:spacing w:val="-6"/>
          <w:sz w:val="28"/>
          <w:szCs w:val="28"/>
        </w:rPr>
        <w:t xml:space="preserve"> и зарисуйте его в тетрадь. Найдите все части прибора и подпишите.</w:t>
      </w:r>
    </w:p>
    <w:p w:rsidR="00BE4C26" w:rsidRDefault="00BE4C26" w:rsidP="00BE4C26">
      <w:pPr>
        <w:shd w:val="clear" w:color="auto" w:fill="FFFFFF"/>
        <w:spacing w:after="0" w:line="240" w:lineRule="auto"/>
        <w:rPr>
          <w:rFonts w:ascii="Times New Roman" w:hAnsi="Times New Roman"/>
          <w:color w:val="000000"/>
          <w:spacing w:val="-6"/>
          <w:sz w:val="28"/>
          <w:szCs w:val="28"/>
        </w:rPr>
      </w:pPr>
      <w:r>
        <w:rPr>
          <w:noProof/>
        </w:rPr>
        <mc:AlternateContent>
          <mc:Choice Requires="wps">
            <w:drawing>
              <wp:anchor distT="0" distB="0" distL="114300" distR="114300" simplePos="0" relativeHeight="251678720" behindDoc="0" locked="0" layoutInCell="1" allowOverlap="1" wp14:anchorId="52E14B73" wp14:editId="2818633B">
                <wp:simplePos x="0" y="0"/>
                <wp:positionH relativeFrom="column">
                  <wp:posOffset>38100</wp:posOffset>
                </wp:positionH>
                <wp:positionV relativeFrom="paragraph">
                  <wp:posOffset>32385</wp:posOffset>
                </wp:positionV>
                <wp:extent cx="3879215" cy="1382395"/>
                <wp:effectExtent l="13335" t="5715" r="1270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382395"/>
                        </a:xfrm>
                        <a:prstGeom prst="rect">
                          <a:avLst/>
                        </a:prstGeom>
                        <a:solidFill>
                          <a:srgbClr val="FFFFFF"/>
                        </a:solidFill>
                        <a:ln w="9525">
                          <a:solidFill>
                            <a:srgbClr val="FFFFFF"/>
                          </a:solidFill>
                          <a:miter lim="800000"/>
                          <a:headEnd/>
                          <a:tailEnd/>
                        </a:ln>
                      </wps:spPr>
                      <wps:txbx>
                        <w:txbxContent>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1 – источник света (лампа накаливания)</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2 – электронное табло</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3- рукоятка фотоэлемента</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 xml:space="preserve">4 –ручка </w:t>
                            </w:r>
                            <w:proofErr w:type="spellStart"/>
                            <w:r w:rsidRPr="000676F8">
                              <w:rPr>
                                <w:rFonts w:ascii="Times New Roman" w:hAnsi="Times New Roman"/>
                                <w:sz w:val="24"/>
                                <w:szCs w:val="24"/>
                              </w:rPr>
                              <w:t>кюветодержателя</w:t>
                            </w:r>
                            <w:proofErr w:type="spellEnd"/>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5 – крышка кюветного отделения</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6- рукоятка светофильтров</w:t>
                            </w:r>
                          </w:p>
                          <w:p w:rsidR="00BE4C26" w:rsidRDefault="00BE4C26" w:rsidP="00BE4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4B73" id="_x0000_t202" coordsize="21600,21600" o:spt="202" path="m,l,21600r21600,l21600,xe">
                <v:stroke joinstyle="miter"/>
                <v:path gradientshapeok="t" o:connecttype="rect"/>
              </v:shapetype>
              <v:shape id="Надпись 13" o:spid="_x0000_s1026" type="#_x0000_t202" style="position:absolute;margin-left:3pt;margin-top:2.55pt;width:305.45pt;height:10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" strokecolor="white">
                <v:textbox>
                  <w:txbxContent>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1 – источник света (лампа накаливания)</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2 – электронное табло</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3- рукоятка фотоэлемента</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 xml:space="preserve">4 –ручка </w:t>
                      </w:r>
                      <w:proofErr w:type="spellStart"/>
                      <w:r w:rsidRPr="000676F8">
                        <w:rPr>
                          <w:rFonts w:ascii="Times New Roman" w:hAnsi="Times New Roman"/>
                          <w:sz w:val="24"/>
                          <w:szCs w:val="24"/>
                        </w:rPr>
                        <w:t>кюветодержателя</w:t>
                      </w:r>
                      <w:proofErr w:type="spellEnd"/>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5 – крышка кюветного отделения</w:t>
                      </w:r>
                    </w:p>
                    <w:p w:rsidR="00BE4C26" w:rsidRPr="000676F8" w:rsidRDefault="00BE4C26" w:rsidP="00BE4C26">
                      <w:pPr>
                        <w:spacing w:after="0" w:line="240" w:lineRule="auto"/>
                        <w:rPr>
                          <w:rFonts w:ascii="Times New Roman" w:hAnsi="Times New Roman"/>
                          <w:sz w:val="24"/>
                          <w:szCs w:val="24"/>
                        </w:rPr>
                      </w:pPr>
                      <w:r w:rsidRPr="000676F8">
                        <w:rPr>
                          <w:rFonts w:ascii="Times New Roman" w:hAnsi="Times New Roman"/>
                          <w:sz w:val="24"/>
                          <w:szCs w:val="24"/>
                        </w:rPr>
                        <w:t>6- рукоятка светофильтров</w:t>
                      </w:r>
                    </w:p>
                    <w:p w:rsidR="00BE4C26" w:rsidRDefault="00BE4C26" w:rsidP="00BE4C26"/>
                  </w:txbxContent>
                </v:textbox>
              </v:shape>
            </w:pict>
          </mc:Fallback>
        </mc:AlternateContent>
      </w:r>
    </w:p>
    <w:p w:rsidR="00BE4C26" w:rsidRDefault="00BE4C26" w:rsidP="00BE4C26">
      <w:pPr>
        <w:shd w:val="clear" w:color="auto" w:fill="FFFFFF"/>
        <w:spacing w:after="0" w:line="240" w:lineRule="auto"/>
        <w:rPr>
          <w:rFonts w:ascii="Times New Roman" w:hAnsi="Times New Roman"/>
          <w:color w:val="000000"/>
          <w:spacing w:val="-6"/>
          <w:sz w:val="28"/>
          <w:szCs w:val="28"/>
        </w:rPr>
      </w:pPr>
    </w:p>
    <w:p w:rsidR="00BE4C26" w:rsidRDefault="00BE4C26" w:rsidP="00BE4C26">
      <w:pPr>
        <w:shd w:val="clear" w:color="auto" w:fill="FFFFFF"/>
        <w:spacing w:after="0" w:line="240" w:lineRule="auto"/>
        <w:rPr>
          <w:rFonts w:ascii="Times New Roman" w:hAnsi="Times New Roman"/>
          <w:color w:val="000000"/>
          <w:spacing w:val="-6"/>
          <w:sz w:val="28"/>
          <w:szCs w:val="28"/>
        </w:rPr>
      </w:pPr>
    </w:p>
    <w:p w:rsidR="00BE4C26" w:rsidRDefault="00BE4C26" w:rsidP="00BE4C26">
      <w:pPr>
        <w:shd w:val="clear" w:color="auto" w:fill="FFFFFF"/>
        <w:spacing w:after="0" w:line="240" w:lineRule="auto"/>
        <w:rPr>
          <w:rFonts w:ascii="Times New Roman" w:hAnsi="Times New Roman"/>
          <w:color w:val="000000"/>
          <w:spacing w:val="-6"/>
          <w:sz w:val="28"/>
          <w:szCs w:val="28"/>
        </w:rPr>
      </w:pPr>
    </w:p>
    <w:p w:rsidR="00BE4C26" w:rsidRDefault="00BE4C26" w:rsidP="00BE4C26">
      <w:pPr>
        <w:shd w:val="clear" w:color="auto" w:fill="FFFFFF"/>
        <w:spacing w:after="0" w:line="240" w:lineRule="auto"/>
        <w:rPr>
          <w:rFonts w:ascii="Times New Roman" w:hAnsi="Times New Roman"/>
          <w:color w:val="000000"/>
          <w:spacing w:val="-6"/>
          <w:sz w:val="28"/>
          <w:szCs w:val="28"/>
        </w:rPr>
      </w:pPr>
    </w:p>
    <w:p w:rsidR="00BE4C26" w:rsidRDefault="00BE4C26" w:rsidP="00BE4C26">
      <w:pPr>
        <w:shd w:val="clear" w:color="auto" w:fill="FFFFFF"/>
        <w:spacing w:after="0" w:line="240" w:lineRule="auto"/>
        <w:rPr>
          <w:rFonts w:ascii="Times New Roman" w:hAnsi="Times New Roman"/>
          <w:color w:val="000000"/>
          <w:spacing w:val="-6"/>
          <w:sz w:val="28"/>
          <w:szCs w:val="28"/>
        </w:rPr>
      </w:pPr>
    </w:p>
    <w:p w:rsidR="000676F8" w:rsidRDefault="000676F8" w:rsidP="009F3785"/>
    <w:p w:rsidR="00F63C05" w:rsidRDefault="00F63C05" w:rsidP="009F3785">
      <w:bookmarkStart w:id="4" w:name="_GoBack"/>
      <w:bookmarkEnd w:id="4"/>
    </w:p>
    <w:p w:rsidR="000676F8" w:rsidRDefault="000676F8" w:rsidP="000676F8">
      <w:pPr>
        <w:pStyle w:val="Default"/>
        <w:contextualSpacing/>
        <w:jc w:val="center"/>
        <w:rPr>
          <w:b/>
          <w:sz w:val="28"/>
          <w:szCs w:val="28"/>
        </w:rPr>
      </w:pPr>
      <w:r w:rsidRPr="000676F8">
        <w:rPr>
          <w:b/>
          <w:sz w:val="28"/>
          <w:szCs w:val="28"/>
        </w:rPr>
        <w:lastRenderedPageBreak/>
        <w:t>СПЕКТРОМЕТРИЯ</w:t>
      </w:r>
      <w:r>
        <w:rPr>
          <w:b/>
          <w:sz w:val="28"/>
          <w:szCs w:val="28"/>
        </w:rPr>
        <w:t xml:space="preserve">. </w:t>
      </w:r>
      <w:r w:rsidRPr="000676F8">
        <w:rPr>
          <w:b/>
          <w:color w:val="FF0000"/>
          <w:sz w:val="28"/>
          <w:szCs w:val="28"/>
        </w:rPr>
        <w:t>ПЕРЕПИСАТЬ</w:t>
      </w:r>
    </w:p>
    <w:p w:rsidR="000676F8" w:rsidRPr="000676F8" w:rsidRDefault="000676F8" w:rsidP="000676F8">
      <w:pPr>
        <w:pStyle w:val="Default"/>
        <w:contextualSpacing/>
        <w:jc w:val="center"/>
        <w:rPr>
          <w:b/>
          <w:sz w:val="28"/>
          <w:szCs w:val="28"/>
        </w:rPr>
      </w:pPr>
    </w:p>
    <w:p w:rsidR="000676F8" w:rsidRPr="009A1C22" w:rsidRDefault="000676F8" w:rsidP="000676F8">
      <w:pPr>
        <w:pStyle w:val="Default"/>
        <w:contextualSpacing/>
        <w:jc w:val="both"/>
        <w:rPr>
          <w:b/>
          <w:sz w:val="28"/>
          <w:szCs w:val="28"/>
        </w:rPr>
      </w:pPr>
      <w:r w:rsidRPr="009A1C22">
        <w:rPr>
          <w:sz w:val="28"/>
          <w:szCs w:val="28"/>
        </w:rPr>
        <w:t xml:space="preserve">Ультрафиолетовая спектроскопия (УФ) (400-200K </w:t>
      </w:r>
      <w:proofErr w:type="spellStart"/>
      <w:r w:rsidRPr="009A1C22">
        <w:rPr>
          <w:sz w:val="28"/>
          <w:szCs w:val="28"/>
        </w:rPr>
        <w:t>нм</w:t>
      </w:r>
      <w:proofErr w:type="spellEnd"/>
      <w:r w:rsidRPr="009A1C22">
        <w:rPr>
          <w:sz w:val="28"/>
          <w:szCs w:val="28"/>
        </w:rPr>
        <w:t>) находит применение для анализа продуктов нефтехимии. В других областях она используется редко из-за перекрывания полос поглощения и малой специфичности. Неограниченные возможности не только для качественного анализа, но и для определения строения молекул вновь синтезированных веществ, имеет спектроскопия в ИК области. В основе метода – неповторимость ИК спектра соединения. Спектры каждого соединения имеют так называемые характеристические полосы поглощения при определенных длинах или частотах, которые отвечают конкретным атомным связям или функциональным группировкам. Так, характеристическая полоса поглощения OH –группы проявляется при различных частотах в соединениях: 23 – карбоновые кислоты (мономеры) – 1380 1280K см–1; – карбоновые кислоты (</w:t>
      </w:r>
      <w:proofErr w:type="spellStart"/>
      <w:r w:rsidRPr="009A1C22">
        <w:rPr>
          <w:sz w:val="28"/>
          <w:szCs w:val="28"/>
        </w:rPr>
        <w:t>димеры</w:t>
      </w:r>
      <w:proofErr w:type="spellEnd"/>
      <w:r w:rsidRPr="009A1C22">
        <w:rPr>
          <w:sz w:val="28"/>
          <w:szCs w:val="28"/>
        </w:rPr>
        <w:t>) – 3100 2500K см–1; – первичные спирты 3400 3200K см–</w:t>
      </w:r>
      <w:proofErr w:type="gramStart"/>
      <w:r w:rsidRPr="009A1C22">
        <w:rPr>
          <w:sz w:val="28"/>
          <w:szCs w:val="28"/>
        </w:rPr>
        <w:t>1 .</w:t>
      </w:r>
      <w:proofErr w:type="gramEnd"/>
      <w:r w:rsidRPr="009A1C22">
        <w:rPr>
          <w:sz w:val="28"/>
          <w:szCs w:val="28"/>
        </w:rPr>
        <w:t xml:space="preserve"> То есть по частоте характеристической полосы можно судить не только о наличии определенной функциональной группы, но и принадлежности вещества к тому или иному классу соединений. Как правило, отсутствие в ИК спектре данной полосы, указывает на то, что соответствующей группы в исследуемом веществе нет. Но нет правил без исключения. Например, колебания ― C ≡C ― связи в молекулах с высокой симметрией (например, если связь находится в центре молекулы) не проявляются. Иногда искомая полоса перекрывается за счет примесных соединений, или происходит совпадение частот характеристических полос различных функциональных групп. В этом случае следует прибегнуть к другим методам анализа. В настоящее время опубликованы атласы и таблица ИК спектров свыше 20 тыс. соединений, что облегчает проведение анализа. Из аппаратуры отечественного производства наиболее распространены неавтоматические однолучевые спектрофотометры типа СФ-16 и СФ-26, а также автоматические регистрирующие спектрофотометры СФ-10 и СФ-40. Для анализа органических соединений методом ИК-спектроскопии достаточно широко используются зарубежные спектрофотометры (</w:t>
      </w:r>
      <w:proofErr w:type="gramStart"/>
      <w:r w:rsidRPr="009A1C22">
        <w:rPr>
          <w:sz w:val="28"/>
          <w:szCs w:val="28"/>
        </w:rPr>
        <w:t>например</w:t>
      </w:r>
      <w:proofErr w:type="gramEnd"/>
      <w:r w:rsidRPr="009A1C22">
        <w:rPr>
          <w:sz w:val="28"/>
          <w:szCs w:val="28"/>
        </w:rPr>
        <w:t xml:space="preserve"> «</w:t>
      </w:r>
      <w:proofErr w:type="spellStart"/>
      <w:r w:rsidRPr="009A1C22">
        <w:rPr>
          <w:sz w:val="28"/>
          <w:szCs w:val="28"/>
        </w:rPr>
        <w:t>Specord</w:t>
      </w:r>
      <w:proofErr w:type="spellEnd"/>
      <w:r w:rsidRPr="009A1C22">
        <w:rPr>
          <w:sz w:val="28"/>
          <w:szCs w:val="28"/>
        </w:rPr>
        <w:t>» производства Карл Цейс). Для расшифровки структуры молекул органических соединений разработаны автоматизированные системы, основанные на использовании микросхем, в память которых заложены спектры поглощения большого числа соединений.</w:t>
      </w:r>
    </w:p>
    <w:p w:rsidR="000676F8" w:rsidRDefault="000676F8" w:rsidP="009F3785"/>
    <w:p w:rsidR="000676F8" w:rsidRDefault="000676F8" w:rsidP="000676F8">
      <w:pPr>
        <w:pStyle w:val="Default"/>
        <w:contextualSpacing/>
        <w:jc w:val="both"/>
        <w:outlineLvl w:val="0"/>
        <w:rPr>
          <w:sz w:val="28"/>
          <w:szCs w:val="28"/>
        </w:rPr>
      </w:pPr>
      <w:r>
        <w:rPr>
          <w:b/>
          <w:bCs/>
          <w:sz w:val="28"/>
          <w:szCs w:val="28"/>
        </w:rPr>
        <w:t xml:space="preserve">Раздел самоконтроля </w:t>
      </w:r>
      <w:r w:rsidRPr="000676F8">
        <w:rPr>
          <w:b/>
          <w:bCs/>
          <w:color w:val="FF0000"/>
          <w:sz w:val="28"/>
          <w:szCs w:val="28"/>
        </w:rPr>
        <w:t>(ОТВЕТИТЬ НА ТЕСТОВЫЕ ЗАДАНИЯ)</w:t>
      </w:r>
    </w:p>
    <w:p w:rsidR="000676F8" w:rsidRDefault="000676F8" w:rsidP="000676F8">
      <w:pPr>
        <w:pStyle w:val="Default"/>
        <w:contextualSpacing/>
        <w:jc w:val="both"/>
        <w:outlineLvl w:val="0"/>
        <w:rPr>
          <w:b/>
          <w:bCs/>
          <w:sz w:val="28"/>
          <w:szCs w:val="28"/>
        </w:rPr>
      </w:pPr>
      <w:r>
        <w:rPr>
          <w:b/>
          <w:bCs/>
          <w:sz w:val="28"/>
          <w:szCs w:val="28"/>
        </w:rPr>
        <w:t>Выберите один правильный вариант ответа</w:t>
      </w: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sidRPr="004D62C3">
        <w:rPr>
          <w:rFonts w:ascii="Times New Roman" w:hAnsi="Times New Roman"/>
          <w:bCs/>
          <w:iCs/>
          <w:color w:val="000000"/>
          <w:sz w:val="28"/>
          <w:szCs w:val="28"/>
        </w:rPr>
        <w:t xml:space="preserve">1. </w:t>
      </w:r>
      <w:r w:rsidRPr="004D62C3">
        <w:rPr>
          <w:rFonts w:ascii="Times New Roman" w:hAnsi="Times New Roman"/>
          <w:color w:val="000000"/>
          <w:sz w:val="28"/>
          <w:szCs w:val="28"/>
        </w:rPr>
        <w:t xml:space="preserve">ФОРМУЛА, ОПРЕДЕЛЯЮЩАЯ ПРИНЦИП РАБОТЫ ФЭК </w:t>
      </w:r>
    </w:p>
    <w:p w:rsidR="000676F8" w:rsidRPr="00B8518D" w:rsidRDefault="000676F8" w:rsidP="000676F8">
      <w:pPr>
        <w:spacing w:after="0" w:line="240" w:lineRule="auto"/>
        <w:ind w:left="720" w:hanging="74"/>
        <w:contextualSpacing/>
        <w:jc w:val="both"/>
        <w:rPr>
          <w:rFonts w:ascii="Times New Roman" w:hAnsi="Times New Roman"/>
          <w:sz w:val="28"/>
          <w:szCs w:val="28"/>
        </w:rPr>
      </w:pPr>
      <w:r>
        <w:rPr>
          <w:rFonts w:ascii="Times New Roman" w:hAnsi="Times New Roman"/>
          <w:sz w:val="28"/>
          <w:szCs w:val="28"/>
        </w:rPr>
        <w:t xml:space="preserve">1. </w:t>
      </w:r>
      <w:r w:rsidRPr="00B8518D">
        <w:rPr>
          <w:rFonts w:ascii="Times New Roman" w:hAnsi="Times New Roman"/>
          <w:position w:val="-30"/>
          <w:sz w:val="28"/>
          <w:szCs w:val="28"/>
        </w:rPr>
        <w:object w:dxaOrig="1260" w:dyaOrig="680">
          <v:shape id="_x0000_i1042" type="#_x0000_t75" style="width:64.5pt;height:36pt" o:ole="">
            <v:imagedata r:id="rId18" o:title=""/>
          </v:shape>
          <o:OLEObject Type="Embed" ProgID="Equation.3" ShapeID="_x0000_i1042" DrawAspect="Content" ObjectID="_1647896707" r:id="rId19"/>
        </w:object>
      </w:r>
    </w:p>
    <w:p w:rsidR="000676F8" w:rsidRPr="00B8518D" w:rsidRDefault="000676F8" w:rsidP="000676F8">
      <w:pPr>
        <w:spacing w:after="0" w:line="240" w:lineRule="auto"/>
        <w:ind w:left="720" w:hanging="74"/>
        <w:contextualSpacing/>
        <w:jc w:val="both"/>
        <w:rPr>
          <w:rFonts w:ascii="Times New Roman" w:hAnsi="Times New Roman"/>
          <w:sz w:val="28"/>
          <w:szCs w:val="28"/>
        </w:rPr>
      </w:pPr>
      <w:r w:rsidRPr="00B8518D">
        <w:rPr>
          <w:rFonts w:ascii="Times New Roman" w:hAnsi="Times New Roman"/>
          <w:sz w:val="28"/>
          <w:szCs w:val="28"/>
        </w:rPr>
        <w:t xml:space="preserve">2. </w:t>
      </w:r>
      <w:r w:rsidRPr="00B8518D">
        <w:rPr>
          <w:rFonts w:ascii="Times New Roman" w:hAnsi="Times New Roman"/>
          <w:position w:val="-32"/>
          <w:sz w:val="28"/>
          <w:szCs w:val="28"/>
        </w:rPr>
        <w:object w:dxaOrig="1560" w:dyaOrig="700">
          <v:shape id="_x0000_i1043" type="#_x0000_t75" style="width:79.5pt;height:36pt" o:ole="">
            <v:imagedata r:id="rId20" o:title=""/>
          </v:shape>
          <o:OLEObject Type="Embed" ProgID="Equation.3" ShapeID="_x0000_i1043" DrawAspect="Content" ObjectID="_1647896708" r:id="rId21"/>
        </w:object>
      </w:r>
    </w:p>
    <w:p w:rsidR="000676F8" w:rsidRPr="00B8518D" w:rsidRDefault="000676F8" w:rsidP="000676F8">
      <w:pPr>
        <w:spacing w:after="0" w:line="240" w:lineRule="auto"/>
        <w:ind w:left="720" w:hanging="74"/>
        <w:contextualSpacing/>
        <w:jc w:val="both"/>
        <w:rPr>
          <w:rFonts w:ascii="Times New Roman" w:hAnsi="Times New Roman"/>
          <w:sz w:val="28"/>
          <w:szCs w:val="28"/>
        </w:rPr>
      </w:pPr>
      <w:r w:rsidRPr="00B8518D">
        <w:rPr>
          <w:rFonts w:ascii="Times New Roman" w:hAnsi="Times New Roman"/>
          <w:sz w:val="28"/>
          <w:szCs w:val="28"/>
        </w:rPr>
        <w:lastRenderedPageBreak/>
        <w:t xml:space="preserve">3. </w:t>
      </w:r>
      <w:r w:rsidRPr="00B8518D">
        <w:rPr>
          <w:rFonts w:ascii="Times New Roman" w:hAnsi="Times New Roman"/>
          <w:position w:val="-24"/>
          <w:sz w:val="28"/>
          <w:szCs w:val="28"/>
        </w:rPr>
        <w:object w:dxaOrig="1240" w:dyaOrig="620">
          <v:shape id="_x0000_i1044" type="#_x0000_t75" style="width:64.5pt;height:28.5pt" o:ole="">
            <v:imagedata r:id="rId22" o:title=""/>
          </v:shape>
          <o:OLEObject Type="Embed" ProgID="Equation.3" ShapeID="_x0000_i1044" DrawAspect="Content" ObjectID="_1647896709" r:id="rId23"/>
        </w:object>
      </w:r>
    </w:p>
    <w:p w:rsidR="000676F8" w:rsidRPr="00B8518D" w:rsidRDefault="000676F8" w:rsidP="000676F8">
      <w:pPr>
        <w:spacing w:after="0" w:line="240" w:lineRule="auto"/>
        <w:ind w:left="720" w:hanging="74"/>
        <w:contextualSpacing/>
        <w:jc w:val="both"/>
        <w:rPr>
          <w:rFonts w:ascii="Times New Roman" w:hAnsi="Times New Roman"/>
          <w:sz w:val="28"/>
          <w:szCs w:val="28"/>
        </w:rPr>
      </w:pPr>
      <w:r w:rsidRPr="00B8518D">
        <w:rPr>
          <w:rFonts w:ascii="Times New Roman" w:hAnsi="Times New Roman"/>
          <w:sz w:val="28"/>
          <w:szCs w:val="28"/>
        </w:rPr>
        <w:t xml:space="preserve">4. </w:t>
      </w:r>
      <w:r w:rsidRPr="00B8518D">
        <w:rPr>
          <w:rFonts w:ascii="Times New Roman" w:hAnsi="Times New Roman"/>
          <w:position w:val="-30"/>
          <w:sz w:val="28"/>
          <w:szCs w:val="28"/>
        </w:rPr>
        <w:object w:dxaOrig="859" w:dyaOrig="680">
          <v:shape id="_x0000_i1045" type="#_x0000_t75" style="width:43.5pt;height:36pt" o:ole="">
            <v:imagedata r:id="rId24" o:title=""/>
          </v:shape>
          <o:OLEObject Type="Embed" ProgID="Equation.3" ShapeID="_x0000_i1045" DrawAspect="Content" ObjectID="_1647896710" r:id="rId25"/>
        </w:object>
      </w: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sidRPr="004D62C3">
        <w:rPr>
          <w:rFonts w:ascii="Times New Roman" w:hAnsi="Times New Roman"/>
          <w:bCs/>
          <w:iCs/>
          <w:color w:val="000000"/>
          <w:sz w:val="28"/>
          <w:szCs w:val="28"/>
        </w:rPr>
        <w:t xml:space="preserve">2. </w:t>
      </w:r>
      <w:r w:rsidRPr="004D62C3">
        <w:rPr>
          <w:rFonts w:ascii="Times New Roman" w:hAnsi="Times New Roman"/>
          <w:color w:val="000000"/>
          <w:sz w:val="28"/>
          <w:szCs w:val="28"/>
        </w:rPr>
        <w:t xml:space="preserve">ПРИБОР, ИСПОЛЬЗУЕМЫЙ В ИОНОМЕТРИЧЕСКОМ АНАЛИЗЕ </w:t>
      </w:r>
    </w:p>
    <w:p w:rsidR="000676F8" w:rsidRPr="004D62C3" w:rsidRDefault="000676F8" w:rsidP="000676F8">
      <w:pPr>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1. рН-метр </w:t>
      </w:r>
    </w:p>
    <w:p w:rsidR="000676F8" w:rsidRPr="004D62C3" w:rsidRDefault="000676F8" w:rsidP="000676F8">
      <w:pPr>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2. ФЭК </w:t>
      </w:r>
    </w:p>
    <w:p w:rsidR="000676F8" w:rsidRPr="004D62C3" w:rsidRDefault="000676F8" w:rsidP="000676F8">
      <w:pPr>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3. КФК </w:t>
      </w:r>
    </w:p>
    <w:p w:rsidR="000676F8" w:rsidRPr="004D62C3" w:rsidRDefault="000676F8" w:rsidP="000676F8">
      <w:pPr>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4. центрифуга </w:t>
      </w: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sidRPr="004D62C3">
        <w:rPr>
          <w:rFonts w:ascii="Times New Roman" w:hAnsi="Times New Roman"/>
          <w:bCs/>
          <w:iCs/>
          <w:color w:val="000000"/>
          <w:sz w:val="28"/>
          <w:szCs w:val="28"/>
        </w:rPr>
        <w:t xml:space="preserve">3. </w:t>
      </w:r>
      <w:r w:rsidRPr="004D62C3">
        <w:rPr>
          <w:rFonts w:ascii="Times New Roman" w:hAnsi="Times New Roman"/>
          <w:color w:val="000000"/>
          <w:sz w:val="28"/>
          <w:szCs w:val="28"/>
        </w:rPr>
        <w:t xml:space="preserve">МЕТОД, ОСНОВАННЫЙ НА ИЗМЕРЕНИИ ПОГЛОЩЕНИЯ СВЕТА ОКРАШЕННЫМИ РАСТВОРАМИ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1. фотометрия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2. титрование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3. гравиметрия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4. </w:t>
      </w:r>
      <w:proofErr w:type="spellStart"/>
      <w:r w:rsidRPr="004D62C3">
        <w:rPr>
          <w:rFonts w:ascii="Times New Roman" w:hAnsi="Times New Roman"/>
          <w:color w:val="000000"/>
          <w:sz w:val="28"/>
          <w:szCs w:val="28"/>
        </w:rPr>
        <w:t>ионометрия</w:t>
      </w:r>
      <w:proofErr w:type="spellEnd"/>
      <w:r w:rsidRPr="004D62C3">
        <w:rPr>
          <w:rFonts w:ascii="Times New Roman" w:hAnsi="Times New Roman"/>
          <w:color w:val="000000"/>
          <w:sz w:val="28"/>
          <w:szCs w:val="28"/>
        </w:rPr>
        <w:t xml:space="preserve">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5. хроматография </w:t>
      </w: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sidRPr="004D62C3">
        <w:rPr>
          <w:rFonts w:ascii="Times New Roman" w:hAnsi="Times New Roman"/>
          <w:bCs/>
          <w:iCs/>
          <w:color w:val="000000"/>
          <w:sz w:val="28"/>
          <w:szCs w:val="28"/>
        </w:rPr>
        <w:t xml:space="preserve">4. </w:t>
      </w:r>
      <w:r w:rsidRPr="004D62C3">
        <w:rPr>
          <w:rFonts w:ascii="Times New Roman" w:hAnsi="Times New Roman"/>
          <w:color w:val="000000"/>
          <w:sz w:val="28"/>
          <w:szCs w:val="28"/>
        </w:rPr>
        <w:t xml:space="preserve">ВИЗУАЛЬНОЕ ОПРЕДЕЛЕНИЕ КОЛИЧЕСТВА ВЕЩЕСТВА ПО СТЕПЕНИ МУТНОСТИ РАСТВОРА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1. нефелометрия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2. фотометрия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3. колориметрия </w:t>
      </w:r>
    </w:p>
    <w:p w:rsidR="000676F8"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4. </w:t>
      </w:r>
      <w:proofErr w:type="spellStart"/>
      <w:r w:rsidRPr="004D62C3">
        <w:rPr>
          <w:rFonts w:ascii="Times New Roman" w:hAnsi="Times New Roman"/>
          <w:color w:val="000000"/>
          <w:sz w:val="28"/>
          <w:szCs w:val="28"/>
        </w:rPr>
        <w:t>ионометрия</w:t>
      </w:r>
      <w:proofErr w:type="spellEnd"/>
      <w:r w:rsidRPr="004D62C3">
        <w:rPr>
          <w:rFonts w:ascii="Times New Roman" w:hAnsi="Times New Roman"/>
          <w:color w:val="000000"/>
          <w:sz w:val="28"/>
          <w:szCs w:val="28"/>
        </w:rPr>
        <w:t xml:space="preserve"> </w:t>
      </w:r>
    </w:p>
    <w:p w:rsidR="000676F8"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5. СРЕДУ РАСТВОРА ТОЧНО ОПРЕДЕЛЯЮТ</w:t>
      </w:r>
    </w:p>
    <w:p w:rsidR="000676F8" w:rsidRPr="004D62C3" w:rsidRDefault="000676F8" w:rsidP="000676F8">
      <w:pPr>
        <w:tabs>
          <w:tab w:val="left" w:pos="993"/>
        </w:tabs>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1. раствором лакмуса </w:t>
      </w:r>
    </w:p>
    <w:p w:rsidR="000676F8" w:rsidRPr="004D62C3" w:rsidRDefault="000676F8" w:rsidP="000676F8">
      <w:pPr>
        <w:tabs>
          <w:tab w:val="left" w:pos="993"/>
        </w:tabs>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2. индикаторной универсальной бумагой </w:t>
      </w:r>
    </w:p>
    <w:p w:rsidR="000676F8" w:rsidRPr="004D62C3" w:rsidRDefault="000676F8" w:rsidP="000676F8">
      <w:pPr>
        <w:tabs>
          <w:tab w:val="left" w:pos="993"/>
        </w:tabs>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3. </w:t>
      </w:r>
      <w:proofErr w:type="spellStart"/>
      <w:r w:rsidRPr="004D62C3">
        <w:rPr>
          <w:rFonts w:ascii="Times New Roman" w:hAnsi="Times New Roman"/>
          <w:color w:val="000000"/>
          <w:sz w:val="28"/>
          <w:szCs w:val="28"/>
        </w:rPr>
        <w:t>ионометром</w:t>
      </w:r>
      <w:proofErr w:type="spellEnd"/>
      <w:r w:rsidRPr="004D62C3">
        <w:rPr>
          <w:rFonts w:ascii="Times New Roman" w:hAnsi="Times New Roman"/>
          <w:color w:val="000000"/>
          <w:sz w:val="28"/>
          <w:szCs w:val="28"/>
        </w:rPr>
        <w:t xml:space="preserve"> </w:t>
      </w:r>
    </w:p>
    <w:p w:rsidR="000676F8" w:rsidRPr="004D62C3" w:rsidRDefault="000676F8" w:rsidP="000676F8">
      <w:pPr>
        <w:tabs>
          <w:tab w:val="left" w:pos="993"/>
        </w:tabs>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4. раствором фенолфталеина </w:t>
      </w:r>
    </w:p>
    <w:p w:rsidR="000676F8" w:rsidRPr="00235787" w:rsidRDefault="000676F8" w:rsidP="000676F8">
      <w:pPr>
        <w:autoSpaceDE w:val="0"/>
        <w:autoSpaceDN w:val="0"/>
        <w:adjustRightInd w:val="0"/>
        <w:spacing w:after="0" w:line="240" w:lineRule="auto"/>
        <w:contextualSpacing/>
        <w:jc w:val="both"/>
        <w:rPr>
          <w:rFonts w:ascii="Times New Roman" w:hAnsi="Times New Roman"/>
          <w:b/>
          <w:bCs/>
          <w:iCs/>
          <w:color w:val="000000"/>
          <w:sz w:val="28"/>
          <w:szCs w:val="28"/>
        </w:rPr>
      </w:pPr>
      <w:r>
        <w:rPr>
          <w:rFonts w:ascii="Times New Roman" w:hAnsi="Times New Roman"/>
          <w:b/>
          <w:bCs/>
          <w:iCs/>
          <w:color w:val="000000"/>
          <w:sz w:val="28"/>
          <w:szCs w:val="28"/>
        </w:rPr>
        <w:t>В</w:t>
      </w:r>
      <w:r w:rsidRPr="00235787">
        <w:rPr>
          <w:rFonts w:ascii="Times New Roman" w:hAnsi="Times New Roman"/>
          <w:b/>
          <w:bCs/>
          <w:iCs/>
          <w:color w:val="000000"/>
          <w:sz w:val="28"/>
          <w:szCs w:val="28"/>
        </w:rPr>
        <w:t xml:space="preserve">ыберите несколько вариантов ответов </w:t>
      </w: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sidRPr="004D62C3">
        <w:rPr>
          <w:rFonts w:ascii="Times New Roman" w:hAnsi="Times New Roman"/>
          <w:bCs/>
          <w:iCs/>
          <w:color w:val="000000"/>
          <w:sz w:val="28"/>
          <w:szCs w:val="28"/>
        </w:rPr>
        <w:t xml:space="preserve">6. </w:t>
      </w:r>
      <w:r w:rsidRPr="004D62C3">
        <w:rPr>
          <w:rFonts w:ascii="Times New Roman" w:hAnsi="Times New Roman"/>
          <w:color w:val="000000"/>
          <w:sz w:val="28"/>
          <w:szCs w:val="28"/>
        </w:rPr>
        <w:t xml:space="preserve">МЕТОДЫ ФИЗИКО-ХИМИЧЕСКОГО АНАЛИЗА </w:t>
      </w:r>
    </w:p>
    <w:p w:rsidR="000676F8" w:rsidRPr="004D62C3" w:rsidRDefault="000676F8" w:rsidP="000676F8">
      <w:pPr>
        <w:tabs>
          <w:tab w:val="left" w:pos="993"/>
        </w:tabs>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1. фотометрия </w:t>
      </w:r>
    </w:p>
    <w:p w:rsidR="000676F8" w:rsidRPr="004D62C3" w:rsidRDefault="000676F8" w:rsidP="000676F8">
      <w:pPr>
        <w:tabs>
          <w:tab w:val="left" w:pos="993"/>
        </w:tabs>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2. хроматография </w:t>
      </w:r>
    </w:p>
    <w:p w:rsidR="000676F8" w:rsidRPr="004D62C3" w:rsidRDefault="000676F8" w:rsidP="000676F8">
      <w:pPr>
        <w:tabs>
          <w:tab w:val="left" w:pos="993"/>
        </w:tabs>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3. адсорбция </w:t>
      </w:r>
    </w:p>
    <w:p w:rsidR="000676F8" w:rsidRPr="004D62C3" w:rsidRDefault="000676F8" w:rsidP="000676F8">
      <w:pPr>
        <w:tabs>
          <w:tab w:val="left" w:pos="993"/>
        </w:tabs>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4. фильтрование </w:t>
      </w:r>
    </w:p>
    <w:p w:rsidR="000676F8" w:rsidRPr="004D62C3" w:rsidRDefault="000676F8" w:rsidP="000676F8">
      <w:pPr>
        <w:tabs>
          <w:tab w:val="left" w:pos="993"/>
        </w:tabs>
        <w:autoSpaceDE w:val="0"/>
        <w:autoSpaceDN w:val="0"/>
        <w:adjustRightInd w:val="0"/>
        <w:spacing w:after="0" w:line="240" w:lineRule="auto"/>
        <w:ind w:firstLine="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5. титрование </w:t>
      </w:r>
    </w:p>
    <w:p w:rsidR="000676F8" w:rsidRPr="004D62C3" w:rsidRDefault="000676F8" w:rsidP="000676F8">
      <w:pPr>
        <w:autoSpaceDE w:val="0"/>
        <w:autoSpaceDN w:val="0"/>
        <w:adjustRightInd w:val="0"/>
        <w:spacing w:after="0" w:line="240" w:lineRule="auto"/>
        <w:contextualSpacing/>
        <w:jc w:val="both"/>
        <w:rPr>
          <w:rFonts w:ascii="Times New Roman" w:hAnsi="Times New Roman"/>
          <w:color w:val="000000"/>
          <w:sz w:val="28"/>
          <w:szCs w:val="28"/>
        </w:rPr>
      </w:pPr>
      <w:r w:rsidRPr="004D62C3">
        <w:rPr>
          <w:rFonts w:ascii="Times New Roman" w:hAnsi="Times New Roman"/>
          <w:bCs/>
          <w:iCs/>
          <w:color w:val="000000"/>
          <w:sz w:val="28"/>
          <w:szCs w:val="28"/>
        </w:rPr>
        <w:t xml:space="preserve">7. </w:t>
      </w:r>
      <w:r w:rsidRPr="004D62C3">
        <w:rPr>
          <w:rFonts w:ascii="Times New Roman" w:hAnsi="Times New Roman"/>
          <w:color w:val="000000"/>
          <w:sz w:val="28"/>
          <w:szCs w:val="28"/>
        </w:rPr>
        <w:t xml:space="preserve">ФАКТОРЫ, ОТ КОТОРЫХ ЗАВИСИТ ОПТИЧЕСКАЯ ПЛОТНОСТЬ РАСТВОРА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1. толщина слоя раствора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2. температура раствора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3. окраска раствора </w:t>
      </w:r>
    </w:p>
    <w:p w:rsidR="000676F8" w:rsidRPr="004D62C3" w:rsidRDefault="000676F8" w:rsidP="000676F8">
      <w:pPr>
        <w:autoSpaceDE w:val="0"/>
        <w:autoSpaceDN w:val="0"/>
        <w:adjustRightInd w:val="0"/>
        <w:spacing w:after="0" w:line="240" w:lineRule="auto"/>
        <w:ind w:left="993"/>
        <w:contextualSpacing/>
        <w:jc w:val="both"/>
        <w:rPr>
          <w:rFonts w:ascii="Times New Roman" w:hAnsi="Times New Roman"/>
          <w:color w:val="000000"/>
          <w:sz w:val="28"/>
          <w:szCs w:val="28"/>
        </w:rPr>
      </w:pPr>
      <w:r w:rsidRPr="004D62C3">
        <w:rPr>
          <w:rFonts w:ascii="Times New Roman" w:hAnsi="Times New Roman"/>
          <w:color w:val="000000"/>
          <w:sz w:val="28"/>
          <w:szCs w:val="28"/>
        </w:rPr>
        <w:t xml:space="preserve">4. концентрация вещества </w:t>
      </w:r>
    </w:p>
    <w:p w:rsidR="000676F8" w:rsidRDefault="000676F8" w:rsidP="009F3785"/>
    <w:sectPr w:rsidR="00067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1F3"/>
    <w:multiLevelType w:val="hybridMultilevel"/>
    <w:tmpl w:val="694029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B558FC"/>
    <w:multiLevelType w:val="hybridMultilevel"/>
    <w:tmpl w:val="FB7674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A354C38"/>
    <w:multiLevelType w:val="hybridMultilevel"/>
    <w:tmpl w:val="03729E2C"/>
    <w:lvl w:ilvl="0" w:tplc="702852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6F2E74"/>
    <w:multiLevelType w:val="hybridMultilevel"/>
    <w:tmpl w:val="B024D0C2"/>
    <w:lvl w:ilvl="0" w:tplc="BF387B5E">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76421EF6"/>
    <w:multiLevelType w:val="hybridMultilevel"/>
    <w:tmpl w:val="E8B27B6E"/>
    <w:lvl w:ilvl="0" w:tplc="BF387B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6817763"/>
    <w:multiLevelType w:val="hybridMultilevel"/>
    <w:tmpl w:val="187EE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85"/>
    <w:rsid w:val="000676F8"/>
    <w:rsid w:val="0013005C"/>
    <w:rsid w:val="009F3785"/>
    <w:rsid w:val="00BE4C26"/>
    <w:rsid w:val="00F6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7D64EF1"/>
  <w15:chartTrackingRefBased/>
  <w15:docId w15:val="{B30C1ABD-F429-47B8-939A-DA73785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785"/>
    <w:pPr>
      <w:spacing w:after="200" w:line="276" w:lineRule="auto"/>
    </w:pPr>
    <w:rPr>
      <w:rFonts w:eastAsiaTheme="minorEastAsia"/>
      <w:lang w:eastAsia="ru-RU"/>
    </w:rPr>
  </w:style>
  <w:style w:type="paragraph" w:styleId="1">
    <w:name w:val="heading 1"/>
    <w:basedOn w:val="a"/>
    <w:next w:val="a"/>
    <w:link w:val="10"/>
    <w:uiPriority w:val="9"/>
    <w:qFormat/>
    <w:rsid w:val="009F3785"/>
    <w:pPr>
      <w:keepNext/>
      <w:keepLines/>
      <w:spacing w:before="480" w:after="0"/>
      <w:jc w:val="center"/>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785"/>
    <w:pPr>
      <w:ind w:left="720"/>
      <w:contextualSpacing/>
    </w:pPr>
  </w:style>
  <w:style w:type="table" w:styleId="a4">
    <w:name w:val="Table Grid"/>
    <w:basedOn w:val="a1"/>
    <w:rsid w:val="009F37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9F3785"/>
    <w:pPr>
      <w:spacing w:after="0" w:line="240" w:lineRule="auto"/>
      <w:jc w:val="center"/>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F37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3785"/>
    <w:rPr>
      <w:rFonts w:ascii="Times New Roman" w:eastAsia="Times New Roman" w:hAnsi="Times New Roman" w:cs="Times New Roman"/>
      <w:b/>
      <w:bCs/>
      <w:color w:val="000000"/>
      <w:sz w:val="28"/>
      <w:szCs w:val="28"/>
      <w:lang w:eastAsia="ru-RU"/>
    </w:rPr>
  </w:style>
  <w:style w:type="paragraph" w:customStyle="1" w:styleId="Default">
    <w:name w:val="Default"/>
    <w:rsid w:val="000676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2020-04-08T16:44:00Z</dcterms:created>
  <dcterms:modified xsi:type="dcterms:W3CDTF">2020-04-08T17:18:00Z</dcterms:modified>
</cp:coreProperties>
</file>