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31" w:rsidRDefault="007C0D31">
      <w:pPr>
        <w:pStyle w:val="a3"/>
        <w:rPr>
          <w:sz w:val="20"/>
        </w:rPr>
      </w:pPr>
    </w:p>
    <w:p w:rsidR="007C0D31" w:rsidRDefault="000118A0">
      <w:pPr>
        <w:pStyle w:val="a3"/>
        <w:spacing w:before="66"/>
        <w:ind w:left="235" w:right="147"/>
        <w:jc w:val="center"/>
      </w:pPr>
      <w:r>
        <w:t>Ф</w:t>
      </w:r>
      <w:r w:rsidR="007F08A3">
        <w:t>едеральное</w:t>
      </w:r>
      <w:r w:rsidR="007F08A3">
        <w:rPr>
          <w:spacing w:val="-8"/>
        </w:rPr>
        <w:t xml:space="preserve"> </w:t>
      </w:r>
      <w:r w:rsidR="007F08A3">
        <w:t>государственное</w:t>
      </w:r>
      <w:r w:rsidR="007F08A3">
        <w:rPr>
          <w:spacing w:val="-3"/>
        </w:rPr>
        <w:t xml:space="preserve"> </w:t>
      </w:r>
      <w:r w:rsidR="007F08A3">
        <w:t>бюджетное</w:t>
      </w:r>
      <w:r w:rsidR="007F08A3">
        <w:rPr>
          <w:spacing w:val="-12"/>
        </w:rPr>
        <w:t xml:space="preserve"> </w:t>
      </w:r>
      <w:r w:rsidR="007F08A3">
        <w:t>образовательное</w:t>
      </w:r>
      <w:r w:rsidR="007F08A3">
        <w:rPr>
          <w:spacing w:val="-3"/>
        </w:rPr>
        <w:t xml:space="preserve"> </w:t>
      </w:r>
      <w:r w:rsidR="007F08A3">
        <w:t>учреждение</w:t>
      </w:r>
      <w:r w:rsidR="007F08A3">
        <w:rPr>
          <w:spacing w:val="-3"/>
        </w:rPr>
        <w:t xml:space="preserve"> </w:t>
      </w:r>
      <w:r w:rsidR="007F08A3">
        <w:t>высшего</w:t>
      </w:r>
      <w:r w:rsidR="007F08A3">
        <w:rPr>
          <w:spacing w:val="-2"/>
        </w:rPr>
        <w:t xml:space="preserve"> </w:t>
      </w:r>
      <w:r w:rsidR="007F08A3">
        <w:t>образования</w:t>
      </w:r>
    </w:p>
    <w:p w:rsidR="007C0D31" w:rsidRDefault="007F08A3">
      <w:pPr>
        <w:pStyle w:val="a3"/>
        <w:spacing w:before="5" w:line="237" w:lineRule="auto"/>
        <w:ind w:left="246" w:right="140"/>
        <w:jc w:val="center"/>
      </w:pPr>
      <w:r>
        <w:t>«Красноярский государственный медицинский университет имени профессора В. Ф. Войно-</w:t>
      </w:r>
      <w:r>
        <w:rPr>
          <w:spacing w:val="-57"/>
        </w:rPr>
        <w:t xml:space="preserve"> </w:t>
      </w:r>
      <w:r>
        <w:t>Ясенецкого»</w:t>
      </w:r>
      <w:r>
        <w:rPr>
          <w:spacing w:val="-4"/>
        </w:rPr>
        <w:t xml:space="preserve"> </w:t>
      </w:r>
      <w:r>
        <w:t>Министерства здравоохранения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F08A3">
      <w:pPr>
        <w:pStyle w:val="a3"/>
        <w:spacing w:before="232"/>
        <w:ind w:left="240" w:right="147"/>
        <w:jc w:val="center"/>
      </w:pPr>
      <w:r>
        <w:t>КАФЕДРА</w:t>
      </w:r>
    </w:p>
    <w:p w:rsidR="007C0D31" w:rsidRDefault="007F08A3">
      <w:pPr>
        <w:pStyle w:val="a3"/>
        <w:spacing w:before="2"/>
        <w:ind w:left="239" w:right="147"/>
        <w:jc w:val="center"/>
      </w:pPr>
      <w:r>
        <w:t>Анестезиологии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F08A3">
      <w:pPr>
        <w:pStyle w:val="a3"/>
        <w:spacing w:before="159"/>
        <w:ind w:left="246" w:right="147"/>
        <w:jc w:val="center"/>
      </w:pPr>
      <w:r>
        <w:t>Реферат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интенсивная</w:t>
      </w:r>
      <w:r>
        <w:rPr>
          <w:spacing w:val="-7"/>
        </w:rPr>
        <w:t xml:space="preserve"> </w:t>
      </w:r>
      <w:r>
        <w:t>терапия</w:t>
      </w:r>
      <w:r>
        <w:rPr>
          <w:spacing w:val="-7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дистресс-синдрома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5"/>
        <w:rPr>
          <w:sz w:val="38"/>
        </w:rPr>
      </w:pPr>
    </w:p>
    <w:p w:rsidR="007C0D31" w:rsidRDefault="005B0451">
      <w:pPr>
        <w:pStyle w:val="a3"/>
        <w:spacing w:line="275" w:lineRule="exact"/>
        <w:ind w:left="4465"/>
      </w:pPr>
      <w:r>
        <w:t>Выполнил</w:t>
      </w:r>
      <w:bookmarkStart w:id="0" w:name="_GoBack"/>
      <w:bookmarkEnd w:id="0"/>
      <w:r w:rsidR="007F08A3">
        <w:rPr>
          <w:spacing w:val="-8"/>
        </w:rPr>
        <w:t xml:space="preserve"> </w:t>
      </w:r>
      <w:r w:rsidR="007F08A3">
        <w:t>ординатор</w:t>
      </w:r>
      <w:r w:rsidR="007F08A3">
        <w:rPr>
          <w:spacing w:val="-6"/>
        </w:rPr>
        <w:t xml:space="preserve"> </w:t>
      </w:r>
      <w:r w:rsidR="007F08A3">
        <w:t>1-го</w:t>
      </w:r>
      <w:r w:rsidR="007F08A3">
        <w:rPr>
          <w:spacing w:val="-1"/>
        </w:rPr>
        <w:t xml:space="preserve"> </w:t>
      </w:r>
      <w:r w:rsidR="007F08A3">
        <w:t>обучения</w:t>
      </w:r>
    </w:p>
    <w:p w:rsidR="007C0D31" w:rsidRDefault="007F08A3">
      <w:pPr>
        <w:pStyle w:val="a3"/>
        <w:spacing w:line="242" w:lineRule="auto"/>
        <w:ind w:left="4465" w:right="922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r w:rsidR="000118A0">
        <w:t>Мутафчи И.А.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8"/>
        <w:rPr>
          <w:sz w:val="33"/>
        </w:rPr>
      </w:pPr>
    </w:p>
    <w:p w:rsidR="007C0D31" w:rsidRDefault="007F08A3">
      <w:pPr>
        <w:pStyle w:val="a3"/>
        <w:spacing w:before="1"/>
        <w:ind w:left="243" w:right="147"/>
        <w:jc w:val="center"/>
      </w:pPr>
      <w:r>
        <w:t>Красноярск,</w:t>
      </w:r>
      <w:r>
        <w:rPr>
          <w:spacing w:val="2"/>
        </w:rPr>
        <w:t xml:space="preserve"> </w:t>
      </w:r>
      <w:r>
        <w:t>20</w:t>
      </w:r>
      <w:r w:rsidR="000118A0">
        <w:t>22</w:t>
      </w:r>
      <w:r>
        <w:rPr>
          <w:spacing w:val="-4"/>
        </w:rPr>
        <w:t xml:space="preserve"> </w:t>
      </w:r>
      <w:r>
        <w:t>г.</w:t>
      </w:r>
    </w:p>
    <w:p w:rsidR="007C0D31" w:rsidRDefault="007C0D31">
      <w:pPr>
        <w:pStyle w:val="a3"/>
        <w:spacing w:before="11"/>
        <w:rPr>
          <w:sz w:val="23"/>
        </w:rPr>
      </w:pPr>
    </w:p>
    <w:p w:rsidR="000118A0" w:rsidRDefault="000118A0">
      <w:pPr>
        <w:pStyle w:val="a3"/>
        <w:ind w:left="246" w:right="147"/>
        <w:jc w:val="center"/>
      </w:pPr>
      <w:bookmarkStart w:id="1" w:name="Содержание"/>
      <w:bookmarkEnd w:id="1"/>
    </w:p>
    <w:p w:rsidR="007C0D31" w:rsidRDefault="007C0D31">
      <w:pPr>
        <w:jc w:val="center"/>
        <w:sectPr w:rsidR="007C0D31">
          <w:footerReference w:type="even" r:id="rId7"/>
          <w:footerReference w:type="default" r:id="rId8"/>
          <w:pgSz w:w="11910" w:h="16840"/>
          <w:pgMar w:top="1040" w:right="600" w:bottom="960" w:left="860" w:header="0" w:footer="697" w:gutter="0"/>
          <w:pgNumType w:start="1"/>
          <w:cols w:space="720"/>
        </w:sectPr>
      </w:pPr>
    </w:p>
    <w:p w:rsidR="007C0D31" w:rsidRDefault="007F08A3">
      <w:pPr>
        <w:pStyle w:val="1"/>
        <w:ind w:left="4604"/>
      </w:pPr>
      <w:bookmarkStart w:id="2" w:name="Содержание_(1)"/>
      <w:bookmarkEnd w:id="2"/>
      <w:r>
        <w:lastRenderedPageBreak/>
        <w:t>Содержание</w:t>
      </w:r>
    </w:p>
    <w:p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2"/>
        <w:ind w:hanging="361"/>
        <w:rPr>
          <w:sz w:val="24"/>
        </w:rPr>
      </w:pPr>
      <w:bookmarkStart w:id="3" w:name="1._Определение,_этиопатогенез_и_клиника_"/>
      <w:bookmarkEnd w:id="3"/>
      <w:r>
        <w:rPr>
          <w:sz w:val="24"/>
        </w:rPr>
        <w:t>Определение,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этиопатогенез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ОРДС</w:t>
      </w:r>
    </w:p>
    <w:p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42"/>
        <w:ind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ОРДС</w:t>
      </w:r>
    </w:p>
    <w:p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Интенсивная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терапия</w:t>
      </w:r>
    </w:p>
    <w:p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</w:p>
    <w:p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Литература</w:t>
      </w:r>
    </w:p>
    <w:p w:rsidR="007C0D31" w:rsidRDefault="007C0D31">
      <w:pPr>
        <w:rPr>
          <w:sz w:val="24"/>
        </w:rPr>
        <w:sectPr w:rsidR="007C0D31">
          <w:pgSz w:w="11910" w:h="16840"/>
          <w:pgMar w:top="1040" w:right="600" w:bottom="880" w:left="860" w:header="0" w:footer="777" w:gutter="0"/>
          <w:cols w:space="720"/>
        </w:sectPr>
      </w:pPr>
    </w:p>
    <w:p w:rsidR="007C0D31" w:rsidRDefault="007F08A3">
      <w:pPr>
        <w:pStyle w:val="1"/>
        <w:ind w:left="926"/>
      </w:pPr>
      <w:r>
        <w:lastRenderedPageBreak/>
        <w:t>Определение,</w:t>
      </w:r>
      <w:r>
        <w:rPr>
          <w:spacing w:val="-1"/>
        </w:rPr>
        <w:t xml:space="preserve"> </w:t>
      </w:r>
      <w:r>
        <w:t>этиопатогенез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клиника</w:t>
      </w:r>
      <w:r>
        <w:rPr>
          <w:spacing w:val="-2"/>
        </w:rPr>
        <w:t xml:space="preserve"> </w:t>
      </w:r>
      <w:r>
        <w:t>ОРДС</w:t>
      </w:r>
    </w:p>
    <w:p w:rsidR="007C0D31" w:rsidRDefault="007C0D31">
      <w:pPr>
        <w:pStyle w:val="a3"/>
        <w:spacing w:before="8"/>
        <w:rPr>
          <w:b/>
          <w:sz w:val="35"/>
        </w:rPr>
      </w:pPr>
    </w:p>
    <w:p w:rsidR="007C0D31" w:rsidRDefault="007F08A3">
      <w:pPr>
        <w:pStyle w:val="a3"/>
        <w:spacing w:line="360" w:lineRule="auto"/>
        <w:ind w:left="215" w:right="106" w:firstLine="710"/>
        <w:jc w:val="both"/>
      </w:pPr>
      <w:r>
        <w:t>Острый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дистресс-синдром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различных,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неспецифическим</w:t>
      </w:r>
      <w:r>
        <w:rPr>
          <w:spacing w:val="1"/>
        </w:rPr>
        <w:t xml:space="preserve"> </w:t>
      </w:r>
      <w:r>
        <w:t>поражением легких и проявляющиеся клинической картиной быстро нарастающей дыхательной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клинико-лабораторными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прогрессирующего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комплайнса, диффузии кислорода через альвеоло-капиллярную мембрану,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венозно-артериального</w:t>
      </w:r>
      <w:r>
        <w:rPr>
          <w:spacing w:val="1"/>
        </w:rPr>
        <w:t xml:space="preserve"> </w:t>
      </w:r>
      <w:r>
        <w:t>шунтирования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респираторной поддержки и других методов коррекции</w:t>
      </w:r>
      <w:r>
        <w:rPr>
          <w:spacing w:val="1"/>
        </w:rPr>
        <w:t xml:space="preserve"> </w:t>
      </w:r>
      <w:r>
        <w:t>кислородо-транспортной</w:t>
      </w:r>
      <w:r>
        <w:rPr>
          <w:spacing w:val="1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крови.</w:t>
      </w:r>
    </w:p>
    <w:p w:rsidR="007C0D31" w:rsidRDefault="007C0D31">
      <w:pPr>
        <w:pStyle w:val="a3"/>
        <w:rPr>
          <w:sz w:val="36"/>
        </w:rPr>
      </w:pPr>
    </w:p>
    <w:p w:rsidR="007C0D31" w:rsidRDefault="007F08A3">
      <w:pPr>
        <w:pStyle w:val="a3"/>
        <w:spacing w:line="360" w:lineRule="auto"/>
        <w:ind w:left="215" w:right="116"/>
        <w:jc w:val="both"/>
      </w:pPr>
      <w:r>
        <w:t>Дыхательная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поддержание нормального газового состава артериальной крови, либо оно достигается за счет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искусственным</w:t>
      </w:r>
      <w:r>
        <w:rPr>
          <w:spacing w:val="2"/>
        </w:rPr>
        <w:t xml:space="preserve"> </w:t>
      </w:r>
      <w:r>
        <w:t>путем.</w:t>
      </w:r>
    </w:p>
    <w:p w:rsidR="007C0D31" w:rsidRDefault="007F08A3">
      <w:pPr>
        <w:pStyle w:val="a3"/>
        <w:spacing w:before="1" w:line="362" w:lineRule="auto"/>
        <w:ind w:left="215" w:right="111" w:firstLine="710"/>
        <w:jc w:val="both"/>
      </w:pPr>
      <w:r>
        <w:t>Для острой дыхательной недостаточности (ОДН) характерны: одышка; диспноэ; участие 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мускулатуры;</w:t>
      </w:r>
      <w:r>
        <w:rPr>
          <w:spacing w:val="1"/>
        </w:rPr>
        <w:t xml:space="preserve"> </w:t>
      </w:r>
      <w:r>
        <w:t>тахикардия;</w:t>
      </w:r>
      <w:r>
        <w:rPr>
          <w:spacing w:val="1"/>
        </w:rPr>
        <w:t xml:space="preserve"> </w:t>
      </w:r>
      <w:r>
        <w:t>артериальная</w:t>
      </w:r>
      <w:r>
        <w:rPr>
          <w:spacing w:val="6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(гипотензия);</w:t>
      </w:r>
      <w:r>
        <w:rPr>
          <w:spacing w:val="-3"/>
        </w:rPr>
        <w:t xml:space="preserve"> </w:t>
      </w:r>
      <w:r>
        <w:t>цианоз;</w:t>
      </w:r>
      <w:r>
        <w:rPr>
          <w:spacing w:val="-4"/>
        </w:rPr>
        <w:t xml:space="preserve"> </w:t>
      </w:r>
      <w:r>
        <w:t>когнитивные нарушения,</w:t>
      </w:r>
      <w:r>
        <w:rPr>
          <w:spacing w:val="3"/>
        </w:rPr>
        <w:t xml:space="preserve"> </w:t>
      </w:r>
      <w:r>
        <w:t>угнетение сознания,</w:t>
      </w:r>
      <w:r>
        <w:rPr>
          <w:spacing w:val="3"/>
        </w:rPr>
        <w:t xml:space="preserve"> </w:t>
      </w:r>
      <w:r>
        <w:t>делирий</w:t>
      </w:r>
    </w:p>
    <w:p w:rsidR="007C0D31" w:rsidRDefault="007C0D31">
      <w:pPr>
        <w:pStyle w:val="a3"/>
        <w:spacing w:before="4"/>
        <w:rPr>
          <w:sz w:val="35"/>
        </w:rPr>
      </w:pPr>
    </w:p>
    <w:p w:rsidR="007C0D31" w:rsidRDefault="007F08A3">
      <w:pPr>
        <w:pStyle w:val="a3"/>
        <w:spacing w:line="360" w:lineRule="auto"/>
        <w:ind w:left="215" w:right="121" w:firstLine="710"/>
        <w:jc w:val="both"/>
      </w:pPr>
      <w:r>
        <w:t>При этом лабораторно и инструментально выявляют: гипоксемию, гипокапнию (на ранней</w:t>
      </w:r>
      <w:r>
        <w:rPr>
          <w:spacing w:val="1"/>
        </w:rPr>
        <w:t xml:space="preserve"> </w:t>
      </w:r>
      <w:r>
        <w:t>стадии), гиперкапнию (на поздней стадии ОРДС); респираторный алкалоз (на ранней стадии),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смешанный)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стадии;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податливости</w:t>
      </w:r>
      <w:r>
        <w:rPr>
          <w:spacing w:val="1"/>
        </w:rPr>
        <w:t xml:space="preserve"> </w:t>
      </w:r>
      <w:r>
        <w:t>респираторной системы; диффузные билатеральные затемнения на фронтальной рентгенограмме</w:t>
      </w:r>
      <w:r>
        <w:rPr>
          <w:spacing w:val="1"/>
        </w:rPr>
        <w:t xml:space="preserve"> </w:t>
      </w:r>
      <w:r>
        <w:t>легких;</w:t>
      </w:r>
      <w:r>
        <w:rPr>
          <w:spacing w:val="1"/>
        </w:rPr>
        <w:t xml:space="preserve"> </w:t>
      </w:r>
      <w:r>
        <w:t>легочную</w:t>
      </w:r>
      <w:r>
        <w:rPr>
          <w:spacing w:val="1"/>
        </w:rPr>
        <w:t xml:space="preserve"> </w:t>
      </w:r>
      <w:r>
        <w:t>гипертензию;</w:t>
      </w:r>
      <w:r>
        <w:rPr>
          <w:spacing w:val="1"/>
        </w:rPr>
        <w:t xml:space="preserve"> </w:t>
      </w:r>
      <w:r>
        <w:t>гипергидратацию,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левожелудочковой</w:t>
      </w:r>
      <w:r>
        <w:rPr>
          <w:spacing w:val="1"/>
        </w:rPr>
        <w:t xml:space="preserve"> </w:t>
      </w:r>
      <w:r>
        <w:t>сердечной</w:t>
      </w:r>
      <w:r>
        <w:rPr>
          <w:spacing w:val="2"/>
        </w:rPr>
        <w:t xml:space="preserve"> </w:t>
      </w:r>
      <w:r>
        <w:t>недостаточностью.</w:t>
      </w:r>
    </w:p>
    <w:p w:rsidR="007C0D31" w:rsidRDefault="007C0D31">
      <w:pPr>
        <w:pStyle w:val="a3"/>
        <w:spacing w:before="2"/>
        <w:rPr>
          <w:sz w:val="36"/>
        </w:rPr>
      </w:pPr>
    </w:p>
    <w:p w:rsidR="007C0D31" w:rsidRDefault="007F08A3">
      <w:pPr>
        <w:pStyle w:val="a3"/>
        <w:spacing w:line="360" w:lineRule="auto"/>
        <w:ind w:left="215" w:right="120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клинические,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характерны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поздних</w:t>
      </w:r>
      <w:r>
        <w:rPr>
          <w:spacing w:val="-3"/>
        </w:rPr>
        <w:t xml:space="preserve"> </w:t>
      </w:r>
      <w:r>
        <w:t>стадий</w:t>
      </w:r>
      <w:r>
        <w:rPr>
          <w:spacing w:val="3"/>
        </w:rPr>
        <w:t xml:space="preserve"> </w:t>
      </w:r>
      <w:r>
        <w:t>ОРДС.</w:t>
      </w:r>
    </w:p>
    <w:p w:rsidR="007C0D31" w:rsidRDefault="007F08A3">
      <w:pPr>
        <w:pStyle w:val="a3"/>
        <w:spacing w:line="274" w:lineRule="exact"/>
        <w:ind w:left="926"/>
      </w:pPr>
      <w:r>
        <w:t>ОРДС, клинические</w:t>
      </w:r>
      <w:r>
        <w:rPr>
          <w:spacing w:val="-2"/>
        </w:rPr>
        <w:t xml:space="preserve"> </w:t>
      </w:r>
      <w:r>
        <w:t>стадии:</w:t>
      </w:r>
    </w:p>
    <w:p w:rsidR="007C0D31" w:rsidRDefault="007F08A3">
      <w:pPr>
        <w:pStyle w:val="a4"/>
        <w:numPr>
          <w:ilvl w:val="0"/>
          <w:numId w:val="9"/>
        </w:numPr>
        <w:tabs>
          <w:tab w:val="left" w:pos="1070"/>
        </w:tabs>
        <w:spacing w:before="142"/>
        <w:ind w:left="1069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(обратимая)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6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</w:p>
    <w:p w:rsidR="007C0D31" w:rsidRDefault="007C0D31">
      <w:pPr>
        <w:pStyle w:val="a3"/>
      </w:pPr>
    </w:p>
    <w:p w:rsidR="007C0D31" w:rsidRDefault="007F08A3">
      <w:pPr>
        <w:pStyle w:val="a4"/>
        <w:numPr>
          <w:ilvl w:val="0"/>
          <w:numId w:val="9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 –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прогрессирующая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недостаточность.</w:t>
      </w:r>
    </w:p>
    <w:p w:rsidR="007C0D31" w:rsidRDefault="007C0D31">
      <w:pPr>
        <w:pStyle w:val="a3"/>
        <w:spacing w:before="5"/>
      </w:pPr>
    </w:p>
    <w:p w:rsidR="007C0D31" w:rsidRDefault="007F08A3">
      <w:pPr>
        <w:pStyle w:val="a4"/>
        <w:numPr>
          <w:ilvl w:val="0"/>
          <w:numId w:val="9"/>
        </w:numPr>
        <w:tabs>
          <w:tab w:val="left" w:pos="1128"/>
        </w:tabs>
        <w:spacing w:line="360" w:lineRule="auto"/>
        <w:ind w:right="122" w:firstLine="710"/>
        <w:rPr>
          <w:sz w:val="24"/>
        </w:rPr>
      </w:pP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– исходы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ОРДС:</w:t>
      </w:r>
      <w:r>
        <w:rPr>
          <w:spacing w:val="1"/>
          <w:sz w:val="24"/>
        </w:rPr>
        <w:t xml:space="preserve"> </w:t>
      </w:r>
      <w:r>
        <w:rPr>
          <w:sz w:val="24"/>
        </w:rPr>
        <w:t>выздоровление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легких;</w:t>
      </w:r>
      <w:r>
        <w:rPr>
          <w:spacing w:val="-5"/>
          <w:sz w:val="24"/>
        </w:rPr>
        <w:t xml:space="preserve"> </w:t>
      </w:r>
      <w:r>
        <w:rPr>
          <w:sz w:val="24"/>
        </w:rPr>
        <w:t>выздоровление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 фиброзом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легких;</w:t>
      </w:r>
      <w:r>
        <w:rPr>
          <w:spacing w:val="-5"/>
          <w:sz w:val="24"/>
        </w:rPr>
        <w:t xml:space="preserve"> </w:t>
      </w:r>
      <w:r>
        <w:rPr>
          <w:sz w:val="24"/>
        </w:rPr>
        <w:t>летальный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исход.</w:t>
      </w:r>
    </w:p>
    <w:p w:rsidR="007C0D31" w:rsidRDefault="007F08A3">
      <w:pPr>
        <w:pStyle w:val="a3"/>
        <w:spacing w:before="142"/>
        <w:ind w:left="926"/>
      </w:pPr>
      <w:r>
        <w:t>Причины</w:t>
      </w:r>
      <w:r>
        <w:rPr>
          <w:spacing w:val="-2"/>
        </w:rPr>
        <w:t xml:space="preserve"> </w:t>
      </w:r>
      <w:r>
        <w:t>синдрома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респираторного</w:t>
      </w:r>
      <w:r>
        <w:rPr>
          <w:spacing w:val="2"/>
        </w:rPr>
        <w:t xml:space="preserve"> </w:t>
      </w:r>
      <w:r>
        <w:t>дистресс-синдрома</w:t>
      </w:r>
    </w:p>
    <w:p w:rsidR="007C0D31" w:rsidRDefault="007C0D31">
      <w:p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402"/>
      </w:tblGrid>
      <w:tr w:rsidR="007C0D31">
        <w:trPr>
          <w:trHeight w:val="1242"/>
        </w:trPr>
        <w:tc>
          <w:tcPr>
            <w:tcW w:w="3962" w:type="dxa"/>
          </w:tcPr>
          <w:p w:rsidR="007C0D31" w:rsidRDefault="007F08A3">
            <w:pPr>
              <w:pStyle w:val="TableParagraph"/>
              <w:tabs>
                <w:tab w:val="left" w:pos="3119"/>
              </w:tabs>
              <w:spacing w:line="362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lastRenderedPageBreak/>
              <w:t>Оказывающие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(легочные)</w:t>
            </w:r>
          </w:p>
        </w:tc>
        <w:tc>
          <w:tcPr>
            <w:tcW w:w="5402" w:type="dxa"/>
          </w:tcPr>
          <w:p w:rsidR="007C0D31" w:rsidRDefault="007F08A3">
            <w:pPr>
              <w:pStyle w:val="TableParagraph"/>
              <w:spacing w:line="362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 (внелегочные)</w:t>
            </w:r>
          </w:p>
        </w:tc>
      </w:tr>
      <w:tr w:rsidR="007C0D31">
        <w:trPr>
          <w:trHeight w:val="4177"/>
        </w:trPr>
        <w:tc>
          <w:tcPr>
            <w:tcW w:w="3962" w:type="dxa"/>
          </w:tcPr>
          <w:p w:rsidR="007C0D31" w:rsidRDefault="007F08A3">
            <w:pPr>
              <w:pStyle w:val="TableParagraph"/>
              <w:spacing w:line="263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:rsidR="007C0D31" w:rsidRDefault="007F08A3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</w:tabs>
              <w:spacing w:before="138" w:line="357" w:lineRule="auto"/>
              <w:ind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Легочная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(пневмония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неаспирационного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цитомегаловирусная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инфекция)</w:t>
            </w:r>
          </w:p>
          <w:p w:rsidR="007C0D31" w:rsidRDefault="007F08A3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  <w:tab w:val="left" w:pos="2731"/>
              </w:tabs>
              <w:spacing w:before="4" w:line="350" w:lineRule="auto"/>
              <w:ind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Аспирационная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вследствие</w:t>
            </w:r>
          </w:p>
          <w:p w:rsidR="007C0D31" w:rsidRDefault="007F08A3">
            <w:pPr>
              <w:pStyle w:val="TableParagraph"/>
              <w:tabs>
                <w:tab w:val="left" w:pos="2263"/>
                <w:tab w:val="left" w:pos="2753"/>
                <w:tab w:val="left" w:pos="3083"/>
              </w:tabs>
              <w:spacing w:before="11" w:line="360" w:lineRule="auto"/>
              <w:ind w:left="470" w:right="93"/>
              <w:rPr>
                <w:sz w:val="24"/>
              </w:rPr>
            </w:pPr>
            <w:r>
              <w:rPr>
                <w:sz w:val="24"/>
              </w:rPr>
              <w:t>аспирации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(желудочный</w:t>
            </w:r>
            <w:r>
              <w:rPr>
                <w:sz w:val="24"/>
              </w:rPr>
              <w:tab/>
              <w:t>сок,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жидкие</w:t>
            </w:r>
          </w:p>
          <w:p w:rsidR="007C0D31" w:rsidRDefault="007F08A3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углеводороды)</w:t>
            </w:r>
          </w:p>
        </w:tc>
        <w:tc>
          <w:tcPr>
            <w:tcW w:w="540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этиологии</w:t>
            </w:r>
          </w:p>
          <w:p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Инфекция (сепсис,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перитонит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Тяжелая травма</w:t>
            </w:r>
          </w:p>
          <w:p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9"/>
              <w:ind w:hanging="347"/>
              <w:rPr>
                <w:sz w:val="24"/>
              </w:rPr>
            </w:pPr>
            <w:r>
              <w:rPr>
                <w:sz w:val="24"/>
              </w:rPr>
              <w:t>Массивные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гемотрансфузии</w:t>
            </w:r>
          </w:p>
        </w:tc>
      </w:tr>
      <w:tr w:rsidR="007C0D31">
        <w:trPr>
          <w:trHeight w:val="8968"/>
        </w:trPr>
        <w:tc>
          <w:tcPr>
            <w:tcW w:w="3962" w:type="dxa"/>
          </w:tcPr>
          <w:p w:rsidR="007C0D31" w:rsidRDefault="007F08A3">
            <w:pPr>
              <w:pStyle w:val="TableParagraph"/>
              <w:spacing w:line="263" w:lineRule="exact"/>
              <w:ind w:left="82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290"/>
                <w:tab w:val="left" w:pos="1390"/>
                <w:tab w:val="left" w:pos="1526"/>
                <w:tab w:val="left" w:pos="1527"/>
                <w:tab w:val="left" w:pos="2554"/>
                <w:tab w:val="left" w:pos="2896"/>
              </w:tabs>
              <w:spacing w:before="138" w:line="357" w:lineRule="auto"/>
              <w:ind w:right="90" w:firstLine="710"/>
              <w:rPr>
                <w:sz w:val="24"/>
              </w:rPr>
            </w:pPr>
            <w:r>
              <w:rPr>
                <w:sz w:val="24"/>
              </w:rPr>
              <w:t>Ингаляция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едкие</w:t>
            </w:r>
            <w:r>
              <w:rPr>
                <w:sz w:val="24"/>
              </w:rPr>
              <w:tab/>
              <w:t>химикаты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двуокись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соединения</w:t>
            </w:r>
            <w:r>
              <w:rPr>
                <w:sz w:val="24"/>
              </w:rPr>
              <w:tab/>
              <w:t>аммония,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кадмия,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фосген)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8"/>
              <w:ind w:left="1526"/>
              <w:rPr>
                <w:sz w:val="24"/>
              </w:rPr>
            </w:pPr>
            <w:r>
              <w:rPr>
                <w:sz w:val="24"/>
              </w:rPr>
              <w:t>Ушиб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легкого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/>
              <w:ind w:left="1526"/>
              <w:rPr>
                <w:sz w:val="24"/>
              </w:rPr>
            </w:pPr>
            <w:r>
              <w:rPr>
                <w:sz w:val="24"/>
              </w:rPr>
              <w:t>Жировая эмболия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 w:line="350" w:lineRule="auto"/>
              <w:ind w:right="899" w:firstLine="710"/>
              <w:rPr>
                <w:sz w:val="24"/>
              </w:rPr>
            </w:pPr>
            <w:r>
              <w:rPr>
                <w:sz w:val="24"/>
              </w:rPr>
              <w:t>Радиационный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пневмонит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  <w:tab w:val="left" w:pos="2917"/>
              </w:tabs>
              <w:spacing w:before="13" w:line="350" w:lineRule="auto"/>
              <w:ind w:right="93" w:firstLine="710"/>
              <w:rPr>
                <w:sz w:val="24"/>
              </w:rPr>
            </w:pPr>
            <w:r>
              <w:rPr>
                <w:sz w:val="24"/>
              </w:rPr>
              <w:t>Эмболия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артерии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"/>
              <w:ind w:left="1526"/>
              <w:rPr>
                <w:sz w:val="24"/>
              </w:rPr>
            </w:pPr>
            <w:r>
              <w:rPr>
                <w:sz w:val="24"/>
              </w:rPr>
              <w:t>Утопление</w:t>
            </w:r>
          </w:p>
          <w:p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 w:line="350" w:lineRule="auto"/>
              <w:ind w:right="660" w:firstLine="710"/>
              <w:rPr>
                <w:sz w:val="24"/>
              </w:rPr>
            </w:pPr>
            <w:r>
              <w:rPr>
                <w:sz w:val="24"/>
              </w:rPr>
              <w:t>Реперфузионный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540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Острый панкреатит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 w:line="355" w:lineRule="auto"/>
              <w:ind w:right="96" w:firstLine="710"/>
              <w:rPr>
                <w:sz w:val="24"/>
              </w:rPr>
            </w:pPr>
            <w:r>
              <w:rPr>
                <w:sz w:val="24"/>
              </w:rPr>
              <w:t>Диссеминированное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внутрисосудистое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свертывание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(ДВС-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синдром)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6"/>
              <w:ind w:left="1526" w:hanging="347"/>
              <w:rPr>
                <w:sz w:val="24"/>
              </w:rPr>
            </w:pPr>
            <w:r>
              <w:rPr>
                <w:sz w:val="24"/>
              </w:rPr>
              <w:t>Ожоги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  <w:tab w:val="left" w:pos="2504"/>
                <w:tab w:val="left" w:pos="4593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z w:val="24"/>
              </w:rPr>
              <w:tab/>
              <w:t>черепно-мозговая</w:t>
            </w:r>
            <w:r>
              <w:rPr>
                <w:sz w:val="24"/>
              </w:rPr>
              <w:tab/>
              <w:t>травма</w:t>
            </w:r>
          </w:p>
          <w:p w:rsidR="007C0D31" w:rsidRDefault="007F08A3">
            <w:pPr>
              <w:pStyle w:val="TableParagraph"/>
              <w:spacing w:before="136"/>
              <w:ind w:left="469"/>
              <w:rPr>
                <w:sz w:val="24"/>
              </w:rPr>
            </w:pPr>
            <w:r>
              <w:rPr>
                <w:sz w:val="24"/>
              </w:rPr>
              <w:t>(ЧМТ)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Уремия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Лимфатический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карциноматоз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3"/>
              <w:ind w:left="1526" w:hanging="347"/>
              <w:rPr>
                <w:sz w:val="24"/>
              </w:rPr>
            </w:pPr>
            <w:r>
              <w:rPr>
                <w:sz w:val="24"/>
              </w:rPr>
              <w:t>Эклампсия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кардиоверсии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Инфаркт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Внутриутробная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Гипотермические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  <w:tab w:val="left" w:pos="3776"/>
              </w:tabs>
              <w:spacing w:before="133" w:line="350" w:lineRule="auto"/>
              <w:ind w:right="101" w:firstLine="710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  <w:p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8"/>
              <w:ind w:left="1526" w:hanging="347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</w:tr>
    </w:tbl>
    <w:p w:rsidR="007C0D31" w:rsidRDefault="007C0D31">
      <w:pPr>
        <w:rPr>
          <w:sz w:val="24"/>
        </w:rPr>
        <w:sectPr w:rsidR="007C0D31">
          <w:pgSz w:w="11910" w:h="16840"/>
          <w:pgMar w:top="1120" w:right="600" w:bottom="880" w:left="860" w:header="0" w:footer="777" w:gutter="0"/>
          <w:cols w:space="720"/>
        </w:sectPr>
      </w:pPr>
    </w:p>
    <w:p w:rsidR="007C0D31" w:rsidRDefault="007F08A3">
      <w:pPr>
        <w:pStyle w:val="a3"/>
        <w:spacing w:before="79"/>
        <w:ind w:left="926"/>
      </w:pPr>
      <w:r>
        <w:lastRenderedPageBreak/>
        <w:t>Среди</w:t>
      </w:r>
      <w:r>
        <w:rPr>
          <w:spacing w:val="32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наиболее</w:t>
      </w:r>
      <w:r>
        <w:rPr>
          <w:spacing w:val="30"/>
        </w:rPr>
        <w:t xml:space="preserve"> </w:t>
      </w:r>
      <w:r>
        <w:t>частой</w:t>
      </w:r>
      <w:r>
        <w:rPr>
          <w:spacing w:val="34"/>
        </w:rPr>
        <w:t xml:space="preserve"> </w:t>
      </w:r>
      <w:r>
        <w:t>причиной</w:t>
      </w:r>
      <w:r>
        <w:rPr>
          <w:spacing w:val="33"/>
        </w:rPr>
        <w:t xml:space="preserve"> </w:t>
      </w:r>
      <w:r>
        <w:t>ОРДС</w:t>
      </w:r>
      <w:r>
        <w:rPr>
          <w:spacing w:val="26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сепсис</w:t>
      </w:r>
      <w:r>
        <w:rPr>
          <w:spacing w:val="31"/>
        </w:rPr>
        <w:t xml:space="preserve"> </w:t>
      </w:r>
      <w:r>
        <w:t>(40%</w:t>
      </w:r>
      <w:r>
        <w:rPr>
          <w:spacing w:val="33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случаев</w:t>
      </w:r>
      <w:r>
        <w:rPr>
          <w:spacing w:val="37"/>
        </w:rPr>
        <w:t xml:space="preserve"> </w:t>
      </w:r>
      <w:r>
        <w:t>ОРДС).</w:t>
      </w:r>
    </w:p>
    <w:p w:rsidR="007C0D31" w:rsidRDefault="007F08A3">
      <w:pPr>
        <w:pStyle w:val="a3"/>
        <w:spacing w:before="142"/>
        <w:ind w:left="215"/>
      </w:pPr>
      <w:r>
        <w:t>Прямое</w:t>
      </w:r>
      <w:r>
        <w:rPr>
          <w:spacing w:val="-8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легких</w:t>
      </w:r>
      <w:r>
        <w:rPr>
          <w:spacing w:val="-6"/>
        </w:rPr>
        <w:t xml:space="preserve"> </w:t>
      </w:r>
      <w:r>
        <w:t>утяжеляет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ухудшает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прогноз.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9"/>
        <w:rPr>
          <w:sz w:val="21"/>
        </w:rPr>
      </w:pPr>
    </w:p>
    <w:p w:rsidR="007C0D31" w:rsidRDefault="007F08A3">
      <w:pPr>
        <w:pStyle w:val="a3"/>
        <w:spacing w:before="1"/>
        <w:ind w:left="1286"/>
      </w:pPr>
      <w:r>
        <w:t>Синдромальная</w:t>
      </w:r>
      <w:r>
        <w:rPr>
          <w:spacing w:val="-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СОПЛ/ОРДС</w:t>
      </w:r>
    </w:p>
    <w:p w:rsidR="007C0D31" w:rsidRDefault="007C0D31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5863"/>
      </w:tblGrid>
      <w:tr w:rsidR="007C0D31">
        <w:trPr>
          <w:trHeight w:val="417"/>
        </w:trPr>
        <w:tc>
          <w:tcPr>
            <w:tcW w:w="3602" w:type="dxa"/>
          </w:tcPr>
          <w:p w:rsidR="007C0D31" w:rsidRDefault="007F08A3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863" w:type="dxa"/>
          </w:tcPr>
          <w:p w:rsidR="007C0D31" w:rsidRDefault="007F08A3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7C0D31">
        <w:trPr>
          <w:trHeight w:val="412"/>
        </w:trPr>
        <w:tc>
          <w:tcPr>
            <w:tcW w:w="3602" w:type="dxa"/>
          </w:tcPr>
          <w:p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Синдром</w:t>
            </w:r>
          </w:p>
        </w:tc>
        <w:tc>
          <w:tcPr>
            <w:tcW w:w="5863" w:type="dxa"/>
          </w:tcPr>
          <w:p w:rsidR="007C0D31" w:rsidRDefault="007F08A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</w:tr>
      <w:tr w:rsidR="007C0D31">
        <w:trPr>
          <w:trHeight w:val="1655"/>
        </w:trPr>
        <w:tc>
          <w:tcPr>
            <w:tcW w:w="3602" w:type="dxa"/>
          </w:tcPr>
          <w:p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</w:tc>
        <w:tc>
          <w:tcPr>
            <w:tcW w:w="5863" w:type="dxa"/>
          </w:tcPr>
          <w:p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spacing w:line="360" w:lineRule="auto"/>
              <w:ind w:right="96" w:firstLine="710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респираторный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дистресс-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ind w:left="2232" w:hanging="693"/>
              <w:rPr>
                <w:sz w:val="24"/>
              </w:rPr>
            </w:pPr>
            <w:r>
              <w:rPr>
                <w:sz w:val="24"/>
              </w:rPr>
              <w:t>ОРДС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spacing w:before="131"/>
              <w:ind w:left="2232" w:hanging="693"/>
              <w:rPr>
                <w:sz w:val="24"/>
              </w:rPr>
            </w:pPr>
            <w:r>
              <w:rPr>
                <w:sz w:val="24"/>
              </w:rPr>
              <w:t>ОРДС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</w:tr>
      <w:tr w:rsidR="007C0D31">
        <w:trPr>
          <w:trHeight w:val="412"/>
        </w:trPr>
        <w:tc>
          <w:tcPr>
            <w:tcW w:w="3602" w:type="dxa"/>
          </w:tcPr>
          <w:p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Стадия синдрома</w:t>
            </w:r>
          </w:p>
        </w:tc>
        <w:tc>
          <w:tcPr>
            <w:tcW w:w="5863" w:type="dxa"/>
          </w:tcPr>
          <w:p w:rsidR="007C0D31" w:rsidRDefault="007F08A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</w:tr>
      <w:tr w:rsidR="007C0D31">
        <w:trPr>
          <w:trHeight w:val="1660"/>
        </w:trPr>
        <w:tc>
          <w:tcPr>
            <w:tcW w:w="3602" w:type="dxa"/>
          </w:tcPr>
          <w:p w:rsidR="007C0D31" w:rsidRDefault="007F08A3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</w:tc>
        <w:tc>
          <w:tcPr>
            <w:tcW w:w="5863" w:type="dxa"/>
          </w:tcPr>
          <w:p w:rsidR="007C0D31" w:rsidRDefault="007F08A3">
            <w:pPr>
              <w:pStyle w:val="TableParagraph"/>
              <w:spacing w:line="360" w:lineRule="auto"/>
              <w:ind w:left="820" w:right="648"/>
              <w:rPr>
                <w:sz w:val="24"/>
              </w:rPr>
            </w:pPr>
            <w:r>
              <w:rPr>
                <w:sz w:val="24"/>
              </w:rPr>
              <w:t>Острая сердечная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Микротромбообразование (ДВС-синдром)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церебральная недостаточность</w:t>
            </w:r>
          </w:p>
          <w:p w:rsidR="007C0D31" w:rsidRDefault="007F08A3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</w:tr>
    </w:tbl>
    <w:p w:rsidR="007C0D31" w:rsidRDefault="007C0D31">
      <w:pPr>
        <w:pStyle w:val="a3"/>
        <w:spacing w:before="7"/>
        <w:rPr>
          <w:sz w:val="35"/>
        </w:rPr>
      </w:pPr>
    </w:p>
    <w:p w:rsidR="007C0D31" w:rsidRDefault="007F08A3">
      <w:pPr>
        <w:pStyle w:val="1"/>
        <w:spacing w:before="0"/>
      </w:pPr>
      <w:r>
        <w:t>Диагностика</w:t>
      </w:r>
      <w:r>
        <w:rPr>
          <w:spacing w:val="-6"/>
        </w:rPr>
        <w:t xml:space="preserve"> </w:t>
      </w:r>
      <w:r>
        <w:t>ОРДС</w:t>
      </w:r>
    </w:p>
    <w:p w:rsidR="007C0D31" w:rsidRDefault="007F08A3">
      <w:pPr>
        <w:pStyle w:val="a3"/>
        <w:spacing w:before="132"/>
        <w:ind w:left="926"/>
      </w:pPr>
      <w:bookmarkStart w:id="4" w:name="Основные_диагностические_критерии_ОРДС"/>
      <w:bookmarkEnd w:id="4"/>
      <w:r>
        <w:t>Основные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ОРДС</w:t>
      </w:r>
    </w:p>
    <w:p w:rsidR="007C0D31" w:rsidRDefault="007C0D3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659"/>
      </w:tblGrid>
      <w:tr w:rsidR="007C0D31">
        <w:trPr>
          <w:trHeight w:val="552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C0D31" w:rsidRDefault="007F08A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появление</w:t>
            </w:r>
          </w:p>
          <w:p w:rsidR="007C0D31" w:rsidRDefault="007F08A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дыхательной недостаточности</w:t>
            </w:r>
          </w:p>
        </w:tc>
      </w:tr>
      <w:tr w:rsidR="007C0D31">
        <w:trPr>
          <w:trHeight w:val="556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74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ОГК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Билатеральные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инфильтраты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рентгенограмме</w:t>
            </w:r>
          </w:p>
        </w:tc>
      </w:tr>
      <w:tr w:rsidR="007C0D31">
        <w:trPr>
          <w:trHeight w:val="1104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отека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ind w:left="110" w:right="28"/>
              <w:rPr>
                <w:sz w:val="24"/>
              </w:rPr>
            </w:pPr>
            <w:r>
              <w:rPr>
                <w:sz w:val="24"/>
              </w:rPr>
              <w:t>Дыхательная недостаточность не полностью объясняется сердечной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 или перегрузкой жидкостью. 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эхокардиография),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</w:p>
          <w:p w:rsidR="007C0D31" w:rsidRDefault="007F0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гидростатический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 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7C0D31">
        <w:trPr>
          <w:trHeight w:val="273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Оксигенация</w:t>
            </w:r>
          </w:p>
        </w:tc>
        <w:tc>
          <w:tcPr>
            <w:tcW w:w="7659" w:type="dxa"/>
          </w:tcPr>
          <w:p w:rsidR="007C0D31" w:rsidRDefault="007C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0D31">
        <w:trPr>
          <w:trHeight w:val="292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200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 xml:space="preserve">PaO2/FIO2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300</w:t>
            </w:r>
            <w:r>
              <w:rPr>
                <w:color w:val="1A1717"/>
                <w:spacing w:val="-5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</w:t>
            </w:r>
            <w:r>
              <w:rPr>
                <w:color w:val="1A1717"/>
                <w:spacing w:val="-6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PEEP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или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CPAP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смH2O</w:t>
            </w:r>
          </w:p>
        </w:tc>
      </w:tr>
      <w:tr w:rsidR="007C0D31">
        <w:trPr>
          <w:trHeight w:val="297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Умеренный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100 мм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 xml:space="preserve">PaO2/FIO2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 PEEP</w:t>
            </w:r>
            <w:r>
              <w:rPr>
                <w:color w:val="1A1717"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смH2O</w:t>
            </w:r>
          </w:p>
        </w:tc>
      </w:tr>
      <w:tr w:rsidR="007C0D31">
        <w:trPr>
          <w:trHeight w:val="292"/>
        </w:trPr>
        <w:tc>
          <w:tcPr>
            <w:tcW w:w="1954" w:type="dxa"/>
          </w:tcPr>
          <w:p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7659" w:type="dxa"/>
          </w:tcPr>
          <w:p w:rsidR="007C0D31" w:rsidRDefault="007F08A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PaO2/FIO2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100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PEEP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 смH2O</w:t>
            </w:r>
          </w:p>
        </w:tc>
      </w:tr>
    </w:tbl>
    <w:p w:rsidR="007C0D31" w:rsidRDefault="007C0D31">
      <w:pPr>
        <w:pStyle w:val="a3"/>
        <w:spacing w:before="2"/>
        <w:rPr>
          <w:sz w:val="35"/>
        </w:rPr>
      </w:pPr>
    </w:p>
    <w:p w:rsidR="007C0D31" w:rsidRDefault="007F08A3">
      <w:pPr>
        <w:pStyle w:val="a3"/>
        <w:spacing w:line="360" w:lineRule="auto"/>
        <w:ind w:left="215" w:right="108" w:firstLine="710"/>
        <w:jc w:val="both"/>
      </w:pPr>
      <w:bookmarkStart w:id="5" w:name="Выделение_стадии_ОРДС_проводится_по_клин"/>
      <w:bookmarkEnd w:id="5"/>
      <w:r>
        <w:t>Выделение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дистресс-синдрома,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J.F.</w:t>
      </w:r>
      <w:r>
        <w:rPr>
          <w:spacing w:val="1"/>
        </w:rPr>
        <w:t xml:space="preserve"> </w:t>
      </w:r>
      <w:r>
        <w:t>Murray</w:t>
      </w:r>
      <w:r>
        <w:rPr>
          <w:spacing w:val="1"/>
        </w:rPr>
        <w:t xml:space="preserve"> </w:t>
      </w:r>
      <w:r>
        <w:t>(1988):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субкомпенсированная</w:t>
      </w:r>
      <w:r>
        <w:rPr>
          <w:spacing w:val="1"/>
        </w:rPr>
        <w:t xml:space="preserve"> </w:t>
      </w:r>
      <w:r>
        <w:t>(умеренная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недостаточность),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терминальная</w:t>
      </w:r>
      <w:r>
        <w:rPr>
          <w:spacing w:val="-4"/>
        </w:rPr>
        <w:t xml:space="preserve"> </w:t>
      </w:r>
      <w:r>
        <w:t>(агональная).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440" w:right="600" w:bottom="960" w:left="860" w:header="0" w:footer="697" w:gutter="0"/>
          <w:cols w:space="720"/>
        </w:sectPr>
      </w:pPr>
    </w:p>
    <w:p w:rsidR="007C0D31" w:rsidRDefault="007F08A3">
      <w:pPr>
        <w:pStyle w:val="a3"/>
        <w:spacing w:before="66"/>
        <w:ind w:left="926"/>
      </w:pPr>
      <w:bookmarkStart w:id="6" w:name="Клиническая_классификация_тяжести_ОРДС"/>
      <w:bookmarkEnd w:id="6"/>
      <w:r>
        <w:lastRenderedPageBreak/>
        <w:t>Клиническая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тяжести ОРДС</w:t>
      </w:r>
    </w:p>
    <w:p w:rsidR="007C0D31" w:rsidRDefault="007C0D3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431"/>
        <w:gridCol w:w="1801"/>
        <w:gridCol w:w="1440"/>
        <w:gridCol w:w="1258"/>
        <w:gridCol w:w="1983"/>
      </w:tblGrid>
      <w:tr w:rsidR="007C0D31">
        <w:trPr>
          <w:trHeight w:val="1012"/>
        </w:trPr>
        <w:tc>
          <w:tcPr>
            <w:tcW w:w="566" w:type="dxa"/>
          </w:tcPr>
          <w:p w:rsidR="007C0D31" w:rsidRDefault="007F08A3">
            <w:pPr>
              <w:pStyle w:val="TableParagraph"/>
              <w:spacing w:line="242" w:lineRule="auto"/>
              <w:ind w:left="112" w:right="71"/>
            </w:pPr>
            <w:r>
              <w:t>Ста</w:t>
            </w:r>
            <w:r>
              <w:rPr>
                <w:spacing w:val="-52"/>
              </w:rPr>
              <w:t xml:space="preserve"> </w:t>
            </w:r>
            <w:r>
              <w:t>дии</w:t>
            </w:r>
          </w:p>
        </w:tc>
        <w:tc>
          <w:tcPr>
            <w:tcW w:w="850" w:type="dxa"/>
          </w:tcPr>
          <w:p w:rsidR="007C0D31" w:rsidRDefault="007F08A3">
            <w:pPr>
              <w:pStyle w:val="TableParagraph"/>
              <w:spacing w:line="242" w:lineRule="auto"/>
              <w:ind w:left="112" w:right="134"/>
            </w:pPr>
            <w:r>
              <w:t>CPAP</w:t>
            </w:r>
            <w:r>
              <w:rPr>
                <w:spacing w:val="-52"/>
              </w:rPr>
              <w:t xml:space="preserve"> </w:t>
            </w:r>
            <w:r>
              <w:t>PEEP,</w:t>
            </w:r>
          </w:p>
          <w:p w:rsidR="007C0D31" w:rsidRDefault="007F08A3">
            <w:pPr>
              <w:pStyle w:val="TableParagraph"/>
              <w:spacing w:line="250" w:lineRule="exact"/>
              <w:ind w:left="112" w:right="197"/>
            </w:pPr>
            <w:r>
              <w:t>смН2</w:t>
            </w:r>
            <w:r>
              <w:rPr>
                <w:spacing w:val="-53"/>
              </w:rPr>
              <w:t xml:space="preserve"> </w:t>
            </w:r>
            <w:r>
              <w:t>О</w:t>
            </w:r>
          </w:p>
        </w:tc>
        <w:tc>
          <w:tcPr>
            <w:tcW w:w="1431" w:type="dxa"/>
          </w:tcPr>
          <w:p w:rsidR="007C0D31" w:rsidRDefault="007F08A3">
            <w:pPr>
              <w:pStyle w:val="TableParagraph"/>
              <w:spacing w:line="242" w:lineRule="auto"/>
              <w:ind w:left="113" w:right="308"/>
            </w:pPr>
            <w:r>
              <w:t>Clt,d</w:t>
            </w:r>
            <w:r>
              <w:rPr>
                <w:spacing w:val="1"/>
              </w:rPr>
              <w:t xml:space="preserve"> </w:t>
            </w:r>
            <w:r>
              <w:t>мл/смН2О</w:t>
            </w:r>
          </w:p>
        </w:tc>
        <w:tc>
          <w:tcPr>
            <w:tcW w:w="1801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РГОГК</w:t>
            </w:r>
          </w:p>
        </w:tc>
        <w:tc>
          <w:tcPr>
            <w:tcW w:w="1440" w:type="dxa"/>
          </w:tcPr>
          <w:p w:rsidR="007C0D31" w:rsidRDefault="007F08A3">
            <w:pPr>
              <w:pStyle w:val="TableParagraph"/>
              <w:spacing w:line="242" w:lineRule="auto"/>
              <w:ind w:right="789"/>
            </w:pPr>
            <w:r>
              <w:t>FiO2, SaO2</w:t>
            </w:r>
          </w:p>
        </w:tc>
        <w:tc>
          <w:tcPr>
            <w:tcW w:w="1258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AaDO2,</w:t>
            </w:r>
          </w:p>
          <w:p w:rsidR="007C0D31" w:rsidRDefault="007F08A3">
            <w:pPr>
              <w:pStyle w:val="TableParagraph"/>
              <w:spacing w:before="1"/>
            </w:pPr>
            <w:r>
              <w:t>мм.рт.ст.</w:t>
            </w:r>
          </w:p>
        </w:tc>
        <w:tc>
          <w:tcPr>
            <w:tcW w:w="1983" w:type="dxa"/>
          </w:tcPr>
          <w:p w:rsidR="007C0D31" w:rsidRPr="000118A0" w:rsidRDefault="007F08A3">
            <w:pPr>
              <w:pStyle w:val="TableParagraph"/>
              <w:spacing w:line="242" w:lineRule="auto"/>
              <w:ind w:left="113" w:right="306"/>
              <w:rPr>
                <w:lang w:val="en-US"/>
              </w:rPr>
            </w:pPr>
            <w:r w:rsidRPr="000118A0">
              <w:rPr>
                <w:lang w:val="en-US"/>
              </w:rPr>
              <w:t>PaO2/FiO2</w:t>
            </w:r>
            <w:r w:rsidRPr="000118A0">
              <w:rPr>
                <w:spacing w:val="1"/>
                <w:lang w:val="en-US"/>
              </w:rPr>
              <w:t xml:space="preserve"> </w:t>
            </w:r>
            <w:r w:rsidRPr="000118A0">
              <w:rPr>
                <w:spacing w:val="-1"/>
                <w:lang w:val="en-US"/>
              </w:rPr>
              <w:t>OI=(MAP*FiO2)</w:t>
            </w:r>
          </w:p>
          <w:p w:rsidR="007C0D31" w:rsidRDefault="007F08A3">
            <w:pPr>
              <w:pStyle w:val="TableParagraph"/>
              <w:spacing w:line="251" w:lineRule="exact"/>
              <w:ind w:left="113"/>
            </w:pPr>
            <w:r>
              <w:t>/PaO2*100%</w:t>
            </w:r>
          </w:p>
        </w:tc>
      </w:tr>
      <w:tr w:rsidR="007C0D31">
        <w:trPr>
          <w:trHeight w:val="762"/>
        </w:trPr>
        <w:tc>
          <w:tcPr>
            <w:tcW w:w="566" w:type="dxa"/>
            <w:vMerge w:val="restart"/>
          </w:tcPr>
          <w:p w:rsidR="007C0D31" w:rsidRDefault="007F08A3">
            <w:pPr>
              <w:pStyle w:val="TableParagraph"/>
              <w:spacing w:line="249" w:lineRule="exact"/>
              <w:ind w:left="112"/>
            </w:pPr>
            <w:r>
              <w:t>I</w:t>
            </w:r>
          </w:p>
        </w:tc>
        <w:tc>
          <w:tcPr>
            <w:tcW w:w="850" w:type="dxa"/>
          </w:tcPr>
          <w:p w:rsidR="007C0D31" w:rsidRDefault="007F08A3">
            <w:pPr>
              <w:pStyle w:val="TableParagraph"/>
              <w:spacing w:line="249" w:lineRule="exact"/>
              <w:ind w:left="112"/>
            </w:pPr>
            <w:r>
              <w:t>5</w:t>
            </w:r>
          </w:p>
        </w:tc>
        <w:tc>
          <w:tcPr>
            <w:tcW w:w="1431" w:type="dxa"/>
          </w:tcPr>
          <w:p w:rsidR="007C0D31" w:rsidRDefault="007F08A3">
            <w:pPr>
              <w:pStyle w:val="TableParagraph"/>
              <w:spacing w:line="269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rPr>
                <w:spacing w:val="3"/>
              </w:rPr>
              <w:t xml:space="preserve"> </w:t>
            </w:r>
            <w:r>
              <w:t>10-20%</w:t>
            </w:r>
          </w:p>
        </w:tc>
        <w:tc>
          <w:tcPr>
            <w:tcW w:w="1801" w:type="dxa"/>
          </w:tcPr>
          <w:p w:rsidR="007C0D31" w:rsidRDefault="007F08A3">
            <w:pPr>
              <w:pStyle w:val="TableParagraph"/>
              <w:spacing w:line="242" w:lineRule="auto"/>
              <w:ind w:right="520"/>
            </w:pPr>
            <w:r>
              <w:t>Усиление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сосудистого</w:t>
            </w:r>
          </w:p>
          <w:p w:rsidR="007C0D31" w:rsidRDefault="007F08A3">
            <w:pPr>
              <w:pStyle w:val="TableParagraph"/>
              <w:spacing w:line="236" w:lineRule="exact"/>
            </w:pPr>
            <w:r>
              <w:t>рисунка</w:t>
            </w:r>
          </w:p>
        </w:tc>
        <w:tc>
          <w:tcPr>
            <w:tcW w:w="1440" w:type="dxa"/>
          </w:tcPr>
          <w:p w:rsidR="007C0D31" w:rsidRDefault="007F08A3">
            <w:pPr>
              <w:pStyle w:val="TableParagraph"/>
              <w:ind w:right="284"/>
            </w:pPr>
            <w:r>
              <w:t>FiO2</w:t>
            </w:r>
            <w:r>
              <w:rPr>
                <w:rFonts w:ascii="Symbol" w:hAnsi="Symbol"/>
              </w:rPr>
              <w:t></w:t>
            </w:r>
            <w:r>
              <w:t>0,4</w:t>
            </w:r>
            <w:r>
              <w:rPr>
                <w:spacing w:val="1"/>
              </w:rPr>
              <w:t xml:space="preserve"> </w:t>
            </w: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95%</w:t>
            </w:r>
          </w:p>
        </w:tc>
        <w:tc>
          <w:tcPr>
            <w:tcW w:w="1258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&gt;150&lt;300</w:t>
            </w:r>
          </w:p>
        </w:tc>
        <w:tc>
          <w:tcPr>
            <w:tcW w:w="1983" w:type="dxa"/>
          </w:tcPr>
          <w:p w:rsidR="007C0D31" w:rsidRDefault="007F08A3">
            <w:pPr>
              <w:pStyle w:val="TableParagraph"/>
              <w:spacing w:line="249" w:lineRule="exact"/>
              <w:ind w:left="113"/>
            </w:pPr>
            <w:r>
              <w:t>&lt;200&gt;150</w:t>
            </w:r>
          </w:p>
        </w:tc>
      </w:tr>
      <w:tr w:rsidR="007C0D31">
        <w:trPr>
          <w:trHeight w:val="522"/>
        </w:trPr>
        <w:tc>
          <w:tcPr>
            <w:tcW w:w="566" w:type="dxa"/>
            <w:vMerge/>
            <w:tcBorders>
              <w:top w:val="nil"/>
            </w:tcBorders>
          </w:tcPr>
          <w:p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:rsidR="007C0D31" w:rsidRDefault="007F08A3">
            <w:pPr>
              <w:pStyle w:val="TableParagraph"/>
              <w:spacing w:line="244" w:lineRule="exact"/>
              <w:ind w:left="112"/>
            </w:pPr>
            <w:r>
              <w:t>Острый</w:t>
            </w:r>
            <w:r>
              <w:rPr>
                <w:spacing w:val="-1"/>
              </w:rPr>
              <w:t xml:space="preserve"> </w:t>
            </w:r>
            <w:r>
              <w:t>ДВС крови</w:t>
            </w:r>
            <w:r>
              <w:rPr>
                <w:spacing w:val="-1"/>
              </w:rPr>
              <w:t xml:space="preserve"> </w:t>
            </w:r>
            <w:r>
              <w:t>(гипер-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гипокоагуляционная</w:t>
            </w:r>
            <w:r>
              <w:rPr>
                <w:spacing w:val="53"/>
              </w:rPr>
              <w:t xml:space="preserve"> </w:t>
            </w:r>
            <w:r>
              <w:t>стадия)</w:t>
            </w:r>
          </w:p>
          <w:p w:rsidR="007C0D31" w:rsidRDefault="007F08A3">
            <w:pPr>
              <w:pStyle w:val="TableParagraph"/>
              <w:spacing w:line="258" w:lineRule="exact"/>
              <w:ind w:left="112"/>
            </w:pPr>
            <w:r>
              <w:t>APACHE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&gt;10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54"/>
              </w:rPr>
              <w:t xml:space="preserve"> </w:t>
            </w:r>
            <w:r>
              <w:t>баллов</w:t>
            </w:r>
          </w:p>
        </w:tc>
      </w:tr>
      <w:tr w:rsidR="007C0D31">
        <w:trPr>
          <w:trHeight w:val="1012"/>
        </w:trPr>
        <w:tc>
          <w:tcPr>
            <w:tcW w:w="566" w:type="dxa"/>
            <w:vMerge w:val="restart"/>
          </w:tcPr>
          <w:p w:rsidR="007C0D31" w:rsidRDefault="007F08A3">
            <w:pPr>
              <w:pStyle w:val="TableParagraph"/>
              <w:spacing w:line="244" w:lineRule="exact"/>
              <w:ind w:left="112"/>
            </w:pPr>
            <w:r>
              <w:t>II</w:t>
            </w:r>
          </w:p>
        </w:tc>
        <w:tc>
          <w:tcPr>
            <w:tcW w:w="850" w:type="dxa"/>
          </w:tcPr>
          <w:p w:rsidR="007C0D31" w:rsidRDefault="007F08A3">
            <w:pPr>
              <w:pStyle w:val="TableParagraph"/>
              <w:spacing w:line="244" w:lineRule="exact"/>
              <w:ind w:left="112"/>
            </w:pPr>
            <w:r>
              <w:t>5</w:t>
            </w:r>
          </w:p>
        </w:tc>
        <w:tc>
          <w:tcPr>
            <w:tcW w:w="1431" w:type="dxa"/>
          </w:tcPr>
          <w:p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&gt;20&lt;40%</w:t>
            </w:r>
          </w:p>
        </w:tc>
        <w:tc>
          <w:tcPr>
            <w:tcW w:w="1801" w:type="dxa"/>
          </w:tcPr>
          <w:p w:rsidR="007C0D31" w:rsidRDefault="007F08A3">
            <w:pPr>
              <w:pStyle w:val="TableParagraph"/>
              <w:spacing w:line="242" w:lineRule="auto"/>
              <w:ind w:right="104"/>
            </w:pPr>
            <w:r>
              <w:t>В обоих легких</w:t>
            </w:r>
            <w:r>
              <w:rPr>
                <w:spacing w:val="1"/>
              </w:rPr>
              <w:t xml:space="preserve"> </w:t>
            </w:r>
            <w:r>
              <w:t>мелкопятнистые</w:t>
            </w:r>
          </w:p>
          <w:p w:rsidR="007C0D31" w:rsidRDefault="007F08A3">
            <w:pPr>
              <w:pStyle w:val="TableParagraph"/>
              <w:spacing w:line="254" w:lineRule="exact"/>
              <w:ind w:right="243"/>
            </w:pPr>
            <w:r>
              <w:rPr>
                <w:spacing w:val="-1"/>
              </w:rPr>
              <w:t xml:space="preserve">тени </w:t>
            </w:r>
            <w:r>
              <w:t>(просяное</w:t>
            </w:r>
            <w:r>
              <w:rPr>
                <w:spacing w:val="-52"/>
              </w:rPr>
              <w:t xml:space="preserve"> </w:t>
            </w:r>
            <w:r>
              <w:t>зерно)</w:t>
            </w:r>
          </w:p>
        </w:tc>
        <w:tc>
          <w:tcPr>
            <w:tcW w:w="1440" w:type="dxa"/>
          </w:tcPr>
          <w:p w:rsidR="007C0D31" w:rsidRDefault="007F08A3">
            <w:pPr>
              <w:pStyle w:val="TableParagraph"/>
              <w:ind w:right="97"/>
            </w:pPr>
            <w:r>
              <w:t>FiO2=0,5-0,6</w:t>
            </w:r>
            <w:r>
              <w:rPr>
                <w:spacing w:val="-52"/>
              </w:rPr>
              <w:t xml:space="preserve"> </w:t>
            </w: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95%</w:t>
            </w:r>
          </w:p>
        </w:tc>
        <w:tc>
          <w:tcPr>
            <w:tcW w:w="1258" w:type="dxa"/>
          </w:tcPr>
          <w:p w:rsidR="007C0D31" w:rsidRDefault="007F08A3">
            <w:pPr>
              <w:pStyle w:val="TableParagraph"/>
              <w:spacing w:line="244" w:lineRule="exact"/>
            </w:pPr>
            <w:r>
              <w:t>&gt;150&lt;300</w:t>
            </w:r>
          </w:p>
        </w:tc>
        <w:tc>
          <w:tcPr>
            <w:tcW w:w="1983" w:type="dxa"/>
          </w:tcPr>
          <w:p w:rsidR="007C0D31" w:rsidRDefault="007F08A3">
            <w:pPr>
              <w:pStyle w:val="TableParagraph"/>
              <w:spacing w:line="244" w:lineRule="exact"/>
              <w:ind w:left="113"/>
            </w:pPr>
            <w:r>
              <w:t>&lt;200&gt;125</w:t>
            </w:r>
          </w:p>
        </w:tc>
      </w:tr>
      <w:tr w:rsidR="007C0D31">
        <w:trPr>
          <w:trHeight w:val="1021"/>
        </w:trPr>
        <w:tc>
          <w:tcPr>
            <w:tcW w:w="566" w:type="dxa"/>
            <w:vMerge/>
            <w:tcBorders>
              <w:top w:val="nil"/>
            </w:tcBorders>
          </w:tcPr>
          <w:p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:rsidR="007C0D31" w:rsidRDefault="007F08A3">
            <w:pPr>
              <w:pStyle w:val="TableParagraph"/>
              <w:spacing w:line="238" w:lineRule="exact"/>
              <w:ind w:left="112"/>
            </w:pPr>
            <w:r>
              <w:t>Острый</w:t>
            </w:r>
            <w:r>
              <w:rPr>
                <w:spacing w:val="-1"/>
              </w:rPr>
              <w:t xml:space="preserve"> </w:t>
            </w:r>
            <w:r>
              <w:t>ДВС крови</w:t>
            </w:r>
            <w:r>
              <w:rPr>
                <w:spacing w:val="-1"/>
              </w:rPr>
              <w:t xml:space="preserve"> </w:t>
            </w:r>
            <w:r>
              <w:t>(гипер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гипокоагуляционная</w:t>
            </w:r>
            <w:r>
              <w:rPr>
                <w:spacing w:val="-3"/>
              </w:rPr>
              <w:t xml:space="preserve"> </w:t>
            </w:r>
            <w:r>
              <w:t>стадия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петехиальный</w:t>
            </w:r>
            <w:r>
              <w:rPr>
                <w:spacing w:val="-3"/>
              </w:rPr>
              <w:t xml:space="preserve"> </w:t>
            </w:r>
            <w:r>
              <w:t>тип</w:t>
            </w:r>
          </w:p>
          <w:p w:rsidR="007C0D31" w:rsidRDefault="007F08A3">
            <w:pPr>
              <w:pStyle w:val="TableParagraph"/>
              <w:spacing w:before="1"/>
              <w:ind w:left="112" w:right="546"/>
            </w:pPr>
            <w:r>
              <w:t>кровоточивости, реальная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потенциальная</w:t>
            </w:r>
            <w:r>
              <w:rPr>
                <w:spacing w:val="-7"/>
              </w:rPr>
              <w:t xml:space="preserve"> </w:t>
            </w:r>
            <w:r>
              <w:t>гиперкоагуляция,</w:t>
            </w:r>
            <w:r>
              <w:rPr>
                <w:spacing w:val="-4"/>
              </w:rPr>
              <w:t xml:space="preserve"> </w:t>
            </w:r>
            <w:r>
              <w:t>сгусток</w:t>
            </w:r>
            <w:r>
              <w:rPr>
                <w:spacing w:val="-3"/>
              </w:rPr>
              <w:t xml:space="preserve"> </w:t>
            </w:r>
            <w:r>
              <w:t>рыхлый)</w:t>
            </w:r>
            <w:r>
              <w:rPr>
                <w:spacing w:val="-52"/>
              </w:rPr>
              <w:t xml:space="preserve"> </w:t>
            </w:r>
            <w:r>
              <w:t>APACHE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&gt;10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-4"/>
              </w:rPr>
              <w:t xml:space="preserve"> </w:t>
            </w:r>
            <w:r>
              <w:t>20  баллов</w:t>
            </w:r>
          </w:p>
          <w:p w:rsidR="007C0D31" w:rsidRDefault="007F08A3">
            <w:pPr>
              <w:pStyle w:val="TableParagraph"/>
              <w:spacing w:before="1" w:line="238" w:lineRule="exact"/>
              <w:ind w:left="112"/>
            </w:pPr>
            <w:r>
              <w:t>СПОН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10 баллов</w:t>
            </w:r>
          </w:p>
        </w:tc>
      </w:tr>
      <w:tr w:rsidR="007C0D31">
        <w:trPr>
          <w:trHeight w:val="522"/>
        </w:trPr>
        <w:tc>
          <w:tcPr>
            <w:tcW w:w="566" w:type="dxa"/>
            <w:vMerge w:val="restart"/>
          </w:tcPr>
          <w:p w:rsidR="007C0D31" w:rsidRDefault="007F08A3">
            <w:pPr>
              <w:pStyle w:val="TableParagraph"/>
              <w:spacing w:line="249" w:lineRule="exact"/>
              <w:ind w:left="112"/>
            </w:pPr>
            <w:r>
              <w:t>III</w:t>
            </w:r>
          </w:p>
        </w:tc>
        <w:tc>
          <w:tcPr>
            <w:tcW w:w="850" w:type="dxa"/>
          </w:tcPr>
          <w:p w:rsidR="007C0D31" w:rsidRDefault="007F08A3">
            <w:pPr>
              <w:pStyle w:val="TableParagraph"/>
              <w:spacing w:line="264" w:lineRule="exact"/>
              <w:ind w:left="112"/>
            </w:pPr>
            <w:r>
              <w:rPr>
                <w:rFonts w:ascii="Symbol" w:hAnsi="Symbol"/>
              </w:rPr>
              <w:t></w:t>
            </w:r>
            <w:r>
              <w:t>10</w:t>
            </w:r>
          </w:p>
        </w:tc>
        <w:tc>
          <w:tcPr>
            <w:tcW w:w="1431" w:type="dxa"/>
          </w:tcPr>
          <w:p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&gt;40&lt;60%</w:t>
            </w:r>
          </w:p>
        </w:tc>
        <w:tc>
          <w:tcPr>
            <w:tcW w:w="1801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Инфильтраты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7C0D31" w:rsidRDefault="007F08A3">
            <w:pPr>
              <w:pStyle w:val="TableParagraph"/>
              <w:spacing w:before="1" w:line="252" w:lineRule="exact"/>
            </w:pPr>
            <w:r>
              <w:t>2-3 квадрантах</w:t>
            </w:r>
          </w:p>
        </w:tc>
        <w:tc>
          <w:tcPr>
            <w:tcW w:w="1440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FiO2=0,7-0,8</w:t>
            </w:r>
          </w:p>
          <w:p w:rsidR="007C0D31" w:rsidRDefault="007F08A3">
            <w:pPr>
              <w:pStyle w:val="TableParagraph"/>
              <w:spacing w:line="254" w:lineRule="exact"/>
            </w:pP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90%</w:t>
            </w:r>
          </w:p>
        </w:tc>
        <w:tc>
          <w:tcPr>
            <w:tcW w:w="1258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&gt;300&lt;500</w:t>
            </w:r>
          </w:p>
        </w:tc>
        <w:tc>
          <w:tcPr>
            <w:tcW w:w="1983" w:type="dxa"/>
          </w:tcPr>
          <w:p w:rsidR="007C0D31" w:rsidRDefault="007F08A3">
            <w:pPr>
              <w:pStyle w:val="TableParagraph"/>
              <w:spacing w:line="249" w:lineRule="exact"/>
              <w:ind w:left="113"/>
            </w:pPr>
            <w:r>
              <w:t>&lt;125&gt;75</w:t>
            </w:r>
          </w:p>
          <w:p w:rsidR="007C0D31" w:rsidRDefault="007F08A3">
            <w:pPr>
              <w:pStyle w:val="TableParagraph"/>
              <w:spacing w:before="1" w:line="252" w:lineRule="exact"/>
              <w:ind w:left="113"/>
            </w:pPr>
            <w:r>
              <w:t>OI&gt;20&lt;40</w:t>
            </w:r>
          </w:p>
        </w:tc>
      </w:tr>
      <w:tr w:rsidR="007C0D31">
        <w:trPr>
          <w:trHeight w:val="1027"/>
        </w:trPr>
        <w:tc>
          <w:tcPr>
            <w:tcW w:w="566" w:type="dxa"/>
            <w:vMerge/>
            <w:tcBorders>
              <w:top w:val="nil"/>
            </w:tcBorders>
          </w:tcPr>
          <w:p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:rsidR="007C0D31" w:rsidRDefault="007F08A3">
            <w:pPr>
              <w:pStyle w:val="TableParagraph"/>
              <w:spacing w:line="237" w:lineRule="auto"/>
              <w:ind w:left="112" w:right="546"/>
            </w:pPr>
            <w:r>
              <w:t>Острый ДВС крови (гипокоагуляционная стадия – петехиальный или смешанный тип</w:t>
            </w:r>
            <w:r>
              <w:rPr>
                <w:spacing w:val="-52"/>
              </w:rPr>
              <w:t xml:space="preserve"> </w:t>
            </w:r>
            <w:r>
              <w:t>кровоточивости)</w:t>
            </w:r>
          </w:p>
          <w:p w:rsidR="007C0D31" w:rsidRDefault="007F08A3">
            <w:pPr>
              <w:pStyle w:val="TableParagraph"/>
              <w:ind w:left="112"/>
            </w:pPr>
            <w:r>
              <w:t>APACHE</w:t>
            </w:r>
            <w:r>
              <w:rPr>
                <w:spacing w:val="1"/>
              </w:rPr>
              <w:t xml:space="preserve"> </w:t>
            </w:r>
            <w:r>
              <w:t>II &gt; 20</w:t>
            </w:r>
            <w:r>
              <w:rPr>
                <w:spacing w:val="-4"/>
              </w:rPr>
              <w:t xml:space="preserve"> </w:t>
            </w:r>
            <w:r>
              <w:t>&lt;30</w:t>
            </w:r>
            <w:r>
              <w:rPr>
                <w:spacing w:val="53"/>
              </w:rPr>
              <w:t xml:space="preserve"> </w:t>
            </w:r>
            <w:r>
              <w:t>баллов</w:t>
            </w:r>
          </w:p>
          <w:p w:rsidR="007C0D31" w:rsidRDefault="007F08A3">
            <w:pPr>
              <w:pStyle w:val="TableParagraph"/>
              <w:spacing w:line="254" w:lineRule="exact"/>
              <w:ind w:left="112"/>
            </w:pPr>
            <w:r>
              <w:t>СПОН &gt;10</w:t>
            </w:r>
            <w:r>
              <w:rPr>
                <w:spacing w:val="-1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</w:tr>
      <w:tr w:rsidR="007C0D31">
        <w:trPr>
          <w:trHeight w:val="1012"/>
        </w:trPr>
        <w:tc>
          <w:tcPr>
            <w:tcW w:w="566" w:type="dxa"/>
            <w:vMerge w:val="restart"/>
          </w:tcPr>
          <w:p w:rsidR="007C0D31" w:rsidRDefault="007F08A3">
            <w:pPr>
              <w:pStyle w:val="TableParagraph"/>
              <w:spacing w:line="249" w:lineRule="exact"/>
              <w:ind w:left="112"/>
            </w:pPr>
            <w:r>
              <w:t>IV</w:t>
            </w:r>
          </w:p>
        </w:tc>
        <w:tc>
          <w:tcPr>
            <w:tcW w:w="850" w:type="dxa"/>
          </w:tcPr>
          <w:p w:rsidR="007C0D31" w:rsidRDefault="007F08A3">
            <w:pPr>
              <w:pStyle w:val="TableParagraph"/>
              <w:spacing w:line="249" w:lineRule="exact"/>
              <w:ind w:left="112"/>
            </w:pPr>
            <w:r>
              <w:t>&gt;10</w:t>
            </w:r>
          </w:p>
        </w:tc>
        <w:tc>
          <w:tcPr>
            <w:tcW w:w="1431" w:type="dxa"/>
          </w:tcPr>
          <w:p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&gt;60%</w:t>
            </w:r>
          </w:p>
        </w:tc>
        <w:tc>
          <w:tcPr>
            <w:tcW w:w="1801" w:type="dxa"/>
          </w:tcPr>
          <w:p w:rsidR="007C0D31" w:rsidRDefault="007F08A3">
            <w:pPr>
              <w:pStyle w:val="TableParagraph"/>
              <w:spacing w:line="242" w:lineRule="auto"/>
              <w:ind w:right="204"/>
            </w:pPr>
            <w:r>
              <w:t>Инфильтраты в</w:t>
            </w:r>
            <w:r>
              <w:rPr>
                <w:spacing w:val="-52"/>
              </w:rPr>
              <w:t xml:space="preserve"> </w:t>
            </w:r>
            <w:r>
              <w:t>4 квадрантах,</w:t>
            </w:r>
          </w:p>
          <w:p w:rsidR="007C0D31" w:rsidRDefault="007F08A3">
            <w:pPr>
              <w:pStyle w:val="TableParagraph"/>
              <w:spacing w:line="250" w:lineRule="exact"/>
              <w:ind w:right="577"/>
            </w:pPr>
            <w:r>
              <w:t>гомогенное</w:t>
            </w:r>
            <w:r>
              <w:rPr>
                <w:spacing w:val="-53"/>
              </w:rPr>
              <w:t xml:space="preserve"> </w:t>
            </w:r>
            <w:r>
              <w:t>затемнение</w:t>
            </w:r>
          </w:p>
        </w:tc>
        <w:tc>
          <w:tcPr>
            <w:tcW w:w="1440" w:type="dxa"/>
          </w:tcPr>
          <w:p w:rsidR="007C0D31" w:rsidRDefault="007F08A3">
            <w:pPr>
              <w:pStyle w:val="TableParagraph"/>
              <w:spacing w:line="242" w:lineRule="auto"/>
              <w:ind w:right="97"/>
            </w:pPr>
            <w:r>
              <w:t>FiО2=0,8-1,0</w:t>
            </w:r>
            <w:r>
              <w:rPr>
                <w:spacing w:val="-52"/>
              </w:rPr>
              <w:t xml:space="preserve"> </w:t>
            </w:r>
            <w:r>
              <w:t>SaO2&lt;90%</w:t>
            </w:r>
          </w:p>
        </w:tc>
        <w:tc>
          <w:tcPr>
            <w:tcW w:w="1258" w:type="dxa"/>
          </w:tcPr>
          <w:p w:rsidR="007C0D31" w:rsidRDefault="007F08A3">
            <w:pPr>
              <w:pStyle w:val="TableParagraph"/>
              <w:spacing w:line="249" w:lineRule="exact"/>
            </w:pPr>
            <w:r>
              <w:t>&gt;500</w:t>
            </w:r>
          </w:p>
        </w:tc>
        <w:tc>
          <w:tcPr>
            <w:tcW w:w="1983" w:type="dxa"/>
          </w:tcPr>
          <w:p w:rsidR="007C0D31" w:rsidRDefault="007F08A3">
            <w:pPr>
              <w:pStyle w:val="TableParagraph"/>
              <w:spacing w:line="249" w:lineRule="exact"/>
              <w:ind w:left="113"/>
            </w:pPr>
            <w:r>
              <w:t>&lt;75</w:t>
            </w:r>
          </w:p>
          <w:p w:rsidR="007C0D31" w:rsidRDefault="007F08A3">
            <w:pPr>
              <w:pStyle w:val="TableParagraph"/>
              <w:spacing w:before="1"/>
              <w:ind w:left="113"/>
            </w:pPr>
            <w:r>
              <w:t>OI&gt;40</w:t>
            </w:r>
          </w:p>
        </w:tc>
      </w:tr>
      <w:tr w:rsidR="007C0D31">
        <w:trPr>
          <w:trHeight w:val="1031"/>
        </w:trPr>
        <w:tc>
          <w:tcPr>
            <w:tcW w:w="566" w:type="dxa"/>
            <w:vMerge/>
            <w:tcBorders>
              <w:top w:val="nil"/>
            </w:tcBorders>
          </w:tcPr>
          <w:p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:rsidR="007C0D31" w:rsidRDefault="007F08A3">
            <w:pPr>
              <w:pStyle w:val="TableParagraph"/>
              <w:spacing w:line="242" w:lineRule="auto"/>
              <w:ind w:left="112" w:right="1176"/>
            </w:pPr>
            <w:r>
              <w:t>Острый ДВС крови (гипокоагуляционная стадия – петехиально-пятнистый тип</w:t>
            </w:r>
            <w:r>
              <w:rPr>
                <w:spacing w:val="-52"/>
              </w:rPr>
              <w:t xml:space="preserve"> </w:t>
            </w:r>
            <w:r>
              <w:t>кровоточивости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тотальные</w:t>
            </w:r>
            <w:r>
              <w:rPr>
                <w:spacing w:val="-4"/>
              </w:rPr>
              <w:t xml:space="preserve"> </w:t>
            </w:r>
            <w:r>
              <w:t>геморрагии)</w:t>
            </w:r>
          </w:p>
          <w:p w:rsidR="007C0D31" w:rsidRDefault="007F08A3">
            <w:pPr>
              <w:pStyle w:val="TableParagraph"/>
              <w:spacing w:line="254" w:lineRule="exact"/>
              <w:ind w:left="112" w:right="6385"/>
            </w:pPr>
            <w:r>
              <w:t xml:space="preserve">APACHE II </w:t>
            </w:r>
            <w:r>
              <w:rPr>
                <w:rFonts w:ascii="Symbol" w:hAnsi="Symbol"/>
              </w:rPr>
              <w:t></w:t>
            </w:r>
            <w:r>
              <w:t xml:space="preserve"> 30 баллов</w:t>
            </w:r>
            <w:r>
              <w:rPr>
                <w:spacing w:val="-52"/>
              </w:rPr>
              <w:t xml:space="preserve"> </w:t>
            </w:r>
            <w:r>
              <w:t>СПОН &gt;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4"/>
              </w:rPr>
              <w:t xml:space="preserve"> </w:t>
            </w:r>
            <w:r>
              <w:t>баллов</w:t>
            </w:r>
          </w:p>
        </w:tc>
      </w:tr>
    </w:tbl>
    <w:p w:rsidR="007C0D31" w:rsidRDefault="007C0D31">
      <w:pPr>
        <w:pStyle w:val="a3"/>
        <w:spacing w:before="2"/>
        <w:rPr>
          <w:sz w:val="35"/>
        </w:rPr>
      </w:pPr>
    </w:p>
    <w:p w:rsidR="007C0D31" w:rsidRDefault="007F08A3">
      <w:pPr>
        <w:pStyle w:val="a3"/>
        <w:spacing w:line="360" w:lineRule="auto"/>
        <w:ind w:left="215" w:right="117" w:firstLine="710"/>
        <w:jc w:val="both"/>
      </w:pPr>
      <w:r>
        <w:t>Ургентная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критериев:</w:t>
      </w:r>
    </w:p>
    <w:p w:rsidR="007C0D31" w:rsidRDefault="007F08A3">
      <w:pPr>
        <w:pStyle w:val="a4"/>
        <w:numPr>
          <w:ilvl w:val="1"/>
          <w:numId w:val="10"/>
        </w:numPr>
        <w:tabs>
          <w:tab w:val="left" w:pos="1209"/>
        </w:tabs>
        <w:spacing w:before="3" w:line="360" w:lineRule="auto"/>
        <w:ind w:right="118" w:firstLine="710"/>
        <w:jc w:val="both"/>
        <w:rPr>
          <w:sz w:val="24"/>
        </w:rPr>
      </w:pPr>
      <w:r>
        <w:rPr>
          <w:sz w:val="24"/>
        </w:rPr>
        <w:t>наличие триггерных факторов (сепсис, сочетанная травма, шок, перитонит, пневмония,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гестоз,</w:t>
      </w:r>
      <w:r>
        <w:rPr>
          <w:spacing w:val="-6"/>
          <w:sz w:val="24"/>
        </w:rPr>
        <w:t xml:space="preserve"> </w:t>
      </w:r>
      <w:r>
        <w:rPr>
          <w:sz w:val="24"/>
        </w:rPr>
        <w:t>ожоговая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4"/>
          <w:sz w:val="24"/>
        </w:rPr>
        <w:t xml:space="preserve"> </w:t>
      </w:r>
      <w:r>
        <w:rPr>
          <w:sz w:val="24"/>
        </w:rPr>
        <w:t>ОПН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7C0D31" w:rsidRDefault="007F08A3">
      <w:pPr>
        <w:pStyle w:val="a4"/>
        <w:numPr>
          <w:ilvl w:val="1"/>
          <w:numId w:val="10"/>
        </w:numPr>
        <w:tabs>
          <w:tab w:val="left" w:pos="1238"/>
        </w:tabs>
        <w:spacing w:line="360" w:lineRule="auto"/>
        <w:ind w:right="115" w:firstLine="710"/>
        <w:jc w:val="both"/>
        <w:rPr>
          <w:sz w:val="24"/>
        </w:rPr>
      </w:pPr>
      <w:r>
        <w:rPr>
          <w:sz w:val="24"/>
        </w:rPr>
        <w:t>клинических проявлений синдрома системного воспалительного ответа (2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-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температура более 38 или менее 36 градусов Цельсия, ЧДД &gt;</w:t>
      </w:r>
      <w:r>
        <w:rPr>
          <w:spacing w:val="61"/>
          <w:sz w:val="24"/>
        </w:rPr>
        <w:t xml:space="preserve"> </w:t>
      </w:r>
      <w:r>
        <w:rPr>
          <w:sz w:val="24"/>
        </w:rPr>
        <w:t>20 дых/мин или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PaCO</w:t>
      </w:r>
      <w:r>
        <w:rPr>
          <w:sz w:val="16"/>
        </w:rPr>
        <w:t>2</w:t>
      </w:r>
      <w:r>
        <w:rPr>
          <w:position w:val="2"/>
          <w:sz w:val="24"/>
        </w:rPr>
        <w:t>&lt; 32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мм.рт.ст.; тахикардия (ЧСС&gt;90 уд/мин); лейкоциты &gt; 12 тыс/мкл или &lt; 4 тыс/мкл, или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незрелые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10%);</w:t>
      </w:r>
    </w:p>
    <w:p w:rsidR="007C0D31" w:rsidRDefault="007F08A3">
      <w:pPr>
        <w:pStyle w:val="a4"/>
        <w:numPr>
          <w:ilvl w:val="1"/>
          <w:numId w:val="10"/>
        </w:numPr>
        <w:tabs>
          <w:tab w:val="left" w:pos="1190"/>
        </w:tabs>
        <w:spacing w:line="276" w:lineRule="exact"/>
        <w:ind w:left="1189" w:hanging="264"/>
        <w:jc w:val="both"/>
        <w:rPr>
          <w:sz w:val="24"/>
        </w:rPr>
      </w:pPr>
      <w:r>
        <w:rPr>
          <w:position w:val="2"/>
          <w:sz w:val="24"/>
        </w:rPr>
        <w:t>снижения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PaO</w:t>
      </w:r>
      <w:r>
        <w:rPr>
          <w:sz w:val="16"/>
        </w:rPr>
        <w:t>2</w:t>
      </w:r>
      <w:r>
        <w:rPr>
          <w:position w:val="2"/>
          <w:sz w:val="24"/>
        </w:rPr>
        <w:t>/FiO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&lt;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мм.рт.ст.;</w:t>
      </w:r>
    </w:p>
    <w:p w:rsidR="007C0D31" w:rsidRDefault="007F08A3">
      <w:pPr>
        <w:pStyle w:val="a4"/>
        <w:numPr>
          <w:ilvl w:val="1"/>
          <w:numId w:val="10"/>
        </w:numPr>
        <w:tabs>
          <w:tab w:val="left" w:pos="1296"/>
        </w:tabs>
        <w:spacing w:before="133" w:line="360" w:lineRule="auto"/>
        <w:ind w:right="12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билатеральных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клетки.</w:t>
      </w:r>
    </w:p>
    <w:p w:rsidR="007C0D31" w:rsidRDefault="007F08A3">
      <w:pPr>
        <w:pStyle w:val="a3"/>
        <w:spacing w:before="3" w:line="357" w:lineRule="auto"/>
        <w:ind w:left="215" w:right="123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инфильтратов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рентгенограмме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rPr>
          <w:position w:val="2"/>
        </w:rPr>
        <w:t>кислородозависимой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гипоксемии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(по</w:t>
      </w:r>
      <w:r>
        <w:rPr>
          <w:spacing w:val="9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диагноз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ОРДС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правомочен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наоборот.</w:t>
      </w:r>
    </w:p>
    <w:p w:rsidR="007C0D31" w:rsidRDefault="007C0D31">
      <w:pPr>
        <w:spacing w:line="357" w:lineRule="auto"/>
        <w:jc w:val="both"/>
        <w:sectPr w:rsidR="007C0D31">
          <w:pgSz w:w="11910" w:h="16840"/>
          <w:pgMar w:top="1040" w:right="600" w:bottom="880" w:left="860" w:header="0" w:footer="777" w:gutter="0"/>
          <w:cols w:space="720"/>
        </w:sectPr>
      </w:pPr>
    </w:p>
    <w:p w:rsidR="007C0D31" w:rsidRDefault="007F08A3">
      <w:pPr>
        <w:pStyle w:val="1"/>
      </w:pPr>
      <w:r>
        <w:lastRenderedPageBreak/>
        <w:t>Интенсивная</w:t>
      </w:r>
      <w:r>
        <w:rPr>
          <w:spacing w:val="-5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ОРДС</w:t>
      </w:r>
    </w:p>
    <w:p w:rsidR="007C0D31" w:rsidRDefault="007C0D31">
      <w:pPr>
        <w:pStyle w:val="a3"/>
        <w:rPr>
          <w:b/>
          <w:sz w:val="26"/>
        </w:rPr>
      </w:pPr>
    </w:p>
    <w:p w:rsidR="007C0D31" w:rsidRDefault="007C0D31">
      <w:pPr>
        <w:pStyle w:val="a3"/>
        <w:spacing w:before="9"/>
        <w:rPr>
          <w:b/>
          <w:sz w:val="21"/>
        </w:rPr>
      </w:pPr>
    </w:p>
    <w:p w:rsidR="007C0D31" w:rsidRDefault="007F08A3">
      <w:pPr>
        <w:pStyle w:val="a3"/>
        <w:spacing w:line="360" w:lineRule="auto"/>
        <w:ind w:left="215" w:firstLine="710"/>
      </w:pPr>
      <w:r>
        <w:t>Принципы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преследовать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цели: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557"/>
          <w:tab w:val="left" w:pos="4084"/>
          <w:tab w:val="left" w:pos="5508"/>
          <w:tab w:val="left" w:pos="6621"/>
          <w:tab w:val="left" w:pos="7460"/>
          <w:tab w:val="left" w:pos="8929"/>
        </w:tabs>
        <w:spacing w:line="360" w:lineRule="auto"/>
        <w:ind w:right="120" w:firstLine="710"/>
        <w:rPr>
          <w:sz w:val="24"/>
        </w:rPr>
      </w:pPr>
      <w:r>
        <w:rPr>
          <w:sz w:val="24"/>
        </w:rPr>
        <w:t>ликвидация</w:t>
      </w:r>
      <w:r>
        <w:rPr>
          <w:sz w:val="24"/>
        </w:rPr>
        <w:tab/>
        <w:t>заболевания,</w:t>
      </w:r>
      <w:r>
        <w:rPr>
          <w:sz w:val="24"/>
        </w:rPr>
        <w:tab/>
        <w:t>вызвавшего</w:t>
      </w:r>
      <w:r>
        <w:rPr>
          <w:sz w:val="24"/>
        </w:rPr>
        <w:tab/>
        <w:t>развитие</w:t>
      </w:r>
      <w:r>
        <w:rPr>
          <w:sz w:val="24"/>
        </w:rPr>
        <w:tab/>
        <w:t>ОРДС</w:t>
      </w:r>
      <w:r>
        <w:rPr>
          <w:sz w:val="24"/>
        </w:rPr>
        <w:tab/>
        <w:t>(проведение</w:t>
      </w:r>
      <w:r>
        <w:rPr>
          <w:sz w:val="24"/>
        </w:rPr>
        <w:tab/>
      </w:r>
      <w:r>
        <w:rPr>
          <w:spacing w:val="-1"/>
          <w:sz w:val="24"/>
        </w:rPr>
        <w:t>оперативного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3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очага инфекции,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шока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" w:line="360" w:lineRule="auto"/>
        <w:ind w:right="123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газообмена</w:t>
      </w:r>
      <w:r>
        <w:rPr>
          <w:spacing w:val="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поддержки);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line="274" w:lineRule="exact"/>
        <w:ind w:left="1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кровотока;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37" w:line="362" w:lineRule="auto"/>
        <w:ind w:right="125" w:firstLine="710"/>
        <w:rPr>
          <w:sz w:val="24"/>
        </w:rPr>
      </w:pPr>
      <w:r>
        <w:rPr>
          <w:sz w:val="24"/>
        </w:rPr>
        <w:t>гемодинамическая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5"/>
          <w:sz w:val="24"/>
        </w:rPr>
        <w:t xml:space="preserve"> </w:t>
      </w:r>
      <w:r>
        <w:rPr>
          <w:sz w:val="24"/>
        </w:rPr>
        <w:t>(инфузионная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терапия,</w:t>
      </w:r>
      <w:r>
        <w:rPr>
          <w:spacing w:val="21"/>
          <w:sz w:val="24"/>
        </w:rPr>
        <w:t xml:space="preserve"> </w:t>
      </w:r>
      <w:r>
        <w:rPr>
          <w:sz w:val="24"/>
        </w:rPr>
        <w:t>дофамин,</w:t>
      </w:r>
      <w:r>
        <w:rPr>
          <w:spacing w:val="17"/>
          <w:sz w:val="24"/>
        </w:rPr>
        <w:t xml:space="preserve"> </w:t>
      </w:r>
      <w:r>
        <w:rPr>
          <w:sz w:val="24"/>
        </w:rPr>
        <w:t>допамин,</w:t>
      </w:r>
      <w:r>
        <w:rPr>
          <w:spacing w:val="17"/>
          <w:sz w:val="24"/>
        </w:rPr>
        <w:t xml:space="preserve"> </w:t>
      </w:r>
      <w:r>
        <w:rPr>
          <w:sz w:val="24"/>
        </w:rPr>
        <w:t>добутрекс,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адреналин);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702"/>
          <w:tab w:val="left" w:pos="3542"/>
          <w:tab w:val="left" w:pos="4516"/>
          <w:tab w:val="left" w:pos="6394"/>
          <w:tab w:val="left" w:pos="7900"/>
        </w:tabs>
        <w:spacing w:line="360" w:lineRule="auto"/>
        <w:ind w:right="117" w:firstLine="710"/>
        <w:rPr>
          <w:sz w:val="24"/>
        </w:rPr>
      </w:pPr>
      <w:r>
        <w:rPr>
          <w:sz w:val="24"/>
        </w:rPr>
        <w:t>уменьшение</w:t>
      </w:r>
      <w:r>
        <w:rPr>
          <w:sz w:val="24"/>
        </w:rPr>
        <w:tab/>
        <w:t>отека</w:t>
      </w:r>
      <w:r>
        <w:rPr>
          <w:sz w:val="24"/>
        </w:rPr>
        <w:tab/>
        <w:t>легких</w:t>
      </w:r>
      <w:r>
        <w:rPr>
          <w:sz w:val="24"/>
        </w:rPr>
        <w:tab/>
        <w:t>(РЕЕР-терапия,</w:t>
      </w:r>
      <w:r>
        <w:rPr>
          <w:sz w:val="24"/>
        </w:rPr>
        <w:tab/>
        <w:t>салуретики,</w:t>
      </w:r>
      <w:r>
        <w:rPr>
          <w:sz w:val="24"/>
        </w:rPr>
        <w:tab/>
      </w:r>
      <w:r>
        <w:rPr>
          <w:spacing w:val="-1"/>
          <w:sz w:val="24"/>
        </w:rPr>
        <w:t>ультрагемофильтрация,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кортикостероиды);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line="274" w:lineRule="exact"/>
        <w:ind w:left="1142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9"/>
          <w:sz w:val="24"/>
        </w:rPr>
        <w:t xml:space="preserve"> </w:t>
      </w:r>
      <w:r>
        <w:rPr>
          <w:sz w:val="24"/>
        </w:rPr>
        <w:t>эндогенной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интоксикации;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39" w:line="360" w:lineRule="auto"/>
        <w:ind w:right="117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фаз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внутрисосудистого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свертывания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821"/>
          <w:tab w:val="left" w:pos="5022"/>
          <w:tab w:val="left" w:pos="6667"/>
          <w:tab w:val="left" w:pos="7113"/>
          <w:tab w:val="left" w:pos="9673"/>
        </w:tabs>
        <w:spacing w:line="360" w:lineRule="auto"/>
        <w:ind w:right="110" w:firstLine="710"/>
        <w:rPr>
          <w:sz w:val="24"/>
        </w:rPr>
      </w:pPr>
      <w:r>
        <w:rPr>
          <w:sz w:val="24"/>
        </w:rPr>
        <w:t>профилактика</w:t>
      </w:r>
      <w:r>
        <w:rPr>
          <w:sz w:val="24"/>
        </w:rPr>
        <w:tab/>
        <w:t>постгипоксических</w:t>
      </w:r>
      <w:r>
        <w:rPr>
          <w:sz w:val="24"/>
        </w:rPr>
        <w:tab/>
        <w:t>кровотечений</w:t>
      </w:r>
      <w:r>
        <w:rPr>
          <w:sz w:val="24"/>
        </w:rPr>
        <w:tab/>
        <w:t>из</w:t>
      </w:r>
      <w:r>
        <w:rPr>
          <w:sz w:val="24"/>
        </w:rPr>
        <w:tab/>
        <w:t>желудочно-кишечного</w:t>
      </w:r>
      <w:r>
        <w:rPr>
          <w:sz w:val="24"/>
        </w:rPr>
        <w:tab/>
      </w:r>
      <w:r>
        <w:rPr>
          <w:spacing w:val="-1"/>
          <w:sz w:val="24"/>
        </w:rPr>
        <w:t>тракта</w:t>
      </w:r>
      <w:r>
        <w:rPr>
          <w:spacing w:val="-57"/>
          <w:sz w:val="24"/>
        </w:rPr>
        <w:t xml:space="preserve"> </w:t>
      </w:r>
      <w:r>
        <w:rPr>
          <w:sz w:val="24"/>
        </w:rPr>
        <w:t>(антациды);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"/>
        <w:ind w:left="1142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антибактериальная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терапия;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896"/>
          <w:tab w:val="left" w:pos="1897"/>
        </w:tabs>
        <w:spacing w:before="137"/>
        <w:ind w:left="1896" w:hanging="971"/>
        <w:rPr>
          <w:sz w:val="24"/>
        </w:rPr>
      </w:pPr>
      <w:r>
        <w:rPr>
          <w:sz w:val="24"/>
        </w:rPr>
        <w:t>нутритивная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поддержка;</w:t>
      </w:r>
    </w:p>
    <w:p w:rsidR="007C0D31" w:rsidRDefault="007F08A3">
      <w:pPr>
        <w:pStyle w:val="a4"/>
        <w:numPr>
          <w:ilvl w:val="0"/>
          <w:numId w:val="3"/>
        </w:numPr>
        <w:tabs>
          <w:tab w:val="left" w:pos="1896"/>
          <w:tab w:val="left" w:pos="1897"/>
        </w:tabs>
        <w:spacing w:before="137" w:line="360" w:lineRule="auto"/>
        <w:ind w:right="115" w:firstLine="710"/>
        <w:rPr>
          <w:sz w:val="24"/>
        </w:rPr>
      </w:pPr>
      <w:r>
        <w:rPr>
          <w:sz w:val="24"/>
        </w:rPr>
        <w:t>седация,</w:t>
      </w:r>
      <w:r>
        <w:rPr>
          <w:spacing w:val="11"/>
          <w:sz w:val="24"/>
        </w:rPr>
        <w:t xml:space="preserve"> </w:t>
      </w:r>
      <w:r>
        <w:rPr>
          <w:sz w:val="24"/>
        </w:rPr>
        <w:t>анальгезия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миорелаксация</w:t>
      </w:r>
      <w:r>
        <w:rPr>
          <w:spacing w:val="5"/>
          <w:sz w:val="24"/>
        </w:rPr>
        <w:t xml:space="preserve"> </w:t>
      </w:r>
      <w:r>
        <w:rPr>
          <w:sz w:val="24"/>
        </w:rPr>
        <w:t>(атарактики,</w:t>
      </w:r>
      <w:r>
        <w:rPr>
          <w:spacing w:val="11"/>
          <w:sz w:val="24"/>
        </w:rPr>
        <w:t xml:space="preserve"> </w:t>
      </w:r>
      <w:r>
        <w:rPr>
          <w:sz w:val="24"/>
        </w:rPr>
        <w:t>анестетики,</w:t>
      </w:r>
      <w:r>
        <w:rPr>
          <w:spacing w:val="7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анальгетики,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миорелаксанты).</w:t>
      </w:r>
    </w:p>
    <w:p w:rsidR="007C0D31" w:rsidRDefault="007F08A3">
      <w:pPr>
        <w:pStyle w:val="a3"/>
        <w:spacing w:before="2" w:line="360" w:lineRule="auto"/>
        <w:ind w:left="215" w:right="121" w:firstLine="710"/>
        <w:jc w:val="both"/>
      </w:pPr>
      <w:r>
        <w:t>Контролем эффективности проводимой терапии должны служить клинические симптомы</w:t>
      </w:r>
      <w:r>
        <w:rPr>
          <w:spacing w:val="1"/>
        </w:rPr>
        <w:t xml:space="preserve"> </w:t>
      </w:r>
      <w:r>
        <w:t>болезни, температурная реакция, динамика изменений в системе гемокоагуляции, лабораторные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газообмена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дыхания,</w:t>
      </w:r>
      <w:r>
        <w:rPr>
          <w:spacing w:val="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летальности.</w:t>
      </w:r>
    </w:p>
    <w:p w:rsidR="007C0D31" w:rsidRDefault="007C0D31">
      <w:pPr>
        <w:pStyle w:val="a3"/>
        <w:rPr>
          <w:sz w:val="36"/>
        </w:rPr>
      </w:pPr>
    </w:p>
    <w:p w:rsidR="007C0D31" w:rsidRDefault="007F08A3">
      <w:pPr>
        <w:pStyle w:val="a3"/>
        <w:ind w:left="926"/>
        <w:jc w:val="both"/>
      </w:pPr>
      <w:r>
        <w:t>Респираторная</w:t>
      </w:r>
      <w:r>
        <w:rPr>
          <w:spacing w:val="-4"/>
        </w:rPr>
        <w:t xml:space="preserve"> </w:t>
      </w:r>
      <w:r>
        <w:t>поддержка</w:t>
      </w:r>
    </w:p>
    <w:p w:rsidR="007C0D31" w:rsidRDefault="007F08A3">
      <w:pPr>
        <w:pStyle w:val="a3"/>
        <w:spacing w:before="137" w:line="360" w:lineRule="auto"/>
        <w:ind w:left="215" w:right="123" w:firstLine="710"/>
        <w:jc w:val="both"/>
      </w:pPr>
      <w:r>
        <w:t>Одним из основных звеньев интенсивной терапии ОРДС является своевременно начатая и</w:t>
      </w:r>
      <w:r>
        <w:rPr>
          <w:spacing w:val="1"/>
        </w:rPr>
        <w:t xml:space="preserve"> </w:t>
      </w:r>
      <w:r>
        <w:t>адекватно проводимая респираторная поддержка, в процессе проведения которой целесообразно</w:t>
      </w:r>
      <w:r>
        <w:rPr>
          <w:spacing w:val="1"/>
        </w:rPr>
        <w:t xml:space="preserve"> </w:t>
      </w:r>
      <w:r>
        <w:t>следовать</w:t>
      </w:r>
      <w:r>
        <w:rPr>
          <w:spacing w:val="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«безопасной»</w:t>
      </w:r>
      <w:r>
        <w:rPr>
          <w:spacing w:val="-3"/>
        </w:rPr>
        <w:t xml:space="preserve"> </w:t>
      </w:r>
      <w:r>
        <w:t>ИВЛ: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1"/>
        <w:jc w:val="both"/>
        <w:rPr>
          <w:sz w:val="24"/>
        </w:rPr>
      </w:pPr>
      <w:r>
        <w:rPr>
          <w:sz w:val="24"/>
        </w:rPr>
        <w:t>пиковое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путях</w:t>
      </w:r>
      <w:r>
        <w:rPr>
          <w:spacing w:val="3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35 см</w:t>
      </w:r>
      <w:r>
        <w:rPr>
          <w:spacing w:val="-3"/>
          <w:sz w:val="24"/>
        </w:rPr>
        <w:t xml:space="preserve"> </w:t>
      </w:r>
      <w:r>
        <w:rPr>
          <w:sz w:val="24"/>
        </w:rPr>
        <w:t>вод.</w:t>
      </w:r>
      <w:r>
        <w:rPr>
          <w:spacing w:val="1"/>
          <w:sz w:val="24"/>
        </w:rPr>
        <w:t xml:space="preserve"> </w:t>
      </w:r>
      <w:r>
        <w:rPr>
          <w:sz w:val="24"/>
        </w:rPr>
        <w:t>ст.;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191"/>
        </w:tabs>
        <w:spacing w:before="138"/>
        <w:ind w:left="1190" w:hanging="265"/>
        <w:jc w:val="both"/>
        <w:rPr>
          <w:sz w:val="24"/>
        </w:rPr>
      </w:pPr>
      <w:r>
        <w:rPr>
          <w:sz w:val="24"/>
        </w:rPr>
        <w:t>дыхательный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–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5"/>
          <w:sz w:val="24"/>
        </w:rPr>
        <w:t xml:space="preserve"> </w:t>
      </w:r>
      <w:r>
        <w:rPr>
          <w:sz w:val="24"/>
        </w:rPr>
        <w:t>мл/кг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267"/>
        </w:tabs>
        <w:spacing w:before="136" w:line="362" w:lineRule="auto"/>
        <w:ind w:left="215" w:right="114" w:firstLine="710"/>
        <w:jc w:val="both"/>
        <w:rPr>
          <w:sz w:val="24"/>
        </w:rPr>
      </w:pP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поддержания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РаСО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4"/>
        </w:rPr>
        <w:t>на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уровне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30-40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мм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рт.ст.;</w:t>
      </w:r>
    </w:p>
    <w:p w:rsidR="007C0D31" w:rsidRDefault="007C0D31">
      <w:pPr>
        <w:spacing w:line="362" w:lineRule="auto"/>
        <w:jc w:val="both"/>
        <w:rPr>
          <w:sz w:val="24"/>
        </w:r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66"/>
        <w:rPr>
          <w:sz w:val="24"/>
        </w:rPr>
      </w:pPr>
      <w:r>
        <w:rPr>
          <w:sz w:val="24"/>
        </w:rPr>
        <w:lastRenderedPageBreak/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пикового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в диапазоне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30-40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70-80</w:t>
      </w:r>
      <w:r>
        <w:rPr>
          <w:spacing w:val="-6"/>
          <w:sz w:val="24"/>
        </w:rPr>
        <w:t xml:space="preserve"> </w:t>
      </w:r>
      <w:r>
        <w:rPr>
          <w:sz w:val="24"/>
        </w:rPr>
        <w:t>л/мин;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137"/>
        <w:rPr>
          <w:sz w:val="24"/>
        </w:rPr>
      </w:pPr>
      <w:r>
        <w:rPr>
          <w:sz w:val="24"/>
        </w:rPr>
        <w:t>профиль</w:t>
      </w:r>
      <w:r>
        <w:rPr>
          <w:spacing w:val="-7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нисходящий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(рампообразный);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209"/>
        </w:tabs>
        <w:spacing w:before="142" w:line="360" w:lineRule="auto"/>
        <w:ind w:left="215" w:right="115" w:firstLine="710"/>
        <w:rPr>
          <w:sz w:val="24"/>
        </w:rPr>
      </w:pPr>
      <w:r>
        <w:rPr>
          <w:sz w:val="24"/>
        </w:rPr>
        <w:t>фракция</w:t>
      </w:r>
      <w:r>
        <w:rPr>
          <w:spacing w:val="1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смеси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оксигенации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 кислорода к</w:t>
      </w:r>
      <w:r>
        <w:rPr>
          <w:spacing w:val="-1"/>
          <w:sz w:val="24"/>
        </w:rPr>
        <w:t xml:space="preserve"> </w:t>
      </w:r>
      <w:r>
        <w:rPr>
          <w:sz w:val="24"/>
        </w:rPr>
        <w:t>тканям;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272"/>
        </w:tabs>
        <w:spacing w:line="360" w:lineRule="auto"/>
        <w:ind w:left="215" w:right="120" w:firstLine="710"/>
        <w:rPr>
          <w:sz w:val="24"/>
        </w:rPr>
      </w:pP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РЕЕР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21"/>
          <w:sz w:val="24"/>
        </w:rPr>
        <w:t xml:space="preserve"> </w:t>
      </w:r>
      <w:r>
        <w:rPr>
          <w:sz w:val="24"/>
        </w:rPr>
        <w:t>«оптимального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РЕЕР»,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 тканям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276"/>
        </w:tabs>
        <w:spacing w:before="1" w:line="360" w:lineRule="auto"/>
        <w:ind w:left="215" w:right="113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ауто-РЕЕР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ауто-РЕЕР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РЕЕР;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214"/>
        </w:tabs>
        <w:spacing w:line="360" w:lineRule="auto"/>
        <w:ind w:left="215" w:right="115" w:firstLine="71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инспираторной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паузы</w:t>
      </w:r>
      <w:r>
        <w:rPr>
          <w:spacing w:val="23"/>
          <w:sz w:val="24"/>
        </w:rPr>
        <w:t xml:space="preserve"> </w:t>
      </w:r>
      <w:r>
        <w:rPr>
          <w:sz w:val="24"/>
        </w:rPr>
        <w:t>(ИП)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30%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306"/>
        </w:tabs>
        <w:ind w:left="1305" w:hanging="380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вдох/выдох 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инвертировать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вдох/выдох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1,5:1;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377"/>
        </w:tabs>
        <w:spacing w:before="138" w:line="360" w:lineRule="auto"/>
        <w:ind w:left="215" w:right="121" w:firstLine="7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рекрутмент-маневра</w:t>
      </w:r>
      <w:r>
        <w:rPr>
          <w:spacing w:val="1"/>
          <w:sz w:val="24"/>
        </w:rPr>
        <w:t xml:space="preserve"> </w:t>
      </w:r>
      <w:r>
        <w:rPr>
          <w:sz w:val="24"/>
        </w:rPr>
        <w:t>у 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гипоксемии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ОРДС;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344"/>
        </w:tabs>
        <w:spacing w:line="362" w:lineRule="auto"/>
        <w:ind w:left="215" w:right="108" w:firstLine="710"/>
        <w:jc w:val="both"/>
        <w:rPr>
          <w:sz w:val="24"/>
        </w:rPr>
      </w:pPr>
      <w:r>
        <w:rPr>
          <w:position w:val="2"/>
          <w:sz w:val="24"/>
        </w:rPr>
        <w:t>проведение прон-позиции среди пациентов с ОРДС при PaО</w:t>
      </w:r>
      <w:r>
        <w:rPr>
          <w:sz w:val="16"/>
        </w:rPr>
        <w:t>2</w:t>
      </w:r>
      <w:r>
        <w:rPr>
          <w:position w:val="2"/>
          <w:sz w:val="24"/>
        </w:rPr>
        <w:t>/FiО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≤ 100 мм рт.ст. в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344"/>
        </w:tabs>
        <w:spacing w:line="360" w:lineRule="auto"/>
        <w:ind w:left="215" w:right="115" w:firstLine="710"/>
        <w:jc w:val="both"/>
        <w:rPr>
          <w:sz w:val="24"/>
        </w:rPr>
      </w:pPr>
      <w:r>
        <w:rPr>
          <w:sz w:val="24"/>
        </w:rPr>
        <w:t>синхронизация больного с респиратором – использование седативной терапии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непродолжительной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миоплегии,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 гипервентиляции.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402"/>
        </w:tabs>
        <w:spacing w:line="362" w:lineRule="auto"/>
        <w:ind w:left="215" w:right="120" w:firstLine="71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градусами,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 аспирации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ВАП;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363"/>
        </w:tabs>
        <w:spacing w:line="360" w:lineRule="auto"/>
        <w:ind w:left="215" w:right="120" w:firstLine="710"/>
        <w:jc w:val="both"/>
        <w:rPr>
          <w:sz w:val="24"/>
        </w:rPr>
      </w:pPr>
      <w:r>
        <w:rPr>
          <w:sz w:val="24"/>
        </w:rPr>
        <w:t>проведение неинвазивной вентиляции при помощи маски (НВЛ) при ОРДС,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метода;</w:t>
      </w:r>
    </w:p>
    <w:p w:rsidR="007C0D31" w:rsidRDefault="007F08A3">
      <w:pPr>
        <w:pStyle w:val="a4"/>
        <w:numPr>
          <w:ilvl w:val="0"/>
          <w:numId w:val="2"/>
        </w:numPr>
        <w:tabs>
          <w:tab w:val="left" w:pos="1401"/>
        </w:tabs>
        <w:spacing w:line="360" w:lineRule="auto"/>
        <w:ind w:left="215" w:right="115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ИВЛ,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ИВЛ,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критериев: а) пациенты в сознании, б) пациенты гемодинамически стабильны 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сосудосуживающих препаратов), в) отсутствие потенциально серьезных осложнений,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г) низкие уровни PIP и РЕЕР, и д) низкие FiО</w:t>
      </w:r>
      <w:r>
        <w:rPr>
          <w:sz w:val="16"/>
        </w:rPr>
        <w:t>2</w:t>
      </w:r>
      <w:r>
        <w:rPr>
          <w:position w:val="2"/>
          <w:sz w:val="24"/>
        </w:rPr>
        <w:t>, с возможностью доставки в организм при помощи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лицевой маски или носовых канюль. Если тесты на спонтанное дыхание показали положительные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 экстубации.</w:t>
      </w:r>
    </w:p>
    <w:p w:rsidR="007C0D31" w:rsidRDefault="007C0D31">
      <w:pPr>
        <w:pStyle w:val="a3"/>
        <w:spacing w:before="6"/>
        <w:rPr>
          <w:sz w:val="34"/>
        </w:rPr>
      </w:pPr>
    </w:p>
    <w:p w:rsidR="007C0D31" w:rsidRDefault="007F08A3">
      <w:pPr>
        <w:pStyle w:val="a3"/>
        <w:spacing w:line="360" w:lineRule="auto"/>
        <w:ind w:left="215" w:right="116" w:firstLine="710"/>
        <w:jc w:val="both"/>
      </w:pPr>
      <w:r>
        <w:t>Поддержание газообмена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 дистресс-синдроме осуществляется с помощью различных вариантов ИВЛ (CMV,</w:t>
      </w:r>
      <w:r>
        <w:rPr>
          <w:spacing w:val="1"/>
        </w:rPr>
        <w:t xml:space="preserve"> </w:t>
      </w:r>
      <w:r>
        <w:t>A/CMV,</w:t>
      </w:r>
      <w:r>
        <w:rPr>
          <w:spacing w:val="4"/>
        </w:rPr>
        <w:t xml:space="preserve"> </w:t>
      </w:r>
      <w:r>
        <w:t>CPPV,</w:t>
      </w:r>
      <w:r>
        <w:rPr>
          <w:spacing w:val="5"/>
        </w:rPr>
        <w:t xml:space="preserve"> </w:t>
      </w:r>
      <w:r>
        <w:t>PRVC</w:t>
      </w:r>
      <w:r>
        <w:rPr>
          <w:spacing w:val="-4"/>
        </w:rPr>
        <w:t xml:space="preserve"> </w:t>
      </w:r>
      <w:r>
        <w:t>(VAPS).</w:t>
      </w:r>
      <w:r>
        <w:rPr>
          <w:spacing w:val="4"/>
        </w:rPr>
        <w:t xml:space="preserve"> </w:t>
      </w:r>
      <w:r>
        <w:t>PC-IRV, IMV/SIMV,</w:t>
      </w:r>
      <w:r>
        <w:rPr>
          <w:spacing w:val="4"/>
        </w:rPr>
        <w:t xml:space="preserve"> </w:t>
      </w:r>
      <w:r>
        <w:t>CPAP).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тяжелых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наиболее</w:t>
      </w:r>
    </w:p>
    <w:p w:rsidR="007C0D31" w:rsidRDefault="007F08A3">
      <w:pPr>
        <w:pStyle w:val="a3"/>
        <w:spacing w:before="2"/>
        <w:ind w:left="215"/>
      </w:pPr>
      <w:r>
        <w:t>«оптимальными»</w:t>
      </w:r>
      <w:r>
        <w:rPr>
          <w:spacing w:val="-5"/>
        </w:rPr>
        <w:t xml:space="preserve"> </w:t>
      </w:r>
      <w:r>
        <w:t>режимами</w:t>
      </w:r>
      <w:r>
        <w:rPr>
          <w:spacing w:val="-3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PRVC,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вентиляция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(VC).</w:t>
      </w:r>
    </w:p>
    <w:p w:rsidR="007C0D31" w:rsidRDefault="007F08A3">
      <w:pPr>
        <w:pStyle w:val="a3"/>
        <w:spacing w:before="137" w:line="362" w:lineRule="auto"/>
        <w:ind w:left="215" w:right="114" w:firstLine="710"/>
        <w:jc w:val="both"/>
      </w:pPr>
      <w:r>
        <w:t>Алгоритм 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</w:t>
      </w:r>
      <w:r>
        <w:rPr>
          <w:spacing w:val="1"/>
        </w:rPr>
        <w:t xml:space="preserve"> </w:t>
      </w:r>
      <w:r>
        <w:t>дистресс-синдроме</w:t>
      </w:r>
      <w:r>
        <w:rPr>
          <w:spacing w:val="1"/>
        </w:rPr>
        <w:t xml:space="preserve"> </w:t>
      </w:r>
      <w:r>
        <w:t>(ОРДС):</w:t>
      </w:r>
    </w:p>
    <w:p w:rsidR="007C0D31" w:rsidRDefault="007C0D31">
      <w:pPr>
        <w:spacing w:line="362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:rsidR="007C0D31" w:rsidRDefault="00DB065B">
      <w:pPr>
        <w:pStyle w:val="a3"/>
        <w:ind w:left="-1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86.75pt;height:477.75pt;mso-position-horizontal-relative:char;mso-position-vertical-relative:line" coordsize="9735,9555">
            <v:shape id="_x0000_s1047" style="position:absolute;left:7;top:7;width:9720;height:9540" coordorigin="8,8" coordsize="9720,9540" o:spt="100" adj="0,,0" path="m8,9548r9720,l9728,8,8,8r,9540xm1628,2221r2340,l3968,1681r-2340,l1628,2221xm7208,6618r1620,l8828,6078r-1620,l7208,6618xm5948,5030r3240,l9188,3950r-3240,l5948,5030xm727,4801r3781,l4508,3949r-3781,l727,4801xm4148,7657r2160,l6308,6577r-2160,l4148,7657xe" filled="f">
              <v:stroke joinstyle="round"/>
              <v:formulas/>
              <v:path arrowok="t" o:connecttype="segments"/>
            </v:shape>
            <v:line id="_x0000_s1046" style="position:absolute" from="4508,1183" to="4508,1903" strokeweight="1.5pt"/>
            <v:shape id="_x0000_s1045" style="position:absolute;left:2287;top:2257;width:4920;height:5993" coordorigin="2288,2257" coordsize="4920,5993" o:spt="100" adj="0,,0" path="m2408,8130r-50,l2358,7710r-20,l2338,8130r-50,l2348,8250r50,-100l2408,8130xm4148,7074r-20,-10l4028,7014r,50l3368,7064r,-50l3248,7074r120,60l3368,7084r660,l4028,7134r100,-50l4148,7074xm5048,2317r-20,-10l4928,2257r,50l4088,2307r,-50l3968,2317r120,60l4088,2327r840,l4928,2377r100,-50l5048,2317xm6668,3535r-28,-41l6593,3424r-25,43l5413,2807r-5,8l5401,2808r-816,816l4550,3588r-42,127l4635,3673r-21,-21l4599,3638r810,-810l6558,3485r-24,43l6668,3535xm7208,6576r-134,-11l7092,6612r-677,271l6397,6836r-89,100l6441,6948r-15,-39l6423,6901r677,-271l7118,6677r65,-73l7208,6576xe" fillcolor="black" stroked="f">
              <v:stroke joinstyle="round"/>
              <v:formulas/>
              <v:path arrowok="t" o:connecttype="segments"/>
            </v:shape>
            <v:shape id="_x0000_s1044" style="position:absolute;left:367;top:2047;width:9000;height:6498" coordorigin="368,2048" coordsize="9000,6498" o:spt="100" adj="0,,0" path="m727,4448r-359,m368,4448r,3960m9188,4766r180,m9368,4766r,3780m6308,7393r3060,m1628,2048r-1260,e" filled="f">
              <v:stroke joinstyle="round"/>
              <v:formulas/>
              <v:path arrowok="t" o:connecttype="segments"/>
            </v:shape>
            <v:shape id="_x0000_s1043" style="position:absolute;left:307;top:2047;width:5160;height:4014" coordorigin="308,2047" coordsize="5160,4014" o:spt="100" adj="0,,0" path="m428,3547r-50,l378,2047r-20,l358,3547r-50,l368,3667r50,-100l428,3547xm4560,5042r-44,-66l4499,4987r45,67l4560,5042xm4638,5159r-44,-67l4577,5103r44,67l4638,5159xm4716,5275r-45,-66l4655,5220r44,66l4716,5275xm4793,5392r-44,-67l4732,5336r45,67l4793,5392xm4871,5508r-44,-66l4810,5453r44,66l4871,5508xm4949,5625r-45,-67l4888,5569r44,67l4949,5625xm5026,5741r-44,-66l4965,5686r45,66l5026,5741xm5104,5858r-44,-67l5043,5802r44,67l5104,5858xm5228,6061r-10,-77l5211,5928r-42,28l5137,5908r-16,11l5153,5967r-42,28l5228,6061xm5418,5091r-20,l5398,5171r20,l5418,5091xm5418,4951r-20,l5398,5031r20,l5418,4951xm5418,4811r-20,l5398,4891r20,l5418,4811xm5418,4671r-20,l5398,4751r20,l5418,4671xm5418,4531r-20,l5398,4611r20,l5418,4531xm5418,4391r-20,l5398,4471r20,l5418,4391xm5418,4251r-20,l5398,4331r20,l5418,4251xm5418,4111r-20,l5398,4191r20,l5418,4111xm5418,3971r-20,l5398,4051r20,l5418,3971xm5418,3831r-20,l5398,3911r20,l5418,3831xm5418,3691r-20,l5398,3771r20,l5418,3691xm5418,3551r-20,l5398,3631r20,l5418,3551xm5418,3411r-20,l5398,3491r20,l5418,3411xm5418,3271r-20,l5398,3351r20,l5418,3271xm5418,3131r-20,l5398,3211r20,l5418,3131xm5418,2991r-20,l5398,3071r20,l5418,2991xm5418,2851r-20,l5398,2931r20,l5418,2851xm5468,5251r-50,l5418,5231r-20,l5398,5251r-50,l5408,5371r50,-100l5468,525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167;top:8245;width:120;height:1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104;top:1767;width:1400;height:266" filled="f" stroked="f">
              <v:textbox inset="0,0,0,0">
                <w:txbxContent>
                  <w:p w:rsidR="007C0D31" w:rsidRDefault="007F08A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CPAP,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BiPAP</w:t>
                    </w:r>
                  </w:p>
                </w:txbxContent>
              </v:textbox>
            </v:shape>
            <v:shape id="_x0000_s1040" type="#_x0000_t202" style="position:absolute;left:1235;top:4033;width:2844;height:550" filled="f" stroked="f">
              <v:textbox inset="0,0,0,0">
                <w:txbxContent>
                  <w:p w:rsidR="007C0D31" w:rsidRDefault="007F08A3">
                    <w:pPr>
                      <w:spacing w:line="247" w:lineRule="auto"/>
                      <w:ind w:left="1022" w:right="4" w:hanging="10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Подбор РЕЕР и Vt по петле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Paw/Vt</w:t>
                    </w:r>
                  </w:p>
                </w:txbxContent>
              </v:textbox>
            </v:shape>
            <v:shape id="_x0000_s1039" type="#_x0000_t202" style="position:absolute;left:6181;top:4033;width:2807;height:828" filled="f" stroked="f">
              <v:textbox inset="0,0,0,0">
                <w:txbxContent>
                  <w:p w:rsidR="007C0D31" w:rsidRDefault="007F08A3">
                    <w:pPr>
                      <w:spacing w:line="244" w:lineRule="auto"/>
                      <w:ind w:right="18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Концепция «открытых»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легких (Lachmann B., 1992,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Villagra A.,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al.,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2002)</w:t>
                    </w:r>
                  </w:p>
                </w:txbxContent>
              </v:textbox>
            </v:shape>
            <v:shape id="_x0000_s1038" type="#_x0000_t202" style="position:absolute;left:7780;top:6165;width:496;height:266" filled="f" stroked="f">
              <v:textbox inset="0,0,0,0">
                <w:txbxContent>
                  <w:p w:rsidR="007C0D31" w:rsidRDefault="007F08A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HFO</w:t>
                    </w:r>
                  </w:p>
                </w:txbxContent>
              </v:textbox>
            </v:shape>
            <v:shape id="_x0000_s1037" type="#_x0000_t202" style="position:absolute;left:4375;top:6660;width:1738;height:828" filled="f" stroked="f">
              <v:textbox inset="0,0,0,0">
                <w:txbxContent>
                  <w:p w:rsidR="007C0D31" w:rsidRDefault="007F08A3">
                    <w:pPr>
                      <w:spacing w:line="244" w:lineRule="auto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Протокол малых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дыхательных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объемов</w:t>
                    </w:r>
                  </w:p>
                </w:txbxContent>
              </v:textbox>
            </v:shape>
            <v:shape id="_x0000_s1036" type="#_x0000_t202" style="position:absolute;left:727;top:8526;width:8100;height:769" filled="f">
              <v:textbox inset="0,0,0,0">
                <w:txbxContent>
                  <w:p w:rsidR="007C0D31" w:rsidRDefault="007F08A3">
                    <w:pPr>
                      <w:spacing w:before="74"/>
                      <w:ind w:left="1207" w:right="1203"/>
                      <w:jc w:val="center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Допустимая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гиперкапния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(PaCO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–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55-60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мм.рт.ст.)</w:t>
                    </w:r>
                  </w:p>
                </w:txbxContent>
              </v:textbox>
            </v:shape>
            <v:shape id="_x0000_s1035" type="#_x0000_t202" style="position:absolute;left:727;top:6894;width:2520;height:540" filled="f">
              <v:textbox inset="0,0,0,0">
                <w:txbxContent>
                  <w:p w:rsidR="007C0D31" w:rsidRDefault="007F08A3">
                    <w:pPr>
                      <w:spacing w:before="69"/>
                      <w:ind w:left="840" w:right="8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PC-IRV</w:t>
                    </w:r>
                  </w:p>
                </w:txbxContent>
              </v:textbox>
            </v:shape>
            <v:shape id="_x0000_s1034" type="#_x0000_t202" style="position:absolute;left:5047;top:1681;width:3960;height:720" filled="f">
              <v:textbox inset="0,0,0,0">
                <w:txbxContent>
                  <w:p w:rsidR="007C0D31" w:rsidRPr="000118A0" w:rsidRDefault="007F08A3">
                    <w:pPr>
                      <w:spacing w:before="65"/>
                      <w:ind w:left="180" w:right="175"/>
                      <w:jc w:val="center"/>
                      <w:rPr>
                        <w:sz w:val="24"/>
                        <w:lang w:val="en-US"/>
                      </w:rPr>
                    </w:pPr>
                    <w:r w:rsidRPr="000118A0">
                      <w:rPr>
                        <w:sz w:val="24"/>
                        <w:lang w:val="en-US"/>
                      </w:rPr>
                      <w:t>CMV(PC) +</w:t>
                    </w:r>
                    <w:r w:rsidRPr="000118A0">
                      <w:rPr>
                        <w:spacing w:val="1"/>
                        <w:sz w:val="24"/>
                        <w:lang w:val="en-US"/>
                      </w:rPr>
                      <w:t xml:space="preserve"> </w:t>
                    </w:r>
                    <w:r w:rsidRPr="000118A0">
                      <w:rPr>
                        <w:sz w:val="24"/>
                        <w:lang w:val="en-US"/>
                      </w:rPr>
                      <w:t xml:space="preserve">PEEP </w:t>
                    </w:r>
                    <w:r>
                      <w:rPr>
                        <w:rFonts w:ascii="Symbol" w:hAnsi="Symbol"/>
                        <w:sz w:val="24"/>
                      </w:rPr>
                      <w:t></w:t>
                    </w:r>
                    <w:r w:rsidRPr="000118A0">
                      <w:rPr>
                        <w:spacing w:val="-6"/>
                        <w:sz w:val="24"/>
                        <w:lang w:val="en-US"/>
                      </w:rPr>
                      <w:t xml:space="preserve"> </w:t>
                    </w:r>
                    <w:r w:rsidRPr="000118A0">
                      <w:rPr>
                        <w:sz w:val="24"/>
                        <w:lang w:val="en-US"/>
                      </w:rPr>
                      <w:t>PRVC+PEEP,</w:t>
                    </w:r>
                  </w:p>
                  <w:p w:rsidR="007C0D31" w:rsidRDefault="007F08A3">
                    <w:pPr>
                      <w:spacing w:before="2"/>
                      <w:ind w:left="179" w:right="17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кинетическая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терапия</w:t>
                    </w:r>
                  </w:p>
                </w:txbxContent>
              </v:textbox>
            </v:shape>
            <v:shape id="_x0000_s1033" type="#_x0000_t202" style="position:absolute;left:2887;top:367;width:4680;height:540" filled="f">
              <v:textbox inset="0,0,0,0">
                <w:txbxContent>
                  <w:p w:rsidR="007C0D31" w:rsidRDefault="007F08A3">
                    <w:pPr>
                      <w:spacing w:before="72"/>
                      <w:ind w:left="510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SaO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PaO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</w:t>
                    </w:r>
                    <w:r>
                      <w:rPr>
                        <w:position w:val="2"/>
                        <w:sz w:val="24"/>
                      </w:rPr>
                      <w:t>AaDO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PaO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/FiO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0D31" w:rsidRDefault="00DB065B">
      <w:pPr>
        <w:pStyle w:val="a3"/>
        <w:spacing w:before="3"/>
        <w:rPr>
          <w:sz w:val="18"/>
        </w:rPr>
      </w:pPr>
      <w:r>
        <w:pict>
          <v:shape id="_x0000_s1031" type="#_x0000_t202" style="position:absolute;margin-left:188.85pt;margin-top:12.85pt;width:243pt;height:27pt;z-index:-15728128;mso-wrap-distance-left:0;mso-wrap-distance-right:0;mso-position-horizontal-relative:page" filled="f">
            <v:textbox inset="0,0,0,0">
              <w:txbxContent>
                <w:p w:rsidR="007C0D31" w:rsidRDefault="007F08A3">
                  <w:pPr>
                    <w:pStyle w:val="a3"/>
                    <w:spacing w:before="67"/>
                    <w:ind w:left="604"/>
                    <w:rPr>
                      <w:sz w:val="16"/>
                    </w:rPr>
                  </w:pP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SaO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PaO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</w:t>
                  </w:r>
                  <w:r>
                    <w:rPr>
                      <w:position w:val="2"/>
                    </w:rPr>
                    <w:t>AaDO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PaO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/FiO</w:t>
                  </w: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style="position:absolute;margin-left:302.85pt;margin-top:53.65pt;width:6pt;height:27pt;z-index:-15727616;mso-wrap-distance-left:0;mso-wrap-distance-right:0;mso-position-horizontal-relative:page" coordorigin="6057,1073" coordsize="120,540" o:spt="100" adj="0,,0" path="m6102,1493r-45,l6117,1613r50,-100l6102,1513r,-20xm6132,1073r-30,l6102,1513r30,l6132,1073xm6177,1493r-45,l6132,1513r35,l6177,14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type="#_x0000_t202" style="position:absolute;margin-left:71.85pt;margin-top:87.55pt;width:405pt;height:27pt;z-index:-15727104;mso-wrap-distance-left:0;mso-wrap-distance-right:0;mso-position-horizontal-relative:page" filled="f">
            <v:textbox inset="0,0,0,0">
              <w:txbxContent>
                <w:p w:rsidR="007C0D31" w:rsidRDefault="007F08A3">
                  <w:pPr>
                    <w:pStyle w:val="a3"/>
                    <w:spacing w:before="72"/>
                    <w:ind w:left="1207" w:right="1212"/>
                    <w:jc w:val="center"/>
                  </w:pPr>
                  <w:r>
                    <w:t>SIMV,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SIMV+PSV,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BiPAP+MMV,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CPAP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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экстубация</w:t>
                  </w:r>
                </w:p>
              </w:txbxContent>
            </v:textbox>
            <w10:wrap type="topAndBottom" anchorx="page"/>
          </v:shape>
        </w:pict>
      </w:r>
    </w:p>
    <w:p w:rsidR="007C0D31" w:rsidRDefault="007C0D31">
      <w:pPr>
        <w:pStyle w:val="a3"/>
        <w:spacing w:before="4"/>
        <w:rPr>
          <w:sz w:val="17"/>
        </w:rPr>
      </w:pPr>
    </w:p>
    <w:p w:rsidR="007C0D31" w:rsidRDefault="007C0D31">
      <w:pPr>
        <w:pStyle w:val="a3"/>
        <w:spacing w:before="4"/>
        <w:rPr>
          <w:sz w:val="5"/>
        </w:rPr>
      </w:pPr>
    </w:p>
    <w:p w:rsidR="007C0D31" w:rsidRDefault="007C0D31">
      <w:pPr>
        <w:pStyle w:val="a3"/>
        <w:spacing w:before="4"/>
        <w:rPr>
          <w:sz w:val="16"/>
        </w:rPr>
      </w:pPr>
    </w:p>
    <w:p w:rsidR="007C0D31" w:rsidRDefault="00DB065B">
      <w:pPr>
        <w:pStyle w:val="a3"/>
        <w:spacing w:before="90" w:line="360" w:lineRule="auto"/>
        <w:ind w:left="215" w:right="121" w:firstLine="710"/>
        <w:jc w:val="both"/>
      </w:pPr>
      <w:r>
        <w:pict>
          <v:shape id="_x0000_s1028" style="position:absolute;left:0;text-align:left;margin-left:53.85pt;margin-top:-91.05pt;width:135pt;height:6pt;z-index:15730688;mso-position-horizontal-relative:page" coordorigin="1077,-1821" coordsize="2700,120" o:spt="100" adj="0,,0" path="m3657,-1821r,120l3757,-1751r-80,l3677,-1771r80,l3657,-1821xm3657,-1771r-2580,l1077,-1751r2580,l3657,-1771xm3757,-1771r-80,l3677,-1751r80,l3777,-176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31.85pt;margin-top:-91.05pt;width:1in;height:6pt;z-index:15731200;mso-position-horizontal-relative:page" coordorigin="8637,-1821" coordsize="1440,120" o:spt="100" adj="0,,0" path="m8757,-1821r-120,60l8757,-1701r,-50l8737,-1751r,-20l8757,-1771r,-50xm8757,-1771r-20,l8737,-1751r20,l8757,-1771xm10077,-1771r-1320,l8757,-1751r1320,l10077,-1771xe" fillcolor="black" stroked="f">
            <v:stroke joinstyle="round"/>
            <v:formulas/>
            <v:path arrowok="t" o:connecttype="segments"/>
            <w10:wrap anchorx="page"/>
          </v:shape>
        </w:pict>
      </w:r>
      <w:r w:rsidR="007F08A3">
        <w:t>На основании данного алгоритма выбор объема и вариантов респираторной поддержки</w:t>
      </w:r>
      <w:r w:rsidR="007F08A3">
        <w:rPr>
          <w:spacing w:val="1"/>
        </w:rPr>
        <w:t xml:space="preserve"> </w:t>
      </w:r>
      <w:r w:rsidR="007F08A3">
        <w:t>целесообразно</w:t>
      </w:r>
      <w:r w:rsidR="007F08A3">
        <w:rPr>
          <w:spacing w:val="5"/>
        </w:rPr>
        <w:t xml:space="preserve"> </w:t>
      </w:r>
      <w:r w:rsidR="007F08A3">
        <w:t>проводить</w:t>
      </w:r>
      <w:r w:rsidR="007F08A3">
        <w:rPr>
          <w:spacing w:val="-1"/>
        </w:rPr>
        <w:t xml:space="preserve"> </w:t>
      </w:r>
      <w:r w:rsidR="007F08A3">
        <w:t>в</w:t>
      </w:r>
      <w:r w:rsidR="007F08A3">
        <w:rPr>
          <w:spacing w:val="2"/>
        </w:rPr>
        <w:t xml:space="preserve"> </w:t>
      </w:r>
      <w:r w:rsidR="007F08A3">
        <w:t>следующем</w:t>
      </w:r>
      <w:r w:rsidR="007F08A3">
        <w:rPr>
          <w:spacing w:val="3"/>
        </w:rPr>
        <w:t xml:space="preserve"> </w:t>
      </w:r>
      <w:r w:rsidR="007F08A3">
        <w:t>порядке.</w:t>
      </w:r>
    </w:p>
    <w:p w:rsidR="007C0D31" w:rsidRDefault="007F08A3">
      <w:pPr>
        <w:pStyle w:val="a3"/>
        <w:spacing w:line="357" w:lineRule="auto"/>
        <w:ind w:left="215" w:right="116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(тахипноэ,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position w:val="2"/>
        </w:rPr>
        <w:t>вспомогательной мускулатуры), кислородной зависимости (РаО</w:t>
      </w:r>
      <w:r>
        <w:rPr>
          <w:sz w:val="16"/>
        </w:rPr>
        <w:t>2</w:t>
      </w:r>
      <w:r>
        <w:rPr>
          <w:rFonts w:ascii="Symbol" w:hAnsi="Symbol"/>
          <w:position w:val="2"/>
        </w:rPr>
        <w:t></w:t>
      </w:r>
      <w:r>
        <w:rPr>
          <w:position w:val="2"/>
        </w:rPr>
        <w:t>70 мм.рт.ст.,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rFonts w:ascii="Symbol" w:hAnsi="Symbol"/>
          <w:position w:val="2"/>
        </w:rPr>
        <w:t></w:t>
      </w:r>
      <w:r>
        <w:rPr>
          <w:position w:val="2"/>
        </w:rPr>
        <w:t>90% 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position w:val="2"/>
        </w:rPr>
        <w:t>&lt;0,4)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расстройств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газообмена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(AaDO</w:t>
      </w:r>
      <w:r>
        <w:rPr>
          <w:sz w:val="16"/>
        </w:rPr>
        <w:t>2</w:t>
      </w:r>
      <w:r>
        <w:rPr>
          <w:position w:val="2"/>
        </w:rPr>
        <w:t>&gt;150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мм.рт.ст.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position w:val="2"/>
        </w:rPr>
        <w:t>=1,0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или</w:t>
      </w:r>
    </w:p>
    <w:p w:rsidR="007C0D31" w:rsidRDefault="007C0D31">
      <w:pPr>
        <w:spacing w:line="357" w:lineRule="auto"/>
        <w:jc w:val="both"/>
        <w:sectPr w:rsidR="007C0D31">
          <w:pgSz w:w="11910" w:h="16840"/>
          <w:pgMar w:top="1340" w:right="600" w:bottom="960" w:left="860" w:header="0" w:footer="697" w:gutter="0"/>
          <w:cols w:space="720"/>
        </w:sectPr>
      </w:pPr>
    </w:p>
    <w:p w:rsidR="007C0D31" w:rsidRDefault="007F08A3">
      <w:pPr>
        <w:pStyle w:val="a3"/>
        <w:spacing w:before="79"/>
        <w:ind w:left="926"/>
        <w:jc w:val="both"/>
      </w:pPr>
      <w:r>
        <w:lastRenderedPageBreak/>
        <w:t>Концепция</w:t>
      </w:r>
      <w:r>
        <w:rPr>
          <w:spacing w:val="-2"/>
        </w:rPr>
        <w:t xml:space="preserve"> </w:t>
      </w:r>
      <w:r>
        <w:t>«открытых»</w:t>
      </w:r>
      <w:r>
        <w:rPr>
          <w:spacing w:val="-6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(Open-Lung</w:t>
      </w:r>
      <w:r>
        <w:rPr>
          <w:spacing w:val="-2"/>
        </w:rPr>
        <w:t xml:space="preserve"> </w:t>
      </w:r>
      <w:r>
        <w:t>Strategy)</w:t>
      </w:r>
    </w:p>
    <w:p w:rsidR="007C0D31" w:rsidRDefault="007F08A3">
      <w:pPr>
        <w:pStyle w:val="a3"/>
        <w:spacing w:before="142" w:line="360" w:lineRule="auto"/>
        <w:ind w:left="215" w:right="121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«открытых»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предпочтителен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развившихся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(утопление, массивная аспирация, вдыхание токсических газов), которые приводят к разрушению</w:t>
      </w:r>
      <w:r>
        <w:rPr>
          <w:spacing w:val="-57"/>
        </w:rPr>
        <w:t xml:space="preserve"> </w:t>
      </w:r>
      <w:r>
        <w:t>сурфактанта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коллабированию</w:t>
      </w:r>
      <w:r>
        <w:rPr>
          <w:spacing w:val="1"/>
        </w:rPr>
        <w:t xml:space="preserve"> </w:t>
      </w:r>
      <w:r>
        <w:t>альвеол,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газообмена и</w:t>
      </w:r>
      <w:r>
        <w:rPr>
          <w:spacing w:val="-2"/>
        </w:rPr>
        <w:t xml:space="preserve"> </w:t>
      </w:r>
      <w:r>
        <w:t>биомеханики</w:t>
      </w:r>
      <w:r>
        <w:rPr>
          <w:spacing w:val="3"/>
        </w:rPr>
        <w:t xml:space="preserve"> </w:t>
      </w:r>
      <w:r>
        <w:t>дыхания.</w:t>
      </w:r>
    </w:p>
    <w:p w:rsidR="007C0D31" w:rsidRDefault="007F08A3">
      <w:pPr>
        <w:pStyle w:val="a3"/>
        <w:spacing w:before="1" w:line="360" w:lineRule="auto"/>
        <w:ind w:left="215" w:right="112" w:firstLine="710"/>
        <w:jc w:val="both"/>
      </w:pPr>
      <w:r>
        <w:t>Перед проведением</w:t>
      </w:r>
      <w:r>
        <w:rPr>
          <w:spacing w:val="1"/>
        </w:rPr>
        <w:t xml:space="preserve"> </w:t>
      </w:r>
      <w:r>
        <w:t>рекрутмент-маневра необходимо оценить рекрутабельность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например, по</w:t>
      </w:r>
      <w:r>
        <w:rPr>
          <w:spacing w:val="6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КТ.</w:t>
      </w:r>
    </w:p>
    <w:p w:rsidR="007C0D31" w:rsidRDefault="007F08A3">
      <w:pPr>
        <w:pStyle w:val="a3"/>
        <w:spacing w:line="360" w:lineRule="auto"/>
        <w:ind w:left="215" w:right="110" w:firstLine="710"/>
        <w:jc w:val="both"/>
      </w:pPr>
      <w:r>
        <w:t>Суть метода заключается в следующем.</w:t>
      </w:r>
      <w:r>
        <w:rPr>
          <w:spacing w:val="1"/>
        </w:rPr>
        <w:t xml:space="preserve"> </w:t>
      </w:r>
      <w:r>
        <w:t>Маневр открытия легких</w:t>
      </w:r>
      <w:r>
        <w:rPr>
          <w:spacing w:val="1"/>
        </w:rPr>
        <w:t xml:space="preserve"> </w:t>
      </w:r>
      <w:r>
        <w:t>выполняется в</w:t>
      </w:r>
      <w:r>
        <w:rPr>
          <w:spacing w:val="60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t>(вентиляция,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давлению),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рекомендациями концепции «безопасной» ИВЛ (Vt &lt;8 мл/кг, F около 30 дых/мин).</w:t>
      </w:r>
      <w:r>
        <w:rPr>
          <w:spacing w:val="-57"/>
        </w:rPr>
        <w:t xml:space="preserve"> </w:t>
      </w:r>
      <w:r>
        <w:rPr>
          <w:position w:val="2"/>
        </w:rPr>
        <w:t>При этом, стартовый уровень РЕЕР должен быть на 2-4 смН</w:t>
      </w:r>
      <w:r>
        <w:rPr>
          <w:sz w:val="16"/>
        </w:rPr>
        <w:t>2</w:t>
      </w:r>
      <w:r>
        <w:rPr>
          <w:position w:val="2"/>
        </w:rPr>
        <w:t>О выше нижней точки перегиба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петли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Paw/Vt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(при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РЕЕР=0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О),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либо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более (эмпирический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выбор).</w:t>
      </w:r>
    </w:p>
    <w:p w:rsidR="007C0D31" w:rsidRDefault="007F08A3">
      <w:pPr>
        <w:pStyle w:val="a3"/>
        <w:spacing w:line="360" w:lineRule="auto"/>
        <w:ind w:left="215" w:right="108" w:firstLine="710"/>
        <w:jc w:val="both"/>
      </w:pPr>
      <w:r>
        <w:rPr>
          <w:position w:val="2"/>
        </w:rPr>
        <w:t>В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течение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7-10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минут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ступенчато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(по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5-6</w:t>
      </w:r>
      <w:r>
        <w:rPr>
          <w:spacing w:val="7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О),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поступательно-возвратным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способом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58"/>
          <w:position w:val="2"/>
        </w:rPr>
        <w:t xml:space="preserve"> </w:t>
      </w:r>
      <w:r>
        <w:t>3 вдоха в течение 10 секунд, в режиме PC повышаются уровни PIP и PEEP до уровней, при</w:t>
      </w:r>
      <w:r>
        <w:rPr>
          <w:spacing w:val="1"/>
        </w:rPr>
        <w:t xml:space="preserve"> </w:t>
      </w:r>
      <w:r>
        <w:rPr>
          <w:position w:val="2"/>
        </w:rPr>
        <w:t>которых 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достигает 460-480 мм.рт.ст. Как правило, это достигается 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PIP= 50-55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 РЕЕР = 20-24 смН</w:t>
      </w:r>
      <w:r>
        <w:rPr>
          <w:sz w:val="16"/>
        </w:rPr>
        <w:t>2</w:t>
      </w:r>
      <w:r>
        <w:rPr>
          <w:position w:val="2"/>
        </w:rPr>
        <w:t>О. Затем пиковое давление на вдохе и положительное давление конца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выдоха снижаются по 1-2 смН</w:t>
      </w:r>
      <w:r>
        <w:rPr>
          <w:sz w:val="16"/>
        </w:rPr>
        <w:t>2</w:t>
      </w:r>
      <w:r>
        <w:rPr>
          <w:position w:val="2"/>
        </w:rPr>
        <w:t>О до резкого падения респираторного индекса (более чем на 50-70</w:t>
      </w:r>
      <w:r>
        <w:rPr>
          <w:spacing w:val="1"/>
          <w:position w:val="2"/>
        </w:rPr>
        <w:t xml:space="preserve"> </w:t>
      </w:r>
      <w:r>
        <w:t>мм.рт.ст.), после чего величины</w:t>
      </w:r>
      <w:r>
        <w:rPr>
          <w:spacing w:val="1"/>
        </w:rPr>
        <w:t xml:space="preserve"> </w:t>
      </w:r>
      <w:r>
        <w:t>PIP и</w:t>
      </w:r>
      <w:r>
        <w:rPr>
          <w:spacing w:val="1"/>
        </w:rPr>
        <w:t xml:space="preserve"> </w:t>
      </w:r>
      <w:r>
        <w:t>PEEP возвращают</w:t>
      </w:r>
      <w:r>
        <w:rPr>
          <w:spacing w:val="1"/>
        </w:rPr>
        <w:t xml:space="preserve"> </w:t>
      </w:r>
      <w:r>
        <w:t>к исходным,</w:t>
      </w:r>
      <w:r>
        <w:rPr>
          <w:spacing w:val="1"/>
        </w:rPr>
        <w:t xml:space="preserve"> </w:t>
      </w:r>
      <w:r>
        <w:t>что приводит</w:t>
      </w:r>
      <w:r>
        <w:rPr>
          <w:spacing w:val="1"/>
        </w:rPr>
        <w:t xml:space="preserve"> </w:t>
      </w:r>
      <w:r>
        <w:t>к росту</w:t>
      </w:r>
      <w:r>
        <w:rPr>
          <w:spacing w:val="1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; и вновь снижают до уровней на 2-3 смН</w:t>
      </w:r>
      <w:r>
        <w:rPr>
          <w:sz w:val="16"/>
        </w:rPr>
        <w:t>2</w:t>
      </w:r>
      <w:r>
        <w:rPr>
          <w:position w:val="2"/>
        </w:rPr>
        <w:t>О, выше, чем те, при которых, наблюдалось</w:t>
      </w:r>
      <w:r>
        <w:rPr>
          <w:spacing w:val="1"/>
          <w:position w:val="2"/>
        </w:rPr>
        <w:t xml:space="preserve"> </w:t>
      </w:r>
      <w:r>
        <w:t>быстрое падение оксигенации. В среднем величина PIP после применения маневра «открытых»</w:t>
      </w:r>
      <w:r>
        <w:rPr>
          <w:spacing w:val="1"/>
        </w:rPr>
        <w:t xml:space="preserve"> </w:t>
      </w:r>
      <w:r>
        <w:rPr>
          <w:position w:val="2"/>
        </w:rPr>
        <w:t>легких составляет 24-32 смН</w:t>
      </w:r>
      <w:r>
        <w:rPr>
          <w:sz w:val="16"/>
        </w:rPr>
        <w:t>2</w:t>
      </w:r>
      <w:r>
        <w:rPr>
          <w:position w:val="2"/>
        </w:rPr>
        <w:t>О, РЕЕР – 16-20 смН</w:t>
      </w:r>
      <w:r>
        <w:rPr>
          <w:sz w:val="16"/>
        </w:rPr>
        <w:t>2</w:t>
      </w:r>
      <w:r>
        <w:rPr>
          <w:position w:val="2"/>
        </w:rPr>
        <w:t>О, а разница между ними не превышает 10-18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О.</w:t>
      </w:r>
    </w:p>
    <w:p w:rsidR="007C0D31" w:rsidRDefault="007C0D31">
      <w:pPr>
        <w:pStyle w:val="a3"/>
        <w:spacing w:before="10"/>
        <w:rPr>
          <w:sz w:val="33"/>
        </w:rPr>
      </w:pPr>
    </w:p>
    <w:p w:rsidR="007C0D31" w:rsidRDefault="007F08A3">
      <w:pPr>
        <w:pStyle w:val="a3"/>
        <w:ind w:left="926"/>
        <w:jc w:val="both"/>
      </w:pPr>
      <w:r>
        <w:t>Графический</w:t>
      </w:r>
      <w:r>
        <w:rPr>
          <w:spacing w:val="-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вентиляции</w:t>
      </w:r>
      <w:r>
        <w:rPr>
          <w:spacing w:val="-6"/>
        </w:rPr>
        <w:t xml:space="preserve"> </w:t>
      </w:r>
      <w:r>
        <w:t>(анализ</w:t>
      </w:r>
      <w:r>
        <w:rPr>
          <w:spacing w:val="-9"/>
        </w:rPr>
        <w:t xml:space="preserve"> </w:t>
      </w:r>
      <w:r>
        <w:t>петли</w:t>
      </w:r>
      <w:r>
        <w:rPr>
          <w:spacing w:val="2"/>
        </w:rPr>
        <w:t xml:space="preserve"> </w:t>
      </w:r>
      <w:r>
        <w:t>Vt/Paw)</w:t>
      </w:r>
    </w:p>
    <w:p w:rsidR="007C0D31" w:rsidRDefault="007F08A3">
      <w:pPr>
        <w:pStyle w:val="a3"/>
        <w:spacing w:before="137" w:line="360" w:lineRule="auto"/>
        <w:ind w:left="215" w:right="112" w:firstLine="710"/>
        <w:jc w:val="both"/>
      </w:pPr>
      <w:r>
        <w:t>«Оптимизацию» величин PEEP и Vt по петле Vt/Paw целесообразно</w:t>
      </w:r>
      <w:r>
        <w:rPr>
          <w:spacing w:val="1"/>
        </w:rPr>
        <w:t xml:space="preserve"> </w:t>
      </w:r>
      <w:r>
        <w:t>использовать при</w:t>
      </w:r>
      <w:r>
        <w:rPr>
          <w:spacing w:val="1"/>
        </w:rPr>
        <w:t xml:space="preserve"> </w:t>
      </w:r>
      <w:r>
        <w:t>среднетяжелых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(II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стадии),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 давлений (и их перепадов) в дыхательных путях, даже в течение короткого промежутка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баротравме</w:t>
      </w:r>
      <w:r>
        <w:rPr>
          <w:spacing w:val="1"/>
        </w:rPr>
        <w:t xml:space="preserve"> </w:t>
      </w:r>
      <w:r>
        <w:t>легких.</w:t>
      </w:r>
    </w:p>
    <w:p w:rsidR="007C0D31" w:rsidRDefault="007F08A3">
      <w:pPr>
        <w:pStyle w:val="a3"/>
        <w:spacing w:before="1" w:line="360" w:lineRule="auto"/>
        <w:ind w:left="215" w:right="110" w:firstLine="710"/>
        <w:jc w:val="both"/>
      </w:pP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rPr>
          <w:position w:val="2"/>
        </w:rPr>
        <w:t>соответствующей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нижней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точке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перегиба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петле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объем/давление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РЕЕР=</w:t>
      </w:r>
      <w:r>
        <w:rPr>
          <w:spacing w:val="7"/>
          <w:position w:val="2"/>
        </w:rPr>
        <w:t xml:space="preserve"> </w:t>
      </w:r>
      <w:r>
        <w:rPr>
          <w:position w:val="2"/>
        </w:rPr>
        <w:t>0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О,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которая,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>в зависимости от степени повреждения легких, обычно варьирует от 8 до 13 смН</w:t>
      </w:r>
      <w:r>
        <w:rPr>
          <w:sz w:val="16"/>
        </w:rPr>
        <w:t>2</w:t>
      </w:r>
      <w:r>
        <w:rPr>
          <w:position w:val="2"/>
        </w:rPr>
        <w:t>О. После этого</w:t>
      </w:r>
      <w:r>
        <w:rPr>
          <w:spacing w:val="1"/>
          <w:position w:val="2"/>
        </w:rPr>
        <w:t xml:space="preserve"> </w:t>
      </w:r>
      <w:r>
        <w:t>уровень положительного давления конца выдоха устанавливается равным данному давлению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ступенчатого</w:t>
      </w:r>
      <w:r>
        <w:rPr>
          <w:spacing w:val="21"/>
        </w:rPr>
        <w:t xml:space="preserve"> </w:t>
      </w:r>
      <w:r>
        <w:t>увеличения</w:t>
      </w:r>
      <w:r>
        <w:rPr>
          <w:spacing w:val="1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уменьшения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20-30</w:t>
      </w:r>
      <w:r>
        <w:rPr>
          <w:spacing w:val="18"/>
        </w:rPr>
        <w:t xml:space="preserve"> </w:t>
      </w:r>
      <w:r>
        <w:t>мл</w:t>
      </w:r>
      <w:r>
        <w:rPr>
          <w:spacing w:val="18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появления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исчезновения</w:t>
      </w:r>
      <w:r>
        <w:rPr>
          <w:spacing w:val="13"/>
        </w:rPr>
        <w:t xml:space="preserve"> </w:t>
      </w:r>
      <w:r>
        <w:t>«клюва»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440" w:right="600" w:bottom="960" w:left="860" w:header="0" w:footer="777" w:gutter="0"/>
          <w:cols w:space="720"/>
        </w:sectPr>
      </w:pPr>
    </w:p>
    <w:p w:rsidR="007C0D31" w:rsidRDefault="007F08A3">
      <w:pPr>
        <w:pStyle w:val="a3"/>
        <w:spacing w:before="66" w:line="360" w:lineRule="auto"/>
        <w:ind w:left="215"/>
      </w:pPr>
      <w:r>
        <w:lastRenderedPageBreak/>
        <w:t>на</w:t>
      </w:r>
      <w:r>
        <w:rPr>
          <w:spacing w:val="2"/>
        </w:rPr>
        <w:t xml:space="preserve"> </w:t>
      </w:r>
      <w:r>
        <w:t>данной дыхательной кривой.</w:t>
      </w:r>
      <w:r>
        <w:rPr>
          <w:spacing w:val="6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«оптимальном»</w:t>
      </w:r>
      <w:r>
        <w:rPr>
          <w:spacing w:val="6"/>
        </w:rPr>
        <w:t xml:space="preserve"> </w:t>
      </w:r>
      <w:r>
        <w:t>Vt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«клюва»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петле</w:t>
      </w:r>
      <w:r>
        <w:rPr>
          <w:spacing w:val="-57"/>
        </w:rPr>
        <w:t xml:space="preserve"> </w:t>
      </w:r>
      <w:r>
        <w:t>Vt/Paw,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перерастяжении</w:t>
      </w:r>
      <w:r>
        <w:rPr>
          <w:spacing w:val="3"/>
        </w:rPr>
        <w:t xml:space="preserve"> </w:t>
      </w:r>
      <w:r>
        <w:t>легких.</w:t>
      </w:r>
    </w:p>
    <w:p w:rsidR="007C0D31" w:rsidRDefault="007F08A3">
      <w:pPr>
        <w:pStyle w:val="a3"/>
        <w:spacing w:before="3" w:line="360" w:lineRule="auto"/>
        <w:ind w:left="215" w:right="114" w:firstLine="710"/>
        <w:jc w:val="both"/>
      </w:pPr>
      <w:r>
        <w:t>Графический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Vt/Paw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СОПЛ/ОРДС</w:t>
      </w:r>
      <w:r>
        <w:rPr>
          <w:spacing w:val="3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выживаемость</w:t>
      </w:r>
      <w:r>
        <w:rPr>
          <w:spacing w:val="-2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снижения</w:t>
      </w:r>
      <w:r>
        <w:rPr>
          <w:spacing w:val="8"/>
        </w:rPr>
        <w:t xml:space="preserve"> </w:t>
      </w:r>
      <w:r>
        <w:t>Vt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PIP</w:t>
      </w:r>
      <w:r>
        <w:rPr>
          <w:spacing w:val="-3"/>
        </w:rPr>
        <w:t xml:space="preserve"> </w:t>
      </w:r>
      <w:r>
        <w:t>(Pplat).</w:t>
      </w:r>
    </w:p>
    <w:p w:rsidR="007C0D31" w:rsidRDefault="007C0D31">
      <w:pPr>
        <w:pStyle w:val="a3"/>
        <w:spacing w:before="8"/>
        <w:rPr>
          <w:sz w:val="35"/>
        </w:rPr>
      </w:pPr>
    </w:p>
    <w:p w:rsidR="007C0D31" w:rsidRDefault="007F08A3">
      <w:pPr>
        <w:pStyle w:val="a3"/>
        <w:spacing w:before="1" w:line="362" w:lineRule="auto"/>
        <w:ind w:left="215" w:right="121" w:firstLine="710"/>
        <w:jc w:val="both"/>
      </w:pPr>
      <w:r>
        <w:t>Дальнейшие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временным</w:t>
      </w:r>
      <w:r>
        <w:rPr>
          <w:spacing w:val="2"/>
        </w:rPr>
        <w:t xml:space="preserve"> </w:t>
      </w:r>
      <w:r>
        <w:t>соотношением</w:t>
      </w:r>
      <w:r>
        <w:rPr>
          <w:spacing w:val="-1"/>
        </w:rPr>
        <w:t xml:space="preserve"> </w:t>
      </w:r>
      <w:r>
        <w:t>фаз</w:t>
      </w:r>
      <w:r>
        <w:rPr>
          <w:spacing w:val="3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выдоха</w:t>
      </w:r>
      <w:r>
        <w:rPr>
          <w:spacing w:val="-4"/>
        </w:rPr>
        <w:t xml:space="preserve"> </w:t>
      </w:r>
      <w:r>
        <w:t>(PC-IRV)</w:t>
      </w:r>
    </w:p>
    <w:p w:rsidR="007C0D31" w:rsidRDefault="007C0D31">
      <w:pPr>
        <w:pStyle w:val="a3"/>
        <w:spacing w:before="6"/>
        <w:rPr>
          <w:sz w:val="35"/>
        </w:rPr>
      </w:pPr>
    </w:p>
    <w:p w:rsidR="007C0D31" w:rsidRDefault="007F08A3">
      <w:pPr>
        <w:pStyle w:val="a3"/>
        <w:spacing w:line="357" w:lineRule="auto"/>
        <w:ind w:left="215" w:right="108" w:firstLine="710"/>
        <w:jc w:val="both"/>
      </w:pPr>
      <w:r>
        <w:rPr>
          <w:position w:val="2"/>
        </w:rPr>
        <w:t>После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подбора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PEEP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Vt,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достаточной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оксигенации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(SaO</w:t>
      </w:r>
      <w:r>
        <w:rPr>
          <w:sz w:val="16"/>
        </w:rPr>
        <w:t>2</w:t>
      </w:r>
      <w:r>
        <w:rPr>
          <w:position w:val="2"/>
        </w:rPr>
        <w:t>&gt;95%,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&gt;80</w:t>
      </w:r>
      <w:r>
        <w:rPr>
          <w:spacing w:val="1"/>
          <w:position w:val="2"/>
        </w:rPr>
        <w:t xml:space="preserve"> </w:t>
      </w:r>
      <w:r>
        <w:t>мм.рт.ст.), фракция кислорода во вдыхаемой газовой смеси уменьшается до уровня, при котором</w:t>
      </w:r>
      <w:r>
        <w:rPr>
          <w:spacing w:val="1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position w:val="2"/>
        </w:rPr>
        <w:t>=94-95%,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&gt;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мм.рт.ст.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Если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после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вышеуказанных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маневров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сохраняется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гипоксемия (SaO</w:t>
      </w:r>
      <w:r>
        <w:rPr>
          <w:sz w:val="16"/>
        </w:rPr>
        <w:t>2</w:t>
      </w:r>
      <w:r>
        <w:rPr>
          <w:position w:val="2"/>
        </w:rPr>
        <w:t>&lt;90%, PaO</w:t>
      </w:r>
      <w:r>
        <w:rPr>
          <w:sz w:val="16"/>
        </w:rPr>
        <w:t>2</w:t>
      </w:r>
      <w:r>
        <w:rPr>
          <w:position w:val="2"/>
        </w:rPr>
        <w:t>&lt;60 мм.рт.ст.), то FiO</w:t>
      </w:r>
      <w:r>
        <w:rPr>
          <w:sz w:val="16"/>
        </w:rPr>
        <w:t xml:space="preserve">2 </w:t>
      </w:r>
      <w:r>
        <w:rPr>
          <w:position w:val="2"/>
        </w:rPr>
        <w:t>увеличивают до 70-100% на фоне инотропной</w:t>
      </w:r>
      <w:r>
        <w:rPr>
          <w:spacing w:val="-57"/>
          <w:position w:val="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гемодинамики.</w:t>
      </w:r>
    </w:p>
    <w:p w:rsidR="007C0D31" w:rsidRDefault="007F08A3">
      <w:pPr>
        <w:pStyle w:val="a3"/>
        <w:spacing w:before="6" w:line="360" w:lineRule="auto"/>
        <w:ind w:left="215" w:right="113" w:firstLine="710"/>
        <w:jc w:val="both"/>
      </w:pPr>
      <w:r>
        <w:t>В том 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случаях 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давлений в</w:t>
      </w:r>
      <w:r>
        <w:rPr>
          <w:spacing w:val="1"/>
        </w:rPr>
        <w:t xml:space="preserve"> </w:t>
      </w:r>
      <w:r>
        <w:t>дыхательных путях и/или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пиковом</w:t>
      </w:r>
      <w:r>
        <w:rPr>
          <w:spacing w:val="1"/>
        </w:rPr>
        <w:t xml:space="preserve"> </w:t>
      </w:r>
      <w:r>
        <w:t>давлении вдоха более 35-40 смН2О</w:t>
      </w:r>
      <w:r>
        <w:rPr>
          <w:spacing w:val="1"/>
        </w:rPr>
        <w:t xml:space="preserve"> </w:t>
      </w:r>
      <w:r>
        <w:t>использовать замедляющуюся форму волны инспираторного</w:t>
      </w:r>
      <w:r>
        <w:rPr>
          <w:spacing w:val="1"/>
        </w:rPr>
        <w:t xml:space="preserve"> </w:t>
      </w:r>
      <w:r>
        <w:t>потока</w:t>
      </w:r>
      <w:r>
        <w:rPr>
          <w:spacing w:val="4"/>
        </w:rPr>
        <w:t xml:space="preserve"> </w:t>
      </w:r>
      <w:r>
        <w:t>(если</w:t>
      </w:r>
      <w:r>
        <w:rPr>
          <w:spacing w:val="10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применялся</w:t>
      </w:r>
      <w:r>
        <w:rPr>
          <w:spacing w:val="9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поток),</w:t>
      </w:r>
      <w:r>
        <w:rPr>
          <w:spacing w:val="1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фоне</w:t>
      </w:r>
      <w:r>
        <w:rPr>
          <w:spacing w:val="4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применения</w:t>
      </w:r>
      <w:r>
        <w:rPr>
          <w:spacing w:val="9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PIP</w:t>
      </w:r>
      <w:r>
        <w:rPr>
          <w:spacing w:val="-58"/>
        </w:rPr>
        <w:t xml:space="preserve"> </w:t>
      </w:r>
      <w:r>
        <w:rPr>
          <w:position w:val="2"/>
        </w:rPr>
        <w:t>в течение 6 часов и более остается более 40-45 смН</w:t>
      </w:r>
      <w:r>
        <w:rPr>
          <w:sz w:val="16"/>
        </w:rPr>
        <w:t>2</w:t>
      </w:r>
      <w:r>
        <w:rPr>
          <w:position w:val="2"/>
        </w:rPr>
        <w:t>О и   MAP&gt; 17-20 смН</w:t>
      </w:r>
      <w:r>
        <w:rPr>
          <w:sz w:val="16"/>
        </w:rPr>
        <w:t>2</w:t>
      </w:r>
      <w:r>
        <w:rPr>
          <w:position w:val="2"/>
        </w:rPr>
        <w:t>О, РЕЕР&gt; 10 смН</w:t>
      </w:r>
      <w:r>
        <w:rPr>
          <w:sz w:val="16"/>
        </w:rPr>
        <w:t>2</w:t>
      </w:r>
      <w:r>
        <w:rPr>
          <w:position w:val="2"/>
        </w:rPr>
        <w:t>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I/E = 1:1-1:1,2, SaO</w:t>
      </w:r>
      <w:r>
        <w:rPr>
          <w:sz w:val="16"/>
        </w:rPr>
        <w:t>2</w:t>
      </w:r>
      <w:r>
        <w:rPr>
          <w:rFonts w:ascii="Symbol" w:hAnsi="Symbol"/>
          <w:position w:val="2"/>
        </w:rPr>
        <w:t></w:t>
      </w:r>
      <w:r>
        <w:rPr>
          <w:position w:val="2"/>
        </w:rPr>
        <w:t>93% при FiO</w:t>
      </w:r>
      <w:r>
        <w:rPr>
          <w:sz w:val="16"/>
        </w:rPr>
        <w:t>2</w:t>
      </w:r>
      <w:r>
        <w:rPr>
          <w:position w:val="2"/>
        </w:rPr>
        <w:t>&gt; 0,7, 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80-100 мм.рт.ст, Clt,d&lt; 0,4-0,6 мл/смН</w:t>
      </w:r>
      <w:r>
        <w:rPr>
          <w:sz w:val="16"/>
        </w:rPr>
        <w:t>2</w:t>
      </w:r>
      <w:r>
        <w:rPr>
          <w:position w:val="2"/>
        </w:rPr>
        <w:t>О/кг</w:t>
      </w:r>
      <w:r>
        <w:rPr>
          <w:spacing w:val="1"/>
          <w:position w:val="2"/>
        </w:rPr>
        <w:t xml:space="preserve"> </w:t>
      </w:r>
      <w:r>
        <w:t>переходить на вентиляцию с обратным временным соотношением фаз вдоха и выдоха (PC-IRV)</w:t>
      </w:r>
      <w:r>
        <w:rPr>
          <w:spacing w:val="1"/>
        </w:rPr>
        <w:t xml:space="preserve"> </w:t>
      </w:r>
      <w:r>
        <w:rPr>
          <w:position w:val="2"/>
        </w:rPr>
        <w:t>1,5:1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2:1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течение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2-4-6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часов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сочетании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гиперкапнией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(PaCO</w:t>
      </w:r>
      <w:r>
        <w:rPr>
          <w:sz w:val="16"/>
        </w:rPr>
        <w:t>2</w:t>
      </w:r>
      <w:r>
        <w:rPr>
          <w:position w:val="2"/>
        </w:rPr>
        <w:t>=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55-65</w:t>
      </w:r>
      <w:r>
        <w:rPr>
          <w:spacing w:val="1"/>
          <w:position w:val="2"/>
        </w:rPr>
        <w:t xml:space="preserve"> </w:t>
      </w:r>
      <w:r>
        <w:t>мм.рт.ст.), при отсутствии противопоказаний для ее применения (повышение внутричерепного</w:t>
      </w:r>
      <w:r>
        <w:rPr>
          <w:spacing w:val="1"/>
        </w:rPr>
        <w:t xml:space="preserve"> </w:t>
      </w:r>
      <w:r>
        <w:t>давления, инфаркт миокарда и т.п.), с последующим возвращением к CMV, PRVC. То есть PC-</w:t>
      </w:r>
      <w:r>
        <w:rPr>
          <w:spacing w:val="1"/>
        </w:rPr>
        <w:t xml:space="preserve"> </w:t>
      </w:r>
      <w:r>
        <w:t>IRV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«традиционными»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«безопасной»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оксигенацию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высокочастотной</w:t>
      </w:r>
      <w:r>
        <w:rPr>
          <w:spacing w:val="1"/>
        </w:rPr>
        <w:t xml:space="preserve"> </w:t>
      </w:r>
      <w:r>
        <w:t>осцилляторной</w:t>
      </w:r>
      <w:r>
        <w:rPr>
          <w:spacing w:val="1"/>
        </w:rPr>
        <w:t xml:space="preserve"> </w:t>
      </w:r>
      <w:r>
        <w:t>вентиляции.</w:t>
      </w:r>
    </w:p>
    <w:p w:rsidR="007C0D31" w:rsidRDefault="007F08A3">
      <w:pPr>
        <w:pStyle w:val="a3"/>
        <w:spacing w:line="360" w:lineRule="auto"/>
        <w:ind w:left="215" w:right="115" w:firstLine="710"/>
        <w:jc w:val="both"/>
      </w:pP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Респиратор</w:t>
      </w:r>
      <w:r>
        <w:rPr>
          <w:spacing w:val="1"/>
        </w:rPr>
        <w:t xml:space="preserve"> </w:t>
      </w:r>
      <w:r>
        <w:t>переключается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прессоциклический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увеличивается до 100%. Время вдоха сначала увеличивается до 60% от всего дыхательного цикла</w:t>
      </w:r>
      <w:r>
        <w:rPr>
          <w:spacing w:val="1"/>
        </w:rPr>
        <w:t xml:space="preserve"> </w:t>
      </w:r>
      <w:r>
        <w:t>(1,5:1), а в дальнейшем до 67% (2:1), а пиковое давление на вдохе устанавливается на уровне 2/3</w:t>
      </w:r>
      <w:r>
        <w:rPr>
          <w:spacing w:val="1"/>
        </w:rPr>
        <w:t xml:space="preserve"> </w:t>
      </w:r>
      <w:r>
        <w:t>от PIP, использовавшегося при традиционной ИВЛ, что обеспечивает доставку в дыхательные</w:t>
      </w:r>
      <w:r>
        <w:rPr>
          <w:spacing w:val="1"/>
        </w:rPr>
        <w:t xml:space="preserve"> </w:t>
      </w:r>
      <w:r>
        <w:t>пути пациента Vt= 6-8 мл/кг. Частота дыхания первоначально выбирается от 16 до 25 дых/мин.</w:t>
      </w:r>
      <w:r>
        <w:rPr>
          <w:spacing w:val="1"/>
        </w:rPr>
        <w:t xml:space="preserve"> </w:t>
      </w:r>
      <w:r>
        <w:t>Затем она уменьшается</w:t>
      </w:r>
      <w:r>
        <w:rPr>
          <w:spacing w:val="1"/>
        </w:rPr>
        <w:t xml:space="preserve"> </w:t>
      </w:r>
      <w:r>
        <w:t>или 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вида</w:t>
      </w:r>
      <w:r>
        <w:rPr>
          <w:spacing w:val="1"/>
        </w:rPr>
        <w:t xml:space="preserve"> </w:t>
      </w:r>
      <w:r>
        <w:t>кривой потока во</w:t>
      </w:r>
      <w:r>
        <w:rPr>
          <w:spacing w:val="1"/>
        </w:rPr>
        <w:t xml:space="preserve"> </w:t>
      </w:r>
      <w:r>
        <w:t>время фазы</w:t>
      </w:r>
      <w:r>
        <w:rPr>
          <w:spacing w:val="1"/>
        </w:rPr>
        <w:t xml:space="preserve"> </w:t>
      </w:r>
      <w:r>
        <w:t>выдоха:</w:t>
      </w:r>
      <w:r>
        <w:rPr>
          <w:spacing w:val="5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подбирается</w:t>
      </w:r>
      <w:r>
        <w:rPr>
          <w:spacing w:val="5"/>
        </w:rPr>
        <w:t xml:space="preserve"> </w:t>
      </w:r>
      <w:r>
        <w:t>такая,</w:t>
      </w:r>
      <w:r>
        <w:rPr>
          <w:spacing w:val="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аппаратный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начинался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тот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:rsidR="007C0D31" w:rsidRDefault="007F08A3">
      <w:pPr>
        <w:pStyle w:val="a3"/>
        <w:spacing w:before="66" w:line="360" w:lineRule="auto"/>
        <w:ind w:left="215" w:right="107"/>
        <w:jc w:val="both"/>
      </w:pPr>
      <w:r>
        <w:lastRenderedPageBreak/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базовому</w:t>
      </w:r>
      <w:r>
        <w:rPr>
          <w:spacing w:val="60"/>
        </w:rPr>
        <w:t xml:space="preserve"> </w:t>
      </w:r>
      <w:r>
        <w:t>потоку).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position w:val="2"/>
        </w:rPr>
        <w:t>аппаратного РЕЕР снижается до 5-7 смН</w:t>
      </w:r>
      <w:r>
        <w:rPr>
          <w:sz w:val="16"/>
        </w:rPr>
        <w:t>2</w:t>
      </w:r>
      <w:r>
        <w:rPr>
          <w:position w:val="2"/>
        </w:rPr>
        <w:t>О. Через 20-25 минут оценивается величина тотального</w:t>
      </w:r>
      <w:r>
        <w:rPr>
          <w:spacing w:val="1"/>
          <w:position w:val="2"/>
        </w:rPr>
        <w:t xml:space="preserve"> </w:t>
      </w:r>
      <w:r>
        <w:t>уровня РЕЕР, его регистрация и производится окончательная настройка давлений в дыхательных</w:t>
      </w:r>
      <w:r>
        <w:rPr>
          <w:spacing w:val="1"/>
        </w:rPr>
        <w:t xml:space="preserve"> </w:t>
      </w:r>
      <w:r>
        <w:rPr>
          <w:position w:val="2"/>
        </w:rPr>
        <w:t>путях, частоты дыхания и I/E. PIP увеличивается дробно по 2 смН</w:t>
      </w:r>
      <w:r>
        <w:rPr>
          <w:sz w:val="16"/>
        </w:rPr>
        <w:t>2</w:t>
      </w:r>
      <w:r>
        <w:rPr>
          <w:position w:val="2"/>
        </w:rPr>
        <w:t>О до достижения SaO</w:t>
      </w:r>
      <w:r>
        <w:rPr>
          <w:sz w:val="16"/>
        </w:rPr>
        <w:t>2</w:t>
      </w:r>
      <w:r>
        <w:rPr>
          <w:position w:val="2"/>
        </w:rPr>
        <w:t>=100%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(как правило PIP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увеличивается на 4-6 смН</w:t>
      </w:r>
      <w:r>
        <w:rPr>
          <w:sz w:val="16"/>
        </w:rPr>
        <w:t>2</w:t>
      </w:r>
      <w:r>
        <w:rPr>
          <w:position w:val="2"/>
        </w:rPr>
        <w:t>О или вообще не требуется его увеличения при I/E=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2:1) и сохранения желаемого PaCO</w:t>
      </w:r>
      <w:r>
        <w:rPr>
          <w:sz w:val="16"/>
        </w:rPr>
        <w:t>2</w:t>
      </w:r>
      <w:r>
        <w:rPr>
          <w:position w:val="2"/>
        </w:rPr>
        <w:t>, а I/E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 частота дыхания подбираются так, чтобы получить</w:t>
      </w:r>
      <w:r>
        <w:rPr>
          <w:spacing w:val="1"/>
          <w:position w:val="2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 состоянии. После стабилизации газообмена и гемодинамики FiO2 снижается до уровня,</w:t>
      </w:r>
      <w:r>
        <w:rPr>
          <w:spacing w:val="-57"/>
        </w:rPr>
        <w:t xml:space="preserve"> </w:t>
      </w:r>
      <w:r>
        <w:rPr>
          <w:position w:val="2"/>
        </w:rPr>
        <w:t>когда PaO</w:t>
      </w:r>
      <w:r>
        <w:rPr>
          <w:sz w:val="16"/>
        </w:rPr>
        <w:t>2</w:t>
      </w:r>
      <w:r>
        <w:rPr>
          <w:position w:val="2"/>
        </w:rPr>
        <w:t>=80-100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мм.рт.ст.,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 96-98%.</w:t>
      </w:r>
    </w:p>
    <w:p w:rsidR="007C0D31" w:rsidRDefault="007F08A3">
      <w:pPr>
        <w:pStyle w:val="a3"/>
        <w:spacing w:line="263" w:lineRule="exact"/>
        <w:ind w:left="926"/>
        <w:jc w:val="both"/>
      </w:pPr>
      <w:r>
        <w:t>Необходимо</w:t>
      </w:r>
      <w:r>
        <w:rPr>
          <w:spacing w:val="25"/>
        </w:rPr>
        <w:t xml:space="preserve"> </w:t>
      </w:r>
      <w:r>
        <w:t>помнить,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этапах</w:t>
      </w:r>
      <w:r>
        <w:rPr>
          <w:spacing w:val="21"/>
        </w:rPr>
        <w:t xml:space="preserve"> </w:t>
      </w:r>
      <w:r>
        <w:t>респираторной</w:t>
      </w:r>
      <w:r>
        <w:rPr>
          <w:spacing w:val="26"/>
        </w:rPr>
        <w:t xml:space="preserve"> </w:t>
      </w:r>
      <w:r>
        <w:t>поддержки</w:t>
      </w:r>
      <w:r>
        <w:rPr>
          <w:spacing w:val="23"/>
        </w:rPr>
        <w:t xml:space="preserve"> </w:t>
      </w:r>
      <w:r>
        <w:t>ОРДС,</w:t>
      </w:r>
      <w:r>
        <w:rPr>
          <w:spacing w:val="23"/>
        </w:rPr>
        <w:t xml:space="preserve"> </w:t>
      </w:r>
      <w:r>
        <w:t>особенно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фоне</w:t>
      </w:r>
    </w:p>
    <w:p w:rsidR="007C0D31" w:rsidRDefault="007F08A3">
      <w:pPr>
        <w:pStyle w:val="a3"/>
        <w:spacing w:before="142" w:line="360" w:lineRule="auto"/>
        <w:ind w:left="215" w:right="114"/>
        <w:jc w:val="both"/>
      </w:pPr>
      <w:r>
        <w:t>«жестких»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волюмо-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баротравмы.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ургентных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position w:val="2"/>
        </w:rPr>
        <w:t>следующих клинико-инструментальных критериев: внезапное падение SaO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до 40-50% на фоне</w:t>
      </w:r>
      <w:r>
        <w:rPr>
          <w:spacing w:val="1"/>
          <w:position w:val="2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пациента;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аппаратном</w:t>
      </w:r>
      <w:r>
        <w:rPr>
          <w:spacing w:val="1"/>
        </w:rPr>
        <w:t xml:space="preserve"> </w:t>
      </w:r>
      <w:r>
        <w:t>вдохе;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повреждения;</w:t>
      </w:r>
      <w:r>
        <w:rPr>
          <w:spacing w:val="1"/>
        </w:rPr>
        <w:t xml:space="preserve"> </w:t>
      </w:r>
      <w:r>
        <w:t>нарастающая</w:t>
      </w:r>
      <w:r>
        <w:rPr>
          <w:spacing w:val="1"/>
        </w:rPr>
        <w:t xml:space="preserve"> </w:t>
      </w:r>
      <w:r>
        <w:t>тахикардия;</w:t>
      </w:r>
      <w:r>
        <w:rPr>
          <w:spacing w:val="-4"/>
        </w:rPr>
        <w:t xml:space="preserve"> </w:t>
      </w:r>
      <w:r>
        <w:t>подкожная</w:t>
      </w:r>
      <w:r>
        <w:rPr>
          <w:spacing w:val="-3"/>
        </w:rPr>
        <w:t xml:space="preserve"> </w:t>
      </w:r>
      <w:r>
        <w:t>эмфизема при</w:t>
      </w:r>
      <w:r>
        <w:rPr>
          <w:spacing w:val="2"/>
        </w:rPr>
        <w:t xml:space="preserve"> </w:t>
      </w:r>
      <w:r>
        <w:t>пневмомедиастинуме.</w:t>
      </w:r>
    </w:p>
    <w:p w:rsidR="007C0D31" w:rsidRDefault="007C0D31">
      <w:pPr>
        <w:pStyle w:val="a3"/>
        <w:spacing w:before="6"/>
        <w:rPr>
          <w:sz w:val="35"/>
        </w:rPr>
      </w:pPr>
    </w:p>
    <w:p w:rsidR="007C0D31" w:rsidRDefault="007F08A3">
      <w:pPr>
        <w:pStyle w:val="a3"/>
        <w:spacing w:before="1"/>
        <w:ind w:left="926"/>
        <w:jc w:val="both"/>
      </w:pPr>
      <w:r>
        <w:t>Отмена</w:t>
      </w:r>
      <w:r>
        <w:rPr>
          <w:spacing w:val="-4"/>
        </w:rPr>
        <w:t xml:space="preserve"> </w:t>
      </w:r>
      <w:r>
        <w:t>респираторной</w:t>
      </w:r>
      <w:r>
        <w:rPr>
          <w:spacing w:val="-6"/>
        </w:rPr>
        <w:t xml:space="preserve"> </w:t>
      </w:r>
      <w:r>
        <w:t>поддержки</w:t>
      </w:r>
    </w:p>
    <w:p w:rsidR="007C0D31" w:rsidRDefault="007F08A3">
      <w:pPr>
        <w:pStyle w:val="a3"/>
        <w:spacing w:before="140" w:line="357" w:lineRule="auto"/>
        <w:ind w:left="215" w:right="113" w:firstLine="710"/>
        <w:jc w:val="both"/>
      </w:pPr>
      <w:r>
        <w:rPr>
          <w:position w:val="2"/>
        </w:rPr>
        <w:t>При снижении пикового давления вдоха ниже 14-18 смН</w:t>
      </w:r>
      <w:r>
        <w:rPr>
          <w:sz w:val="16"/>
        </w:rPr>
        <w:t>2</w:t>
      </w:r>
      <w:r>
        <w:rPr>
          <w:position w:val="2"/>
        </w:rPr>
        <w:t>О, MAP до 6-8 смН</w:t>
      </w:r>
      <w:r>
        <w:rPr>
          <w:sz w:val="16"/>
        </w:rPr>
        <w:t>2</w:t>
      </w:r>
      <w:r>
        <w:rPr>
          <w:position w:val="2"/>
        </w:rPr>
        <w:t>О, PEEP 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4-5 смН</w:t>
      </w:r>
      <w:r>
        <w:rPr>
          <w:sz w:val="16"/>
        </w:rPr>
        <w:t>2</w:t>
      </w:r>
      <w:r>
        <w:rPr>
          <w:position w:val="2"/>
        </w:rPr>
        <w:t>О, улучшении газообмена (PaO</w:t>
      </w:r>
      <w:r>
        <w:rPr>
          <w:sz w:val="16"/>
        </w:rPr>
        <w:t>2</w:t>
      </w:r>
      <w:r>
        <w:rPr>
          <w:position w:val="2"/>
        </w:rPr>
        <w:t>&gt;70 мм.рт.ст., SaO</w:t>
      </w:r>
      <w:r>
        <w:rPr>
          <w:sz w:val="16"/>
        </w:rPr>
        <w:t>2</w:t>
      </w:r>
      <w:r>
        <w:rPr>
          <w:position w:val="2"/>
        </w:rPr>
        <w:t>&gt;95% при FiO</w:t>
      </w:r>
      <w:r>
        <w:rPr>
          <w:sz w:val="16"/>
        </w:rPr>
        <w:t>2</w:t>
      </w:r>
      <w:r>
        <w:rPr>
          <w:position w:val="2"/>
        </w:rPr>
        <w:t>&lt;0,4), механических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свойств легких (Clt,d&gt;0,8-1,0 мл/смН</w:t>
      </w:r>
      <w:r>
        <w:rPr>
          <w:sz w:val="16"/>
        </w:rPr>
        <w:t>2</w:t>
      </w:r>
      <w:r>
        <w:rPr>
          <w:position w:val="2"/>
        </w:rPr>
        <w:t>О/кг) и положительной рентгенологической картины легких</w:t>
      </w:r>
      <w:r>
        <w:rPr>
          <w:spacing w:val="-57"/>
          <w:position w:val="2"/>
        </w:rPr>
        <w:t xml:space="preserve"> </w:t>
      </w:r>
      <w:r>
        <w:t>целесообразно осуществлять отмену ИВЛ по протоколам</w:t>
      </w:r>
      <w:r>
        <w:rPr>
          <w:spacing w:val="1"/>
        </w:rPr>
        <w:t xml:space="preserve"> </w:t>
      </w:r>
      <w:r>
        <w:t>IMV/SIMV, SIMV+PSV, с переходом в</w:t>
      </w:r>
      <w:r>
        <w:rPr>
          <w:spacing w:val="1"/>
        </w:rPr>
        <w:t xml:space="preserve"> </w:t>
      </w:r>
      <w:r>
        <w:rPr>
          <w:position w:val="2"/>
        </w:rPr>
        <w:t>CPAP с уровнем положительного давления в дыхательных путях, равным 4-5 смН</w:t>
      </w:r>
      <w:r>
        <w:rPr>
          <w:sz w:val="16"/>
        </w:rPr>
        <w:t>2</w:t>
      </w:r>
      <w:r>
        <w:rPr>
          <w:position w:val="2"/>
        </w:rPr>
        <w:t>О, а при его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снижении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стабильном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состоянии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больного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проводить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экстубацию.</w:t>
      </w:r>
    </w:p>
    <w:p w:rsidR="007C0D31" w:rsidRDefault="007F08A3">
      <w:pPr>
        <w:pStyle w:val="a3"/>
        <w:spacing w:before="3" w:line="360" w:lineRule="auto"/>
        <w:ind w:left="215" w:right="113" w:firstLine="710"/>
        <w:jc w:val="both"/>
      </w:pPr>
      <w:r>
        <w:t>Протокол SIMV+PSV выполняется путем уменьшения числа механических 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спонтанного</w:t>
      </w:r>
      <w:r>
        <w:rPr>
          <w:spacing w:val="60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потока по контуру аппарата от исходного (4 л/мин) на 1-2 л/мин каждые 1,5-2 часа до уровня,</w:t>
      </w:r>
      <w:r>
        <w:rPr>
          <w:spacing w:val="1"/>
        </w:rPr>
        <w:t xml:space="preserve"> </w:t>
      </w:r>
      <w:r>
        <w:t>превышающего минутный объем дыхания пациента в 2-2,5 раза.</w:t>
      </w:r>
      <w:r>
        <w:rPr>
          <w:spacing w:val="1"/>
        </w:rPr>
        <w:t xml:space="preserve"> </w:t>
      </w:r>
      <w:r>
        <w:t>Одновременно с уменьшением</w:t>
      </w:r>
      <w:r>
        <w:rPr>
          <w:spacing w:val="1"/>
        </w:rPr>
        <w:t xml:space="preserve"> </w:t>
      </w:r>
      <w:r>
        <w:t>циклов</w:t>
      </w:r>
      <w:r>
        <w:rPr>
          <w:spacing w:val="42"/>
        </w:rPr>
        <w:t xml:space="preserve"> </w:t>
      </w:r>
      <w:r>
        <w:t>SIMV</w:t>
      </w:r>
      <w:r>
        <w:rPr>
          <w:spacing w:val="39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дыхательный</w:t>
      </w:r>
      <w:r>
        <w:rPr>
          <w:spacing w:val="41"/>
        </w:rPr>
        <w:t xml:space="preserve"> </w:t>
      </w:r>
      <w:r>
        <w:t>цикл</w:t>
      </w:r>
      <w:r>
        <w:rPr>
          <w:spacing w:val="39"/>
        </w:rPr>
        <w:t xml:space="preserve"> </w:t>
      </w:r>
      <w:r>
        <w:t>поддерживался</w:t>
      </w:r>
      <w:r>
        <w:rPr>
          <w:spacing w:val="40"/>
        </w:rPr>
        <w:t xml:space="preserve"> </w:t>
      </w:r>
      <w:r>
        <w:t>давлением,</w:t>
      </w:r>
      <w:r>
        <w:rPr>
          <w:spacing w:val="41"/>
        </w:rPr>
        <w:t xml:space="preserve"> </w:t>
      </w:r>
      <w:r>
        <w:t>равным</w:t>
      </w:r>
      <w:r>
        <w:rPr>
          <w:spacing w:val="-58"/>
        </w:rPr>
        <w:t xml:space="preserve"> </w:t>
      </w:r>
      <w:r>
        <w:rPr>
          <w:position w:val="2"/>
        </w:rPr>
        <w:t>PIP перед переводом на ВИВЛ при величине триггера давления – 1,5-2,0 смН</w:t>
      </w:r>
      <w:r>
        <w:rPr>
          <w:sz w:val="16"/>
        </w:rPr>
        <w:t>2</w:t>
      </w:r>
      <w:r>
        <w:rPr>
          <w:position w:val="2"/>
        </w:rPr>
        <w:t>О. В дальнейшем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каждые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1-2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часа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величина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поддерживающего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снижалась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1-2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уровня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РЕЕР.</w:t>
      </w:r>
    </w:p>
    <w:p w:rsidR="007C0D31" w:rsidRDefault="007F08A3">
      <w:pPr>
        <w:pStyle w:val="a3"/>
        <w:spacing w:line="360" w:lineRule="auto"/>
        <w:ind w:left="215" w:right="113" w:firstLine="710"/>
        <w:jc w:val="both"/>
      </w:pPr>
      <w:r>
        <w:t>Протокол</w:t>
      </w:r>
      <w:r>
        <w:rPr>
          <w:spacing w:val="1"/>
        </w:rPr>
        <w:t xml:space="preserve"> </w:t>
      </w:r>
      <w:r>
        <w:t>IMV/SIMV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спонтанного</w:t>
      </w:r>
      <w:r>
        <w:rPr>
          <w:spacing w:val="60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потока по контуру аппарата от исходного (4 л/мин) на 1-2 л/мин каждые 2-3 часа до уровня,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минутный</w:t>
      </w:r>
      <w:r>
        <w:rPr>
          <w:spacing w:val="-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дыхания</w:t>
      </w:r>
      <w:r>
        <w:rPr>
          <w:spacing w:val="2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2-2,5</w:t>
      </w:r>
      <w:r>
        <w:rPr>
          <w:spacing w:val="-3"/>
        </w:rPr>
        <w:t xml:space="preserve"> </w:t>
      </w:r>
      <w:r>
        <w:t>раза.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:rsidR="007C0D31" w:rsidRDefault="007F08A3">
      <w:pPr>
        <w:pStyle w:val="a3"/>
        <w:spacing w:before="66" w:line="360" w:lineRule="auto"/>
        <w:ind w:left="215" w:right="111" w:firstLine="710"/>
        <w:jc w:val="both"/>
      </w:pPr>
      <w:r>
        <w:lastRenderedPageBreak/>
        <w:t>После перевода пациента на самостоятельное дыхание в течение 2-6 часов необходимо</w:t>
      </w:r>
      <w:r>
        <w:rPr>
          <w:spacing w:val="1"/>
        </w:rPr>
        <w:t xml:space="preserve"> </w:t>
      </w:r>
      <w:r>
        <w:t>осуществлять кислородотерапию через лицевую маску (носовые канюли) с фракцией кислорода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вдыхательной</w:t>
      </w:r>
      <w:r>
        <w:rPr>
          <w:spacing w:val="-2"/>
        </w:rPr>
        <w:t xml:space="preserve"> </w:t>
      </w:r>
      <w:r>
        <w:t>газовой</w:t>
      </w:r>
      <w:r>
        <w:rPr>
          <w:spacing w:val="3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25-30%.</w:t>
      </w:r>
    </w:p>
    <w:p w:rsidR="007C0D31" w:rsidRDefault="007C0D31">
      <w:pPr>
        <w:pStyle w:val="a3"/>
        <w:spacing w:before="1"/>
        <w:rPr>
          <w:sz w:val="36"/>
        </w:rPr>
      </w:pPr>
    </w:p>
    <w:p w:rsidR="007C0D31" w:rsidRDefault="007F08A3">
      <w:pPr>
        <w:pStyle w:val="a3"/>
        <w:ind w:left="926"/>
      </w:pPr>
      <w:r>
        <w:t>Гемодинамическая</w:t>
      </w:r>
      <w:r>
        <w:rPr>
          <w:spacing w:val="-7"/>
        </w:rPr>
        <w:t xml:space="preserve"> </w:t>
      </w:r>
      <w:r>
        <w:t>поддержка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2"/>
        <w:rPr>
          <w:sz w:val="22"/>
        </w:rPr>
      </w:pPr>
    </w:p>
    <w:p w:rsidR="007C0D31" w:rsidRDefault="007F08A3">
      <w:pPr>
        <w:pStyle w:val="a3"/>
        <w:spacing w:before="1" w:line="360" w:lineRule="auto"/>
        <w:ind w:left="215" w:right="112" w:firstLine="710"/>
        <w:jc w:val="both"/>
      </w:pPr>
      <w:r>
        <w:t>Целесообразно,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тяжелого</w:t>
      </w:r>
      <w:r>
        <w:rPr>
          <w:spacing w:val="-57"/>
        </w:rPr>
        <w:t xml:space="preserve"> </w:t>
      </w:r>
      <w:r>
        <w:t>сепсиса и септического шока стабилизировать параметры гемодинамики на следующем уровне:</w:t>
      </w:r>
      <w:r>
        <w:rPr>
          <w:spacing w:val="1"/>
        </w:rPr>
        <w:t xml:space="preserve"> </w:t>
      </w:r>
      <w:r>
        <w:t>ЦВД=8-12 мм.рт.ст., Адср &gt;65 мм.рт.ст., диурез – 0,5 мл\кг\час, гематокрит – 30%, сатурация</w:t>
      </w:r>
      <w:r>
        <w:rPr>
          <w:spacing w:val="1"/>
        </w:rPr>
        <w:t xml:space="preserve"> </w:t>
      </w:r>
      <w:r>
        <w:t>смешанной</w:t>
      </w:r>
      <w:r>
        <w:rPr>
          <w:spacing w:val="-3"/>
        </w:rPr>
        <w:t xml:space="preserve"> </w:t>
      </w:r>
      <w:r>
        <w:t>венозной</w:t>
      </w:r>
      <w:r>
        <w:rPr>
          <w:spacing w:val="3"/>
        </w:rPr>
        <w:t xml:space="preserve"> </w:t>
      </w:r>
      <w:r>
        <w:t>крови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70%.</w:t>
      </w:r>
    </w:p>
    <w:p w:rsidR="007C0D31" w:rsidRDefault="007C0D31">
      <w:pPr>
        <w:pStyle w:val="a3"/>
        <w:spacing w:before="11"/>
        <w:rPr>
          <w:sz w:val="35"/>
        </w:rPr>
      </w:pPr>
    </w:p>
    <w:p w:rsidR="007C0D31" w:rsidRDefault="007F08A3">
      <w:pPr>
        <w:pStyle w:val="a3"/>
        <w:ind w:left="926"/>
      </w:pPr>
      <w:r>
        <w:t>Коррекция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гемокоагуляции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9"/>
        <w:rPr>
          <w:sz w:val="21"/>
        </w:rPr>
      </w:pPr>
    </w:p>
    <w:p w:rsidR="007C0D31" w:rsidRDefault="007F08A3">
      <w:pPr>
        <w:pStyle w:val="a3"/>
        <w:spacing w:line="362" w:lineRule="auto"/>
        <w:ind w:left="215" w:right="119" w:firstLine="710"/>
        <w:jc w:val="both"/>
      </w:pPr>
      <w:r>
        <w:t>Для улучшения легочного кровотока и устранения изменений в системе гемокоагуляции</w:t>
      </w:r>
      <w:r>
        <w:rPr>
          <w:spacing w:val="1"/>
        </w:rPr>
        <w:t xml:space="preserve"> </w:t>
      </w:r>
      <w:r>
        <w:t>(преимущественно в коагуляционном каскаде) требуется назначение терапии, направленной на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клинико-лабораторных</w:t>
      </w:r>
      <w:r>
        <w:rPr>
          <w:spacing w:val="-3"/>
        </w:rPr>
        <w:t xml:space="preserve"> </w:t>
      </w:r>
      <w:r>
        <w:t>нарушений.</w:t>
      </w:r>
    </w:p>
    <w:p w:rsidR="007C0D31" w:rsidRDefault="007F08A3">
      <w:pPr>
        <w:pStyle w:val="a3"/>
        <w:spacing w:line="360" w:lineRule="auto"/>
        <w:ind w:left="215" w:right="112" w:firstLine="71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гиперкоагуляционных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гемостаза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антикоагулянты.</w:t>
      </w:r>
      <w:r>
        <w:rPr>
          <w:spacing w:val="1"/>
        </w:rPr>
        <w:t xml:space="preserve"> </w:t>
      </w:r>
      <w:r>
        <w:t>Доза обычного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болюсных</w:t>
      </w:r>
      <w:r>
        <w:rPr>
          <w:spacing w:val="1"/>
        </w:rPr>
        <w:t xml:space="preserve"> </w:t>
      </w:r>
      <w:r>
        <w:t>введений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 xml:space="preserve">минут (35-40 ЕД/кг </w:t>
      </w:r>
      <w:r>
        <w:rPr>
          <w:rFonts w:ascii="Symbol" w:hAnsi="Symbol"/>
        </w:rPr>
        <w:t></w:t>
      </w:r>
      <w:r>
        <w:t xml:space="preserve"> 20-25 ЕД/кг) до нормализации или удлинения хронометрических тестов</w:t>
      </w:r>
      <w:r>
        <w:rPr>
          <w:spacing w:val="1"/>
        </w:rPr>
        <w:t xml:space="preserve"> </w:t>
      </w:r>
      <w:r>
        <w:t>(Ли-Уайт,</w:t>
      </w:r>
      <w:r>
        <w:rPr>
          <w:spacing w:val="1"/>
        </w:rPr>
        <w:t xml:space="preserve"> </w:t>
      </w:r>
      <w:r>
        <w:t>АВСК,</w:t>
      </w:r>
      <w:r>
        <w:rPr>
          <w:spacing w:val="1"/>
        </w:rPr>
        <w:t xml:space="preserve"> </w:t>
      </w:r>
      <w:r>
        <w:t>АЧТВ)</w:t>
      </w:r>
      <w:r>
        <w:rPr>
          <w:spacing w:val="1"/>
        </w:rPr>
        <w:t xml:space="preserve"> </w:t>
      </w:r>
      <w:r>
        <w:t>в 1,5-2 раза 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контролем</w:t>
      </w:r>
      <w:r>
        <w:rPr>
          <w:spacing w:val="1"/>
        </w:rPr>
        <w:t xml:space="preserve"> </w:t>
      </w:r>
      <w:r>
        <w:t>и снижения</w:t>
      </w:r>
      <w:r>
        <w:rPr>
          <w:spacing w:val="1"/>
        </w:rPr>
        <w:t xml:space="preserve"> </w:t>
      </w:r>
      <w:r>
        <w:t>РФМК в тестах</w:t>
      </w:r>
      <w:r>
        <w:rPr>
          <w:spacing w:val="1"/>
        </w:rPr>
        <w:t xml:space="preserve"> </w:t>
      </w:r>
      <w:r>
        <w:t>паракоагуляции, с переходом на внутривенное титрование со скоростью 4-6 ЕД/кг/час. 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титрования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АВСК.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удлинении</w:t>
      </w:r>
      <w:r>
        <w:rPr>
          <w:spacing w:val="1"/>
        </w:rPr>
        <w:t xml:space="preserve"> </w:t>
      </w:r>
      <w:r>
        <w:t>активированного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(150±10</w:t>
      </w:r>
      <w:r>
        <w:rPr>
          <w:spacing w:val="1"/>
        </w:rPr>
        <w:t xml:space="preserve"> </w:t>
      </w:r>
      <w:r>
        <w:t>с)</w:t>
      </w:r>
      <w:r>
        <w:rPr>
          <w:spacing w:val="3"/>
        </w:rPr>
        <w:t xml:space="preserve"> </w:t>
      </w:r>
      <w:r>
        <w:t>дозу</w:t>
      </w:r>
      <w:r>
        <w:rPr>
          <w:spacing w:val="-8"/>
        </w:rPr>
        <w:t xml:space="preserve"> </w:t>
      </w:r>
      <w:r>
        <w:t>гепарина необходимо</w:t>
      </w:r>
      <w:r>
        <w:rPr>
          <w:spacing w:val="2"/>
        </w:rPr>
        <w:t xml:space="preserve"> </w:t>
      </w:r>
      <w:r>
        <w:t>уменьшить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1-2-3</w:t>
      </w:r>
      <w:r>
        <w:rPr>
          <w:spacing w:val="-3"/>
        </w:rPr>
        <w:t xml:space="preserve"> </w:t>
      </w:r>
      <w:r>
        <w:t>ЕД/кг/час.</w:t>
      </w:r>
    </w:p>
    <w:p w:rsidR="007C0D31" w:rsidRDefault="007F08A3">
      <w:pPr>
        <w:pStyle w:val="a3"/>
        <w:spacing w:line="360" w:lineRule="auto"/>
        <w:ind w:left="215" w:right="111" w:firstLine="710"/>
        <w:jc w:val="both"/>
      </w:pP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(&lt;70%)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СЗП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мл/кг,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устраняет недостаток</w:t>
      </w:r>
      <w:r>
        <w:rPr>
          <w:spacing w:val="-1"/>
        </w:rPr>
        <w:t xml:space="preserve"> </w:t>
      </w:r>
      <w:r>
        <w:t>антитромбина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гепаринотерапия</w:t>
      </w:r>
      <w:r>
        <w:rPr>
          <w:spacing w:val="-5"/>
        </w:rPr>
        <w:t xml:space="preserve"> </w:t>
      </w:r>
      <w:r>
        <w:t>неэффективна.</w:t>
      </w:r>
    </w:p>
    <w:p w:rsidR="007C0D31" w:rsidRDefault="007F08A3">
      <w:pPr>
        <w:pStyle w:val="a3"/>
        <w:spacing w:line="362" w:lineRule="auto"/>
        <w:ind w:left="215" w:right="114" w:firstLine="710"/>
        <w:jc w:val="both"/>
      </w:pPr>
      <w:r>
        <w:t>Далее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хронометрических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подкожное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низкомолекулярных</w:t>
      </w:r>
      <w:r>
        <w:rPr>
          <w:spacing w:val="1"/>
        </w:rPr>
        <w:t xml:space="preserve"> </w:t>
      </w:r>
      <w:r>
        <w:t>гепаринов</w:t>
      </w:r>
      <w:r>
        <w:rPr>
          <w:spacing w:val="1"/>
        </w:rPr>
        <w:t xml:space="preserve"> </w:t>
      </w:r>
      <w:r>
        <w:t>(фраксипарин,</w:t>
      </w:r>
      <w:r>
        <w:rPr>
          <w:spacing w:val="-57"/>
        </w:rPr>
        <w:t xml:space="preserve"> </w:t>
      </w:r>
      <w:r>
        <w:t>клексан)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подбором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доз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гемостаза.</w:t>
      </w:r>
    </w:p>
    <w:p w:rsidR="007C0D31" w:rsidRDefault="007F08A3">
      <w:pPr>
        <w:pStyle w:val="a3"/>
        <w:spacing w:line="360" w:lineRule="auto"/>
        <w:ind w:left="215" w:right="121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представляет коррекция геморрагического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 гипокоагуляционных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гемостаза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ОРДС.</w:t>
      </w:r>
    </w:p>
    <w:p w:rsidR="007C0D31" w:rsidRDefault="007F08A3">
      <w:pPr>
        <w:pStyle w:val="a3"/>
        <w:spacing w:line="360" w:lineRule="auto"/>
        <w:ind w:left="215" w:right="108" w:firstLine="710"/>
        <w:jc w:val="both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кровотечении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коагуляционных</w:t>
      </w:r>
      <w:r>
        <w:rPr>
          <w:spacing w:val="1"/>
        </w:rPr>
        <w:t xml:space="preserve"> </w:t>
      </w:r>
      <w:r>
        <w:t>каскадах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7"/>
        </w:rPr>
        <w:t xml:space="preserve"> </w:t>
      </w:r>
      <w:r>
        <w:t>синдрома</w:t>
      </w:r>
      <w:r>
        <w:rPr>
          <w:spacing w:val="3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достигать</w:t>
      </w:r>
      <w:r>
        <w:rPr>
          <w:spacing w:val="5"/>
        </w:rPr>
        <w:t xml:space="preserve"> </w:t>
      </w:r>
      <w:r>
        <w:t>внутривенным введением</w:t>
      </w:r>
      <w:r>
        <w:rPr>
          <w:spacing w:val="5"/>
        </w:rPr>
        <w:t xml:space="preserve"> </w:t>
      </w:r>
      <w:r>
        <w:t>СЗП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7"/>
        </w:rPr>
        <w:t xml:space="preserve"> </w:t>
      </w:r>
      <w:r>
        <w:t>25-35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:rsidR="007C0D31" w:rsidRDefault="007F08A3">
      <w:pPr>
        <w:pStyle w:val="a3"/>
        <w:spacing w:before="66" w:line="360" w:lineRule="auto"/>
        <w:ind w:left="215" w:right="116"/>
        <w:jc w:val="both"/>
      </w:pPr>
      <w:r>
        <w:lastRenderedPageBreak/>
        <w:t>мл/кг/сут в сочетании с криопреципитатом в дозе 30-40 ЕД/кг, а тромбоцитопению (&lt;50 тыс/мкл)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тромбомассы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доз).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гиперкоагуляции</w:t>
      </w:r>
      <w:r>
        <w:rPr>
          <w:spacing w:val="2"/>
        </w:rPr>
        <w:t xml:space="preserve"> </w:t>
      </w:r>
      <w:r>
        <w:t>введение гепарина категорически</w:t>
      </w:r>
      <w:r>
        <w:rPr>
          <w:spacing w:val="3"/>
        </w:rPr>
        <w:t xml:space="preserve"> </w:t>
      </w:r>
      <w:r>
        <w:t>противопоказано.</w:t>
      </w:r>
    </w:p>
    <w:p w:rsidR="007C0D31" w:rsidRDefault="007F08A3">
      <w:pPr>
        <w:pStyle w:val="a3"/>
        <w:spacing w:before="2" w:line="360" w:lineRule="auto"/>
        <w:ind w:left="215" w:right="109" w:firstLine="710"/>
        <w:jc w:val="both"/>
      </w:pPr>
      <w:r>
        <w:t>При</w:t>
      </w:r>
      <w:r>
        <w:rPr>
          <w:spacing w:val="1"/>
        </w:rPr>
        <w:t xml:space="preserve"> </w:t>
      </w:r>
      <w:r>
        <w:t>сепсисе,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септическом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внутривенная инфузия активированного протеина C (дротрекогин-α) при тяжелом сепсисе в дозе</w:t>
      </w:r>
      <w:r>
        <w:rPr>
          <w:spacing w:val="1"/>
        </w:rPr>
        <w:t xml:space="preserve"> </w:t>
      </w:r>
      <w:r>
        <w:t>24 мкг/кг/ч в течение 96 ч достоверно уменьшает выраженность СОПЛ и снижает показатель</w:t>
      </w:r>
      <w:r>
        <w:rPr>
          <w:spacing w:val="1"/>
        </w:rPr>
        <w:t xml:space="preserve"> </w:t>
      </w:r>
      <w:r>
        <w:t>летальности. Назначение активированного протеина C наиболее эффективно в первые 24-48 ч с</w:t>
      </w:r>
      <w:r>
        <w:rPr>
          <w:spacing w:val="1"/>
        </w:rPr>
        <w:t xml:space="preserve"> </w:t>
      </w:r>
      <w:r>
        <w:t>момента наступления тяжелого сепсиса и ОРДС и может быть рекомендовано при дисфункции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количестве баллов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шкале</w:t>
      </w:r>
      <w:r>
        <w:rPr>
          <w:spacing w:val="2"/>
        </w:rPr>
        <w:t xml:space="preserve"> </w:t>
      </w:r>
      <w:r>
        <w:t>APACHE</w:t>
      </w:r>
      <w:r>
        <w:rPr>
          <w:spacing w:val="3"/>
        </w:rPr>
        <w:t xml:space="preserve"> </w:t>
      </w:r>
      <w:r>
        <w:t>&gt;25</w:t>
      </w:r>
      <w:r>
        <w:rPr>
          <w:spacing w:val="2"/>
        </w:rPr>
        <w:t xml:space="preserve"> </w:t>
      </w:r>
      <w:r>
        <w:t>баллов.</w:t>
      </w:r>
    </w:p>
    <w:p w:rsidR="007C0D31" w:rsidRDefault="007C0D31">
      <w:pPr>
        <w:pStyle w:val="a3"/>
        <w:spacing w:before="2"/>
        <w:rPr>
          <w:sz w:val="36"/>
        </w:rPr>
      </w:pPr>
    </w:p>
    <w:p w:rsidR="007C0D31" w:rsidRDefault="007F08A3">
      <w:pPr>
        <w:pStyle w:val="a3"/>
        <w:ind w:left="988"/>
      </w:pPr>
      <w:r>
        <w:t>Коррекция</w:t>
      </w:r>
      <w:r>
        <w:rPr>
          <w:spacing w:val="-10"/>
        </w:rPr>
        <w:t xml:space="preserve"> </w:t>
      </w:r>
      <w:r>
        <w:t>синдрома</w:t>
      </w:r>
      <w:r>
        <w:rPr>
          <w:spacing w:val="-6"/>
        </w:rPr>
        <w:t xml:space="preserve"> </w:t>
      </w:r>
      <w:r>
        <w:t>эндогенной</w:t>
      </w:r>
      <w:r>
        <w:rPr>
          <w:spacing w:val="-4"/>
        </w:rPr>
        <w:t xml:space="preserve"> </w:t>
      </w:r>
      <w:r>
        <w:t>интоксикации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10"/>
        <w:rPr>
          <w:sz w:val="21"/>
        </w:rPr>
      </w:pPr>
    </w:p>
    <w:p w:rsidR="007C0D31" w:rsidRDefault="007F08A3">
      <w:pPr>
        <w:pStyle w:val="a3"/>
        <w:spacing w:line="360" w:lineRule="auto"/>
        <w:ind w:left="215" w:right="109" w:firstLine="710"/>
        <w:jc w:val="both"/>
      </w:pPr>
      <w:r>
        <w:t>Наиболее мощным способом очищения крови (удаление из микроцирукляции продуктов</w:t>
      </w:r>
      <w:r>
        <w:rPr>
          <w:spacing w:val="1"/>
        </w:rPr>
        <w:t xml:space="preserve"> </w:t>
      </w:r>
      <w:r>
        <w:t>деградации фибрина, медиаторов ССВР) является гемодиафильтрация, сочетающаяся в себе два</w:t>
      </w:r>
      <w:r>
        <w:rPr>
          <w:spacing w:val="1"/>
        </w:rPr>
        <w:t xml:space="preserve"> </w:t>
      </w:r>
      <w:r>
        <w:t>способа массопереноса – диффузия и конвенкция, и охватывающая весь спектр веществ, которые</w:t>
      </w:r>
      <w:r>
        <w:rPr>
          <w:spacing w:val="1"/>
        </w:rPr>
        <w:t xml:space="preserve"> </w:t>
      </w:r>
      <w:r>
        <w:t>удаляются при</w:t>
      </w:r>
      <w:r>
        <w:rPr>
          <w:spacing w:val="3"/>
        </w:rPr>
        <w:t xml:space="preserve"> </w:t>
      </w:r>
      <w:r>
        <w:t>гемодиализе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гемофильтрации.</w:t>
      </w:r>
    </w:p>
    <w:p w:rsidR="007C0D31" w:rsidRDefault="007F08A3">
      <w:pPr>
        <w:pStyle w:val="a3"/>
        <w:spacing w:line="360" w:lineRule="auto"/>
        <w:ind w:left="215" w:right="110" w:firstLine="710"/>
        <w:jc w:val="both"/>
      </w:pPr>
      <w:r>
        <w:t>При отсутствии такой возможности для коррекции синдрома эндогенной интоксикации у</w:t>
      </w:r>
      <w:r>
        <w:rPr>
          <w:spacing w:val="1"/>
        </w:rPr>
        <w:t xml:space="preserve"> </w:t>
      </w:r>
      <w:r>
        <w:t>пациентов с СОПЛ, ОРДС I, II, III стадий на фоне гнойно-септической патологии достаточно</w:t>
      </w:r>
      <w:r>
        <w:rPr>
          <w:spacing w:val="1"/>
        </w:rPr>
        <w:t xml:space="preserve"> </w:t>
      </w:r>
      <w:r>
        <w:t>эффективным является применение плазмафереза (плазмообмена) при уровне эксфузии плазмы в</w:t>
      </w:r>
      <w:r>
        <w:rPr>
          <w:spacing w:val="1"/>
        </w:rPr>
        <w:t xml:space="preserve"> </w:t>
      </w:r>
      <w:r>
        <w:t>объеме 30-40% ОЦП. Для</w:t>
      </w:r>
      <w:r>
        <w:rPr>
          <w:spacing w:val="1"/>
        </w:rPr>
        <w:t xml:space="preserve"> </w:t>
      </w:r>
      <w:r>
        <w:t>минимизации изменений со стороны гемодинамики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подходы: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эксфузий</w:t>
      </w:r>
      <w:r>
        <w:rPr>
          <w:spacing w:val="1"/>
        </w:rPr>
        <w:t xml:space="preserve"> </w:t>
      </w:r>
      <w:r>
        <w:t>(2-2,5</w:t>
      </w:r>
      <w:r>
        <w:rPr>
          <w:spacing w:val="1"/>
        </w:rPr>
        <w:t xml:space="preserve"> </w:t>
      </w:r>
      <w:r>
        <w:t>мл/кг)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преднагрузки</w:t>
      </w:r>
      <w:r>
        <w:rPr>
          <w:spacing w:val="1"/>
        </w:rPr>
        <w:t xml:space="preserve"> </w:t>
      </w:r>
      <w:r>
        <w:t>(кристаллоиды,</w:t>
      </w:r>
      <w:r>
        <w:rPr>
          <w:spacing w:val="1"/>
        </w:rPr>
        <w:t xml:space="preserve"> </w:t>
      </w:r>
      <w:r>
        <w:t>криоплазма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инотропной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гемодинамики; 2)</w:t>
      </w:r>
      <w:r>
        <w:rPr>
          <w:spacing w:val="1"/>
        </w:rPr>
        <w:t xml:space="preserve"> </w:t>
      </w:r>
      <w:r>
        <w:t>если общий белок менее 55</w:t>
      </w:r>
      <w:r>
        <w:rPr>
          <w:spacing w:val="1"/>
        </w:rPr>
        <w:t xml:space="preserve"> </w:t>
      </w:r>
      <w:r>
        <w:t>г/л замещение СЗП проводится в половинном</w:t>
      </w:r>
      <w:r>
        <w:rPr>
          <w:spacing w:val="1"/>
        </w:rPr>
        <w:t xml:space="preserve"> </w:t>
      </w:r>
      <w:r>
        <w:t>объеме эксфузированной плазмы; 3) постепенное увеличение объема эксфузии за 1 забор до 7-8</w:t>
      </w:r>
      <w:r>
        <w:rPr>
          <w:spacing w:val="1"/>
        </w:rPr>
        <w:t xml:space="preserve"> </w:t>
      </w:r>
      <w:r>
        <w:t>мл/кг под контролем гемодинамики; 4) длительное проведение сеанса (7-12 часов); 5) если общий</w:t>
      </w:r>
      <w:r>
        <w:rPr>
          <w:spacing w:val="-57"/>
        </w:rPr>
        <w:t xml:space="preserve"> </w:t>
      </w:r>
      <w:r>
        <w:t>белок крови после плазмафереза ниже 50 г/л необходимо внутривенное введение альбумина 5% 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мл/кг.</w:t>
      </w:r>
    </w:p>
    <w:p w:rsidR="007C0D31" w:rsidRDefault="007C0D31">
      <w:pPr>
        <w:pStyle w:val="a3"/>
        <w:spacing w:before="2"/>
        <w:rPr>
          <w:sz w:val="36"/>
        </w:rPr>
      </w:pPr>
    </w:p>
    <w:p w:rsidR="007C0D31" w:rsidRDefault="007F08A3">
      <w:pPr>
        <w:pStyle w:val="a3"/>
        <w:ind w:left="926"/>
      </w:pPr>
      <w:r>
        <w:t>Кортикостероиды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3"/>
        <w:rPr>
          <w:sz w:val="22"/>
        </w:rPr>
      </w:pPr>
    </w:p>
    <w:p w:rsidR="007C0D31" w:rsidRDefault="007F08A3">
      <w:pPr>
        <w:pStyle w:val="a3"/>
        <w:spacing w:line="360" w:lineRule="auto"/>
        <w:ind w:left="215"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СОПЛ/ОРДС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кортикостероидов, доза которых зависит от тяжести синдрома острого повреждения легких: при</w:t>
      </w:r>
      <w:r>
        <w:rPr>
          <w:spacing w:val="1"/>
        </w:rPr>
        <w:t xml:space="preserve"> </w:t>
      </w:r>
      <w:r>
        <w:t>СОПЛ она составляет – 0,4-0,8 мг/кг/сут по дексаметазону, при I и II стадиях – 1,0-1,5 мг/кг/сут.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III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IV</w:t>
      </w:r>
      <w:r>
        <w:rPr>
          <w:spacing w:val="37"/>
        </w:rPr>
        <w:t xml:space="preserve"> </w:t>
      </w:r>
      <w:r>
        <w:t>стадиях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первые</w:t>
      </w:r>
      <w:r>
        <w:rPr>
          <w:spacing w:val="31"/>
        </w:rPr>
        <w:t xml:space="preserve"> </w:t>
      </w:r>
      <w:r>
        <w:t>2-3</w:t>
      </w:r>
      <w:r>
        <w:rPr>
          <w:spacing w:val="33"/>
        </w:rPr>
        <w:t xml:space="preserve"> </w:t>
      </w:r>
      <w:r>
        <w:t>суток</w:t>
      </w:r>
      <w:r>
        <w:rPr>
          <w:spacing w:val="36"/>
        </w:rPr>
        <w:t xml:space="preserve"> </w:t>
      </w:r>
      <w:r>
        <w:t>применяется</w:t>
      </w:r>
      <w:r>
        <w:rPr>
          <w:spacing w:val="38"/>
        </w:rPr>
        <w:t xml:space="preserve"> </w:t>
      </w:r>
      <w:r>
        <w:t>метилпреднизолон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дозе</w:t>
      </w:r>
      <w:r>
        <w:rPr>
          <w:spacing w:val="36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мг/кг/сут</w:t>
      </w:r>
      <w:r>
        <w:rPr>
          <w:spacing w:val="39"/>
        </w:rPr>
        <w:t xml:space="preserve"> </w:t>
      </w:r>
      <w:r>
        <w:t>с</w:t>
      </w:r>
    </w:p>
    <w:p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:rsidR="007C0D31" w:rsidRDefault="007F08A3">
      <w:pPr>
        <w:pStyle w:val="a3"/>
        <w:spacing w:before="66" w:line="360" w:lineRule="auto"/>
        <w:ind w:left="215" w:right="109"/>
        <w:jc w:val="both"/>
      </w:pPr>
      <w:r>
        <w:lastRenderedPageBreak/>
        <w:t>последующим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дексаметазон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1,0-1,5</w:t>
      </w:r>
      <w:r>
        <w:rPr>
          <w:spacing w:val="1"/>
        </w:rPr>
        <w:t xml:space="preserve"> </w:t>
      </w:r>
      <w:r>
        <w:t>мг/кг/сут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отменой.</w:t>
      </w:r>
    </w:p>
    <w:p w:rsidR="007C0D31" w:rsidRDefault="007F08A3">
      <w:pPr>
        <w:pStyle w:val="a3"/>
        <w:spacing w:before="3" w:line="360" w:lineRule="auto"/>
        <w:ind w:left="215" w:right="119" w:firstLine="710"/>
        <w:jc w:val="both"/>
      </w:pPr>
      <w:r>
        <w:t>В тоже время, следует указать, что рутинное применение высоких доз метилпреднизолона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 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развития ОРДС уменьшает частоту его возникновения, а использование в подострую фазу ОРДС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 летальности.</w:t>
      </w:r>
    </w:p>
    <w:p w:rsidR="007C0D31" w:rsidRDefault="007F08A3">
      <w:pPr>
        <w:pStyle w:val="a3"/>
        <w:spacing w:before="1" w:line="360" w:lineRule="auto"/>
        <w:ind w:left="215" w:right="109" w:firstLine="710"/>
        <w:jc w:val="both"/>
      </w:pPr>
      <w:r>
        <w:t>Согласны о данным ESICM (2011) целесообразно применять низкие дозы ГКС (0,5-2,5</w:t>
      </w:r>
      <w:r>
        <w:rPr>
          <w:spacing w:val="1"/>
        </w:rPr>
        <w:t xml:space="preserve"> </w:t>
      </w:r>
      <w:r>
        <w:t>мг/кг/сут метилпреднизолона или эквививалент другого доступного ГКС) в раннюю фазу ОРДС с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курса 7-10</w:t>
      </w:r>
      <w:r>
        <w:rPr>
          <w:spacing w:val="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 последующей</w:t>
      </w:r>
      <w:r>
        <w:rPr>
          <w:spacing w:val="3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отменой.</w:t>
      </w:r>
    </w:p>
    <w:p w:rsidR="007C0D31" w:rsidRDefault="007F08A3">
      <w:pPr>
        <w:pStyle w:val="a3"/>
        <w:spacing w:line="362" w:lineRule="auto"/>
        <w:ind w:left="215" w:right="112" w:firstLine="710"/>
        <w:jc w:val="both"/>
      </w:pPr>
      <w:r>
        <w:t>При прогрессировании отека легких улучшение оксигенации при ОРДС можно достичь</w:t>
      </w:r>
      <w:r>
        <w:rPr>
          <w:spacing w:val="1"/>
        </w:rPr>
        <w:t xml:space="preserve"> </w:t>
      </w:r>
      <w:r>
        <w:t>применением сеансов ультрафильтрации с удалением за сеанс (в течение 2,5-4 часов) 8-12 мл/кг</w:t>
      </w:r>
      <w:r>
        <w:rPr>
          <w:spacing w:val="1"/>
        </w:rPr>
        <w:t xml:space="preserve"> </w:t>
      </w:r>
      <w:r>
        <w:t>ультрафильтрата.</w:t>
      </w:r>
    </w:p>
    <w:p w:rsidR="007C0D31" w:rsidRDefault="007C0D31">
      <w:pPr>
        <w:pStyle w:val="a3"/>
        <w:rPr>
          <w:sz w:val="35"/>
        </w:rPr>
      </w:pPr>
    </w:p>
    <w:p w:rsidR="007C0D31" w:rsidRDefault="007F08A3">
      <w:pPr>
        <w:pStyle w:val="a3"/>
        <w:spacing w:before="1"/>
        <w:ind w:left="988"/>
      </w:pPr>
      <w:r>
        <w:t>Нутритивная</w:t>
      </w:r>
      <w:r>
        <w:rPr>
          <w:spacing w:val="-4"/>
        </w:rPr>
        <w:t xml:space="preserve"> </w:t>
      </w:r>
      <w:r>
        <w:t>поддержка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2"/>
        <w:rPr>
          <w:sz w:val="22"/>
        </w:rPr>
      </w:pPr>
    </w:p>
    <w:p w:rsidR="007C0D31" w:rsidRDefault="007F08A3">
      <w:pPr>
        <w:pStyle w:val="a3"/>
        <w:spacing w:line="360" w:lineRule="auto"/>
        <w:ind w:left="215" w:right="114" w:firstLine="710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126%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СОПЛ/ОРДС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сбалансированными</w:t>
      </w:r>
      <w:r>
        <w:rPr>
          <w:spacing w:val="-3"/>
        </w:rPr>
        <w:t xml:space="preserve"> </w:t>
      </w:r>
      <w:r>
        <w:t>смесями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противопоказаний).</w:t>
      </w:r>
    </w:p>
    <w:p w:rsidR="007C0D31" w:rsidRDefault="00DB065B">
      <w:pPr>
        <w:pStyle w:val="a3"/>
        <w:spacing w:before="1" w:line="360" w:lineRule="auto"/>
        <w:ind w:left="215" w:right="112" w:firstLine="710"/>
        <w:jc w:val="both"/>
      </w:pPr>
      <w:r>
        <w:pict>
          <v:rect id="_x0000_s1026" style="position:absolute;left:0;text-align:left;margin-left:311.9pt;margin-top:33.1pt;width:3.6pt;height:.5pt;z-index:-16110080;mso-position-horizontal-relative:page" fillcolor="black" stroked="f">
            <w10:wrap anchorx="page"/>
          </v:rect>
        </w:pict>
      </w:r>
      <w:r w:rsidR="007F08A3">
        <w:t>Адекватная</w:t>
      </w:r>
      <w:r w:rsidR="007F08A3">
        <w:rPr>
          <w:spacing w:val="1"/>
        </w:rPr>
        <w:t xml:space="preserve"> </w:t>
      </w:r>
      <w:r w:rsidR="007F08A3">
        <w:t>нутритивная</w:t>
      </w:r>
      <w:r w:rsidR="007F08A3">
        <w:rPr>
          <w:spacing w:val="1"/>
        </w:rPr>
        <w:t xml:space="preserve"> </w:t>
      </w:r>
      <w:r w:rsidR="007F08A3">
        <w:t>поддержка</w:t>
      </w:r>
      <w:r w:rsidR="007F08A3">
        <w:rPr>
          <w:spacing w:val="1"/>
        </w:rPr>
        <w:t xml:space="preserve"> </w:t>
      </w:r>
      <w:r w:rsidR="007F08A3">
        <w:t>способствует:</w:t>
      </w:r>
      <w:r w:rsidR="007F08A3">
        <w:rPr>
          <w:spacing w:val="1"/>
        </w:rPr>
        <w:t xml:space="preserve"> </w:t>
      </w:r>
      <w:r w:rsidR="007F08A3">
        <w:t>1)</w:t>
      </w:r>
      <w:r w:rsidR="007F08A3">
        <w:rPr>
          <w:spacing w:val="1"/>
        </w:rPr>
        <w:t xml:space="preserve"> </w:t>
      </w:r>
      <w:r w:rsidR="007F08A3">
        <w:t>доставке</w:t>
      </w:r>
      <w:r w:rsidR="007F08A3">
        <w:rPr>
          <w:spacing w:val="1"/>
        </w:rPr>
        <w:t xml:space="preserve"> </w:t>
      </w:r>
      <w:r w:rsidR="007F08A3">
        <w:t>нутриентов</w:t>
      </w:r>
      <w:r w:rsidR="007F08A3">
        <w:rPr>
          <w:spacing w:val="1"/>
        </w:rPr>
        <w:t xml:space="preserve"> </w:t>
      </w:r>
      <w:r w:rsidR="007F08A3">
        <w:t>в</w:t>
      </w:r>
      <w:r w:rsidR="007F08A3">
        <w:rPr>
          <w:spacing w:val="1"/>
        </w:rPr>
        <w:t xml:space="preserve"> </w:t>
      </w:r>
      <w:r w:rsidR="007F08A3">
        <w:t>легочную</w:t>
      </w:r>
      <w:r w:rsidR="007F08A3">
        <w:rPr>
          <w:spacing w:val="-57"/>
        </w:rPr>
        <w:t xml:space="preserve"> </w:t>
      </w:r>
      <w:r w:rsidR="007F08A3">
        <w:t>систему, что обеспечивает синтез сурфактанта; 2) коррекции метаболической функции легких; 3)</w:t>
      </w:r>
      <w:r w:rsidR="007F08A3">
        <w:rPr>
          <w:spacing w:val="1"/>
        </w:rPr>
        <w:t xml:space="preserve"> </w:t>
      </w:r>
      <w:r w:rsidR="007F08A3">
        <w:t>предотвращению</w:t>
      </w:r>
      <w:r w:rsidR="007F08A3">
        <w:rPr>
          <w:spacing w:val="1"/>
        </w:rPr>
        <w:t xml:space="preserve"> </w:t>
      </w:r>
      <w:r w:rsidR="007F08A3">
        <w:t>протеолиза</w:t>
      </w:r>
      <w:r w:rsidR="007F08A3">
        <w:rPr>
          <w:spacing w:val="1"/>
        </w:rPr>
        <w:t xml:space="preserve"> </w:t>
      </w:r>
      <w:r w:rsidR="007F08A3">
        <w:t>в</w:t>
      </w:r>
      <w:r w:rsidR="007F08A3">
        <w:rPr>
          <w:spacing w:val="1"/>
        </w:rPr>
        <w:t xml:space="preserve"> </w:t>
      </w:r>
      <w:r w:rsidR="007F08A3">
        <w:t>скелетной</w:t>
      </w:r>
      <w:r w:rsidR="007F08A3">
        <w:rPr>
          <w:spacing w:val="1"/>
        </w:rPr>
        <w:t xml:space="preserve"> </w:t>
      </w:r>
      <w:r w:rsidR="007F08A3">
        <w:t>мускулатуре</w:t>
      </w:r>
      <w:r w:rsidR="007F08A3">
        <w:rPr>
          <w:spacing w:val="1"/>
        </w:rPr>
        <w:t xml:space="preserve"> </w:t>
      </w:r>
      <w:r w:rsidR="007F08A3">
        <w:t>(возможность</w:t>
      </w:r>
      <w:r w:rsidR="007F08A3">
        <w:rPr>
          <w:spacing w:val="1"/>
        </w:rPr>
        <w:t xml:space="preserve"> </w:t>
      </w:r>
      <w:r w:rsidR="007F08A3">
        <w:t>отмены</w:t>
      </w:r>
      <w:r w:rsidR="007F08A3">
        <w:rPr>
          <w:spacing w:val="1"/>
        </w:rPr>
        <w:t xml:space="preserve"> </w:t>
      </w:r>
      <w:r w:rsidR="007F08A3">
        <w:t>ИВЛ);</w:t>
      </w:r>
      <w:r w:rsidR="007F08A3">
        <w:rPr>
          <w:spacing w:val="1"/>
        </w:rPr>
        <w:t xml:space="preserve"> </w:t>
      </w:r>
      <w:r w:rsidR="007F08A3">
        <w:t>4)</w:t>
      </w:r>
      <w:r w:rsidR="007F08A3">
        <w:rPr>
          <w:spacing w:val="1"/>
        </w:rPr>
        <w:t xml:space="preserve"> </w:t>
      </w:r>
      <w:r w:rsidR="007F08A3">
        <w:t>повышению резистентности к госпитальной флоре (профилактика вентилятор-ассоицированной</w:t>
      </w:r>
      <w:r w:rsidR="007F08A3">
        <w:rPr>
          <w:spacing w:val="1"/>
        </w:rPr>
        <w:t xml:space="preserve"> </w:t>
      </w:r>
      <w:r w:rsidR="007F08A3">
        <w:t>пневмонии);</w:t>
      </w:r>
      <w:r w:rsidR="007F08A3">
        <w:rPr>
          <w:spacing w:val="1"/>
        </w:rPr>
        <w:t xml:space="preserve"> </w:t>
      </w:r>
      <w:r w:rsidR="007F08A3">
        <w:t>5)</w:t>
      </w:r>
      <w:r w:rsidR="007F08A3">
        <w:rPr>
          <w:spacing w:val="1"/>
        </w:rPr>
        <w:t xml:space="preserve"> </w:t>
      </w:r>
      <w:r w:rsidR="007F08A3">
        <w:t>профилактике</w:t>
      </w:r>
      <w:r w:rsidR="007F08A3">
        <w:rPr>
          <w:spacing w:val="1"/>
        </w:rPr>
        <w:t xml:space="preserve"> </w:t>
      </w:r>
      <w:r w:rsidR="007F08A3">
        <w:t>кишечной</w:t>
      </w:r>
      <w:r w:rsidR="007F08A3">
        <w:rPr>
          <w:spacing w:val="1"/>
        </w:rPr>
        <w:t xml:space="preserve"> </w:t>
      </w:r>
      <w:r w:rsidR="007F08A3">
        <w:t>эндотоксинемии</w:t>
      </w:r>
      <w:r w:rsidR="007F08A3">
        <w:rPr>
          <w:spacing w:val="1"/>
        </w:rPr>
        <w:t xml:space="preserve"> </w:t>
      </w:r>
      <w:r w:rsidR="007F08A3">
        <w:t>и</w:t>
      </w:r>
      <w:r w:rsidR="007F08A3">
        <w:rPr>
          <w:spacing w:val="1"/>
        </w:rPr>
        <w:t xml:space="preserve"> </w:t>
      </w:r>
      <w:r w:rsidR="007F08A3">
        <w:t>бактериальной</w:t>
      </w:r>
      <w:r w:rsidR="007F08A3">
        <w:rPr>
          <w:spacing w:val="1"/>
        </w:rPr>
        <w:t xml:space="preserve"> </w:t>
      </w:r>
      <w:r w:rsidR="007F08A3">
        <w:t>транслокации</w:t>
      </w:r>
      <w:r w:rsidR="007F08A3">
        <w:rPr>
          <w:spacing w:val="1"/>
        </w:rPr>
        <w:t xml:space="preserve"> </w:t>
      </w:r>
      <w:r w:rsidR="007F08A3">
        <w:t>(развитие</w:t>
      </w:r>
      <w:r w:rsidR="007F08A3">
        <w:rPr>
          <w:spacing w:val="-5"/>
        </w:rPr>
        <w:t xml:space="preserve"> </w:t>
      </w:r>
      <w:r w:rsidR="007F08A3">
        <w:t>сепсиса),</w:t>
      </w:r>
      <w:r w:rsidR="007F08A3">
        <w:rPr>
          <w:spacing w:val="-5"/>
        </w:rPr>
        <w:t xml:space="preserve"> </w:t>
      </w:r>
      <w:r w:rsidR="007F08A3">
        <w:t>образованию стресс-язв.</w:t>
      </w:r>
    </w:p>
    <w:p w:rsidR="007C0D31" w:rsidRDefault="007C0D31">
      <w:pPr>
        <w:pStyle w:val="a3"/>
        <w:spacing w:before="2"/>
        <w:rPr>
          <w:sz w:val="36"/>
        </w:rPr>
      </w:pPr>
    </w:p>
    <w:p w:rsidR="007C0D31" w:rsidRDefault="007F08A3">
      <w:pPr>
        <w:pStyle w:val="a3"/>
        <w:ind w:left="926"/>
      </w:pPr>
      <w:r>
        <w:t>Синхронизация</w:t>
      </w:r>
      <w:r>
        <w:rPr>
          <w:spacing w:val="-7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респиратором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седативная</w:t>
      </w:r>
      <w:r>
        <w:rPr>
          <w:spacing w:val="-2"/>
        </w:rPr>
        <w:t xml:space="preserve"> </w:t>
      </w:r>
      <w:r>
        <w:t>терапия</w:t>
      </w:r>
    </w:p>
    <w:p w:rsidR="007C0D31" w:rsidRDefault="007C0D31">
      <w:pPr>
        <w:pStyle w:val="a3"/>
        <w:rPr>
          <w:sz w:val="26"/>
        </w:rPr>
      </w:pPr>
    </w:p>
    <w:p w:rsidR="007C0D31" w:rsidRDefault="007C0D31">
      <w:pPr>
        <w:pStyle w:val="a3"/>
        <w:spacing w:before="9"/>
        <w:rPr>
          <w:sz w:val="21"/>
        </w:rPr>
      </w:pPr>
    </w:p>
    <w:p w:rsidR="007C0D31" w:rsidRDefault="007F08A3">
      <w:pPr>
        <w:pStyle w:val="a3"/>
        <w:spacing w:before="1" w:line="360" w:lineRule="auto"/>
        <w:ind w:left="215" w:right="111" w:firstLine="710"/>
        <w:jc w:val="both"/>
      </w:pP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седацию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внутривенного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бензодиазепинов</w:t>
      </w:r>
      <w:r>
        <w:rPr>
          <w:spacing w:val="1"/>
        </w:rPr>
        <w:t xml:space="preserve"> </w:t>
      </w:r>
      <w:r>
        <w:t>(реланиум,</w:t>
      </w:r>
      <w:r>
        <w:rPr>
          <w:spacing w:val="1"/>
        </w:rPr>
        <w:t xml:space="preserve"> </w:t>
      </w:r>
      <w:r>
        <w:t>мидозолам),</w:t>
      </w:r>
      <w:r>
        <w:rPr>
          <w:spacing w:val="1"/>
        </w:rPr>
        <w:t xml:space="preserve"> </w:t>
      </w:r>
      <w:r>
        <w:t>пропофола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 наркотическими</w:t>
      </w:r>
      <w:r>
        <w:rPr>
          <w:spacing w:val="1"/>
        </w:rPr>
        <w:t xml:space="preserve"> </w:t>
      </w:r>
      <w:r>
        <w:t>аналгетиками</w:t>
      </w:r>
      <w:r>
        <w:rPr>
          <w:spacing w:val="1"/>
        </w:rPr>
        <w:t xml:space="preserve"> </w:t>
      </w:r>
      <w:r>
        <w:t>(фентанил,</w:t>
      </w:r>
      <w:r>
        <w:rPr>
          <w:spacing w:val="1"/>
        </w:rPr>
        <w:t xml:space="preserve"> </w:t>
      </w:r>
      <w:r>
        <w:t>промедол,</w:t>
      </w:r>
      <w:r>
        <w:rPr>
          <w:spacing w:val="1"/>
        </w:rPr>
        <w:t xml:space="preserve"> </w:t>
      </w:r>
      <w:r>
        <w:t>морфин);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«жестких»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искусственной вентиляции легких и «агрессивных» режимов респираторной поддержки (PC-IRV)</w:t>
      </w:r>
      <w:r>
        <w:rPr>
          <w:spacing w:val="-57"/>
        </w:rPr>
        <w:t xml:space="preserve"> </w:t>
      </w:r>
      <w:r>
        <w:t>назначать</w:t>
      </w:r>
      <w:r>
        <w:rPr>
          <w:spacing w:val="4"/>
        </w:rPr>
        <w:t xml:space="preserve"> </w:t>
      </w:r>
      <w:r>
        <w:t>мышечные</w:t>
      </w:r>
      <w:r>
        <w:rPr>
          <w:spacing w:val="-5"/>
        </w:rPr>
        <w:t xml:space="preserve"> </w:t>
      </w:r>
      <w:r>
        <w:t>релаксанты:</w:t>
      </w:r>
      <w:r>
        <w:rPr>
          <w:spacing w:val="2"/>
        </w:rPr>
        <w:t xml:space="preserve"> </w:t>
      </w:r>
      <w:r>
        <w:t>ардуан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0,04-0,06</w:t>
      </w:r>
      <w:r>
        <w:rPr>
          <w:spacing w:val="-4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(либо</w:t>
      </w:r>
      <w:r>
        <w:rPr>
          <w:spacing w:val="2"/>
        </w:rPr>
        <w:t xml:space="preserve"> </w:t>
      </w:r>
      <w:r>
        <w:t>аналоги).</w:t>
      </w:r>
    </w:p>
    <w:p w:rsidR="007C0D31" w:rsidRDefault="007C0D31">
      <w:pPr>
        <w:pStyle w:val="a3"/>
        <w:spacing w:before="7"/>
        <w:rPr>
          <w:sz w:val="36"/>
        </w:rPr>
      </w:pPr>
    </w:p>
    <w:p w:rsidR="007C0D31" w:rsidRDefault="007F08A3">
      <w:pPr>
        <w:pStyle w:val="1"/>
        <w:spacing w:before="0"/>
        <w:ind w:left="926"/>
      </w:pPr>
      <w:r>
        <w:t>Возможные</w:t>
      </w:r>
      <w:r>
        <w:rPr>
          <w:spacing w:val="-4"/>
        </w:rPr>
        <w:t xml:space="preserve"> </w:t>
      </w:r>
      <w:r>
        <w:t>исходы лечения</w:t>
      </w:r>
      <w:r>
        <w:rPr>
          <w:spacing w:val="-1"/>
        </w:rPr>
        <w:t xml:space="preserve"> </w:t>
      </w:r>
      <w:r>
        <w:t>ОРДС</w:t>
      </w:r>
    </w:p>
    <w:p w:rsidR="007C0D31" w:rsidRDefault="007C0D31">
      <w:p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82"/>
        <w:gridCol w:w="3242"/>
      </w:tblGrid>
      <w:tr w:rsidR="007C0D31">
        <w:trPr>
          <w:trHeight w:val="830"/>
        </w:trPr>
        <w:tc>
          <w:tcPr>
            <w:tcW w:w="2987" w:type="dxa"/>
          </w:tcPr>
          <w:p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  <w:p w:rsidR="007C0D31" w:rsidRDefault="007F08A3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исхода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tabs>
                <w:tab w:val="left" w:pos="1871"/>
              </w:tabs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z w:val="24"/>
              </w:rPr>
              <w:tab/>
              <w:t>развития</w:t>
            </w:r>
          </w:p>
          <w:p w:rsidR="007C0D31" w:rsidRDefault="007F08A3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исхода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7C0D31" w:rsidRDefault="007F08A3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</w:p>
        </w:tc>
      </w:tr>
      <w:tr w:rsidR="007C0D31">
        <w:trPr>
          <w:trHeight w:val="1656"/>
        </w:trPr>
        <w:tc>
          <w:tcPr>
            <w:tcW w:w="2987" w:type="dxa"/>
          </w:tcPr>
          <w:p w:rsidR="007C0D31" w:rsidRDefault="007F08A3">
            <w:pPr>
              <w:pStyle w:val="TableParagraph"/>
              <w:spacing w:line="360" w:lineRule="auto"/>
              <w:ind w:left="105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Выздоровление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</w:p>
          <w:p w:rsidR="007C0D31" w:rsidRDefault="007F08A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50-60%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>
        <w:trPr>
          <w:trHeight w:val="412"/>
        </w:trPr>
        <w:tc>
          <w:tcPr>
            <w:tcW w:w="2987" w:type="dxa"/>
          </w:tcPr>
          <w:p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Прогрессирование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>
        <w:trPr>
          <w:trHeight w:val="830"/>
        </w:trPr>
        <w:tc>
          <w:tcPr>
            <w:tcW w:w="2987" w:type="dxa"/>
          </w:tcPr>
          <w:p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7C0D31" w:rsidRDefault="007F08A3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ятрогенных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>
        <w:trPr>
          <w:trHeight w:val="1243"/>
        </w:trPr>
        <w:tc>
          <w:tcPr>
            <w:tcW w:w="2987" w:type="dxa"/>
          </w:tcPr>
          <w:p w:rsidR="007C0D31" w:rsidRDefault="007F08A3">
            <w:pPr>
              <w:pStyle w:val="TableParagraph"/>
              <w:tabs>
                <w:tab w:val="left" w:pos="2182"/>
              </w:tabs>
              <w:spacing w:line="360" w:lineRule="auto"/>
              <w:ind w:left="105" w:right="96" w:firstLine="7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0D31" w:rsidRDefault="007F08A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основным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>
        <w:trPr>
          <w:trHeight w:val="412"/>
        </w:trPr>
        <w:tc>
          <w:tcPr>
            <w:tcW w:w="2987" w:type="dxa"/>
          </w:tcPr>
          <w:p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Летальный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</w:t>
            </w:r>
          </w:p>
        </w:tc>
        <w:tc>
          <w:tcPr>
            <w:tcW w:w="2882" w:type="dxa"/>
          </w:tcPr>
          <w:p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  <w:tc>
          <w:tcPr>
            <w:tcW w:w="3242" w:type="dxa"/>
          </w:tcPr>
          <w:p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</w:tbl>
    <w:p w:rsidR="007C0D31" w:rsidRDefault="007C0D31">
      <w:pPr>
        <w:pStyle w:val="a3"/>
        <w:rPr>
          <w:b/>
          <w:sz w:val="20"/>
        </w:rPr>
      </w:pPr>
    </w:p>
    <w:p w:rsidR="007C0D31" w:rsidRDefault="007C0D31">
      <w:pPr>
        <w:pStyle w:val="a3"/>
        <w:rPr>
          <w:b/>
          <w:sz w:val="20"/>
        </w:rPr>
      </w:pPr>
    </w:p>
    <w:p w:rsidR="007C0D31" w:rsidRDefault="007C0D31">
      <w:pPr>
        <w:pStyle w:val="a3"/>
        <w:rPr>
          <w:b/>
          <w:sz w:val="20"/>
        </w:rPr>
      </w:pPr>
    </w:p>
    <w:p w:rsidR="007C0D31" w:rsidRDefault="007C0D31">
      <w:pPr>
        <w:pStyle w:val="a3"/>
        <w:rPr>
          <w:b/>
          <w:sz w:val="20"/>
        </w:rPr>
      </w:pPr>
    </w:p>
    <w:p w:rsidR="007C0D31" w:rsidRDefault="007C0D31">
      <w:pPr>
        <w:pStyle w:val="a3"/>
        <w:spacing w:before="6"/>
        <w:rPr>
          <w:b/>
          <w:sz w:val="19"/>
        </w:rPr>
      </w:pPr>
    </w:p>
    <w:p w:rsidR="007C0D31" w:rsidRDefault="007F08A3">
      <w:pPr>
        <w:spacing w:before="90"/>
        <w:ind w:left="1286"/>
        <w:rPr>
          <w:b/>
          <w:sz w:val="24"/>
        </w:rPr>
      </w:pPr>
      <w:r>
        <w:rPr>
          <w:b/>
          <w:sz w:val="24"/>
        </w:rPr>
        <w:t>Литература</w:t>
      </w:r>
    </w:p>
    <w:p w:rsidR="007C0D31" w:rsidRDefault="007C0D31">
      <w:pPr>
        <w:pStyle w:val="a3"/>
        <w:rPr>
          <w:b/>
          <w:sz w:val="26"/>
        </w:rPr>
      </w:pPr>
    </w:p>
    <w:p w:rsidR="007C0D31" w:rsidRDefault="007C0D31">
      <w:pPr>
        <w:pStyle w:val="a3"/>
        <w:spacing w:before="5"/>
        <w:rPr>
          <w:b/>
          <w:sz w:val="21"/>
        </w:rPr>
      </w:pPr>
    </w:p>
    <w:p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Кассиль,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Выжигина,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Лескин.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вспомогательная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4"/>
          <w:sz w:val="24"/>
        </w:rPr>
        <w:t xml:space="preserve"> </w:t>
      </w:r>
      <w:r>
        <w:rPr>
          <w:sz w:val="24"/>
        </w:rPr>
        <w:t>Санкт–Петербург,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2004,</w:t>
      </w:r>
      <w:r>
        <w:rPr>
          <w:spacing w:val="4"/>
          <w:sz w:val="24"/>
        </w:rPr>
        <w:t xml:space="preserve"> </w:t>
      </w:r>
      <w:r>
        <w:rPr>
          <w:sz w:val="24"/>
        </w:rPr>
        <w:t>480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before="113" w:line="360" w:lineRule="auto"/>
        <w:ind w:right="121" w:hanging="360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дистресс-синдром.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Б.Р.Гельфанда,</w:t>
      </w:r>
      <w:r>
        <w:rPr>
          <w:spacing w:val="3"/>
          <w:sz w:val="24"/>
        </w:rPr>
        <w:t xml:space="preserve"> </w:t>
      </w:r>
      <w:r>
        <w:rPr>
          <w:sz w:val="24"/>
        </w:rPr>
        <w:t>В.Л.Кассиля.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Литтерра,</w:t>
      </w:r>
      <w:r>
        <w:rPr>
          <w:spacing w:val="3"/>
          <w:sz w:val="24"/>
        </w:rPr>
        <w:t xml:space="preserve"> </w:t>
      </w:r>
      <w:r>
        <w:rPr>
          <w:sz w:val="24"/>
        </w:rPr>
        <w:t>2007,</w:t>
      </w:r>
      <w:r>
        <w:rPr>
          <w:spacing w:val="4"/>
          <w:sz w:val="24"/>
        </w:rPr>
        <w:t xml:space="preserve"> </w:t>
      </w:r>
      <w:r>
        <w:rPr>
          <w:sz w:val="24"/>
        </w:rPr>
        <w:t>232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before="3" w:line="360" w:lineRule="auto"/>
        <w:ind w:right="116" w:hanging="360"/>
        <w:jc w:val="both"/>
        <w:rPr>
          <w:sz w:val="24"/>
        </w:rPr>
      </w:pPr>
      <w:r>
        <w:rPr>
          <w:sz w:val="24"/>
        </w:rPr>
        <w:t>А. В. Власенко, А. М. Голубев, В. В. Мороз, В. Н. Яковлев, В. Г. Алексеев, Н. Н. Булатов,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Смелая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дистресс-синдрома, обусловленного прямыми и непрямыми этиологическими факторами.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2011;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z w:val="24"/>
        </w:rPr>
        <w:t>(3):</w:t>
      </w:r>
      <w:r>
        <w:rPr>
          <w:spacing w:val="2"/>
          <w:sz w:val="24"/>
        </w:rPr>
        <w:t xml:space="preserve"> </w:t>
      </w:r>
      <w:r>
        <w:rPr>
          <w:sz w:val="24"/>
        </w:rPr>
        <w:t>5-13</w:t>
      </w:r>
    </w:p>
    <w:p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08" w:hanging="360"/>
        <w:jc w:val="both"/>
        <w:rPr>
          <w:sz w:val="24"/>
        </w:rPr>
      </w:pPr>
      <w:r>
        <w:rPr>
          <w:sz w:val="24"/>
        </w:rPr>
        <w:t>Грицан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 легких и остром респираторном дистресс-синдроме// Интенсивная терапия –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С.114-120.</w:t>
      </w:r>
    </w:p>
    <w:p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10" w:hanging="360"/>
        <w:jc w:val="both"/>
        <w:rPr>
          <w:sz w:val="24"/>
        </w:rPr>
      </w:pPr>
      <w:r>
        <w:rPr>
          <w:sz w:val="24"/>
        </w:rPr>
        <w:t>Куклин</w:t>
      </w:r>
      <w:r>
        <w:rPr>
          <w:spacing w:val="1"/>
          <w:sz w:val="24"/>
        </w:rPr>
        <w:t xml:space="preserve"> </w:t>
      </w:r>
      <w:r>
        <w:rPr>
          <w:sz w:val="24"/>
        </w:rPr>
        <w:t>В.Н.,</w:t>
      </w:r>
      <w:r>
        <w:rPr>
          <w:spacing w:val="1"/>
          <w:sz w:val="24"/>
        </w:rPr>
        <w:t xml:space="preserve"> </w:t>
      </w:r>
      <w:r>
        <w:rPr>
          <w:sz w:val="24"/>
        </w:rPr>
        <w:t>Киров</w:t>
      </w:r>
      <w:r>
        <w:rPr>
          <w:spacing w:val="1"/>
          <w:sz w:val="24"/>
        </w:rPr>
        <w:t xml:space="preserve"> </w:t>
      </w:r>
      <w:r>
        <w:rPr>
          <w:sz w:val="24"/>
        </w:rPr>
        <w:t>М.Ю.,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Совершаев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соавт.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Эндотелин-1: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кн.: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анестезиологов и реаниматологов Северо-Запада РФ (Архангельск, 25-27 июня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г.):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150-152.</w:t>
      </w:r>
    </w:p>
    <w:sectPr w:rsidR="007C0D31">
      <w:pgSz w:w="11910" w:h="16840"/>
      <w:pgMar w:top="1120" w:right="600" w:bottom="960" w:left="8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5B" w:rsidRDefault="00DB065B">
      <w:r>
        <w:separator/>
      </w:r>
    </w:p>
  </w:endnote>
  <w:endnote w:type="continuationSeparator" w:id="0">
    <w:p w:rsidR="00DB065B" w:rsidRDefault="00D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1" w:rsidRDefault="00DB065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8pt;margin-top:792.05pt;width:18pt;height:15.3pt;z-index:-16112640;mso-position-horizontal-relative:page;mso-position-vertical-relative:page" filled="f" stroked="f">
          <v:textbox inset="0,0,0,0">
            <w:txbxContent>
              <w:p w:rsidR="007C0D31" w:rsidRDefault="007F08A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045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1" w:rsidRDefault="00DB065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65pt;margin-top:792.05pt;width:18pt;height:15.3pt;z-index:-16113152;mso-position-horizontal-relative:page;mso-position-vertical-relative:page" filled="f" stroked="f">
          <v:textbox inset="0,0,0,0">
            <w:txbxContent>
              <w:p w:rsidR="007C0D31" w:rsidRDefault="007F08A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045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5B" w:rsidRDefault="00DB065B">
      <w:r>
        <w:separator/>
      </w:r>
    </w:p>
  </w:footnote>
  <w:footnote w:type="continuationSeparator" w:id="0">
    <w:p w:rsidR="00DB065B" w:rsidRDefault="00DB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81"/>
    <w:multiLevelType w:val="hybridMultilevel"/>
    <w:tmpl w:val="F184D4E2"/>
    <w:lvl w:ilvl="0" w:tplc="8DA2F486">
      <w:numFmt w:val="bullet"/>
      <w:lvlText w:val=""/>
      <w:lvlJc w:val="left"/>
      <w:pPr>
        <w:ind w:left="4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8AF6F6">
      <w:numFmt w:val="bullet"/>
      <w:lvlText w:val="•"/>
      <w:lvlJc w:val="left"/>
      <w:pPr>
        <w:ind w:left="827" w:hanging="346"/>
      </w:pPr>
      <w:rPr>
        <w:rFonts w:hint="default"/>
        <w:lang w:val="ru-RU" w:eastAsia="en-US" w:bidi="ar-SA"/>
      </w:rPr>
    </w:lvl>
    <w:lvl w:ilvl="2" w:tplc="E8DCE414">
      <w:numFmt w:val="bullet"/>
      <w:lvlText w:val="•"/>
      <w:lvlJc w:val="left"/>
      <w:pPr>
        <w:ind w:left="1174" w:hanging="346"/>
      </w:pPr>
      <w:rPr>
        <w:rFonts w:hint="default"/>
        <w:lang w:val="ru-RU" w:eastAsia="en-US" w:bidi="ar-SA"/>
      </w:rPr>
    </w:lvl>
    <w:lvl w:ilvl="3" w:tplc="710EB70E">
      <w:numFmt w:val="bullet"/>
      <w:lvlText w:val="•"/>
      <w:lvlJc w:val="left"/>
      <w:pPr>
        <w:ind w:left="1521" w:hanging="346"/>
      </w:pPr>
      <w:rPr>
        <w:rFonts w:hint="default"/>
        <w:lang w:val="ru-RU" w:eastAsia="en-US" w:bidi="ar-SA"/>
      </w:rPr>
    </w:lvl>
    <w:lvl w:ilvl="4" w:tplc="4978EC3E">
      <w:numFmt w:val="bullet"/>
      <w:lvlText w:val="•"/>
      <w:lvlJc w:val="left"/>
      <w:pPr>
        <w:ind w:left="1868" w:hanging="346"/>
      </w:pPr>
      <w:rPr>
        <w:rFonts w:hint="default"/>
        <w:lang w:val="ru-RU" w:eastAsia="en-US" w:bidi="ar-SA"/>
      </w:rPr>
    </w:lvl>
    <w:lvl w:ilvl="5" w:tplc="925A2CFC">
      <w:numFmt w:val="bullet"/>
      <w:lvlText w:val="•"/>
      <w:lvlJc w:val="left"/>
      <w:pPr>
        <w:ind w:left="2216" w:hanging="346"/>
      </w:pPr>
      <w:rPr>
        <w:rFonts w:hint="default"/>
        <w:lang w:val="ru-RU" w:eastAsia="en-US" w:bidi="ar-SA"/>
      </w:rPr>
    </w:lvl>
    <w:lvl w:ilvl="6" w:tplc="4B601C60">
      <w:numFmt w:val="bullet"/>
      <w:lvlText w:val="•"/>
      <w:lvlJc w:val="left"/>
      <w:pPr>
        <w:ind w:left="2563" w:hanging="346"/>
      </w:pPr>
      <w:rPr>
        <w:rFonts w:hint="default"/>
        <w:lang w:val="ru-RU" w:eastAsia="en-US" w:bidi="ar-SA"/>
      </w:rPr>
    </w:lvl>
    <w:lvl w:ilvl="7" w:tplc="06622AE8">
      <w:numFmt w:val="bullet"/>
      <w:lvlText w:val="•"/>
      <w:lvlJc w:val="left"/>
      <w:pPr>
        <w:ind w:left="2910" w:hanging="346"/>
      </w:pPr>
      <w:rPr>
        <w:rFonts w:hint="default"/>
        <w:lang w:val="ru-RU" w:eastAsia="en-US" w:bidi="ar-SA"/>
      </w:rPr>
    </w:lvl>
    <w:lvl w:ilvl="8" w:tplc="83F6E792">
      <w:numFmt w:val="bullet"/>
      <w:lvlText w:val="•"/>
      <w:lvlJc w:val="left"/>
      <w:pPr>
        <w:ind w:left="3257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8F3259A"/>
    <w:multiLevelType w:val="hybridMultilevel"/>
    <w:tmpl w:val="5B402286"/>
    <w:lvl w:ilvl="0" w:tplc="EAB6D66C">
      <w:numFmt w:val="bullet"/>
      <w:lvlText w:val=""/>
      <w:lvlJc w:val="left"/>
      <w:pPr>
        <w:ind w:left="46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A2D40">
      <w:numFmt w:val="bullet"/>
      <w:lvlText w:val="•"/>
      <w:lvlJc w:val="left"/>
      <w:pPr>
        <w:ind w:left="953" w:hanging="346"/>
      </w:pPr>
      <w:rPr>
        <w:rFonts w:hint="default"/>
        <w:lang w:val="ru-RU" w:eastAsia="en-US" w:bidi="ar-SA"/>
      </w:rPr>
    </w:lvl>
    <w:lvl w:ilvl="2" w:tplc="6E947C06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3" w:tplc="93209B30">
      <w:numFmt w:val="bullet"/>
      <w:lvlText w:val="•"/>
      <w:lvlJc w:val="left"/>
      <w:pPr>
        <w:ind w:left="1939" w:hanging="346"/>
      </w:pPr>
      <w:rPr>
        <w:rFonts w:hint="default"/>
        <w:lang w:val="ru-RU" w:eastAsia="en-US" w:bidi="ar-SA"/>
      </w:rPr>
    </w:lvl>
    <w:lvl w:ilvl="4" w:tplc="FADEA2D2">
      <w:numFmt w:val="bullet"/>
      <w:lvlText w:val="•"/>
      <w:lvlJc w:val="left"/>
      <w:pPr>
        <w:ind w:left="2432" w:hanging="346"/>
      </w:pPr>
      <w:rPr>
        <w:rFonts w:hint="default"/>
        <w:lang w:val="ru-RU" w:eastAsia="en-US" w:bidi="ar-SA"/>
      </w:rPr>
    </w:lvl>
    <w:lvl w:ilvl="5" w:tplc="D4D6C6D0">
      <w:numFmt w:val="bullet"/>
      <w:lvlText w:val="•"/>
      <w:lvlJc w:val="left"/>
      <w:pPr>
        <w:ind w:left="2926" w:hanging="346"/>
      </w:pPr>
      <w:rPr>
        <w:rFonts w:hint="default"/>
        <w:lang w:val="ru-RU" w:eastAsia="en-US" w:bidi="ar-SA"/>
      </w:rPr>
    </w:lvl>
    <w:lvl w:ilvl="6" w:tplc="C1625072">
      <w:numFmt w:val="bullet"/>
      <w:lvlText w:val="•"/>
      <w:lvlJc w:val="left"/>
      <w:pPr>
        <w:ind w:left="3419" w:hanging="346"/>
      </w:pPr>
      <w:rPr>
        <w:rFonts w:hint="default"/>
        <w:lang w:val="ru-RU" w:eastAsia="en-US" w:bidi="ar-SA"/>
      </w:rPr>
    </w:lvl>
    <w:lvl w:ilvl="7" w:tplc="83E0BA92">
      <w:numFmt w:val="bullet"/>
      <w:lvlText w:val="•"/>
      <w:lvlJc w:val="left"/>
      <w:pPr>
        <w:ind w:left="3912" w:hanging="346"/>
      </w:pPr>
      <w:rPr>
        <w:rFonts w:hint="default"/>
        <w:lang w:val="ru-RU" w:eastAsia="en-US" w:bidi="ar-SA"/>
      </w:rPr>
    </w:lvl>
    <w:lvl w:ilvl="8" w:tplc="F9A25CEA">
      <w:numFmt w:val="bullet"/>
      <w:lvlText w:val="•"/>
      <w:lvlJc w:val="left"/>
      <w:pPr>
        <w:ind w:left="4405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AEB3930"/>
    <w:multiLevelType w:val="hybridMultilevel"/>
    <w:tmpl w:val="6E2E7AEE"/>
    <w:lvl w:ilvl="0" w:tplc="7EBC5E7A">
      <w:start w:val="1"/>
      <w:numFmt w:val="decimal"/>
      <w:lvlText w:val="%1)"/>
      <w:lvlJc w:val="left"/>
      <w:pPr>
        <w:ind w:left="118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ACA42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F46EC2F4">
      <w:numFmt w:val="bullet"/>
      <w:lvlText w:val="•"/>
      <w:lvlJc w:val="left"/>
      <w:pPr>
        <w:ind w:left="3032" w:hanging="264"/>
      </w:pPr>
      <w:rPr>
        <w:rFonts w:hint="default"/>
        <w:lang w:val="ru-RU" w:eastAsia="en-US" w:bidi="ar-SA"/>
      </w:rPr>
    </w:lvl>
    <w:lvl w:ilvl="3" w:tplc="A6CC9460">
      <w:numFmt w:val="bullet"/>
      <w:lvlText w:val="•"/>
      <w:lvlJc w:val="left"/>
      <w:pPr>
        <w:ind w:left="3959" w:hanging="264"/>
      </w:pPr>
      <w:rPr>
        <w:rFonts w:hint="default"/>
        <w:lang w:val="ru-RU" w:eastAsia="en-US" w:bidi="ar-SA"/>
      </w:rPr>
    </w:lvl>
    <w:lvl w:ilvl="4" w:tplc="9E04A2FA">
      <w:numFmt w:val="bullet"/>
      <w:lvlText w:val="•"/>
      <w:lvlJc w:val="left"/>
      <w:pPr>
        <w:ind w:left="4885" w:hanging="264"/>
      </w:pPr>
      <w:rPr>
        <w:rFonts w:hint="default"/>
        <w:lang w:val="ru-RU" w:eastAsia="en-US" w:bidi="ar-SA"/>
      </w:rPr>
    </w:lvl>
    <w:lvl w:ilvl="5" w:tplc="BFB638F8">
      <w:numFmt w:val="bullet"/>
      <w:lvlText w:val="•"/>
      <w:lvlJc w:val="left"/>
      <w:pPr>
        <w:ind w:left="5812" w:hanging="264"/>
      </w:pPr>
      <w:rPr>
        <w:rFonts w:hint="default"/>
        <w:lang w:val="ru-RU" w:eastAsia="en-US" w:bidi="ar-SA"/>
      </w:rPr>
    </w:lvl>
    <w:lvl w:ilvl="6" w:tplc="E4FC2D3E">
      <w:numFmt w:val="bullet"/>
      <w:lvlText w:val="•"/>
      <w:lvlJc w:val="left"/>
      <w:pPr>
        <w:ind w:left="6738" w:hanging="264"/>
      </w:pPr>
      <w:rPr>
        <w:rFonts w:hint="default"/>
        <w:lang w:val="ru-RU" w:eastAsia="en-US" w:bidi="ar-SA"/>
      </w:rPr>
    </w:lvl>
    <w:lvl w:ilvl="7" w:tplc="F3081A80">
      <w:numFmt w:val="bullet"/>
      <w:lvlText w:val="•"/>
      <w:lvlJc w:val="left"/>
      <w:pPr>
        <w:ind w:left="7664" w:hanging="264"/>
      </w:pPr>
      <w:rPr>
        <w:rFonts w:hint="default"/>
        <w:lang w:val="ru-RU" w:eastAsia="en-US" w:bidi="ar-SA"/>
      </w:rPr>
    </w:lvl>
    <w:lvl w:ilvl="8" w:tplc="127A2338">
      <w:numFmt w:val="bullet"/>
      <w:lvlText w:val="•"/>
      <w:lvlJc w:val="left"/>
      <w:pPr>
        <w:ind w:left="859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39F1071"/>
    <w:multiLevelType w:val="hybridMultilevel"/>
    <w:tmpl w:val="052266F6"/>
    <w:lvl w:ilvl="0" w:tplc="84B6D768">
      <w:numFmt w:val="bullet"/>
      <w:lvlText w:val=""/>
      <w:lvlJc w:val="left"/>
      <w:pPr>
        <w:ind w:left="4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5E6ADA">
      <w:numFmt w:val="bullet"/>
      <w:lvlText w:val="•"/>
      <w:lvlJc w:val="left"/>
      <w:pPr>
        <w:ind w:left="827" w:hanging="346"/>
      </w:pPr>
      <w:rPr>
        <w:rFonts w:hint="default"/>
        <w:lang w:val="ru-RU" w:eastAsia="en-US" w:bidi="ar-SA"/>
      </w:rPr>
    </w:lvl>
    <w:lvl w:ilvl="2" w:tplc="8B1405AC">
      <w:numFmt w:val="bullet"/>
      <w:lvlText w:val="•"/>
      <w:lvlJc w:val="left"/>
      <w:pPr>
        <w:ind w:left="1174" w:hanging="346"/>
      </w:pPr>
      <w:rPr>
        <w:rFonts w:hint="default"/>
        <w:lang w:val="ru-RU" w:eastAsia="en-US" w:bidi="ar-SA"/>
      </w:rPr>
    </w:lvl>
    <w:lvl w:ilvl="3" w:tplc="FEBAE79A">
      <w:numFmt w:val="bullet"/>
      <w:lvlText w:val="•"/>
      <w:lvlJc w:val="left"/>
      <w:pPr>
        <w:ind w:left="1521" w:hanging="346"/>
      </w:pPr>
      <w:rPr>
        <w:rFonts w:hint="default"/>
        <w:lang w:val="ru-RU" w:eastAsia="en-US" w:bidi="ar-SA"/>
      </w:rPr>
    </w:lvl>
    <w:lvl w:ilvl="4" w:tplc="9B0A333E">
      <w:numFmt w:val="bullet"/>
      <w:lvlText w:val="•"/>
      <w:lvlJc w:val="left"/>
      <w:pPr>
        <w:ind w:left="1868" w:hanging="346"/>
      </w:pPr>
      <w:rPr>
        <w:rFonts w:hint="default"/>
        <w:lang w:val="ru-RU" w:eastAsia="en-US" w:bidi="ar-SA"/>
      </w:rPr>
    </w:lvl>
    <w:lvl w:ilvl="5" w:tplc="2A008A78">
      <w:numFmt w:val="bullet"/>
      <w:lvlText w:val="•"/>
      <w:lvlJc w:val="left"/>
      <w:pPr>
        <w:ind w:left="2216" w:hanging="346"/>
      </w:pPr>
      <w:rPr>
        <w:rFonts w:hint="default"/>
        <w:lang w:val="ru-RU" w:eastAsia="en-US" w:bidi="ar-SA"/>
      </w:rPr>
    </w:lvl>
    <w:lvl w:ilvl="6" w:tplc="89085BE2">
      <w:numFmt w:val="bullet"/>
      <w:lvlText w:val="•"/>
      <w:lvlJc w:val="left"/>
      <w:pPr>
        <w:ind w:left="2563" w:hanging="346"/>
      </w:pPr>
      <w:rPr>
        <w:rFonts w:hint="default"/>
        <w:lang w:val="ru-RU" w:eastAsia="en-US" w:bidi="ar-SA"/>
      </w:rPr>
    </w:lvl>
    <w:lvl w:ilvl="7" w:tplc="6352BA16">
      <w:numFmt w:val="bullet"/>
      <w:lvlText w:val="•"/>
      <w:lvlJc w:val="left"/>
      <w:pPr>
        <w:ind w:left="2910" w:hanging="346"/>
      </w:pPr>
      <w:rPr>
        <w:rFonts w:hint="default"/>
        <w:lang w:val="ru-RU" w:eastAsia="en-US" w:bidi="ar-SA"/>
      </w:rPr>
    </w:lvl>
    <w:lvl w:ilvl="8" w:tplc="72A802D4">
      <w:numFmt w:val="bullet"/>
      <w:lvlText w:val="•"/>
      <w:lvlJc w:val="left"/>
      <w:pPr>
        <w:ind w:left="325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36297492"/>
    <w:multiLevelType w:val="hybridMultilevel"/>
    <w:tmpl w:val="9404CE02"/>
    <w:lvl w:ilvl="0" w:tplc="BA14163E">
      <w:numFmt w:val="bullet"/>
      <w:lvlText w:val=""/>
      <w:lvlJc w:val="left"/>
      <w:pPr>
        <w:ind w:left="15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C7210">
      <w:numFmt w:val="bullet"/>
      <w:lvlText w:val="•"/>
      <w:lvlJc w:val="left"/>
      <w:pPr>
        <w:ind w:left="1907" w:hanging="346"/>
      </w:pPr>
      <w:rPr>
        <w:rFonts w:hint="default"/>
        <w:lang w:val="ru-RU" w:eastAsia="en-US" w:bidi="ar-SA"/>
      </w:rPr>
    </w:lvl>
    <w:lvl w:ilvl="2" w:tplc="47CE079A">
      <w:numFmt w:val="bullet"/>
      <w:lvlText w:val="•"/>
      <w:lvlJc w:val="left"/>
      <w:pPr>
        <w:ind w:left="2294" w:hanging="346"/>
      </w:pPr>
      <w:rPr>
        <w:rFonts w:hint="default"/>
        <w:lang w:val="ru-RU" w:eastAsia="en-US" w:bidi="ar-SA"/>
      </w:rPr>
    </w:lvl>
    <w:lvl w:ilvl="3" w:tplc="EC24A136">
      <w:numFmt w:val="bullet"/>
      <w:lvlText w:val="•"/>
      <w:lvlJc w:val="left"/>
      <w:pPr>
        <w:ind w:left="2681" w:hanging="346"/>
      </w:pPr>
      <w:rPr>
        <w:rFonts w:hint="default"/>
        <w:lang w:val="ru-RU" w:eastAsia="en-US" w:bidi="ar-SA"/>
      </w:rPr>
    </w:lvl>
    <w:lvl w:ilvl="4" w:tplc="2CF045D4">
      <w:numFmt w:val="bullet"/>
      <w:lvlText w:val="•"/>
      <w:lvlJc w:val="left"/>
      <w:pPr>
        <w:ind w:left="3068" w:hanging="346"/>
      </w:pPr>
      <w:rPr>
        <w:rFonts w:hint="default"/>
        <w:lang w:val="ru-RU" w:eastAsia="en-US" w:bidi="ar-SA"/>
      </w:rPr>
    </w:lvl>
    <w:lvl w:ilvl="5" w:tplc="463E3152">
      <w:numFmt w:val="bullet"/>
      <w:lvlText w:val="•"/>
      <w:lvlJc w:val="left"/>
      <w:pPr>
        <w:ind w:left="3456" w:hanging="346"/>
      </w:pPr>
      <w:rPr>
        <w:rFonts w:hint="default"/>
        <w:lang w:val="ru-RU" w:eastAsia="en-US" w:bidi="ar-SA"/>
      </w:rPr>
    </w:lvl>
    <w:lvl w:ilvl="6" w:tplc="6FF81CCE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8F0AF39E">
      <w:numFmt w:val="bullet"/>
      <w:lvlText w:val="•"/>
      <w:lvlJc w:val="left"/>
      <w:pPr>
        <w:ind w:left="4230" w:hanging="346"/>
      </w:pPr>
      <w:rPr>
        <w:rFonts w:hint="default"/>
        <w:lang w:val="ru-RU" w:eastAsia="en-US" w:bidi="ar-SA"/>
      </w:rPr>
    </w:lvl>
    <w:lvl w:ilvl="8" w:tplc="962237F6">
      <w:numFmt w:val="bullet"/>
      <w:lvlText w:val="•"/>
      <w:lvlJc w:val="left"/>
      <w:pPr>
        <w:ind w:left="461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6347ED3"/>
    <w:multiLevelType w:val="hybridMultilevel"/>
    <w:tmpl w:val="8BC8DC0C"/>
    <w:lvl w:ilvl="0" w:tplc="45C29CD6">
      <w:start w:val="1"/>
      <w:numFmt w:val="decimal"/>
      <w:lvlText w:val="%1."/>
      <w:lvlJc w:val="left"/>
      <w:pPr>
        <w:ind w:left="93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4F382">
      <w:numFmt w:val="bullet"/>
      <w:lvlText w:val="•"/>
      <w:lvlJc w:val="left"/>
      <w:pPr>
        <w:ind w:left="1890" w:hanging="346"/>
      </w:pPr>
      <w:rPr>
        <w:rFonts w:hint="default"/>
        <w:lang w:val="ru-RU" w:eastAsia="en-US" w:bidi="ar-SA"/>
      </w:rPr>
    </w:lvl>
    <w:lvl w:ilvl="2" w:tplc="548CDD22">
      <w:numFmt w:val="bullet"/>
      <w:lvlText w:val="•"/>
      <w:lvlJc w:val="left"/>
      <w:pPr>
        <w:ind w:left="2840" w:hanging="346"/>
      </w:pPr>
      <w:rPr>
        <w:rFonts w:hint="default"/>
        <w:lang w:val="ru-RU" w:eastAsia="en-US" w:bidi="ar-SA"/>
      </w:rPr>
    </w:lvl>
    <w:lvl w:ilvl="3" w:tplc="DF36981C">
      <w:numFmt w:val="bullet"/>
      <w:lvlText w:val="•"/>
      <w:lvlJc w:val="left"/>
      <w:pPr>
        <w:ind w:left="3791" w:hanging="346"/>
      </w:pPr>
      <w:rPr>
        <w:rFonts w:hint="default"/>
        <w:lang w:val="ru-RU" w:eastAsia="en-US" w:bidi="ar-SA"/>
      </w:rPr>
    </w:lvl>
    <w:lvl w:ilvl="4" w:tplc="09069030">
      <w:numFmt w:val="bullet"/>
      <w:lvlText w:val="•"/>
      <w:lvlJc w:val="left"/>
      <w:pPr>
        <w:ind w:left="4741" w:hanging="346"/>
      </w:pPr>
      <w:rPr>
        <w:rFonts w:hint="default"/>
        <w:lang w:val="ru-RU" w:eastAsia="en-US" w:bidi="ar-SA"/>
      </w:rPr>
    </w:lvl>
    <w:lvl w:ilvl="5" w:tplc="23E45EDA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4F48EF52">
      <w:numFmt w:val="bullet"/>
      <w:lvlText w:val="•"/>
      <w:lvlJc w:val="left"/>
      <w:pPr>
        <w:ind w:left="6642" w:hanging="346"/>
      </w:pPr>
      <w:rPr>
        <w:rFonts w:hint="default"/>
        <w:lang w:val="ru-RU" w:eastAsia="en-US" w:bidi="ar-SA"/>
      </w:rPr>
    </w:lvl>
    <w:lvl w:ilvl="7" w:tplc="C16CBFA8">
      <w:numFmt w:val="bullet"/>
      <w:lvlText w:val="•"/>
      <w:lvlJc w:val="left"/>
      <w:pPr>
        <w:ind w:left="7592" w:hanging="346"/>
      </w:pPr>
      <w:rPr>
        <w:rFonts w:hint="default"/>
        <w:lang w:val="ru-RU" w:eastAsia="en-US" w:bidi="ar-SA"/>
      </w:rPr>
    </w:lvl>
    <w:lvl w:ilvl="8" w:tplc="1AAC7816">
      <w:numFmt w:val="bullet"/>
      <w:lvlText w:val="•"/>
      <w:lvlJc w:val="left"/>
      <w:pPr>
        <w:ind w:left="854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4E625590"/>
    <w:multiLevelType w:val="hybridMultilevel"/>
    <w:tmpl w:val="A02EAEF6"/>
    <w:lvl w:ilvl="0" w:tplc="C5283F12">
      <w:start w:val="1"/>
      <w:numFmt w:val="decimal"/>
      <w:lvlText w:val="%1)"/>
      <w:lvlJc w:val="left"/>
      <w:pPr>
        <w:ind w:left="215" w:hanging="21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A46818">
      <w:numFmt w:val="bullet"/>
      <w:lvlText w:val="•"/>
      <w:lvlJc w:val="left"/>
      <w:pPr>
        <w:ind w:left="1242" w:hanging="217"/>
      </w:pPr>
      <w:rPr>
        <w:rFonts w:hint="default"/>
        <w:lang w:val="ru-RU" w:eastAsia="en-US" w:bidi="ar-SA"/>
      </w:rPr>
    </w:lvl>
    <w:lvl w:ilvl="2" w:tplc="ED22BAB6">
      <w:numFmt w:val="bullet"/>
      <w:lvlText w:val="•"/>
      <w:lvlJc w:val="left"/>
      <w:pPr>
        <w:ind w:left="2264" w:hanging="217"/>
      </w:pPr>
      <w:rPr>
        <w:rFonts w:hint="default"/>
        <w:lang w:val="ru-RU" w:eastAsia="en-US" w:bidi="ar-SA"/>
      </w:rPr>
    </w:lvl>
    <w:lvl w:ilvl="3" w:tplc="9024421A">
      <w:numFmt w:val="bullet"/>
      <w:lvlText w:val="•"/>
      <w:lvlJc w:val="left"/>
      <w:pPr>
        <w:ind w:left="3287" w:hanging="217"/>
      </w:pPr>
      <w:rPr>
        <w:rFonts w:hint="default"/>
        <w:lang w:val="ru-RU" w:eastAsia="en-US" w:bidi="ar-SA"/>
      </w:rPr>
    </w:lvl>
    <w:lvl w:ilvl="4" w:tplc="572A5CA2">
      <w:numFmt w:val="bullet"/>
      <w:lvlText w:val="•"/>
      <w:lvlJc w:val="left"/>
      <w:pPr>
        <w:ind w:left="4309" w:hanging="217"/>
      </w:pPr>
      <w:rPr>
        <w:rFonts w:hint="default"/>
        <w:lang w:val="ru-RU" w:eastAsia="en-US" w:bidi="ar-SA"/>
      </w:rPr>
    </w:lvl>
    <w:lvl w:ilvl="5" w:tplc="24F890E8">
      <w:numFmt w:val="bullet"/>
      <w:lvlText w:val="•"/>
      <w:lvlJc w:val="left"/>
      <w:pPr>
        <w:ind w:left="5332" w:hanging="217"/>
      </w:pPr>
      <w:rPr>
        <w:rFonts w:hint="default"/>
        <w:lang w:val="ru-RU" w:eastAsia="en-US" w:bidi="ar-SA"/>
      </w:rPr>
    </w:lvl>
    <w:lvl w:ilvl="6" w:tplc="8D322320">
      <w:numFmt w:val="bullet"/>
      <w:lvlText w:val="•"/>
      <w:lvlJc w:val="left"/>
      <w:pPr>
        <w:ind w:left="6354" w:hanging="217"/>
      </w:pPr>
      <w:rPr>
        <w:rFonts w:hint="default"/>
        <w:lang w:val="ru-RU" w:eastAsia="en-US" w:bidi="ar-SA"/>
      </w:rPr>
    </w:lvl>
    <w:lvl w:ilvl="7" w:tplc="DA6CF4C6">
      <w:numFmt w:val="bullet"/>
      <w:lvlText w:val="•"/>
      <w:lvlJc w:val="left"/>
      <w:pPr>
        <w:ind w:left="7376" w:hanging="217"/>
      </w:pPr>
      <w:rPr>
        <w:rFonts w:hint="default"/>
        <w:lang w:val="ru-RU" w:eastAsia="en-US" w:bidi="ar-SA"/>
      </w:rPr>
    </w:lvl>
    <w:lvl w:ilvl="8" w:tplc="0F965C5E">
      <w:numFmt w:val="bullet"/>
      <w:lvlText w:val="•"/>
      <w:lvlJc w:val="left"/>
      <w:pPr>
        <w:ind w:left="8399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55CE0E4E"/>
    <w:multiLevelType w:val="hybridMultilevel"/>
    <w:tmpl w:val="1212A6A0"/>
    <w:lvl w:ilvl="0" w:tplc="BEBCC95A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44A56">
      <w:start w:val="1"/>
      <w:numFmt w:val="decimal"/>
      <w:lvlText w:val="%2)"/>
      <w:lvlJc w:val="left"/>
      <w:pPr>
        <w:ind w:left="21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9AEE8A">
      <w:numFmt w:val="bullet"/>
      <w:lvlText w:val="•"/>
      <w:lvlJc w:val="left"/>
      <w:pPr>
        <w:ind w:left="1676" w:hanging="283"/>
      </w:pPr>
      <w:rPr>
        <w:rFonts w:hint="default"/>
        <w:lang w:val="ru-RU" w:eastAsia="en-US" w:bidi="ar-SA"/>
      </w:rPr>
    </w:lvl>
    <w:lvl w:ilvl="3" w:tplc="C082B4A2">
      <w:numFmt w:val="bullet"/>
      <w:lvlText w:val="•"/>
      <w:lvlJc w:val="left"/>
      <w:pPr>
        <w:ind w:left="2772" w:hanging="283"/>
      </w:pPr>
      <w:rPr>
        <w:rFonts w:hint="default"/>
        <w:lang w:val="ru-RU" w:eastAsia="en-US" w:bidi="ar-SA"/>
      </w:rPr>
    </w:lvl>
    <w:lvl w:ilvl="4" w:tplc="4816D798">
      <w:numFmt w:val="bullet"/>
      <w:lvlText w:val="•"/>
      <w:lvlJc w:val="left"/>
      <w:pPr>
        <w:ind w:left="3868" w:hanging="283"/>
      </w:pPr>
      <w:rPr>
        <w:rFonts w:hint="default"/>
        <w:lang w:val="ru-RU" w:eastAsia="en-US" w:bidi="ar-SA"/>
      </w:rPr>
    </w:lvl>
    <w:lvl w:ilvl="5" w:tplc="6CB6064A">
      <w:numFmt w:val="bullet"/>
      <w:lvlText w:val="•"/>
      <w:lvlJc w:val="left"/>
      <w:pPr>
        <w:ind w:left="4964" w:hanging="283"/>
      </w:pPr>
      <w:rPr>
        <w:rFonts w:hint="default"/>
        <w:lang w:val="ru-RU" w:eastAsia="en-US" w:bidi="ar-SA"/>
      </w:rPr>
    </w:lvl>
    <w:lvl w:ilvl="6" w:tplc="B6E05072">
      <w:numFmt w:val="bullet"/>
      <w:lvlText w:val="•"/>
      <w:lvlJc w:val="left"/>
      <w:pPr>
        <w:ind w:left="6060" w:hanging="283"/>
      </w:pPr>
      <w:rPr>
        <w:rFonts w:hint="default"/>
        <w:lang w:val="ru-RU" w:eastAsia="en-US" w:bidi="ar-SA"/>
      </w:rPr>
    </w:lvl>
    <w:lvl w:ilvl="7" w:tplc="767A842E">
      <w:numFmt w:val="bullet"/>
      <w:lvlText w:val="•"/>
      <w:lvlJc w:val="left"/>
      <w:pPr>
        <w:ind w:left="7156" w:hanging="283"/>
      </w:pPr>
      <w:rPr>
        <w:rFonts w:hint="default"/>
        <w:lang w:val="ru-RU" w:eastAsia="en-US" w:bidi="ar-SA"/>
      </w:rPr>
    </w:lvl>
    <w:lvl w:ilvl="8" w:tplc="7332E5DA">
      <w:numFmt w:val="bullet"/>
      <w:lvlText w:val="•"/>
      <w:lvlJc w:val="left"/>
      <w:pPr>
        <w:ind w:left="8252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5DBA683B"/>
    <w:multiLevelType w:val="hybridMultilevel"/>
    <w:tmpl w:val="C62CF9AA"/>
    <w:lvl w:ilvl="0" w:tplc="A9BE83A0">
      <w:numFmt w:val="bullet"/>
      <w:lvlText w:val="•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0AE1E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4FE09D0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D1985544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4" w:tplc="9036DDB4">
      <w:numFmt w:val="bullet"/>
      <w:lvlText w:val="•"/>
      <w:lvlJc w:val="left"/>
      <w:pPr>
        <w:ind w:left="4309" w:hanging="144"/>
      </w:pPr>
      <w:rPr>
        <w:rFonts w:hint="default"/>
        <w:lang w:val="ru-RU" w:eastAsia="en-US" w:bidi="ar-SA"/>
      </w:rPr>
    </w:lvl>
    <w:lvl w:ilvl="5" w:tplc="DA36E09A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FB488CAE">
      <w:numFmt w:val="bullet"/>
      <w:lvlText w:val="•"/>
      <w:lvlJc w:val="left"/>
      <w:pPr>
        <w:ind w:left="6354" w:hanging="144"/>
      </w:pPr>
      <w:rPr>
        <w:rFonts w:hint="default"/>
        <w:lang w:val="ru-RU" w:eastAsia="en-US" w:bidi="ar-SA"/>
      </w:rPr>
    </w:lvl>
    <w:lvl w:ilvl="7" w:tplc="5448B2A2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6AE68BCC">
      <w:numFmt w:val="bullet"/>
      <w:lvlText w:val="•"/>
      <w:lvlJc w:val="left"/>
      <w:pPr>
        <w:ind w:left="839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785F173A"/>
    <w:multiLevelType w:val="hybridMultilevel"/>
    <w:tmpl w:val="63D08856"/>
    <w:lvl w:ilvl="0" w:tplc="C00AECF2">
      <w:start w:val="1"/>
      <w:numFmt w:val="decimal"/>
      <w:lvlText w:val="%1)"/>
      <w:lvlJc w:val="left"/>
      <w:pPr>
        <w:ind w:left="829" w:hanging="6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C9022">
      <w:numFmt w:val="bullet"/>
      <w:lvlText w:val="•"/>
      <w:lvlJc w:val="left"/>
      <w:pPr>
        <w:ind w:left="1323" w:hanging="692"/>
      </w:pPr>
      <w:rPr>
        <w:rFonts w:hint="default"/>
        <w:lang w:val="ru-RU" w:eastAsia="en-US" w:bidi="ar-SA"/>
      </w:rPr>
    </w:lvl>
    <w:lvl w:ilvl="2" w:tplc="F1E45F60">
      <w:numFmt w:val="bullet"/>
      <w:lvlText w:val="•"/>
      <w:lvlJc w:val="left"/>
      <w:pPr>
        <w:ind w:left="1826" w:hanging="692"/>
      </w:pPr>
      <w:rPr>
        <w:rFonts w:hint="default"/>
        <w:lang w:val="ru-RU" w:eastAsia="en-US" w:bidi="ar-SA"/>
      </w:rPr>
    </w:lvl>
    <w:lvl w:ilvl="3" w:tplc="59CC46FA">
      <w:numFmt w:val="bullet"/>
      <w:lvlText w:val="•"/>
      <w:lvlJc w:val="left"/>
      <w:pPr>
        <w:ind w:left="2329" w:hanging="692"/>
      </w:pPr>
      <w:rPr>
        <w:rFonts w:hint="default"/>
        <w:lang w:val="ru-RU" w:eastAsia="en-US" w:bidi="ar-SA"/>
      </w:rPr>
    </w:lvl>
    <w:lvl w:ilvl="4" w:tplc="5DD888A2">
      <w:numFmt w:val="bullet"/>
      <w:lvlText w:val="•"/>
      <w:lvlJc w:val="left"/>
      <w:pPr>
        <w:ind w:left="2833" w:hanging="692"/>
      </w:pPr>
      <w:rPr>
        <w:rFonts w:hint="default"/>
        <w:lang w:val="ru-RU" w:eastAsia="en-US" w:bidi="ar-SA"/>
      </w:rPr>
    </w:lvl>
    <w:lvl w:ilvl="5" w:tplc="596CEE9E">
      <w:numFmt w:val="bullet"/>
      <w:lvlText w:val="•"/>
      <w:lvlJc w:val="left"/>
      <w:pPr>
        <w:ind w:left="3336" w:hanging="692"/>
      </w:pPr>
      <w:rPr>
        <w:rFonts w:hint="default"/>
        <w:lang w:val="ru-RU" w:eastAsia="en-US" w:bidi="ar-SA"/>
      </w:rPr>
    </w:lvl>
    <w:lvl w:ilvl="6" w:tplc="E3780A64">
      <w:numFmt w:val="bullet"/>
      <w:lvlText w:val="•"/>
      <w:lvlJc w:val="left"/>
      <w:pPr>
        <w:ind w:left="3839" w:hanging="692"/>
      </w:pPr>
      <w:rPr>
        <w:rFonts w:hint="default"/>
        <w:lang w:val="ru-RU" w:eastAsia="en-US" w:bidi="ar-SA"/>
      </w:rPr>
    </w:lvl>
    <w:lvl w:ilvl="7" w:tplc="018CC98C">
      <w:numFmt w:val="bullet"/>
      <w:lvlText w:val="•"/>
      <w:lvlJc w:val="left"/>
      <w:pPr>
        <w:ind w:left="4343" w:hanging="692"/>
      </w:pPr>
      <w:rPr>
        <w:rFonts w:hint="default"/>
        <w:lang w:val="ru-RU" w:eastAsia="en-US" w:bidi="ar-SA"/>
      </w:rPr>
    </w:lvl>
    <w:lvl w:ilvl="8" w:tplc="7AF6A07C">
      <w:numFmt w:val="bullet"/>
      <w:lvlText w:val="•"/>
      <w:lvlJc w:val="left"/>
      <w:pPr>
        <w:ind w:left="4846" w:hanging="6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0D31"/>
    <w:rsid w:val="000118A0"/>
    <w:rsid w:val="005B0451"/>
    <w:rsid w:val="007C0D31"/>
    <w:rsid w:val="007F08A3"/>
    <w:rsid w:val="00D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63B31F"/>
  <w15:docId w15:val="{8022E8E4-C871-40A7-94A2-C1ED6E0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5" w:firstLine="71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4193</Words>
  <Characters>23905</Characters>
  <Application>Microsoft Office Word</Application>
  <DocSecurity>0</DocSecurity>
  <Lines>199</Lines>
  <Paragraphs>56</Paragraphs>
  <ScaleCrop>false</ScaleCrop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2022-06-21T01:40:00Z</dcterms:created>
  <dcterms:modified xsi:type="dcterms:W3CDTF">2022-06-21T01:45:00Z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