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26" w:rsidRDefault="006C5726" w:rsidP="006C5726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 В.Ф. </w:t>
      </w:r>
      <w:proofErr w:type="spellStart"/>
      <w:r>
        <w:rPr>
          <w:sz w:val="28"/>
          <w:szCs w:val="28"/>
        </w:rPr>
        <w:t>Войно-Ясенецкого</w:t>
      </w:r>
      <w:proofErr w:type="spellEnd"/>
      <w:r>
        <w:rPr>
          <w:sz w:val="28"/>
          <w:szCs w:val="28"/>
        </w:rPr>
        <w:t>» Министерства здравоохранения Российской Федерации</w:t>
      </w:r>
    </w:p>
    <w:p w:rsidR="006C5726" w:rsidRDefault="006C5726" w:rsidP="006C5726">
      <w:pPr>
        <w:pStyle w:val="a9"/>
        <w:ind w:firstLine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ФГБОУ ВПО </w:t>
      </w:r>
      <w:proofErr w:type="spellStart"/>
      <w:r>
        <w:rPr>
          <w:sz w:val="28"/>
          <w:szCs w:val="28"/>
        </w:rPr>
        <w:t>КрасГМУ</w:t>
      </w:r>
      <w:proofErr w:type="spellEnd"/>
      <w:r>
        <w:rPr>
          <w:sz w:val="28"/>
          <w:szCs w:val="28"/>
        </w:rPr>
        <w:t xml:space="preserve"> им. проф. В.Ф. </w:t>
      </w:r>
      <w:proofErr w:type="spellStart"/>
      <w:r>
        <w:rPr>
          <w:sz w:val="28"/>
          <w:szCs w:val="28"/>
        </w:rPr>
        <w:t>Войно-Ясенецкого</w:t>
      </w:r>
      <w:proofErr w:type="spellEnd"/>
      <w:r>
        <w:rPr>
          <w:sz w:val="28"/>
          <w:szCs w:val="28"/>
        </w:rPr>
        <w:t xml:space="preserve"> Минздрава </w:t>
      </w:r>
      <w:r>
        <w:rPr>
          <w:color w:val="000000"/>
          <w:sz w:val="28"/>
          <w:szCs w:val="28"/>
        </w:rPr>
        <w:t>России</w:t>
      </w:r>
    </w:p>
    <w:p w:rsidR="006C5726" w:rsidRDefault="006C5726" w:rsidP="006C5726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урологии, андрологии и сексологии с курсом </w:t>
      </w:r>
      <w:proofErr w:type="gramStart"/>
      <w:r>
        <w:rPr>
          <w:sz w:val="28"/>
          <w:szCs w:val="28"/>
        </w:rPr>
        <w:t>ПО</w:t>
      </w:r>
      <w:proofErr w:type="gramEnd"/>
    </w:p>
    <w:p w:rsidR="006C5726" w:rsidRDefault="006C5726" w:rsidP="006C5726">
      <w:pPr>
        <w:pStyle w:val="ab"/>
        <w:spacing w:line="360" w:lineRule="auto"/>
        <w:rPr>
          <w:lang w:val="ru-RU"/>
        </w:rPr>
      </w:pPr>
    </w:p>
    <w:p w:rsidR="006C5726" w:rsidRDefault="006C5726" w:rsidP="006C5726">
      <w:pPr>
        <w:pStyle w:val="1"/>
        <w:spacing w:line="360" w:lineRule="auto"/>
        <w:ind w:firstLine="720"/>
        <w:jc w:val="right"/>
        <w:rPr>
          <w:rFonts w:cs="Times New Roman"/>
          <w:sz w:val="28"/>
          <w:szCs w:val="28"/>
        </w:rPr>
      </w:pPr>
    </w:p>
    <w:p w:rsidR="006C5726" w:rsidRDefault="006C5726" w:rsidP="006C5726">
      <w:pPr>
        <w:pStyle w:val="1"/>
        <w:spacing w:line="360" w:lineRule="auto"/>
        <w:ind w:firstLine="72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</w:p>
    <w:p w:rsidR="006C5726" w:rsidRDefault="006C5726" w:rsidP="006C5726">
      <w:pPr>
        <w:pStyle w:val="1"/>
        <w:spacing w:line="360" w:lineRule="auto"/>
        <w:ind w:firstLine="720"/>
        <w:rPr>
          <w:rFonts w:cs="Times New Roman"/>
          <w:sz w:val="28"/>
          <w:szCs w:val="28"/>
        </w:rPr>
      </w:pPr>
    </w:p>
    <w:p w:rsidR="006C5726" w:rsidRDefault="006C5726" w:rsidP="006C5726">
      <w:pPr>
        <w:pStyle w:val="1"/>
        <w:spacing w:line="360" w:lineRule="auto"/>
        <w:ind w:firstLine="720"/>
        <w:rPr>
          <w:rFonts w:cs="Times New Roman"/>
          <w:sz w:val="28"/>
          <w:szCs w:val="28"/>
        </w:rPr>
      </w:pPr>
    </w:p>
    <w:p w:rsidR="006C5726" w:rsidRDefault="006C5726" w:rsidP="006C5726">
      <w:pPr>
        <w:pStyle w:val="1"/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РЕФЕРАТ</w:t>
      </w:r>
    </w:p>
    <w:p w:rsidR="006C5726" w:rsidRPr="00E832B6" w:rsidRDefault="006C5726" w:rsidP="006C5726">
      <w:pPr>
        <w:pStyle w:val="1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Тема: </w:t>
      </w:r>
      <w:proofErr w:type="spellStart"/>
      <w:r>
        <w:rPr>
          <w:rFonts w:cs="Times New Roman"/>
          <w:sz w:val="28"/>
          <w:szCs w:val="28"/>
        </w:rPr>
        <w:t>Нефрогенная</w:t>
      </w:r>
      <w:proofErr w:type="spellEnd"/>
      <w:r>
        <w:rPr>
          <w:rFonts w:cs="Times New Roman"/>
          <w:sz w:val="28"/>
          <w:szCs w:val="28"/>
        </w:rPr>
        <w:t xml:space="preserve"> гипертензия.</w:t>
      </w:r>
    </w:p>
    <w:p w:rsidR="006C5726" w:rsidRDefault="006C5726" w:rsidP="006C5726">
      <w:pPr>
        <w:pStyle w:val="1"/>
        <w:spacing w:line="360" w:lineRule="auto"/>
        <w:rPr>
          <w:rFonts w:cs="Times New Roman"/>
          <w:b/>
          <w:sz w:val="28"/>
          <w:szCs w:val="28"/>
        </w:rPr>
      </w:pPr>
    </w:p>
    <w:p w:rsidR="006C5726" w:rsidRDefault="006C5726" w:rsidP="006C5726">
      <w:pPr>
        <w:pStyle w:val="1"/>
        <w:spacing w:line="360" w:lineRule="auto"/>
        <w:rPr>
          <w:rFonts w:cs="Times New Roman"/>
          <w:b/>
          <w:sz w:val="28"/>
          <w:szCs w:val="28"/>
        </w:rPr>
      </w:pPr>
    </w:p>
    <w:p w:rsidR="006C5726" w:rsidRDefault="006C5726" w:rsidP="006C5726">
      <w:pPr>
        <w:pStyle w:val="1"/>
        <w:spacing w:line="360" w:lineRule="auto"/>
        <w:rPr>
          <w:rFonts w:cs="Times New Roman"/>
          <w:b/>
          <w:sz w:val="28"/>
          <w:szCs w:val="28"/>
        </w:rPr>
      </w:pPr>
    </w:p>
    <w:p w:rsidR="006C5726" w:rsidRDefault="006C5726" w:rsidP="006C5726">
      <w:pPr>
        <w:pStyle w:val="1"/>
        <w:spacing w:line="360" w:lineRule="auto"/>
        <w:rPr>
          <w:rFonts w:cs="Times New Roman"/>
          <w:b/>
          <w:sz w:val="28"/>
          <w:szCs w:val="28"/>
        </w:rPr>
      </w:pPr>
    </w:p>
    <w:p w:rsidR="006C5726" w:rsidRDefault="006C5726" w:rsidP="006C5726">
      <w:pPr>
        <w:pStyle w:val="1"/>
        <w:spacing w:line="360" w:lineRule="auto"/>
        <w:ind w:firstLine="720"/>
        <w:jc w:val="center"/>
        <w:rPr>
          <w:rFonts w:cs="Times New Roman"/>
          <w:sz w:val="28"/>
          <w:szCs w:val="28"/>
        </w:rPr>
      </w:pPr>
    </w:p>
    <w:p w:rsidR="006C5726" w:rsidRDefault="006C5726" w:rsidP="006C5726">
      <w:pPr>
        <w:pStyle w:val="1"/>
        <w:spacing w:line="360" w:lineRule="auto"/>
        <w:ind w:firstLine="720"/>
        <w:jc w:val="center"/>
        <w:rPr>
          <w:rFonts w:cs="Times New Roman"/>
          <w:sz w:val="28"/>
          <w:szCs w:val="28"/>
        </w:rPr>
      </w:pPr>
    </w:p>
    <w:p w:rsidR="006C5726" w:rsidRDefault="006C5726" w:rsidP="006C5726">
      <w:pPr>
        <w:pStyle w:val="1"/>
        <w:spacing w:line="360" w:lineRule="auto"/>
        <w:jc w:val="center"/>
        <w:rPr>
          <w:rFonts w:cs="Times New Roman"/>
          <w:sz w:val="28"/>
          <w:szCs w:val="28"/>
        </w:rPr>
      </w:pPr>
    </w:p>
    <w:p w:rsidR="006C5726" w:rsidRDefault="006C5726" w:rsidP="006C5726">
      <w:pPr>
        <w:pStyle w:val="1"/>
        <w:spacing w:line="36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Мамонтов Артём Олегович</w:t>
      </w:r>
    </w:p>
    <w:p w:rsidR="006C5726" w:rsidRDefault="006C5726" w:rsidP="006C5726">
      <w:pPr>
        <w:pStyle w:val="1"/>
        <w:spacing w:line="360" w:lineRule="auto"/>
        <w:ind w:firstLine="72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Клинический ординатор  </w:t>
      </w:r>
    </w:p>
    <w:p w:rsidR="006C5726" w:rsidRDefault="006C5726" w:rsidP="006C5726">
      <w:pPr>
        <w:pStyle w:val="1"/>
        <w:spacing w:line="360" w:lineRule="auto"/>
        <w:ind w:firstLine="72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6C5726" w:rsidRDefault="006C5726" w:rsidP="006C5726">
      <w:pPr>
        <w:pStyle w:val="1"/>
        <w:spacing w:line="360" w:lineRule="auto"/>
        <w:jc w:val="center"/>
        <w:rPr>
          <w:rFonts w:cs="Times New Roman"/>
          <w:sz w:val="28"/>
          <w:szCs w:val="28"/>
        </w:rPr>
      </w:pPr>
    </w:p>
    <w:p w:rsidR="006C5726" w:rsidRDefault="006C5726" w:rsidP="006C5726">
      <w:pPr>
        <w:pStyle w:val="1"/>
        <w:spacing w:line="360" w:lineRule="auto"/>
        <w:ind w:firstLine="720"/>
        <w:jc w:val="center"/>
        <w:rPr>
          <w:rFonts w:cs="Times New Roman"/>
          <w:sz w:val="28"/>
          <w:szCs w:val="28"/>
        </w:rPr>
      </w:pPr>
    </w:p>
    <w:p w:rsidR="006C5726" w:rsidRDefault="006C5726" w:rsidP="006C5726">
      <w:pPr>
        <w:pStyle w:val="1"/>
        <w:spacing w:line="360" w:lineRule="auto"/>
        <w:ind w:firstLine="720"/>
        <w:jc w:val="center"/>
        <w:rPr>
          <w:rFonts w:cs="Times New Roman"/>
          <w:sz w:val="28"/>
          <w:szCs w:val="28"/>
        </w:rPr>
      </w:pPr>
    </w:p>
    <w:p w:rsidR="006C5726" w:rsidRDefault="006C5726" w:rsidP="006C5726">
      <w:pPr>
        <w:pStyle w:val="a7"/>
        <w:tabs>
          <w:tab w:val="left" w:pos="284"/>
        </w:tabs>
        <w:spacing w:line="360" w:lineRule="auto"/>
        <w:jc w:val="center"/>
        <w:rPr>
          <w:rFonts w:cs="Times New Roman"/>
          <w:sz w:val="28"/>
          <w:szCs w:val="28"/>
        </w:rPr>
      </w:pPr>
    </w:p>
    <w:p w:rsidR="006C5726" w:rsidRDefault="006C5726" w:rsidP="006C5726">
      <w:pPr>
        <w:pStyle w:val="a7"/>
        <w:tabs>
          <w:tab w:val="left" w:pos="284"/>
        </w:tabs>
        <w:spacing w:line="360" w:lineRule="auto"/>
        <w:rPr>
          <w:rFonts w:cs="Times New Roman"/>
          <w:sz w:val="28"/>
          <w:szCs w:val="28"/>
        </w:rPr>
      </w:pPr>
    </w:p>
    <w:p w:rsidR="006C5726" w:rsidRDefault="006C5726" w:rsidP="006C5726">
      <w:pPr>
        <w:pStyle w:val="a7"/>
        <w:tabs>
          <w:tab w:val="left" w:pos="284"/>
        </w:tabs>
        <w:spacing w:line="360" w:lineRule="auto"/>
        <w:jc w:val="center"/>
      </w:pPr>
      <w:r>
        <w:rPr>
          <w:rFonts w:cs="Times New Roman"/>
          <w:sz w:val="28"/>
          <w:szCs w:val="28"/>
        </w:rPr>
        <w:t>Красноярск, 2020</w:t>
      </w:r>
    </w:p>
    <w:p w:rsidR="006C5726" w:rsidRDefault="006C5726" w:rsidP="006C5726"/>
    <w:p w:rsidR="006C5726" w:rsidRDefault="006C5726" w:rsidP="006C5726"/>
    <w:p w:rsidR="006C5726" w:rsidRDefault="006C5726" w:rsidP="006C5726">
      <w:pPr>
        <w:rPr>
          <w:rFonts w:ascii="Times New Roman" w:hAnsi="Times New Roman" w:cs="Times New Roman"/>
          <w:b/>
          <w:sz w:val="28"/>
        </w:rPr>
      </w:pPr>
      <w:r w:rsidRPr="00123CE5">
        <w:rPr>
          <w:rFonts w:ascii="Times New Roman" w:hAnsi="Times New Roman" w:cs="Times New Roman"/>
          <w:b/>
          <w:sz w:val="28"/>
        </w:rPr>
        <w:lastRenderedPageBreak/>
        <w:t>СОДЕРЖАНИЕ:</w:t>
      </w:r>
    </w:p>
    <w:p w:rsidR="006C5726" w:rsidRPr="00A27A82" w:rsidRDefault="006C5726" w:rsidP="006C5726">
      <w:pPr>
        <w:numPr>
          <w:ilvl w:val="0"/>
          <w:numId w:val="1"/>
        </w:num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anchor="h2_1" w:history="1">
        <w:r w:rsidRPr="00A27A82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Причины</w:t>
        </w:r>
      </w:hyperlink>
    </w:p>
    <w:p w:rsidR="006C5726" w:rsidRPr="00A27A82" w:rsidRDefault="006C5726" w:rsidP="006C5726">
      <w:pPr>
        <w:numPr>
          <w:ilvl w:val="0"/>
          <w:numId w:val="1"/>
        </w:num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h2_4" w:history="1">
        <w:r w:rsidRPr="00A27A82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Патогенез</w:t>
        </w:r>
      </w:hyperlink>
    </w:p>
    <w:p w:rsidR="006C5726" w:rsidRPr="00A27A82" w:rsidRDefault="006C5726" w:rsidP="006C5726">
      <w:pPr>
        <w:numPr>
          <w:ilvl w:val="0"/>
          <w:numId w:val="1"/>
        </w:num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anchor="h2_7" w:history="1">
        <w:r w:rsidRPr="00A27A82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Симптомы гипертензивной нефропатии</w:t>
        </w:r>
      </w:hyperlink>
    </w:p>
    <w:p w:rsidR="006C5726" w:rsidRPr="00A27A82" w:rsidRDefault="006C5726" w:rsidP="006C5726">
      <w:pPr>
        <w:numPr>
          <w:ilvl w:val="0"/>
          <w:numId w:val="1"/>
        </w:num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anchor="h2_11" w:history="1">
        <w:r w:rsidRPr="00A27A82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Осложнения</w:t>
        </w:r>
      </w:hyperlink>
    </w:p>
    <w:p w:rsidR="006C5726" w:rsidRPr="00A27A82" w:rsidRDefault="006C5726" w:rsidP="006C5726">
      <w:pPr>
        <w:numPr>
          <w:ilvl w:val="0"/>
          <w:numId w:val="1"/>
        </w:num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anchor="h2_13" w:history="1">
        <w:r w:rsidRPr="00A27A82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Диагностика</w:t>
        </w:r>
      </w:hyperlink>
    </w:p>
    <w:p w:rsidR="006C5726" w:rsidRPr="00A27A82" w:rsidRDefault="006C5726" w:rsidP="006C5726">
      <w:pPr>
        <w:numPr>
          <w:ilvl w:val="0"/>
          <w:numId w:val="1"/>
        </w:num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anchor="h2_17" w:history="1">
        <w:r w:rsidRPr="00A27A82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Лечение гипертензивной нефропатии</w:t>
        </w:r>
      </w:hyperlink>
    </w:p>
    <w:p w:rsidR="006C5726" w:rsidRPr="00A27A82" w:rsidRDefault="006C5726" w:rsidP="006C5726">
      <w:pPr>
        <w:numPr>
          <w:ilvl w:val="0"/>
          <w:numId w:val="1"/>
        </w:num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anchor="h2_21" w:history="1">
        <w:r w:rsidRPr="00A27A82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Прогноз и профилактика</w:t>
        </w:r>
      </w:hyperlink>
    </w:p>
    <w:p w:rsidR="006C5726" w:rsidRDefault="006C5726" w:rsidP="006C5726">
      <w:pPr>
        <w:numPr>
          <w:ilvl w:val="0"/>
          <w:numId w:val="1"/>
        </w:num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anchor="h2_22" w:history="1">
        <w:r w:rsidRPr="00A27A82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Цены на лечение</w:t>
        </w:r>
      </w:hyperlink>
    </w:p>
    <w:p w:rsidR="006C5726" w:rsidRPr="00123CE5" w:rsidRDefault="006C5726" w:rsidP="006C5726">
      <w:pPr>
        <w:rPr>
          <w:rFonts w:ascii="Times New Roman" w:hAnsi="Times New Roman" w:cs="Times New Roman"/>
          <w:b/>
          <w:sz w:val="28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A27A82" w:rsidRPr="00A27A82" w:rsidRDefault="00A27A82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Гипертензивная нефропатия</w:t>
      </w:r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группа патологических состояний, объединенных сочетанием стойкого повышения артериального давления и поражением выделительной системы вплоть до развития хронической почечной недостаточности. Проявления зависят от формы патологии, обычно наблюдаются симптомы гипертензии (</w:t>
      </w:r>
      <w:proofErr w:type="spellStart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кардиалгии</w:t>
      </w:r>
      <w:proofErr w:type="spellEnd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головные боли, нарушения сердечного ритма) и аномалии водно-солевого обмена (изменения диуреза, появление отеков). Диагностика – анализы, мониторинг давления, ЭКГ, УЗИ, УЗДГ органов мочевыделительной системы. Лечение определяется этиологией и степенью повреждения выделительной системы, включает </w:t>
      </w:r>
      <w:proofErr w:type="spellStart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антигипертензивные</w:t>
      </w:r>
      <w:proofErr w:type="spellEnd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средства, ограничение потребления соли, поддерживающие мероприятия.</w:t>
      </w:r>
    </w:p>
    <w:p w:rsidR="00A27A82" w:rsidRDefault="00A27A82" w:rsidP="00A27A82">
      <w:pPr>
        <w:spacing w:after="0" w:line="270" w:lineRule="atLeast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etail"/>
      <w:bookmarkEnd w:id="1"/>
    </w:p>
    <w:p w:rsidR="00A27A82" w:rsidRDefault="00A27A82" w:rsidP="00A27A82">
      <w:pPr>
        <w:spacing w:after="0" w:line="270" w:lineRule="atLeast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A82" w:rsidRDefault="00A27A82" w:rsidP="00A27A82">
      <w:pPr>
        <w:spacing w:after="0" w:line="270" w:lineRule="atLeast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6C572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6C572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6C572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6C572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6C572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6C572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6C572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6C572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6C572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6C572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6C572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6C572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6C572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6C572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6C572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6C572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6C572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6C572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6C572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6C572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6C572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6C572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6C572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6C572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6C572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6C572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6C572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6C572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6C572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6C572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Pr="00A27A82" w:rsidRDefault="006C5726" w:rsidP="006C572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A82" w:rsidRPr="006C5726" w:rsidRDefault="00A27A82" w:rsidP="00A27A8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сведения</w:t>
      </w:r>
      <w:r w:rsidR="006C5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C5726" w:rsidRPr="00A27A82" w:rsidRDefault="006C5726" w:rsidP="00A27A8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A82" w:rsidRPr="00A27A82" w:rsidRDefault="00A27A82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Гипертензивная нефропатия является сборным названием почечных патологических состояний, обусловленных стойкой гипертензией первичного характера. Некоторые авторы включают в эту группу также повреждения почек, вызванные вторичным повышением артериального давления. В частности, под данный критерий подходит так называемый «почечный порочный круг» – увеличение артериального давления провоцирует поражение почек, а повреждение </w:t>
      </w:r>
      <w:proofErr w:type="spellStart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юкстагломерулярного</w:t>
      </w:r>
      <w:proofErr w:type="spellEnd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 еще больше увеличивает АД. Данный тип нефропатии является вторым по распространенности, в основном поражает лиц пожилого возраста. Женщины страдают несколько чаще мужчин, однако </w:t>
      </w:r>
      <w:proofErr w:type="gramStart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последних нефропатия осложняется </w:t>
      </w:r>
      <w:proofErr w:type="spellStart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уродинамическими</w:t>
      </w:r>
      <w:proofErr w:type="spellEnd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расстройствами. Распространенность и половое распределение заболевания соответствуют эпидемиологии </w:t>
      </w:r>
      <w:hyperlink r:id="rId14" w:history="1">
        <w:r w:rsidRPr="006C572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гипертонической болезни</w:t>
        </w:r>
      </w:hyperlink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726" w:rsidRDefault="006C5726" w:rsidP="00A27A8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h2_1"/>
      <w:bookmarkEnd w:id="2"/>
    </w:p>
    <w:p w:rsidR="00A27A82" w:rsidRPr="006C5726" w:rsidRDefault="00A27A82" w:rsidP="00A27A8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Причины</w:t>
      </w:r>
      <w:r w:rsidR="006C5726" w:rsidRPr="006C5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C5726" w:rsidRPr="00A27A82" w:rsidRDefault="006C5726" w:rsidP="00A27A8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A82" w:rsidRPr="00A27A82" w:rsidRDefault="00A27A82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причиной гипертензивной нефропатии выступает стойкое повышение артериального давления в течение длительного периода (месяцы и годы). Возникает первичный склероз (первично-сморщенные почки), который и лежит в патогенетической основе </w:t>
      </w:r>
      <w:proofErr w:type="spellStart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нефрологических</w:t>
      </w:r>
      <w:proofErr w:type="spellEnd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нарушений. Однако далеко не у всех больных гипертонической болезнью выявляются подобные расстройства, что свидетельствует о наличии определенных сопутствующих факторов, делающих почечные элементы более подверженными влиянию повышенного артериального давления. К таковым в </w:t>
      </w:r>
      <w:hyperlink r:id="rId15" w:history="1">
        <w:r w:rsidRPr="006C572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современной урологии</w:t>
        </w:r>
      </w:hyperlink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относят следующие обстоятельства:</w:t>
      </w:r>
    </w:p>
    <w:p w:rsidR="006C5726" w:rsidRPr="006C5726" w:rsidRDefault="006C5726" w:rsidP="006C57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A82" w:rsidRPr="00A27A82" w:rsidRDefault="00A27A82" w:rsidP="00A27A82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Пожилой возраст. </w:t>
      </w:r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лиц старше 40-50 лет выше вероятность развития гипертензии, изменяется ряд метаболических процессов, уменьшается эластичность сосудистой стенки, снижается регенеративный потенциал. </w:t>
      </w:r>
      <w:proofErr w:type="gramStart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повреждения нефронов из-за высокого АД восстанавливаются не в полном объеме, нефроны замещаются соединительной тканью, что и ведет к нефропатии.</w:t>
      </w:r>
      <w:proofErr w:type="gramEnd"/>
    </w:p>
    <w:p w:rsidR="00A27A82" w:rsidRPr="00A27A82" w:rsidRDefault="00A27A82" w:rsidP="00A27A82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Вредные привычки.</w:t>
      </w:r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Табакокурение</w:t>
      </w:r>
      <w:proofErr w:type="spellEnd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употребление алкогольных напитков, переедание повышают нагрузку на многие системы организма, включая выделительную. При наличии гипертензии это служит дополнительным фактором, увеличивающим вероятность гипертензивной нефропатии.</w:t>
      </w:r>
    </w:p>
    <w:p w:rsidR="00A27A82" w:rsidRPr="00A27A82" w:rsidRDefault="00A27A82" w:rsidP="00A27A82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Генетическая предрасположенность. </w:t>
      </w:r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в отношении гипертонической болезни, поражение почек от высокого кровяного давления у одних лиц происходит легче, нежели у других. В ряде случаев доказан семейный тип наследования таких особенностей, что говорит об их генетической природе.</w:t>
      </w:r>
    </w:p>
    <w:p w:rsidR="00A27A82" w:rsidRPr="00A27A82" w:rsidRDefault="00A27A82" w:rsidP="00A27A82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Наличие сопутствующих патологий.</w:t>
      </w:r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Наличие </w:t>
      </w:r>
      <w:hyperlink r:id="rId16" w:history="1">
        <w:r w:rsidRPr="00A27A82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сахарного диабета</w:t>
        </w:r>
      </w:hyperlink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заболеваний мочевыделительной системы, хронических инфекционных </w:t>
      </w:r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патологий иных органов облегчает развитие нефропатии от повышенного давления крови.</w:t>
      </w:r>
    </w:p>
    <w:p w:rsidR="006C5726" w:rsidRDefault="006C5726" w:rsidP="00A27A8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h2_4"/>
      <w:bookmarkEnd w:id="3"/>
    </w:p>
    <w:p w:rsidR="00A27A82" w:rsidRPr="00A27A82" w:rsidRDefault="00A27A82" w:rsidP="00A27A8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Патогенез</w:t>
      </w:r>
      <w:r w:rsidR="006C5726" w:rsidRPr="006C5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A82" w:rsidRPr="00A27A82" w:rsidRDefault="00A27A82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 патогенеза в случае гипертензивной нефропатии сложны и многообразны, что обуславливает богатую и разнообразную клиническую картину этого состояния. Согласно наиболее общепринятому мнению, повышенное артериальное давление негативно влияет на стенки почечных сосудов мелкого калибра, сначала снижая их эластичность, а затем приводя к гиалинозу и склерозу. Это затрудняет питание почечной ткани, стимулирует образование в ней соединительнотканных рубцовых элементов. На поздних этапах происходит отмирание и склероз нефронов и канальцев, количество функционирующих единиц уменьшается, что клинически приводит к развитию ХПН, а морфологически – к картине первично-сморщенной почки.</w:t>
      </w:r>
    </w:p>
    <w:p w:rsidR="00A27A82" w:rsidRDefault="00A27A82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и сопутствующие патологические процессы (</w:t>
      </w:r>
      <w:hyperlink r:id="rId17" w:history="1">
        <w:r w:rsidRPr="00A27A82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атеросклероз почечных сосудов</w:t>
        </w:r>
      </w:hyperlink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ангиопатия</w:t>
      </w:r>
      <w:proofErr w:type="spellEnd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диабете, </w:t>
      </w:r>
      <w:proofErr w:type="spellStart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уродинамические</w:t>
      </w:r>
      <w:proofErr w:type="spellEnd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расстройства, воспалительные изменения при </w:t>
      </w:r>
      <w:hyperlink r:id="rId18" w:history="1">
        <w:r w:rsidRPr="00A27A82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пиелонефрите</w:t>
        </w:r>
      </w:hyperlink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9" w:history="1">
        <w:r w:rsidRPr="00A27A82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гломерулонефрите</w:t>
        </w:r>
      </w:hyperlink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ускоряют и усугубляют нефропатию. При вовлечении в процесс элементов </w:t>
      </w:r>
      <w:proofErr w:type="spellStart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юкстагломерулярного</w:t>
      </w:r>
      <w:proofErr w:type="spellEnd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 увеличивается производство ренина, который повышает уровень давления в артериях посредством активации ренин-</w:t>
      </w:r>
      <w:proofErr w:type="spellStart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ангиотензин</w:t>
      </w:r>
      <w:proofErr w:type="spellEnd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альдостероновой</w:t>
      </w:r>
      <w:proofErr w:type="spellEnd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системы. Это ведет к образованию «порочного круга» и также является фактором, ухудшающим состояние больных с данной патологией.</w:t>
      </w: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Pr="00A27A82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A82" w:rsidRPr="006C5726" w:rsidRDefault="00A27A82" w:rsidP="00A27A8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h2_7"/>
      <w:bookmarkEnd w:id="4"/>
      <w:r w:rsidRPr="00A27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Симптомы гипертензивной нефропатии</w:t>
      </w:r>
      <w:r w:rsidR="006C5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C5726" w:rsidRPr="00A27A82" w:rsidRDefault="006C5726" w:rsidP="00A27A8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A82" w:rsidRPr="00A27A82" w:rsidRDefault="00A27A82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Проявления патологии зачастую стертые, так как </w:t>
      </w:r>
      <w:proofErr w:type="spellStart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нефрогенные</w:t>
      </w:r>
      <w:proofErr w:type="spellEnd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симптомы долгое время маскируются жалобами, обусловленными гипертензией, и сопутствующими заболеваниями. Одной из первых жалоб больных данной нефропатией является </w:t>
      </w:r>
      <w:proofErr w:type="spellStart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никтурия</w:t>
      </w:r>
      <w:proofErr w:type="spellEnd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увеличение доли ночного диуреза. Это приводит к тому, что пациент может просыпаться ночью (нередко несколько раз) по причине позывов к мочеиспусканию. Следствием становится снижение качества сна, недосыпание и связанные с ним проявления – понижение трудоспособности, головные боли, раздражительность. Выраженность </w:t>
      </w:r>
      <w:proofErr w:type="spellStart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никтурии</w:t>
      </w:r>
      <w:proofErr w:type="spellEnd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выше, чем сильнее поражение почек.</w:t>
      </w:r>
    </w:p>
    <w:p w:rsidR="00A27A82" w:rsidRDefault="00A27A82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прогрессирования гипертензивной нефропатии к симптомам присоединяется задержка жидкости в организме, что проявляется отеками лица. Изначально они возникают по утрам и исчезают в течение нескольких часов после пробуждения, постепенно становятся все более стойкими, сохраняются длительное время. Отеки усугубляет употребление продуктов, способных действовать как осмотический фактор – соленых и пряных блюд, алкогольных напитков. Развитие отеков отражает нарушения водно-солевого обмена, которые могут негативно влиять на течение основного заболевания –</w:t>
      </w:r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hyperlink r:id="rId20" w:history="1">
        <w:r w:rsidRPr="00A27A82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артериальной гипертензии</w:t>
        </w:r>
      </w:hyperlink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Из-за замедления вывода жидкости и электролитов возрастает объем циркулирующей крови, что усиливает давление на сосудистые стенки.</w:t>
      </w:r>
    </w:p>
    <w:p w:rsidR="006C5726" w:rsidRPr="00A27A82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A82" w:rsidRPr="00A27A82" w:rsidRDefault="00A27A82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длительном течении патологии помимо </w:t>
      </w:r>
      <w:proofErr w:type="spellStart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никтурии</w:t>
      </w:r>
      <w:proofErr w:type="spellEnd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отеков регистрируется уменьшение объема суточного диуреза или количества выделяемой мочи. Больные отмечают уменьшение порций жидкости при каждом мочеиспускании, иногда возможны ложные позывы. Это свидетельствует о значительном снижении скорости клубочковой фильтрации, что указывает на состояние, пограничное с хронической </w:t>
      </w:r>
      <w:proofErr w:type="spellStart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"https://www.krasotaimedicina.ru/diseases/zabolevanija_urology/chronic_renal_failure" </w:instrText>
      </w:r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proofErr w:type="gramStart"/>
      <w:r w:rsidRPr="006C57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хронической</w:t>
      </w:r>
      <w:proofErr w:type="spellEnd"/>
      <w:proofErr w:type="gramEnd"/>
      <w:r w:rsidRPr="006C57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почечной недостаточностью</w:t>
      </w:r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ее присоединении помимо вышеперечисленных отеков, головных болей, </w:t>
      </w:r>
      <w:proofErr w:type="spellStart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"https://www.krasotaimedicina.ru/diseases/zabolevanija_cardiology/cardialgia" </w:instrText>
      </w:r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C57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кардиалгий</w:t>
      </w:r>
      <w:proofErr w:type="spellEnd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выявляется неприятный (аммиачный) запах изо рта и от тела больного, возникает кожный зуд, сухость слизистых и кожи.</w:t>
      </w:r>
    </w:p>
    <w:p w:rsidR="006C5726" w:rsidRDefault="006C5726" w:rsidP="00A27A8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h2_11"/>
      <w:bookmarkEnd w:id="5"/>
    </w:p>
    <w:p w:rsidR="006C5726" w:rsidRDefault="006C5726" w:rsidP="00A27A8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A82" w:rsidRPr="00A27A82" w:rsidRDefault="00A27A82" w:rsidP="00A27A8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Осложнения</w:t>
      </w:r>
      <w:r w:rsidR="006C5726" w:rsidRPr="006C5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A82" w:rsidRPr="00A27A82" w:rsidRDefault="00A27A82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частым осложнением (по мнению ряда авторов – закономерным исходом) гипертензивной нефропатии является хроническая почечная недостаточность (ХПН). Она возникает по причине гибели большинства функциональных единиц почки – нефронов и ишемии органа из-за сосудистых расстройств, приводит к азотемии и ряду метаболических нарушений. Острые формы недостаточности на фоне только лишь гипертензии развиваются крайне редко. Сложные патогенетические взаимоотношения при данной патологии также могут стимулировать развитие </w:t>
      </w:r>
      <w:hyperlink r:id="rId21" w:history="1">
        <w:r w:rsidRPr="006C572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мочекаменной болезни</w:t>
        </w:r>
      </w:hyperlink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облегчают инфицирование и воспаление (гломерулонефрит, нефрит), </w:t>
      </w:r>
      <w:proofErr w:type="spellStart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уродинамические</w:t>
      </w:r>
      <w:proofErr w:type="spellEnd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нарушения.</w:t>
      </w:r>
    </w:p>
    <w:p w:rsidR="00A27A82" w:rsidRDefault="00A27A82" w:rsidP="00A27A8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h2_13"/>
      <w:bookmarkEnd w:id="6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</w:t>
      </w:r>
    </w:p>
    <w:p w:rsidR="006C5726" w:rsidRPr="00A27A82" w:rsidRDefault="006C5726" w:rsidP="00A27A8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A82" w:rsidRDefault="00A27A82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Определением наличия гипертензивной нефропатии занимается </w:t>
      </w:r>
      <w:hyperlink r:id="rId22" w:history="1">
        <w:r w:rsidRPr="00A27A82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врач-нефролог</w:t>
        </w:r>
      </w:hyperlink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23" w:history="1">
        <w:r w:rsidRPr="00A27A82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кардиолог</w:t>
        </w:r>
      </w:hyperlink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зависимости от превалирования проявлений со стороны той или иной системы. В любой ситуации важна тесная кооперация между специалистами для уточнения вопросов диагностики, лечения и составления прогноза заболевания. В целом диагностический процесс можно разделить на две части – определение причин стойкого увеличение уровня АД и наличия обусловленных этим ренальных поражений. С этой целью применяют ряд инструментальных и лабораторных методик:</w:t>
      </w:r>
    </w:p>
    <w:p w:rsidR="006C5726" w:rsidRPr="00A27A82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A82" w:rsidRDefault="00A27A82" w:rsidP="00A27A82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Расспрос и сбор анамнеза. </w:t>
      </w:r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больного уточняют, как давно у него имеются признаки гипертензии (головные боли, сердцебиения и другие), есть ли установленный диагноз гипертонической болезни. Диагностическим критерием нефропатии вследствие высокого уровня АД является его наличие на протяжении не менее 10 лет у больных, не достигших пятидесятилетнего возраста, и 5 лет – у более пожилых лиц. При осмотре обращают внимание на </w:t>
      </w:r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наличие или отсутствие отеков, их выраженность, характер распределения (преимущественно – на лице в первую половину дня).</w:t>
      </w:r>
    </w:p>
    <w:p w:rsidR="006C5726" w:rsidRPr="00A27A82" w:rsidRDefault="006C5726" w:rsidP="006C57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A82" w:rsidRDefault="00A27A82" w:rsidP="00A27A82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Биохимия крови.</w:t>
      </w:r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начальных этапах нефропатии патологических изменений </w:t>
      </w:r>
      <w:proofErr w:type="spellStart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нефрогенного</w:t>
      </w:r>
      <w:proofErr w:type="spellEnd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генеза в крови не определяется. При сильном уменьшении клубочковой фильтрации и нарастании признаков ХПН возникает снижение уровня общего белка, </w:t>
      </w:r>
      <w:proofErr w:type="spellStart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гипорегенеративная</w:t>
      </w:r>
      <w:proofErr w:type="spellEnd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анемия, рост значений азота, мочевины, </w:t>
      </w:r>
      <w:proofErr w:type="spellStart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креатинина</w:t>
      </w:r>
      <w:proofErr w:type="spellEnd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липидов. В моче отмечается наличие белка (до 1-3 г/л), выраженность </w:t>
      </w:r>
      <w:hyperlink r:id="rId24" w:history="1">
        <w:r w:rsidRPr="00A27A82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протеинурии</w:t>
        </w:r>
      </w:hyperlink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напрямую зависит от степени повреждения почек.</w:t>
      </w:r>
    </w:p>
    <w:p w:rsidR="006C5726" w:rsidRPr="00A27A82" w:rsidRDefault="006C5726" w:rsidP="006C57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A82" w:rsidRDefault="00A27A82" w:rsidP="00A27A82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Функциональные почечные пробы.</w:t>
      </w:r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Наиболее информативным методом является проба мочи по мочи по </w:t>
      </w:r>
      <w:proofErr w:type="spellStart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Зимницкому</w:t>
      </w:r>
      <w:proofErr w:type="spellEnd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ее помощью оценивается объем суточного диуреза, плотность выделяемой жидкости, соотношение дневного и ночного объема мочи. При гипертензивной нефропатии возникает </w:t>
      </w:r>
      <w:proofErr w:type="spellStart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никтурия</w:t>
      </w:r>
      <w:proofErr w:type="spellEnd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(увеличение ночного диуреза), уменьшение общего суточного количества мочи. Проба </w:t>
      </w:r>
      <w:proofErr w:type="spellStart"/>
      <w:proofErr w:type="gramStart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Проба</w:t>
      </w:r>
      <w:proofErr w:type="spellEnd"/>
      <w:proofErr w:type="gramEnd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Реберга</w:t>
      </w:r>
      <w:proofErr w:type="spellEnd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выяснить скорость клубочковой фильтрации: при нефропатии ее значение будет менее 60, чем сильнее выражены повреждения нефронов – тем ниже показатели.</w:t>
      </w:r>
    </w:p>
    <w:p w:rsidR="006C5726" w:rsidRPr="00A27A82" w:rsidRDefault="006C5726" w:rsidP="006C57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A82" w:rsidRDefault="00A27A82" w:rsidP="00A27A82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Инструментальные исследования.</w:t>
      </w:r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Экскреторная урография подтверждает замедление скорости фильтрации – контраст выводится почками значительно дольше </w:t>
      </w:r>
      <w:proofErr w:type="spellStart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референсных</w:t>
      </w:r>
      <w:proofErr w:type="spellEnd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значений. На </w:t>
      </w:r>
      <w:hyperlink r:id="rId25" w:history="1">
        <w:r w:rsidRPr="00A27A82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УЗИ почек</w:t>
        </w:r>
      </w:hyperlink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первоначально может не отмечаться никаких изменений, при длительно протекающем состоянии размеры органов уменьшаются, их поверхность становится бугристой, деформируется чашечно-лоханочная система.</w:t>
      </w:r>
    </w:p>
    <w:p w:rsidR="006C5726" w:rsidRDefault="006C5726" w:rsidP="006C57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5726" w:rsidRDefault="006C5726" w:rsidP="006C57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Pr="006C5726" w:rsidRDefault="006C5726" w:rsidP="006C57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Дифференциальная диагностика:</w:t>
      </w:r>
    </w:p>
    <w:p w:rsidR="006C5726" w:rsidRPr="00A27A82" w:rsidRDefault="006C5726" w:rsidP="006C57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A82" w:rsidRPr="00A27A82" w:rsidRDefault="00A27A82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Дифференциальную диагностику производят с другими видами нефропатии воспалительного и </w:t>
      </w:r>
      <w:proofErr w:type="spellStart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невоспалительного</w:t>
      </w:r>
      <w:proofErr w:type="spellEnd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характера. На стадии возникновения ХПН крайне сложно дифференцировать собственно гипертензивную нефропатию от других схожих состояний, поскольку достоверно неизвестно, что возникло первично – заболевание почек или увеличение АД. Для подтверждения диагноза могут назначить определение уровня гормонов, радиоизотопные исследования, другие типы диагностических мероприятий.</w:t>
      </w:r>
    </w:p>
    <w:p w:rsidR="00A27A82" w:rsidRPr="00A27A82" w:rsidRDefault="00A27A82" w:rsidP="00A27A8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h2_17"/>
      <w:bookmarkEnd w:id="7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гипертензивной нефропатии</w:t>
      </w:r>
    </w:p>
    <w:p w:rsidR="00A27A82" w:rsidRDefault="00A27A82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Терапия данного поражения почек комплексная, неразрывно связанная с лечением основной патологии – артериальной гипертензии. Поэтому многие специалисты разрабатывают терапевтические мероприятия в первую очередь с учетом устранения повышенного АД, учитывая факт наличия пониженной клубочковой фильтрации в </w:t>
      </w:r>
      <w:proofErr w:type="spellStart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фармакокинетике</w:t>
      </w:r>
      <w:proofErr w:type="spellEnd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применяемых лекарственных средств. Таким образом, лечебная схема при гипертензивной нефропатии </w:t>
      </w:r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является модифицированной версией </w:t>
      </w:r>
      <w:proofErr w:type="spellStart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антигипертензивной</w:t>
      </w:r>
      <w:proofErr w:type="spellEnd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 и состоит из следующих нелекарственных и фармакологических компонентов:</w:t>
      </w:r>
    </w:p>
    <w:p w:rsidR="006C5726" w:rsidRPr="00A27A82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A82" w:rsidRDefault="00A27A82" w:rsidP="00A27A82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Нелекарственные мероприятия. </w:t>
      </w:r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Больным артериальной гипертензией с признаками поражения почек важно соблюдать оптимальный водный режим, уменьшать потребление хлорида натрия в рационе (максимально - 2,4 грамма в сутки). В то же время, полная отмена поваренной соли способна вызывать </w:t>
      </w:r>
      <w:proofErr w:type="spellStart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гипонатриемию</w:t>
      </w:r>
      <w:proofErr w:type="spellEnd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увеличивать уровень азота крови, снижать интенсивность почечного кровотока. Поэтому разработка диеты при гипертензивных формах поражения выделительной системы должна осуществляться индивидуально, с учетом показателей конкретного больного.</w:t>
      </w:r>
    </w:p>
    <w:p w:rsidR="006C5726" w:rsidRPr="00A27A82" w:rsidRDefault="006C5726" w:rsidP="006C57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A82" w:rsidRDefault="00A27A82" w:rsidP="00A27A82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Ингибиторы </w:t>
      </w:r>
      <w:proofErr w:type="spellStart"/>
      <w:r w:rsidRPr="00A27A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ангиотензинпревращающего</w:t>
      </w:r>
      <w:proofErr w:type="spellEnd"/>
      <w:r w:rsidRPr="00A27A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фермента.</w:t>
      </w:r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Ингибиторы АПФ наиболее эффективны при ряде форм артериальной гипертензии, обладают </w:t>
      </w:r>
      <w:proofErr w:type="spellStart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нефропротективным</w:t>
      </w:r>
      <w:proofErr w:type="spellEnd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действием. Их применение не только способствует снижению белка в моче, но и активирует процессы почечного кровотока.</w:t>
      </w:r>
    </w:p>
    <w:p w:rsidR="006C5726" w:rsidRPr="00A27A82" w:rsidRDefault="006C5726" w:rsidP="006C57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A82" w:rsidRPr="00A27A82" w:rsidRDefault="00A27A82" w:rsidP="00A27A82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Блокаторы </w:t>
      </w:r>
      <w:proofErr w:type="spellStart"/>
      <w:r w:rsidRPr="00A27A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ангиотензиновых</w:t>
      </w:r>
      <w:proofErr w:type="spellEnd"/>
      <w:r w:rsidRPr="00A27A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рецепторов.</w:t>
      </w:r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Включают группу средств, эффект от применения которых во многом схож с ингибиторами АПФ, поскольку целью их воздействия является блокирование того же механизма увеличения артериального давления. При тяжелых формах нефропатии возможно совместное применение медикаментов из двух перечисленных групп.</w:t>
      </w:r>
    </w:p>
    <w:p w:rsidR="00A27A82" w:rsidRDefault="00A27A82" w:rsidP="00A27A82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Антагонисты кальция.</w:t>
      </w:r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Эти препараты способствуют усилению кровоснабжения почек, что позволяет снизить скорость деградации нефронов, процессов </w:t>
      </w:r>
      <w:proofErr w:type="spellStart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склерозирования</w:t>
      </w:r>
      <w:proofErr w:type="spellEnd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почечной ткани. Их прием в сочетании с блокаторами </w:t>
      </w:r>
      <w:proofErr w:type="spellStart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ангиотензиновых</w:t>
      </w:r>
      <w:proofErr w:type="spellEnd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рецепторов и ингибиторами АПФ эффективно уменьшает выраженность протеинурии.</w:t>
      </w:r>
    </w:p>
    <w:p w:rsidR="006C5726" w:rsidRPr="00A27A82" w:rsidRDefault="006C5726" w:rsidP="006C57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A82" w:rsidRDefault="00A27A82" w:rsidP="00A27A82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Вспомогательные средства.</w:t>
      </w:r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Лечение патологии должно обязательно включать препараты для борьбы с сопутствующими нарушениями. Чаще всего назначаются диуретики для нормализации суточного объема мочи и снижения отеков, </w:t>
      </w:r>
      <w:proofErr w:type="spellStart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статины</w:t>
      </w:r>
      <w:proofErr w:type="spellEnd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антиагреганты</w:t>
      </w:r>
      <w:proofErr w:type="spellEnd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улучшения реологических свой</w:t>
      </w:r>
      <w:proofErr w:type="gramStart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кр</w:t>
      </w:r>
      <w:proofErr w:type="gramEnd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ови, гипогликемические препараты – при наличии диабета и уменьшения толерантности к глюкозе.</w:t>
      </w:r>
    </w:p>
    <w:p w:rsidR="006C5726" w:rsidRDefault="006C5726" w:rsidP="006C5726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6C57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6C57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6C57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6C57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6C57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6C57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6C57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6C57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Pr="006C5726" w:rsidRDefault="006C5726" w:rsidP="006C57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Лечение:</w:t>
      </w:r>
    </w:p>
    <w:p w:rsidR="006C5726" w:rsidRPr="00A27A82" w:rsidRDefault="006C5726" w:rsidP="006C57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A82" w:rsidRPr="00A27A82" w:rsidRDefault="00A27A82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и во время лечения необходим обязательный мониторинг выделительной функции почек посредством контроля биохимических показателей мочи и крови, требуется регулярная оценка уровня артериального давления. Эффективность лечебных мер максимальна при стойком сохранении уровня АД не более 130/60 и протеинурии не выше 0,5 г/л, даже кратковременные периодические нарушения схемы терапии значительно ухудшают течение заболевания. При развитии признаков ХПН показано назначение </w:t>
      </w:r>
      <w:hyperlink r:id="rId26" w:history="1">
        <w:r w:rsidRPr="006C572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гемодиализа</w:t>
        </w:r>
      </w:hyperlink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</w:t>
      </w:r>
      <w:proofErr w:type="spellStart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инфузионной</w:t>
      </w:r>
      <w:proofErr w:type="spellEnd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терапии.</w:t>
      </w:r>
    </w:p>
    <w:p w:rsidR="006C5726" w:rsidRDefault="006C5726" w:rsidP="00A27A8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h2_21"/>
      <w:bookmarkEnd w:id="8"/>
    </w:p>
    <w:p w:rsidR="00A27A82" w:rsidRPr="006C5726" w:rsidRDefault="00A27A82" w:rsidP="00A27A8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 и профилактика</w:t>
      </w:r>
      <w:r w:rsidR="006C5726" w:rsidRPr="006C5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C5726" w:rsidRPr="00A27A82" w:rsidRDefault="006C5726" w:rsidP="00A27A8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A27A82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относительно благоприятный при соблюдении правил диеты и схемы лечения, регулярном контроле уровня АД, метаболических процессов и биохимических показателей работы почек. Пренебрежение предписаниями специалиста чревато нарастанием почечных </w:t>
      </w:r>
      <w:proofErr w:type="gramStart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 </w:t>
      </w:r>
      <w:proofErr w:type="spellStart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ушений</w:t>
      </w:r>
      <w:proofErr w:type="spellEnd"/>
      <w:proofErr w:type="gramEnd"/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уровня ХПН и уремии, возможны осложнения со стороны сердечно-сосудистой и нервной систем из-за гипертензивных явлений (инфаркты, </w:t>
      </w:r>
      <w:hyperlink r:id="rId27" w:history="1">
        <w:r w:rsidRPr="00A27A82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инсульты</w:t>
        </w:r>
      </w:hyperlink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Профилактические мероприятия показаны всем лицам со стойким увеличением уровня АД. К ним относят сдачу общих и биохимических анализов крови и мочи не реже одного раза в 6 месяцев с их последующей интерпретацией врачом-нефрологом. Такой мониторинг позволяет рано выявить признаки поражения почек и скорректиров</w:t>
      </w:r>
      <w:r w:rsidR="006C5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основную </w:t>
      </w:r>
      <w:proofErr w:type="spellStart"/>
      <w:r w:rsidR="006C57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антигипертензивную</w:t>
      </w:r>
      <w:proofErr w:type="spellEnd"/>
      <w:r w:rsidR="006C5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A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терапию.</w:t>
      </w: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26" w:rsidRDefault="006C5726" w:rsidP="00A27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A82" w:rsidRDefault="006C5726" w:rsidP="006C57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литературы:</w:t>
      </w:r>
      <w:r w:rsidR="00A27A82" w:rsidRPr="00A27A8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br/>
      </w:r>
    </w:p>
    <w:p w:rsidR="006C5726" w:rsidRDefault="006C5726" w:rsidP="006C57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6C572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1. Алмазов В.А. Артериальная гипертензия и почки/ Алмазов В.А., </w:t>
      </w:r>
      <w:proofErr w:type="spellStart"/>
      <w:r w:rsidRPr="006C5726">
        <w:rPr>
          <w:rFonts w:ascii="Times New Roman" w:hAnsi="Times New Roman" w:cs="Times New Roman"/>
          <w:sz w:val="28"/>
          <w:szCs w:val="28"/>
          <w:shd w:val="clear" w:color="auto" w:fill="FCFCFC"/>
        </w:rPr>
        <w:t>Шляхто</w:t>
      </w:r>
      <w:proofErr w:type="spellEnd"/>
      <w:r w:rsidRPr="006C572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Е.В. // СПб. - 2009. - 296 с.</w:t>
      </w:r>
      <w:r w:rsidRPr="006C5726">
        <w:rPr>
          <w:rFonts w:ascii="Times New Roman" w:hAnsi="Times New Roman" w:cs="Times New Roman"/>
          <w:sz w:val="28"/>
          <w:szCs w:val="28"/>
        </w:rPr>
        <w:br/>
      </w:r>
    </w:p>
    <w:p w:rsidR="006C5726" w:rsidRDefault="006C5726" w:rsidP="006C57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6C572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2. Алмазов В.А. Патогенез гипертонической болезни. Первые результаты </w:t>
      </w:r>
      <w:proofErr w:type="spellStart"/>
      <w:r w:rsidRPr="006C5726">
        <w:rPr>
          <w:rFonts w:ascii="Times New Roman" w:hAnsi="Times New Roman" w:cs="Times New Roman"/>
          <w:sz w:val="28"/>
          <w:szCs w:val="28"/>
          <w:shd w:val="clear" w:color="auto" w:fill="FCFCFC"/>
        </w:rPr>
        <w:t>молекулогенетических</w:t>
      </w:r>
      <w:proofErr w:type="spellEnd"/>
      <w:r w:rsidRPr="006C572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исследований/ Алмазов В.А., Шварц Е.И., </w:t>
      </w:r>
      <w:proofErr w:type="spellStart"/>
      <w:r w:rsidRPr="006C5726">
        <w:rPr>
          <w:rFonts w:ascii="Times New Roman" w:hAnsi="Times New Roman" w:cs="Times New Roman"/>
          <w:sz w:val="28"/>
          <w:szCs w:val="28"/>
          <w:shd w:val="clear" w:color="auto" w:fill="FCFCFC"/>
        </w:rPr>
        <w:t>Шляхто</w:t>
      </w:r>
      <w:proofErr w:type="spellEnd"/>
      <w:r w:rsidRPr="006C572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Е.В., [и др.] // Артериальная гипертензия. - 2010. - Т.6. - №1. - С.7-15.</w:t>
      </w:r>
      <w:r w:rsidRPr="006C5726">
        <w:rPr>
          <w:rFonts w:ascii="Times New Roman" w:hAnsi="Times New Roman" w:cs="Times New Roman"/>
          <w:sz w:val="28"/>
          <w:szCs w:val="28"/>
        </w:rPr>
        <w:br/>
      </w:r>
    </w:p>
    <w:p w:rsidR="006C5726" w:rsidRDefault="006C5726" w:rsidP="006C57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6C572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3. Беленков Ю.Н. </w:t>
      </w:r>
      <w:proofErr w:type="gramStart"/>
      <w:r w:rsidRPr="006C5726">
        <w:rPr>
          <w:rFonts w:ascii="Times New Roman" w:hAnsi="Times New Roman" w:cs="Times New Roman"/>
          <w:sz w:val="28"/>
          <w:szCs w:val="28"/>
          <w:shd w:val="clear" w:color="auto" w:fill="FCFCFC"/>
        </w:rPr>
        <w:t>Сердечно-сосудистый</w:t>
      </w:r>
      <w:proofErr w:type="gramEnd"/>
      <w:r w:rsidRPr="006C572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континуум / Беленков Ю.Н., Мареев В.Ю. // Журн. </w:t>
      </w:r>
      <w:proofErr w:type="spellStart"/>
      <w:r w:rsidRPr="006C5726">
        <w:rPr>
          <w:rFonts w:ascii="Times New Roman" w:hAnsi="Times New Roman" w:cs="Times New Roman"/>
          <w:sz w:val="28"/>
          <w:szCs w:val="28"/>
          <w:shd w:val="clear" w:color="auto" w:fill="FCFCFC"/>
        </w:rPr>
        <w:t>серд</w:t>
      </w:r>
      <w:proofErr w:type="spellEnd"/>
      <w:r w:rsidRPr="006C5726">
        <w:rPr>
          <w:rFonts w:ascii="Times New Roman" w:hAnsi="Times New Roman" w:cs="Times New Roman"/>
          <w:sz w:val="28"/>
          <w:szCs w:val="28"/>
          <w:shd w:val="clear" w:color="auto" w:fill="FCFCFC"/>
        </w:rPr>
        <w:t>. недостаточности. - 2002. - Т. 3, № 1. - С. 7 - 11.</w:t>
      </w:r>
      <w:r w:rsidRPr="006C5726">
        <w:rPr>
          <w:rFonts w:ascii="Times New Roman" w:hAnsi="Times New Roman" w:cs="Times New Roman"/>
          <w:sz w:val="28"/>
          <w:szCs w:val="28"/>
        </w:rPr>
        <w:br/>
      </w:r>
    </w:p>
    <w:p w:rsidR="006C5726" w:rsidRPr="00A27A82" w:rsidRDefault="006C5726" w:rsidP="006C57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726">
        <w:rPr>
          <w:rFonts w:ascii="Times New Roman" w:hAnsi="Times New Roman" w:cs="Times New Roman"/>
          <w:sz w:val="28"/>
          <w:szCs w:val="28"/>
          <w:shd w:val="clear" w:color="auto" w:fill="FCFCFC"/>
        </w:rPr>
        <w:t>4. Ефремова Е.Д. Особенности реактивности системного кровообращения у практически здоровых молодых лиц, имеющих родственную связь первой степени с больными гипертонической болезнью/Е.Д. Ефремова//</w:t>
      </w:r>
      <w:proofErr w:type="spellStart"/>
      <w:r w:rsidRPr="006C5726">
        <w:rPr>
          <w:rFonts w:ascii="Times New Roman" w:hAnsi="Times New Roman" w:cs="Times New Roman"/>
          <w:sz w:val="28"/>
          <w:szCs w:val="28"/>
          <w:shd w:val="clear" w:color="auto" w:fill="FCFCFC"/>
        </w:rPr>
        <w:t>Дисс</w:t>
      </w:r>
      <w:proofErr w:type="spellEnd"/>
      <w:r w:rsidRPr="006C572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. канд. </w:t>
      </w:r>
      <w:proofErr w:type="spellStart"/>
      <w:r w:rsidRPr="006C5726">
        <w:rPr>
          <w:rFonts w:ascii="Times New Roman" w:hAnsi="Times New Roman" w:cs="Times New Roman"/>
          <w:sz w:val="28"/>
          <w:szCs w:val="28"/>
          <w:shd w:val="clear" w:color="auto" w:fill="FCFCFC"/>
        </w:rPr>
        <w:t>мед</w:t>
      </w:r>
      <w:proofErr w:type="gramStart"/>
      <w:r w:rsidRPr="006C5726">
        <w:rPr>
          <w:rFonts w:ascii="Times New Roman" w:hAnsi="Times New Roman" w:cs="Times New Roman"/>
          <w:sz w:val="28"/>
          <w:szCs w:val="28"/>
          <w:shd w:val="clear" w:color="auto" w:fill="FCFCFC"/>
        </w:rPr>
        <w:t>.н</w:t>
      </w:r>
      <w:proofErr w:type="gramEnd"/>
      <w:r w:rsidRPr="006C5726">
        <w:rPr>
          <w:rFonts w:ascii="Times New Roman" w:hAnsi="Times New Roman" w:cs="Times New Roman"/>
          <w:sz w:val="28"/>
          <w:szCs w:val="28"/>
          <w:shd w:val="clear" w:color="auto" w:fill="FCFCFC"/>
        </w:rPr>
        <w:t>аук</w:t>
      </w:r>
      <w:proofErr w:type="spellEnd"/>
      <w:r w:rsidRPr="006C5726">
        <w:rPr>
          <w:rFonts w:ascii="Times New Roman" w:hAnsi="Times New Roman" w:cs="Times New Roman"/>
          <w:sz w:val="28"/>
          <w:szCs w:val="28"/>
          <w:shd w:val="clear" w:color="auto" w:fill="FCFCFC"/>
        </w:rPr>
        <w:t>, СПб. - 2004. – 112 с.</w:t>
      </w:r>
    </w:p>
    <w:p w:rsidR="00693691" w:rsidRPr="00A27A82" w:rsidRDefault="00693691"/>
    <w:sectPr w:rsidR="00693691" w:rsidRPr="00A27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4D3"/>
    <w:multiLevelType w:val="multilevel"/>
    <w:tmpl w:val="0FE4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55496"/>
    <w:multiLevelType w:val="multilevel"/>
    <w:tmpl w:val="8922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AA2A9D"/>
    <w:multiLevelType w:val="multilevel"/>
    <w:tmpl w:val="95E4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EF1799"/>
    <w:multiLevelType w:val="multilevel"/>
    <w:tmpl w:val="00F8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AC"/>
    <w:rsid w:val="00037EAC"/>
    <w:rsid w:val="00693691"/>
    <w:rsid w:val="006C5726"/>
    <w:rsid w:val="00A2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7A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7A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7A82"/>
    <w:rPr>
      <w:color w:val="0000FF"/>
      <w:u w:val="single"/>
    </w:rPr>
  </w:style>
  <w:style w:type="paragraph" w:styleId="a5">
    <w:name w:val="header"/>
    <w:basedOn w:val="a"/>
    <w:link w:val="a6"/>
    <w:semiHidden/>
    <w:unhideWhenUsed/>
    <w:rsid w:val="006C5726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ms Rm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semiHidden/>
    <w:rsid w:val="006C5726"/>
    <w:rPr>
      <w:rFonts w:ascii="Times New Roman" w:eastAsia="Times New Roman" w:hAnsi="Times New Roman" w:cs="Tms Rmn"/>
      <w:sz w:val="20"/>
      <w:szCs w:val="20"/>
      <w:lang w:eastAsia="ar-SA"/>
    </w:rPr>
  </w:style>
  <w:style w:type="paragraph" w:styleId="a7">
    <w:name w:val="footer"/>
    <w:basedOn w:val="a"/>
    <w:link w:val="a8"/>
    <w:unhideWhenUsed/>
    <w:rsid w:val="006C5726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ms Rmn"/>
      <w:sz w:val="20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6C5726"/>
    <w:rPr>
      <w:rFonts w:ascii="Times New Roman" w:eastAsia="Times New Roman" w:hAnsi="Times New Roman" w:cs="Tms Rmn"/>
      <w:sz w:val="20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6C5726"/>
    <w:pPr>
      <w:suppressAutoHyphens/>
      <w:spacing w:after="120" w:line="240" w:lineRule="auto"/>
      <w:ind w:left="283"/>
    </w:pPr>
    <w:rPr>
      <w:rFonts w:ascii="Times New Roman" w:eastAsia="Times New Roman" w:hAnsi="Times New Roman" w:cs="Tms Rmn"/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C5726"/>
    <w:rPr>
      <w:rFonts w:ascii="Times New Roman" w:eastAsia="Times New Roman" w:hAnsi="Times New Roman" w:cs="Tms Rmn"/>
      <w:sz w:val="20"/>
      <w:szCs w:val="20"/>
      <w:lang w:eastAsia="ar-SA"/>
    </w:rPr>
  </w:style>
  <w:style w:type="paragraph" w:customStyle="1" w:styleId="1">
    <w:name w:val="Обычный1"/>
    <w:rsid w:val="006C5726"/>
    <w:pPr>
      <w:suppressAutoHyphens/>
      <w:spacing w:after="0" w:line="240" w:lineRule="auto"/>
    </w:pPr>
    <w:rPr>
      <w:rFonts w:ascii="Times New Roman" w:eastAsia="Arial" w:hAnsi="Times New Roman" w:cs="Tms Rmn"/>
      <w:sz w:val="20"/>
      <w:szCs w:val="20"/>
      <w:lang w:eastAsia="ar-SA"/>
    </w:rPr>
  </w:style>
  <w:style w:type="paragraph" w:styleId="ab">
    <w:name w:val="Body Text"/>
    <w:basedOn w:val="1"/>
    <w:link w:val="ac"/>
    <w:semiHidden/>
    <w:unhideWhenUsed/>
    <w:rsid w:val="006C5726"/>
    <w:pPr>
      <w:spacing w:after="220" w:line="220" w:lineRule="atLeast"/>
      <w:ind w:left="835" w:right="-360"/>
    </w:pPr>
    <w:rPr>
      <w:lang w:val="en-US"/>
    </w:rPr>
  </w:style>
  <w:style w:type="character" w:customStyle="1" w:styleId="ac">
    <w:name w:val="Основной текст Знак"/>
    <w:basedOn w:val="a0"/>
    <w:link w:val="ab"/>
    <w:semiHidden/>
    <w:rsid w:val="006C5726"/>
    <w:rPr>
      <w:rFonts w:ascii="Times New Roman" w:eastAsia="Arial" w:hAnsi="Times New Roman" w:cs="Tms Rmn"/>
      <w:sz w:val="20"/>
      <w:szCs w:val="20"/>
      <w:lang w:val="en-US" w:eastAsia="ar-SA"/>
    </w:rPr>
  </w:style>
  <w:style w:type="paragraph" w:styleId="ad">
    <w:name w:val="List Paragraph"/>
    <w:basedOn w:val="a"/>
    <w:uiPriority w:val="34"/>
    <w:qFormat/>
    <w:rsid w:val="006C57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7A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7A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7A82"/>
    <w:rPr>
      <w:color w:val="0000FF"/>
      <w:u w:val="single"/>
    </w:rPr>
  </w:style>
  <w:style w:type="paragraph" w:styleId="a5">
    <w:name w:val="header"/>
    <w:basedOn w:val="a"/>
    <w:link w:val="a6"/>
    <w:semiHidden/>
    <w:unhideWhenUsed/>
    <w:rsid w:val="006C5726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ms Rm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semiHidden/>
    <w:rsid w:val="006C5726"/>
    <w:rPr>
      <w:rFonts w:ascii="Times New Roman" w:eastAsia="Times New Roman" w:hAnsi="Times New Roman" w:cs="Tms Rmn"/>
      <w:sz w:val="20"/>
      <w:szCs w:val="20"/>
      <w:lang w:eastAsia="ar-SA"/>
    </w:rPr>
  </w:style>
  <w:style w:type="paragraph" w:styleId="a7">
    <w:name w:val="footer"/>
    <w:basedOn w:val="a"/>
    <w:link w:val="a8"/>
    <w:unhideWhenUsed/>
    <w:rsid w:val="006C5726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ms Rmn"/>
      <w:sz w:val="20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6C5726"/>
    <w:rPr>
      <w:rFonts w:ascii="Times New Roman" w:eastAsia="Times New Roman" w:hAnsi="Times New Roman" w:cs="Tms Rmn"/>
      <w:sz w:val="20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6C5726"/>
    <w:pPr>
      <w:suppressAutoHyphens/>
      <w:spacing w:after="120" w:line="240" w:lineRule="auto"/>
      <w:ind w:left="283"/>
    </w:pPr>
    <w:rPr>
      <w:rFonts w:ascii="Times New Roman" w:eastAsia="Times New Roman" w:hAnsi="Times New Roman" w:cs="Tms Rmn"/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C5726"/>
    <w:rPr>
      <w:rFonts w:ascii="Times New Roman" w:eastAsia="Times New Roman" w:hAnsi="Times New Roman" w:cs="Tms Rmn"/>
      <w:sz w:val="20"/>
      <w:szCs w:val="20"/>
      <w:lang w:eastAsia="ar-SA"/>
    </w:rPr>
  </w:style>
  <w:style w:type="paragraph" w:customStyle="1" w:styleId="1">
    <w:name w:val="Обычный1"/>
    <w:rsid w:val="006C5726"/>
    <w:pPr>
      <w:suppressAutoHyphens/>
      <w:spacing w:after="0" w:line="240" w:lineRule="auto"/>
    </w:pPr>
    <w:rPr>
      <w:rFonts w:ascii="Times New Roman" w:eastAsia="Arial" w:hAnsi="Times New Roman" w:cs="Tms Rmn"/>
      <w:sz w:val="20"/>
      <w:szCs w:val="20"/>
      <w:lang w:eastAsia="ar-SA"/>
    </w:rPr>
  </w:style>
  <w:style w:type="paragraph" w:styleId="ab">
    <w:name w:val="Body Text"/>
    <w:basedOn w:val="1"/>
    <w:link w:val="ac"/>
    <w:semiHidden/>
    <w:unhideWhenUsed/>
    <w:rsid w:val="006C5726"/>
    <w:pPr>
      <w:spacing w:after="220" w:line="220" w:lineRule="atLeast"/>
      <w:ind w:left="835" w:right="-360"/>
    </w:pPr>
    <w:rPr>
      <w:lang w:val="en-US"/>
    </w:rPr>
  </w:style>
  <w:style w:type="character" w:customStyle="1" w:styleId="ac">
    <w:name w:val="Основной текст Знак"/>
    <w:basedOn w:val="a0"/>
    <w:link w:val="ab"/>
    <w:semiHidden/>
    <w:rsid w:val="006C5726"/>
    <w:rPr>
      <w:rFonts w:ascii="Times New Roman" w:eastAsia="Arial" w:hAnsi="Times New Roman" w:cs="Tms Rmn"/>
      <w:sz w:val="20"/>
      <w:szCs w:val="20"/>
      <w:lang w:val="en-US" w:eastAsia="ar-SA"/>
    </w:rPr>
  </w:style>
  <w:style w:type="paragraph" w:styleId="ad">
    <w:name w:val="List Paragraph"/>
    <w:basedOn w:val="a"/>
    <w:uiPriority w:val="34"/>
    <w:qFormat/>
    <w:rsid w:val="006C5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7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4339">
                  <w:marLeft w:val="0"/>
                  <w:marRight w:val="0"/>
                  <w:marTop w:val="0"/>
                  <w:marBottom w:val="0"/>
                  <w:divBdr>
                    <w:top w:val="single" w:sz="6" w:space="4" w:color="D0D0D0"/>
                    <w:left w:val="single" w:sz="6" w:space="11" w:color="D0D0D0"/>
                    <w:bottom w:val="single" w:sz="6" w:space="11" w:color="D0D0D0"/>
                    <w:right w:val="single" w:sz="6" w:space="11" w:color="D0D0D0"/>
                  </w:divBdr>
                </w:div>
              </w:divsChild>
            </w:div>
            <w:div w:id="18695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diseases/zabolevanija_urology/hypertensive-nephropathy" TargetMode="External"/><Relationship Id="rId13" Type="http://schemas.openxmlformats.org/officeDocument/2006/relationships/hyperlink" Target="https://www.krasotaimedicina.ru/diseases/zabolevanija_urology/hypertensive-nephropathy" TargetMode="External"/><Relationship Id="rId18" Type="http://schemas.openxmlformats.org/officeDocument/2006/relationships/hyperlink" Target="https://www.krasotaimedicina.ru/diseases/zabolevanija_urology/pyelonephritis" TargetMode="External"/><Relationship Id="rId26" Type="http://schemas.openxmlformats.org/officeDocument/2006/relationships/hyperlink" Target="https://www.krasotaimedicina.ru/treatment/renal-therapy/hemodialysi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krasotaimedicina.ru/diseases/zabolevanija_urology/urolithiasis" TargetMode="External"/><Relationship Id="rId7" Type="http://schemas.openxmlformats.org/officeDocument/2006/relationships/hyperlink" Target="https://www.krasotaimedicina.ru/diseases/zabolevanija_urology/hypertensive-nephropathy" TargetMode="External"/><Relationship Id="rId12" Type="http://schemas.openxmlformats.org/officeDocument/2006/relationships/hyperlink" Target="https://www.krasotaimedicina.ru/diseases/zabolevanija_urology/hypertensive-nephropathy" TargetMode="External"/><Relationship Id="rId17" Type="http://schemas.openxmlformats.org/officeDocument/2006/relationships/hyperlink" Target="https://www.krasotaimedicina.ru/diseases/zabolevanija_cardiology/renal-artery-atherosclerosis" TargetMode="External"/><Relationship Id="rId25" Type="http://schemas.openxmlformats.org/officeDocument/2006/relationships/hyperlink" Target="https://www.krasotaimedicina.ru/treatment/ultrasound-urology/kidne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rasotaimedicina.ru/diseases/zabolevanija_endocrinology/diabetes_saharniy" TargetMode="External"/><Relationship Id="rId20" Type="http://schemas.openxmlformats.org/officeDocument/2006/relationships/hyperlink" Target="https://www.krasotaimedicina.ru/diseases/zabolevanija_cardiology/hypertensio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krasotaimedicina.ru/diseases/zabolevanija_urology/hypertensive-nephropathy" TargetMode="External"/><Relationship Id="rId11" Type="http://schemas.openxmlformats.org/officeDocument/2006/relationships/hyperlink" Target="https://www.krasotaimedicina.ru/diseases/zabolevanija_urology/hypertensive-nephropathy" TargetMode="External"/><Relationship Id="rId24" Type="http://schemas.openxmlformats.org/officeDocument/2006/relationships/hyperlink" Target="https://www.krasotaimedicina.ru/symptom/urine/proteinur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rasotaimedicina.ru/treatment/urology/" TargetMode="External"/><Relationship Id="rId23" Type="http://schemas.openxmlformats.org/officeDocument/2006/relationships/hyperlink" Target="https://www.krasotaimedicina.ru/treatment/consultation-cardiology/cardiologis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krasotaimedicina.ru/diseases/zabolevanija_urology/hypertensive-nephropathy" TargetMode="External"/><Relationship Id="rId19" Type="http://schemas.openxmlformats.org/officeDocument/2006/relationships/hyperlink" Target="https://www.krasotaimedicina.ru/diseases/zabolevanija_urology/glomerulonephriti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asotaimedicina.ru/diseases/zabolevanija_urology/hypertensive-nephropathy" TargetMode="External"/><Relationship Id="rId14" Type="http://schemas.openxmlformats.org/officeDocument/2006/relationships/hyperlink" Target="https://www.krasotaimedicina.ru/diseases/zabolevanija_cardiology/hypertonic" TargetMode="External"/><Relationship Id="rId22" Type="http://schemas.openxmlformats.org/officeDocument/2006/relationships/hyperlink" Target="https://www.krasotaimedicina.ru/treatment/consultations-urology/nephrologist" TargetMode="External"/><Relationship Id="rId27" Type="http://schemas.openxmlformats.org/officeDocument/2006/relationships/hyperlink" Target="https://www.krasotaimedicina.ru/diseases/zabolevanija_neurology/insu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2622</Words>
  <Characters>14950</Characters>
  <Application>Microsoft Office Word</Application>
  <DocSecurity>0</DocSecurity>
  <Lines>124</Lines>
  <Paragraphs>35</Paragraphs>
  <ScaleCrop>false</ScaleCrop>
  <Company/>
  <LinksUpToDate>false</LinksUpToDate>
  <CharactersWithSpaces>17537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2021-02-11T13:18:00Z</dcterms:created>
  <dcterms:modified xsi:type="dcterms:W3CDTF">2021-02-11T13:29:00Z</dcterms:modified>
</cp:coreProperties>
</file>