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764" w:rsidRDefault="000439FA">
      <w:r>
        <w:t xml:space="preserve">Занятие 2 </w:t>
      </w:r>
    </w:p>
    <w:p w:rsidR="00B77580" w:rsidRPr="00104013" w:rsidRDefault="00B77580">
      <w:pPr>
        <w:rPr>
          <w:rFonts w:ascii="Times New Roman" w:hAnsi="Times New Roman" w:cs="Times New Roman"/>
        </w:rPr>
      </w:pPr>
      <w:r w:rsidRPr="00104013">
        <w:rPr>
          <w:rFonts w:ascii="Times New Roman" w:hAnsi="Times New Roman" w:cs="Times New Roman"/>
        </w:rPr>
        <w:t>Задание №1</w:t>
      </w:r>
    </w:p>
    <w:p w:rsidR="00B77580" w:rsidRPr="00B77580" w:rsidRDefault="00B77580" w:rsidP="00B77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1. ПРИ РЕАКТИВНЫХ АРТРИТАХ НАБЛЮДАЕТСЯ:</w:t>
      </w:r>
    </w:p>
    <w:p w:rsidR="00B77580" w:rsidRPr="00B77580" w:rsidRDefault="00B77580" w:rsidP="00B7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1) Гипохромная анемия;</w:t>
      </w:r>
    </w:p>
    <w:p w:rsidR="00B77580" w:rsidRPr="00B77580" w:rsidRDefault="00B77580" w:rsidP="00B7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2) Лейкоцитоз;</w:t>
      </w:r>
    </w:p>
    <w:p w:rsidR="00B77580" w:rsidRPr="00B77580" w:rsidRDefault="00B77580" w:rsidP="00B7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3) С-реактивный протеин положительный;</w:t>
      </w:r>
    </w:p>
    <w:p w:rsidR="00B77580" w:rsidRPr="00B77580" w:rsidRDefault="00B77580" w:rsidP="00B7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4) Выявление HLA-В 27 антигена;</w:t>
      </w:r>
    </w:p>
    <w:p w:rsidR="00B77580" w:rsidRPr="00B77580" w:rsidRDefault="00B77580" w:rsidP="00B7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5) Нормальные цифры СОЭ;</w:t>
      </w:r>
    </w:p>
    <w:p w:rsidR="00B77580" w:rsidRPr="00B77580" w:rsidRDefault="00B77580" w:rsidP="00B77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2. КАКИЕ ПРИЗНАКИ ХАРАКТЕРНЫ ДЛЯ РЕАКТИВНОГО АРТРИТА:</w:t>
      </w:r>
    </w:p>
    <w:p w:rsidR="00B77580" w:rsidRPr="00B77580" w:rsidRDefault="00B77580" w:rsidP="00B7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1) Связь артрита с инфекцией мочеполового тракта;</w:t>
      </w:r>
    </w:p>
    <w:p w:rsidR="00B77580" w:rsidRPr="00B77580" w:rsidRDefault="00B77580" w:rsidP="00B7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2) Заболевание развивается в пожилом возрасте;</w:t>
      </w:r>
    </w:p>
    <w:p w:rsidR="00B77580" w:rsidRPr="00B77580" w:rsidRDefault="00B77580" w:rsidP="00B7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3) Поражаются дистальные межфаланговые суставы костей;</w:t>
      </w:r>
    </w:p>
    <w:p w:rsidR="00B77580" w:rsidRPr="00B77580" w:rsidRDefault="00B77580" w:rsidP="00B7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 xml:space="preserve">4) Развивается двусторонний </w:t>
      </w:r>
      <w:proofErr w:type="spellStart"/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сакроилеит</w:t>
      </w:r>
      <w:proofErr w:type="spellEnd"/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;</w:t>
      </w:r>
    </w:p>
    <w:p w:rsidR="00B77580" w:rsidRPr="00B77580" w:rsidRDefault="00B77580" w:rsidP="00B7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5) Связь артрита с приемом диуретиков;</w:t>
      </w:r>
    </w:p>
    <w:p w:rsidR="00B77580" w:rsidRPr="00B77580" w:rsidRDefault="00B77580" w:rsidP="00B77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3. КАКОЙ ИЗ ПРИЗНАКОВ НАИБОЛЕЕ ХАРАКТЕРЕН ДЛЯ АРТРИТА В ОТЛИЧИЕ ОТ ОСТЕОАРТРОЗА:</w:t>
      </w:r>
    </w:p>
    <w:p w:rsidR="00B77580" w:rsidRPr="00B77580" w:rsidRDefault="00B77580" w:rsidP="00B7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1) Боли при движении;</w:t>
      </w:r>
    </w:p>
    <w:p w:rsidR="00B77580" w:rsidRPr="00B77580" w:rsidRDefault="00B77580" w:rsidP="00B7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2) Хруст в суставе;</w:t>
      </w:r>
    </w:p>
    <w:p w:rsidR="00B77580" w:rsidRPr="00B77580" w:rsidRDefault="00B77580" w:rsidP="00B7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3) Костные разрастания;</w:t>
      </w:r>
    </w:p>
    <w:p w:rsidR="00B77580" w:rsidRPr="00B77580" w:rsidRDefault="00B77580" w:rsidP="00B7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4) Припухлость и повышение кожной температуры над суставом;</w:t>
      </w:r>
    </w:p>
    <w:p w:rsidR="00B77580" w:rsidRPr="00B77580" w:rsidRDefault="00B77580" w:rsidP="00B7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5) Ограничение подвижности;</w:t>
      </w:r>
    </w:p>
    <w:p w:rsidR="00B77580" w:rsidRPr="00B77580" w:rsidRDefault="00B77580" w:rsidP="00B77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4. КАКОЙ ПРИЗНАК ПАТОГНОМОНИЧЕН ДЛЯ АНКИЛОЗИРУЮЩЕГО СПОНДИЛОАРТРИТА:</w:t>
      </w:r>
    </w:p>
    <w:p w:rsidR="00B77580" w:rsidRPr="00B77580" w:rsidRDefault="00B77580" w:rsidP="00B7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1) Ограничение подвижности позвоночника;</w:t>
      </w:r>
    </w:p>
    <w:p w:rsidR="00B77580" w:rsidRPr="00B77580" w:rsidRDefault="00B77580" w:rsidP="00B7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2) Напряжение прямых мышц спины;</w:t>
      </w:r>
    </w:p>
    <w:p w:rsidR="00B77580" w:rsidRPr="00B77580" w:rsidRDefault="00B77580" w:rsidP="00B7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 xml:space="preserve">3) Двухсторонний эрозивный </w:t>
      </w:r>
      <w:proofErr w:type="spellStart"/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сакроилеит</w:t>
      </w:r>
      <w:proofErr w:type="spellEnd"/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;</w:t>
      </w:r>
    </w:p>
    <w:p w:rsidR="00B77580" w:rsidRPr="00B77580" w:rsidRDefault="00B77580" w:rsidP="00B7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4) Сглаженность изгибов позвоночника при рентгеноскопии;</w:t>
      </w:r>
    </w:p>
    <w:p w:rsidR="00B77580" w:rsidRPr="00B77580" w:rsidRDefault="00B77580" w:rsidP="00B7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5) Утренняя скованности позвоночника;</w:t>
      </w:r>
    </w:p>
    <w:p w:rsidR="00B77580" w:rsidRPr="00B77580" w:rsidRDefault="00B77580" w:rsidP="00B77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5. ДЛЯ АНКИЛОЗИРУЮЩЕГО СПОНДИЛОАРТРИТА ХАРАКТЕРНО:</w:t>
      </w:r>
    </w:p>
    <w:p w:rsidR="00B77580" w:rsidRPr="00B77580" w:rsidRDefault="00B77580" w:rsidP="00B7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1) Женский пол;</w:t>
      </w:r>
    </w:p>
    <w:p w:rsidR="00B77580" w:rsidRPr="00B77580" w:rsidRDefault="00B77580" w:rsidP="00B7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2) Поражение грудино-ключичных и грудино-реберных сочленений;</w:t>
      </w:r>
    </w:p>
    <w:p w:rsidR="00B77580" w:rsidRPr="00B77580" w:rsidRDefault="00B77580" w:rsidP="00B7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3) Положительный АЦЦП;</w:t>
      </w:r>
    </w:p>
    <w:p w:rsidR="00B77580" w:rsidRPr="00B77580" w:rsidRDefault="00B77580" w:rsidP="00B7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4) Ограничение подвижности позвоночника;</w:t>
      </w:r>
    </w:p>
    <w:p w:rsidR="00B77580" w:rsidRPr="00B77580" w:rsidRDefault="00B77580" w:rsidP="00B7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5) Ревматоидные узелки;</w:t>
      </w:r>
    </w:p>
    <w:p w:rsidR="00B77580" w:rsidRPr="00B77580" w:rsidRDefault="00B77580" w:rsidP="00B77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 xml:space="preserve">6. КАКИЕ ИЗ ПЕРЕЧИСЛЕННЫХ ПРИЗНАКОВ РЕДКО ВСТРЕЧАЮТСЯ ПРИ АНКИЛОЗИРУЮЩЕМ </w:t>
      </w:r>
      <w:proofErr w:type="gramStart"/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СПОНДИЛИТЕ?:</w:t>
      </w:r>
      <w:proofErr w:type="gramEnd"/>
    </w:p>
    <w:p w:rsidR="00B77580" w:rsidRPr="00B77580" w:rsidRDefault="00B77580" w:rsidP="00B7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1) Увеличение СОЭ;</w:t>
      </w:r>
    </w:p>
    <w:p w:rsidR="00B77580" w:rsidRPr="00B77580" w:rsidRDefault="00B77580" w:rsidP="00B7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2) HLA-В 27;</w:t>
      </w:r>
    </w:p>
    <w:p w:rsidR="00B77580" w:rsidRPr="00B77580" w:rsidRDefault="00B77580" w:rsidP="00B7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 xml:space="preserve">3) </w:t>
      </w:r>
      <w:proofErr w:type="spellStart"/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Сакроилеит</w:t>
      </w:r>
      <w:proofErr w:type="spellEnd"/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;</w:t>
      </w:r>
    </w:p>
    <w:p w:rsidR="00B77580" w:rsidRPr="00B77580" w:rsidRDefault="00B77580" w:rsidP="00B7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 xml:space="preserve">4) </w:t>
      </w:r>
      <w:proofErr w:type="spellStart"/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Энтезопатии</w:t>
      </w:r>
      <w:proofErr w:type="spellEnd"/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;</w:t>
      </w:r>
    </w:p>
    <w:p w:rsidR="00B77580" w:rsidRPr="00B77580" w:rsidRDefault="00B77580" w:rsidP="00B7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5) Ревматоидный фактор;</w:t>
      </w:r>
    </w:p>
    <w:p w:rsidR="00B77580" w:rsidRPr="00B77580" w:rsidRDefault="00104013" w:rsidP="00B77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104013">
        <w:rPr>
          <w:rFonts w:ascii="Times New Roman" w:eastAsia="Times New Roman" w:hAnsi="Times New Roman" w:cs="Times New Roman"/>
          <w:color w:val="363636"/>
          <w:lang w:eastAsia="ru-RU"/>
        </w:rPr>
        <w:t>7</w:t>
      </w:r>
      <w:r w:rsidR="00B77580" w:rsidRPr="00B77580">
        <w:rPr>
          <w:rFonts w:ascii="Times New Roman" w:eastAsia="Times New Roman" w:hAnsi="Times New Roman" w:cs="Times New Roman"/>
          <w:color w:val="363636"/>
          <w:lang w:eastAsia="ru-RU"/>
        </w:rPr>
        <w:t>. СПЕЦИФИЧЕСКИМ ПРОЯВЛЕНИЕМ ПСОРИАТИЧЕСКОГО АРТРИТА ЯВЛЯЕТСЯ:</w:t>
      </w:r>
    </w:p>
    <w:p w:rsidR="00B77580" w:rsidRPr="00B77580" w:rsidRDefault="00B77580" w:rsidP="00B7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1) Симметричный полиартрит;</w:t>
      </w:r>
    </w:p>
    <w:p w:rsidR="00B77580" w:rsidRPr="00B77580" w:rsidRDefault="00B77580" w:rsidP="00B7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2) Преимущественное поражение дистальных межфаланговых суставов;</w:t>
      </w:r>
    </w:p>
    <w:p w:rsidR="00B77580" w:rsidRPr="00B77580" w:rsidRDefault="00B77580" w:rsidP="00B7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 xml:space="preserve">3) </w:t>
      </w:r>
      <w:proofErr w:type="spellStart"/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Мутилирующий</w:t>
      </w:r>
      <w:proofErr w:type="spellEnd"/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 xml:space="preserve"> артрит;</w:t>
      </w:r>
    </w:p>
    <w:p w:rsidR="00B77580" w:rsidRPr="00B77580" w:rsidRDefault="00B77580" w:rsidP="00B7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 xml:space="preserve">4) </w:t>
      </w:r>
      <w:proofErr w:type="spellStart"/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Анкилозирующий</w:t>
      </w:r>
      <w:proofErr w:type="spellEnd"/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 xml:space="preserve"> артрит;</w:t>
      </w:r>
    </w:p>
    <w:p w:rsidR="00B77580" w:rsidRPr="00B77580" w:rsidRDefault="00B77580" w:rsidP="00B7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 xml:space="preserve">5) Узелки </w:t>
      </w:r>
      <w:proofErr w:type="spellStart"/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Гибердена</w:t>
      </w:r>
      <w:proofErr w:type="spellEnd"/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;</w:t>
      </w:r>
    </w:p>
    <w:p w:rsidR="00B77580" w:rsidRPr="00B77580" w:rsidRDefault="00104013" w:rsidP="00B77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104013">
        <w:rPr>
          <w:rFonts w:ascii="Times New Roman" w:eastAsia="Times New Roman" w:hAnsi="Times New Roman" w:cs="Times New Roman"/>
          <w:color w:val="363636"/>
          <w:lang w:eastAsia="ru-RU"/>
        </w:rPr>
        <w:t>8</w:t>
      </w:r>
      <w:r w:rsidR="00B77580" w:rsidRPr="00B77580">
        <w:rPr>
          <w:rFonts w:ascii="Times New Roman" w:eastAsia="Times New Roman" w:hAnsi="Times New Roman" w:cs="Times New Roman"/>
          <w:color w:val="363636"/>
          <w:lang w:eastAsia="ru-RU"/>
        </w:rPr>
        <w:t>. РЕАКТИВНЫЙ АРТРИТ ОТНОСИТСЯ К ГРУППЕ:</w:t>
      </w:r>
    </w:p>
    <w:p w:rsidR="00B77580" w:rsidRPr="00B77580" w:rsidRDefault="00B77580" w:rsidP="00B7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1) Метаболических артритов;</w:t>
      </w:r>
    </w:p>
    <w:p w:rsidR="00B77580" w:rsidRPr="00B77580" w:rsidRDefault="00B77580" w:rsidP="00B7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2) Дегенеративных артритов;</w:t>
      </w:r>
    </w:p>
    <w:p w:rsidR="00B77580" w:rsidRPr="00B77580" w:rsidRDefault="00B77580" w:rsidP="00B7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 xml:space="preserve">3) </w:t>
      </w:r>
      <w:proofErr w:type="spellStart"/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Серонегативных</w:t>
      </w:r>
      <w:proofErr w:type="spellEnd"/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 xml:space="preserve"> артритов;</w:t>
      </w:r>
    </w:p>
    <w:p w:rsidR="00B77580" w:rsidRPr="00B77580" w:rsidRDefault="00B77580" w:rsidP="00B7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4) Диффузных заболеваний соединительной ткани;</w:t>
      </w:r>
    </w:p>
    <w:p w:rsidR="00B77580" w:rsidRPr="00B77580" w:rsidRDefault="00B77580" w:rsidP="00B7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B77580">
        <w:rPr>
          <w:rFonts w:ascii="Times New Roman" w:eastAsia="Times New Roman" w:hAnsi="Times New Roman" w:cs="Times New Roman"/>
          <w:color w:val="363636"/>
          <w:lang w:eastAsia="ru-RU"/>
        </w:rPr>
        <w:t>5) Ревматического артрита</w:t>
      </w:r>
    </w:p>
    <w:p w:rsidR="00B77580" w:rsidRPr="00104013" w:rsidRDefault="00B77580">
      <w:pPr>
        <w:rPr>
          <w:rFonts w:ascii="Times New Roman" w:hAnsi="Times New Roman" w:cs="Times New Roman"/>
        </w:rPr>
      </w:pPr>
    </w:p>
    <w:p w:rsidR="00B77580" w:rsidRPr="00104013" w:rsidRDefault="00B77580">
      <w:pPr>
        <w:rPr>
          <w:rFonts w:ascii="Times New Roman" w:hAnsi="Times New Roman" w:cs="Times New Roman"/>
        </w:rPr>
      </w:pPr>
      <w:r w:rsidRPr="00104013">
        <w:rPr>
          <w:rFonts w:ascii="Times New Roman" w:hAnsi="Times New Roman" w:cs="Times New Roman"/>
        </w:rPr>
        <w:t>Задание №2</w:t>
      </w:r>
    </w:p>
    <w:p w:rsidR="00B77580" w:rsidRPr="00104013" w:rsidRDefault="00B77580">
      <w:pPr>
        <w:rPr>
          <w:rFonts w:ascii="Times New Roman" w:hAnsi="Times New Roman" w:cs="Times New Roman"/>
        </w:rPr>
      </w:pPr>
      <w:r w:rsidRPr="00104013">
        <w:rPr>
          <w:rFonts w:ascii="Times New Roman" w:hAnsi="Times New Roman" w:cs="Times New Roman"/>
        </w:rPr>
        <w:lastRenderedPageBreak/>
        <w:t>Дать развернутые ответы на вопросы</w:t>
      </w:r>
      <w:r w:rsidR="00EB3F6A" w:rsidRPr="00104013">
        <w:rPr>
          <w:rFonts w:ascii="Times New Roman" w:hAnsi="Times New Roman" w:cs="Times New Roman"/>
        </w:rPr>
        <w:t>:</w:t>
      </w:r>
    </w:p>
    <w:p w:rsidR="000439FA" w:rsidRPr="00104013" w:rsidRDefault="00B77580" w:rsidP="00B77580">
      <w:pPr>
        <w:spacing w:before="24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04013">
        <w:rPr>
          <w:rFonts w:ascii="Times New Roman" w:hAnsi="Times New Roman" w:cs="Times New Roman"/>
          <w:color w:val="000000" w:themeColor="text1"/>
          <w:shd w:val="clear" w:color="auto" w:fill="FFFFFF"/>
        </w:rPr>
        <w:t>1 Дать характеристику боли в суставах воспалительного и механического характера</w:t>
      </w:r>
      <w:r w:rsidR="00EB3F6A" w:rsidRPr="0010401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Какие боли характерны для </w:t>
      </w:r>
      <w:proofErr w:type="spellStart"/>
      <w:r w:rsidR="00EB3F6A" w:rsidRPr="00104013">
        <w:rPr>
          <w:rFonts w:ascii="Times New Roman" w:hAnsi="Times New Roman" w:cs="Times New Roman"/>
          <w:color w:val="000000" w:themeColor="text1"/>
          <w:shd w:val="clear" w:color="auto" w:fill="FFFFFF"/>
        </w:rPr>
        <w:t>серонегативных</w:t>
      </w:r>
      <w:proofErr w:type="spellEnd"/>
      <w:r w:rsidR="00EB3F6A" w:rsidRPr="0010401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артритов?</w:t>
      </w:r>
    </w:p>
    <w:p w:rsidR="00EB3F6A" w:rsidRPr="00104013" w:rsidRDefault="00EB3F6A" w:rsidP="00B77580">
      <w:pPr>
        <w:spacing w:before="24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0401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2. Назвать </w:t>
      </w:r>
      <w:proofErr w:type="spellStart"/>
      <w:r w:rsidRPr="00104013">
        <w:rPr>
          <w:rFonts w:ascii="Times New Roman" w:hAnsi="Times New Roman" w:cs="Times New Roman"/>
          <w:color w:val="000000" w:themeColor="text1"/>
          <w:shd w:val="clear" w:color="auto" w:fill="FFFFFF"/>
        </w:rPr>
        <w:t>рентгенпризнаки</w:t>
      </w:r>
      <w:proofErr w:type="spellEnd"/>
      <w:r w:rsidRPr="0010401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04013">
        <w:rPr>
          <w:rFonts w:ascii="Times New Roman" w:hAnsi="Times New Roman" w:cs="Times New Roman"/>
          <w:color w:val="000000" w:themeColor="text1"/>
          <w:shd w:val="clear" w:color="auto" w:fill="FFFFFF"/>
        </w:rPr>
        <w:t>анкилозирующего</w:t>
      </w:r>
      <w:proofErr w:type="spellEnd"/>
      <w:r w:rsidRPr="0010401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спондилоартрита.</w:t>
      </w:r>
    </w:p>
    <w:p w:rsidR="00EB3F6A" w:rsidRPr="00104013" w:rsidRDefault="00EB3F6A" w:rsidP="00B77580">
      <w:pPr>
        <w:spacing w:before="24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0401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3. Диагностические критерии </w:t>
      </w:r>
      <w:proofErr w:type="spellStart"/>
      <w:r w:rsidRPr="00104013">
        <w:rPr>
          <w:rFonts w:ascii="Times New Roman" w:hAnsi="Times New Roman" w:cs="Times New Roman"/>
          <w:color w:val="000000" w:themeColor="text1"/>
          <w:shd w:val="clear" w:color="auto" w:fill="FFFFFF"/>
        </w:rPr>
        <w:t>псориатической</w:t>
      </w:r>
      <w:proofErr w:type="spellEnd"/>
      <w:r w:rsidRPr="0010401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104013">
        <w:rPr>
          <w:rFonts w:ascii="Times New Roman" w:hAnsi="Times New Roman" w:cs="Times New Roman"/>
          <w:color w:val="000000" w:themeColor="text1"/>
          <w:shd w:val="clear" w:color="auto" w:fill="FFFFFF"/>
        </w:rPr>
        <w:t>артропатии</w:t>
      </w:r>
      <w:proofErr w:type="spellEnd"/>
      <w:r w:rsidRPr="00104013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EB3F6A" w:rsidRPr="00104013" w:rsidRDefault="00EB3F6A" w:rsidP="00B77580">
      <w:pPr>
        <w:spacing w:before="24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04013">
        <w:rPr>
          <w:rFonts w:ascii="Times New Roman" w:hAnsi="Times New Roman" w:cs="Times New Roman"/>
          <w:color w:val="000000" w:themeColor="text1"/>
          <w:shd w:val="clear" w:color="auto" w:fill="FFFFFF"/>
        </w:rPr>
        <w:t>4. Особенности поражения суставов при реактивных артритах. Причины (этиология) реактивных артритов.</w:t>
      </w:r>
    </w:p>
    <w:p w:rsidR="00EB3F6A" w:rsidRPr="00104013" w:rsidRDefault="00EB3F6A" w:rsidP="00B77580">
      <w:pPr>
        <w:spacing w:before="24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04013">
        <w:rPr>
          <w:rFonts w:ascii="Times New Roman" w:hAnsi="Times New Roman" w:cs="Times New Roman"/>
          <w:color w:val="000000" w:themeColor="text1"/>
          <w:shd w:val="clear" w:color="auto" w:fill="FFFFFF"/>
        </w:rPr>
        <w:t>Задание №3</w:t>
      </w:r>
    </w:p>
    <w:p w:rsidR="00EB3F6A" w:rsidRPr="00104013" w:rsidRDefault="00EB3F6A" w:rsidP="00B77580">
      <w:pPr>
        <w:spacing w:before="24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04013">
        <w:rPr>
          <w:rFonts w:ascii="Times New Roman" w:hAnsi="Times New Roman" w:cs="Times New Roman"/>
          <w:color w:val="000000" w:themeColor="text1"/>
          <w:shd w:val="clear" w:color="auto" w:fill="FFFFFF"/>
        </w:rPr>
        <w:t>Дать развернутые ответы на вопросы.</w:t>
      </w:r>
    </w:p>
    <w:p w:rsidR="00104013" w:rsidRPr="00104013" w:rsidRDefault="00104013" w:rsidP="00104013">
      <w:pPr>
        <w:suppressAutoHyphens/>
        <w:spacing w:line="271" w:lineRule="auto"/>
        <w:ind w:left="260" w:firstLine="708"/>
        <w:jc w:val="both"/>
        <w:rPr>
          <w:rFonts w:ascii="Times New Roman" w:eastAsia="Times New Roman" w:hAnsi="Times New Roman" w:cs="Times New Roman"/>
          <w:kern w:val="1"/>
        </w:rPr>
      </w:pPr>
      <w:r w:rsidRPr="00104013">
        <w:rPr>
          <w:rFonts w:ascii="Times New Roman" w:eastAsia="Times New Roman" w:hAnsi="Times New Roman" w:cs="Times New Roman"/>
          <w:kern w:val="1"/>
        </w:rPr>
        <w:t xml:space="preserve">Больной А. 46 лет обратился к врачу-терапевту участковому с жалобами на слабость, боли по всему позвоночнику (преимущественно ночью), в обоих тазобедренных, коленных суставах, утреннюю скованность до 40 минут, проходящую после физических упражнений. </w:t>
      </w:r>
    </w:p>
    <w:p w:rsidR="00104013" w:rsidRPr="00104013" w:rsidRDefault="00104013" w:rsidP="00104013">
      <w:pPr>
        <w:suppressAutoHyphens/>
        <w:spacing w:line="271" w:lineRule="auto"/>
        <w:ind w:left="260" w:firstLine="708"/>
        <w:jc w:val="both"/>
        <w:rPr>
          <w:rFonts w:ascii="Times New Roman" w:eastAsia="font404" w:hAnsi="Times New Roman" w:cs="Times New Roman"/>
          <w:kern w:val="1"/>
        </w:rPr>
      </w:pPr>
      <w:r w:rsidRPr="00104013">
        <w:rPr>
          <w:rFonts w:ascii="Times New Roman" w:eastAsia="Times New Roman" w:hAnsi="Times New Roman" w:cs="Times New Roman"/>
          <w:kern w:val="1"/>
        </w:rPr>
        <w:t>Анамнез: болеет с28 лет, вначале появились боли в пояснице и крестце (особенно ночью), позже присоединилась утренняя скованность, проходящая после непродолжительной зарядки, повышение температуры до 37-37,5°С.</w:t>
      </w:r>
    </w:p>
    <w:p w:rsidR="00104013" w:rsidRPr="00104013" w:rsidRDefault="00104013" w:rsidP="00104013">
      <w:pPr>
        <w:suppressAutoHyphens/>
        <w:spacing w:line="271" w:lineRule="auto"/>
        <w:ind w:left="260" w:firstLine="708"/>
        <w:jc w:val="both"/>
        <w:rPr>
          <w:rFonts w:ascii="Times New Roman" w:eastAsia="font404" w:hAnsi="Times New Roman" w:cs="Times New Roman"/>
          <w:kern w:val="1"/>
        </w:rPr>
      </w:pPr>
      <w:r w:rsidRPr="00104013">
        <w:rPr>
          <w:rFonts w:ascii="Times New Roman" w:eastAsia="Times New Roman" w:hAnsi="Times New Roman" w:cs="Times New Roman"/>
          <w:kern w:val="1"/>
        </w:rPr>
        <w:t xml:space="preserve">Объективно: состояние удовлетворительное, положение активное. АД - 150/100 мм рт. ст. ЧСС - 74 удара в минуту. ЧДД - 18 в минуту. Температура тела 37,3°С. Отмечается выраженный грудной кифоз и шейный </w:t>
      </w:r>
      <w:proofErr w:type="spellStart"/>
      <w:r w:rsidRPr="00104013">
        <w:rPr>
          <w:rFonts w:ascii="Times New Roman" w:eastAsia="Times New Roman" w:hAnsi="Times New Roman" w:cs="Times New Roman"/>
          <w:kern w:val="1"/>
        </w:rPr>
        <w:t>гиперлордоз</w:t>
      </w:r>
      <w:proofErr w:type="spellEnd"/>
      <w:r w:rsidRPr="00104013">
        <w:rPr>
          <w:rFonts w:ascii="Times New Roman" w:eastAsia="Times New Roman" w:hAnsi="Times New Roman" w:cs="Times New Roman"/>
          <w:kern w:val="1"/>
        </w:rPr>
        <w:t>, сглаженность поясничного лордоза, болезненность при пальпации по ходу позвоночника, околопозвоночным линиям и тазобедренных суставов. Активные и пассивные движения вызывают боль.</w:t>
      </w:r>
    </w:p>
    <w:p w:rsidR="00104013" w:rsidRPr="00104013" w:rsidRDefault="00104013" w:rsidP="00104013">
      <w:pPr>
        <w:suppressAutoHyphens/>
        <w:spacing w:line="271" w:lineRule="auto"/>
        <w:ind w:left="260" w:firstLine="708"/>
        <w:jc w:val="both"/>
        <w:rPr>
          <w:rFonts w:ascii="Times New Roman" w:eastAsia="font404" w:hAnsi="Times New Roman" w:cs="Times New Roman"/>
          <w:kern w:val="1"/>
        </w:rPr>
      </w:pPr>
      <w:r w:rsidRPr="00104013">
        <w:rPr>
          <w:rFonts w:ascii="Times New Roman" w:eastAsia="Times New Roman" w:hAnsi="Times New Roman" w:cs="Times New Roman"/>
          <w:kern w:val="1"/>
        </w:rPr>
        <w:t xml:space="preserve">Пробы: симптом </w:t>
      </w:r>
      <w:proofErr w:type="spellStart"/>
      <w:r w:rsidRPr="00104013">
        <w:rPr>
          <w:rFonts w:ascii="Times New Roman" w:eastAsia="Times New Roman" w:hAnsi="Times New Roman" w:cs="Times New Roman"/>
          <w:kern w:val="1"/>
        </w:rPr>
        <w:t>Кушелевского</w:t>
      </w:r>
      <w:proofErr w:type="spellEnd"/>
      <w:r w:rsidRPr="00104013">
        <w:rPr>
          <w:rFonts w:ascii="Times New Roman" w:eastAsia="Times New Roman" w:hAnsi="Times New Roman" w:cs="Times New Roman"/>
          <w:kern w:val="1"/>
        </w:rPr>
        <w:t xml:space="preserve"> I, II - положительный, проба </w:t>
      </w:r>
      <w:proofErr w:type="spellStart"/>
      <w:r w:rsidRPr="00104013">
        <w:rPr>
          <w:rFonts w:ascii="Times New Roman" w:eastAsia="Times New Roman" w:hAnsi="Times New Roman" w:cs="Times New Roman"/>
          <w:kern w:val="1"/>
        </w:rPr>
        <w:t>Томайера</w:t>
      </w:r>
      <w:proofErr w:type="spellEnd"/>
      <w:r w:rsidRPr="00104013">
        <w:rPr>
          <w:rFonts w:ascii="Times New Roman" w:eastAsia="Times New Roman" w:hAnsi="Times New Roman" w:cs="Times New Roman"/>
          <w:kern w:val="1"/>
        </w:rPr>
        <w:t xml:space="preserve"> – 65 см, </w:t>
      </w:r>
      <w:proofErr w:type="spellStart"/>
      <w:r w:rsidRPr="00104013">
        <w:rPr>
          <w:rFonts w:ascii="Times New Roman" w:eastAsia="Times New Roman" w:hAnsi="Times New Roman" w:cs="Times New Roman"/>
          <w:kern w:val="1"/>
        </w:rPr>
        <w:t>Форестье</w:t>
      </w:r>
      <w:proofErr w:type="spellEnd"/>
      <w:r w:rsidRPr="00104013">
        <w:rPr>
          <w:rFonts w:ascii="Times New Roman" w:eastAsia="Times New Roman" w:hAnsi="Times New Roman" w:cs="Times New Roman"/>
          <w:kern w:val="1"/>
        </w:rPr>
        <w:t xml:space="preserve"> - 22 см, проба подбородок-грудина – 5 см, экскурсия грудной клетки - 100-96 см (4 см).</w:t>
      </w:r>
    </w:p>
    <w:p w:rsidR="00104013" w:rsidRPr="00104013" w:rsidRDefault="00104013" w:rsidP="00104013">
      <w:pPr>
        <w:suppressAutoHyphens/>
        <w:ind w:left="260" w:firstLine="708"/>
        <w:jc w:val="both"/>
        <w:rPr>
          <w:rFonts w:ascii="Times New Roman" w:eastAsia="font404" w:hAnsi="Times New Roman" w:cs="Times New Roman"/>
          <w:kern w:val="1"/>
        </w:rPr>
      </w:pPr>
      <w:r w:rsidRPr="00104013">
        <w:rPr>
          <w:rFonts w:ascii="Times New Roman" w:eastAsia="Times New Roman" w:hAnsi="Times New Roman" w:cs="Times New Roman"/>
          <w:kern w:val="1"/>
        </w:rPr>
        <w:t xml:space="preserve">Рентгенограмма позвоночника и </w:t>
      </w:r>
      <w:proofErr w:type="spellStart"/>
      <w:r w:rsidRPr="00104013">
        <w:rPr>
          <w:rFonts w:ascii="Times New Roman" w:eastAsia="Times New Roman" w:hAnsi="Times New Roman" w:cs="Times New Roman"/>
          <w:kern w:val="1"/>
        </w:rPr>
        <w:t>илеосакральных</w:t>
      </w:r>
      <w:proofErr w:type="spellEnd"/>
      <w:r w:rsidRPr="00104013">
        <w:rPr>
          <w:rFonts w:ascii="Times New Roman" w:eastAsia="Times New Roman" w:hAnsi="Times New Roman" w:cs="Times New Roman"/>
          <w:kern w:val="1"/>
        </w:rPr>
        <w:t xml:space="preserve"> сочленениях: Деформирующий </w:t>
      </w:r>
      <w:proofErr w:type="spellStart"/>
      <w:r w:rsidRPr="00104013">
        <w:rPr>
          <w:rFonts w:ascii="Times New Roman" w:eastAsia="Times New Roman" w:hAnsi="Times New Roman" w:cs="Times New Roman"/>
          <w:kern w:val="1"/>
        </w:rPr>
        <w:t>спондилѐз</w:t>
      </w:r>
      <w:proofErr w:type="spellEnd"/>
      <w:r w:rsidRPr="00104013">
        <w:rPr>
          <w:rFonts w:ascii="Times New Roman" w:eastAsia="Times New Roman" w:hAnsi="Times New Roman" w:cs="Times New Roman"/>
          <w:kern w:val="1"/>
        </w:rPr>
        <w:t xml:space="preserve">, двусторонний </w:t>
      </w:r>
      <w:proofErr w:type="spellStart"/>
      <w:r w:rsidRPr="00104013">
        <w:rPr>
          <w:rFonts w:ascii="Times New Roman" w:eastAsia="Times New Roman" w:hAnsi="Times New Roman" w:cs="Times New Roman"/>
          <w:kern w:val="1"/>
        </w:rPr>
        <w:t>сакроилиит</w:t>
      </w:r>
      <w:proofErr w:type="spellEnd"/>
      <w:r w:rsidRPr="00104013">
        <w:rPr>
          <w:rFonts w:ascii="Times New Roman" w:eastAsia="Times New Roman" w:hAnsi="Times New Roman" w:cs="Times New Roman"/>
          <w:kern w:val="1"/>
        </w:rPr>
        <w:t>, стадия 3.</w:t>
      </w:r>
    </w:p>
    <w:p w:rsidR="00104013" w:rsidRPr="00104013" w:rsidRDefault="00104013" w:rsidP="00104013">
      <w:pPr>
        <w:suppressAutoHyphens/>
        <w:spacing w:line="218" w:lineRule="auto"/>
        <w:ind w:left="260" w:firstLine="708"/>
        <w:jc w:val="both"/>
        <w:rPr>
          <w:rFonts w:ascii="Times New Roman" w:eastAsia="font404" w:hAnsi="Times New Roman" w:cs="Times New Roman"/>
          <w:kern w:val="1"/>
        </w:rPr>
      </w:pPr>
      <w:r w:rsidRPr="00104013">
        <w:rPr>
          <w:rFonts w:ascii="Times New Roman" w:eastAsia="Times New Roman" w:hAnsi="Times New Roman" w:cs="Times New Roman"/>
          <w:kern w:val="1"/>
        </w:rPr>
        <w:t>Общий анализ крови: эритроциты - 4,2×10</w:t>
      </w:r>
      <w:r w:rsidRPr="00104013">
        <w:rPr>
          <w:rFonts w:ascii="Times New Roman" w:eastAsia="Times New Roman" w:hAnsi="Times New Roman" w:cs="Times New Roman"/>
          <w:kern w:val="1"/>
          <w:vertAlign w:val="superscript"/>
        </w:rPr>
        <w:t>12</w:t>
      </w:r>
      <w:r w:rsidRPr="00104013">
        <w:rPr>
          <w:rFonts w:ascii="Times New Roman" w:eastAsia="Times New Roman" w:hAnsi="Times New Roman" w:cs="Times New Roman"/>
          <w:kern w:val="1"/>
        </w:rPr>
        <w:t xml:space="preserve">/л, </w:t>
      </w:r>
      <w:proofErr w:type="spellStart"/>
      <w:r w:rsidRPr="00104013">
        <w:rPr>
          <w:rFonts w:ascii="Times New Roman" w:eastAsia="Times New Roman" w:hAnsi="Times New Roman" w:cs="Times New Roman"/>
          <w:kern w:val="1"/>
        </w:rPr>
        <w:t>Hb</w:t>
      </w:r>
      <w:proofErr w:type="spellEnd"/>
      <w:r w:rsidRPr="00104013">
        <w:rPr>
          <w:rFonts w:ascii="Times New Roman" w:eastAsia="Times New Roman" w:hAnsi="Times New Roman" w:cs="Times New Roman"/>
          <w:kern w:val="1"/>
        </w:rPr>
        <w:t xml:space="preserve"> - 122 г/л, тромбоциты - 220×10</w:t>
      </w:r>
      <w:r w:rsidRPr="00104013">
        <w:rPr>
          <w:rFonts w:ascii="Times New Roman" w:eastAsia="Times New Roman" w:hAnsi="Times New Roman" w:cs="Times New Roman"/>
          <w:kern w:val="1"/>
          <w:vertAlign w:val="superscript"/>
        </w:rPr>
        <w:t>9</w:t>
      </w:r>
      <w:r w:rsidRPr="00104013">
        <w:rPr>
          <w:rFonts w:ascii="Times New Roman" w:eastAsia="Times New Roman" w:hAnsi="Times New Roman" w:cs="Times New Roman"/>
          <w:kern w:val="1"/>
        </w:rPr>
        <w:t>/л, лейкоциты - 10×10</w:t>
      </w:r>
      <w:r w:rsidRPr="00104013">
        <w:rPr>
          <w:rFonts w:ascii="Times New Roman" w:eastAsia="Times New Roman" w:hAnsi="Times New Roman" w:cs="Times New Roman"/>
          <w:kern w:val="1"/>
          <w:vertAlign w:val="superscript"/>
        </w:rPr>
        <w:t>9</w:t>
      </w:r>
      <w:r w:rsidRPr="00104013">
        <w:rPr>
          <w:rFonts w:ascii="Times New Roman" w:eastAsia="Times New Roman" w:hAnsi="Times New Roman" w:cs="Times New Roman"/>
          <w:kern w:val="1"/>
        </w:rPr>
        <w:t xml:space="preserve">/л, </w:t>
      </w:r>
      <w:proofErr w:type="spellStart"/>
      <w:r w:rsidRPr="00104013">
        <w:rPr>
          <w:rFonts w:ascii="Times New Roman" w:eastAsia="Times New Roman" w:hAnsi="Times New Roman" w:cs="Times New Roman"/>
          <w:kern w:val="1"/>
        </w:rPr>
        <w:t>палочкоядерные</w:t>
      </w:r>
      <w:proofErr w:type="spellEnd"/>
      <w:r w:rsidRPr="00104013">
        <w:rPr>
          <w:rFonts w:ascii="Times New Roman" w:eastAsia="Times New Roman" w:hAnsi="Times New Roman" w:cs="Times New Roman"/>
          <w:kern w:val="1"/>
        </w:rPr>
        <w:t xml:space="preserve"> нейтрофилы – 1%, сегментоядерные нейтрофилы – 63%, моноциты – 4%, эозинофилы – 2%, лимфоциты – 30%, СОЭ – 18 мм/ч.</w:t>
      </w:r>
    </w:p>
    <w:p w:rsidR="00104013" w:rsidRPr="00104013" w:rsidRDefault="00104013" w:rsidP="00104013">
      <w:pPr>
        <w:suppressAutoHyphens/>
        <w:spacing w:line="264" w:lineRule="auto"/>
        <w:ind w:left="260" w:firstLine="708"/>
        <w:jc w:val="both"/>
        <w:rPr>
          <w:rFonts w:ascii="Times New Roman" w:eastAsia="font404" w:hAnsi="Times New Roman" w:cs="Times New Roman"/>
          <w:kern w:val="1"/>
        </w:rPr>
      </w:pPr>
      <w:r w:rsidRPr="00104013">
        <w:rPr>
          <w:rFonts w:ascii="Times New Roman" w:eastAsia="Times New Roman" w:hAnsi="Times New Roman" w:cs="Times New Roman"/>
          <w:kern w:val="1"/>
        </w:rPr>
        <w:t>Иммунологические тесты: С-реактивный белок – 5 мг/л, ревматоидный фактор – отрицательный.</w:t>
      </w:r>
      <w:r>
        <w:rPr>
          <w:rFonts w:ascii="Times New Roman" w:eastAsia="Times New Roman" w:hAnsi="Times New Roman" w:cs="Times New Roman"/>
          <w:kern w:val="1"/>
        </w:rPr>
        <w:t xml:space="preserve"> </w:t>
      </w:r>
      <w:r w:rsidRPr="00104013">
        <w:rPr>
          <w:rFonts w:ascii="Times New Roman" w:eastAsia="Times New Roman" w:hAnsi="Times New Roman" w:cs="Times New Roman"/>
          <w:kern w:val="1"/>
        </w:rPr>
        <w:t>Общий анализ мочи – норма.</w:t>
      </w:r>
    </w:p>
    <w:p w:rsidR="00104013" w:rsidRPr="00104013" w:rsidRDefault="00104013" w:rsidP="00104013">
      <w:pPr>
        <w:suppressAutoHyphens/>
        <w:ind w:left="260"/>
        <w:jc w:val="both"/>
        <w:rPr>
          <w:rFonts w:ascii="Times New Roman" w:eastAsia="font404" w:hAnsi="Times New Roman" w:cs="Times New Roman"/>
          <w:kern w:val="1"/>
        </w:rPr>
      </w:pPr>
      <w:r w:rsidRPr="00104013">
        <w:rPr>
          <w:rFonts w:ascii="Times New Roman" w:eastAsia="Times New Roman" w:hAnsi="Times New Roman" w:cs="Times New Roman"/>
          <w:b/>
          <w:bCs/>
          <w:kern w:val="1"/>
        </w:rPr>
        <w:t>Вопросы:</w:t>
      </w:r>
    </w:p>
    <w:p w:rsidR="00104013" w:rsidRPr="00104013" w:rsidRDefault="00104013" w:rsidP="00104013">
      <w:pPr>
        <w:numPr>
          <w:ilvl w:val="0"/>
          <w:numId w:val="1"/>
        </w:numPr>
        <w:tabs>
          <w:tab w:val="left" w:pos="1000"/>
        </w:tabs>
        <w:suppressAutoHyphens/>
        <w:spacing w:after="0" w:line="240" w:lineRule="auto"/>
        <w:ind w:left="1000" w:hanging="239"/>
        <w:jc w:val="both"/>
        <w:rPr>
          <w:rFonts w:ascii="Times New Roman" w:eastAsia="font404" w:hAnsi="Times New Roman" w:cs="Times New Roman"/>
          <w:kern w:val="1"/>
        </w:rPr>
      </w:pPr>
      <w:r w:rsidRPr="00104013">
        <w:rPr>
          <w:rFonts w:ascii="Times New Roman" w:eastAsia="font404" w:hAnsi="Times New Roman" w:cs="Times New Roman"/>
          <w:kern w:val="1"/>
        </w:rPr>
        <w:t xml:space="preserve">Выделите синдромы. </w:t>
      </w:r>
    </w:p>
    <w:p w:rsidR="00104013" w:rsidRPr="00104013" w:rsidRDefault="00104013" w:rsidP="00104013">
      <w:pPr>
        <w:numPr>
          <w:ilvl w:val="0"/>
          <w:numId w:val="1"/>
        </w:numPr>
        <w:tabs>
          <w:tab w:val="left" w:pos="1000"/>
        </w:tabs>
        <w:suppressAutoHyphens/>
        <w:spacing w:after="0" w:line="240" w:lineRule="auto"/>
        <w:ind w:left="1000" w:hanging="239"/>
        <w:jc w:val="both"/>
        <w:rPr>
          <w:rFonts w:ascii="Times New Roman" w:eastAsia="font404" w:hAnsi="Times New Roman" w:cs="Times New Roman"/>
          <w:kern w:val="1"/>
        </w:rPr>
      </w:pPr>
      <w:r w:rsidRPr="00104013">
        <w:rPr>
          <w:rFonts w:ascii="Times New Roman" w:eastAsia="Times New Roman" w:hAnsi="Times New Roman" w:cs="Times New Roman"/>
          <w:kern w:val="1"/>
        </w:rPr>
        <w:t>Сформулируйте предварительный диагноз. Обоснуйте поставленный Вами диагноз.</w:t>
      </w:r>
    </w:p>
    <w:p w:rsidR="00104013" w:rsidRPr="00104013" w:rsidRDefault="00104013" w:rsidP="00104013">
      <w:pPr>
        <w:numPr>
          <w:ilvl w:val="0"/>
          <w:numId w:val="1"/>
        </w:numPr>
        <w:tabs>
          <w:tab w:val="left" w:pos="1000"/>
        </w:tabs>
        <w:suppressAutoHyphens/>
        <w:spacing w:after="0" w:line="240" w:lineRule="auto"/>
        <w:ind w:left="1000" w:hanging="239"/>
        <w:jc w:val="both"/>
        <w:rPr>
          <w:rFonts w:ascii="Times New Roman" w:eastAsia="font404" w:hAnsi="Times New Roman" w:cs="Times New Roman"/>
          <w:kern w:val="1"/>
        </w:rPr>
      </w:pPr>
      <w:r w:rsidRPr="00104013">
        <w:rPr>
          <w:rFonts w:ascii="Times New Roman" w:eastAsia="Times New Roman" w:hAnsi="Times New Roman" w:cs="Times New Roman"/>
          <w:kern w:val="1"/>
        </w:rPr>
        <w:t>Составьте и обоснуйте план дополнительного обследования пациента.</w:t>
      </w:r>
    </w:p>
    <w:p w:rsidR="00104013" w:rsidRPr="00104013" w:rsidRDefault="00104013" w:rsidP="00104013">
      <w:pPr>
        <w:numPr>
          <w:ilvl w:val="0"/>
          <w:numId w:val="1"/>
        </w:numPr>
        <w:tabs>
          <w:tab w:val="left" w:pos="1000"/>
        </w:tabs>
        <w:suppressAutoHyphens/>
        <w:spacing w:after="0" w:line="240" w:lineRule="auto"/>
        <w:ind w:left="1000" w:hanging="239"/>
        <w:jc w:val="both"/>
        <w:rPr>
          <w:rFonts w:ascii="Times New Roman" w:eastAsia="font404" w:hAnsi="Times New Roman" w:cs="Times New Roman"/>
          <w:kern w:val="1"/>
        </w:rPr>
      </w:pPr>
      <w:r w:rsidRPr="00104013">
        <w:rPr>
          <w:rFonts w:ascii="Times New Roman" w:eastAsia="Times New Roman" w:hAnsi="Times New Roman" w:cs="Times New Roman"/>
          <w:kern w:val="1"/>
        </w:rPr>
        <w:t>Какой будет Ваша тактика лечения данного заболевания?</w:t>
      </w:r>
      <w:r w:rsidRPr="00104013">
        <w:rPr>
          <w:rFonts w:ascii="Times New Roman" w:eastAsia="font404" w:hAnsi="Times New Roman" w:cs="Times New Roman"/>
          <w:kern w:val="1"/>
        </w:rPr>
        <w:t xml:space="preserve"> </w:t>
      </w:r>
      <w:r w:rsidRPr="00104013">
        <w:rPr>
          <w:rFonts w:ascii="Times New Roman" w:eastAsia="Times New Roman" w:hAnsi="Times New Roman" w:cs="Times New Roman"/>
          <w:kern w:val="1"/>
        </w:rPr>
        <w:t xml:space="preserve">Каким препаратам следует отдать предпочтение при наличии у пациента </w:t>
      </w:r>
      <w:proofErr w:type="spellStart"/>
      <w:r w:rsidRPr="00104013">
        <w:rPr>
          <w:rFonts w:ascii="Times New Roman" w:eastAsia="Times New Roman" w:hAnsi="Times New Roman" w:cs="Times New Roman"/>
          <w:kern w:val="1"/>
        </w:rPr>
        <w:t>внеаксиальных</w:t>
      </w:r>
      <w:proofErr w:type="spellEnd"/>
      <w:r w:rsidRPr="00104013">
        <w:rPr>
          <w:rFonts w:ascii="Times New Roman" w:eastAsia="Times New Roman" w:hAnsi="Times New Roman" w:cs="Times New Roman"/>
          <w:kern w:val="1"/>
        </w:rPr>
        <w:t xml:space="preserve"> проявлений заболевания?</w:t>
      </w:r>
    </w:p>
    <w:p w:rsidR="00104013" w:rsidRPr="00104013" w:rsidRDefault="00104013" w:rsidP="00104013">
      <w:pPr>
        <w:numPr>
          <w:ilvl w:val="0"/>
          <w:numId w:val="1"/>
        </w:numPr>
        <w:tabs>
          <w:tab w:val="left" w:pos="1000"/>
        </w:tabs>
        <w:suppressAutoHyphens/>
        <w:spacing w:after="0" w:line="240" w:lineRule="auto"/>
        <w:ind w:left="1000" w:hanging="239"/>
        <w:jc w:val="both"/>
        <w:rPr>
          <w:rFonts w:ascii="Times New Roman" w:eastAsia="font404" w:hAnsi="Times New Roman" w:cs="Times New Roman"/>
          <w:kern w:val="1"/>
        </w:rPr>
      </w:pPr>
      <w:r w:rsidRPr="00104013">
        <w:rPr>
          <w:rFonts w:ascii="Times New Roman" w:eastAsia="Times New Roman" w:hAnsi="Times New Roman" w:cs="Times New Roman"/>
          <w:kern w:val="1"/>
        </w:rPr>
        <w:t>Порекомендуйте немедикаментозное и медикаментозной лечение. Выпишите рецепты на назначенные препараты.</w:t>
      </w:r>
    </w:p>
    <w:p w:rsidR="005C1843" w:rsidRPr="005C1843" w:rsidRDefault="005C1843" w:rsidP="005C1843">
      <w:pPr>
        <w:pStyle w:val="a3"/>
        <w:numPr>
          <w:ilvl w:val="0"/>
          <w:numId w:val="1"/>
        </w:numPr>
        <w:suppressAutoHyphens/>
        <w:spacing w:line="200" w:lineRule="exact"/>
        <w:jc w:val="both"/>
        <w:rPr>
          <w:rFonts w:ascii="Times New Roman" w:eastAsia="font404" w:hAnsi="Times New Roman" w:cs="Times New Roman"/>
          <w:b/>
          <w:kern w:val="1"/>
          <w:sz w:val="24"/>
          <w:szCs w:val="24"/>
        </w:rPr>
      </w:pPr>
      <w:r w:rsidRPr="005C1843">
        <w:rPr>
          <w:rFonts w:ascii="Times New Roman" w:eastAsia="font404" w:hAnsi="Times New Roman" w:cs="Times New Roman"/>
          <w:b/>
          <w:kern w:val="1"/>
          <w:sz w:val="24"/>
          <w:szCs w:val="24"/>
        </w:rPr>
        <w:t>Ответы к задаче №132:</w:t>
      </w:r>
    </w:p>
    <w:p w:rsidR="005C1843" w:rsidRPr="005C1843" w:rsidRDefault="005C1843" w:rsidP="005C1843">
      <w:pPr>
        <w:pStyle w:val="a3"/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5C1843">
        <w:rPr>
          <w:rFonts w:ascii="Times New Roman" w:eastAsia="Times New Roman" w:hAnsi="Times New Roman" w:cs="Times New Roman"/>
          <w:color w:val="000000"/>
          <w:sz w:val="24"/>
          <w:szCs w:val="24"/>
        </w:rPr>
        <w:t>Анкилозирующий</w:t>
      </w:r>
      <w:proofErr w:type="spellEnd"/>
      <w:r w:rsidRPr="005C1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спондилоартрит. Развёрнутая стадия. BASDAI 3,2. BASFI 3,0. Двухсторонний </w:t>
      </w:r>
      <w:proofErr w:type="spellStart"/>
      <w:r w:rsidRPr="005C1843">
        <w:rPr>
          <w:rFonts w:ascii="Times New Roman" w:eastAsia="Times New Roman" w:hAnsi="Times New Roman" w:cs="Times New Roman"/>
          <w:color w:val="000000"/>
          <w:sz w:val="24"/>
          <w:szCs w:val="24"/>
        </w:rPr>
        <w:t>сакроилиит</w:t>
      </w:r>
      <w:proofErr w:type="spellEnd"/>
      <w:r w:rsidRPr="005C1843">
        <w:rPr>
          <w:rFonts w:ascii="Times New Roman" w:eastAsia="Times New Roman" w:hAnsi="Times New Roman" w:cs="Times New Roman"/>
          <w:color w:val="000000"/>
          <w:sz w:val="24"/>
          <w:szCs w:val="24"/>
        </w:rPr>
        <w:t>, стадия 3. Функциональная недостаточность суставов I.</w:t>
      </w:r>
    </w:p>
    <w:p w:rsidR="005C1843" w:rsidRPr="005C1843" w:rsidRDefault="005C1843" w:rsidP="005C1843">
      <w:pPr>
        <w:pStyle w:val="a3"/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843">
        <w:rPr>
          <w:rFonts w:ascii="Times New Roman" w:eastAsia="Times New Roman" w:hAnsi="Times New Roman" w:cs="Times New Roman"/>
          <w:color w:val="000000"/>
          <w:sz w:val="24"/>
          <w:szCs w:val="24"/>
        </w:rPr>
        <w:t>2. Диагноз «</w:t>
      </w:r>
      <w:proofErr w:type="spellStart"/>
      <w:r w:rsidRPr="005C1843">
        <w:rPr>
          <w:rFonts w:ascii="Times New Roman" w:eastAsia="Times New Roman" w:hAnsi="Times New Roman" w:cs="Times New Roman"/>
          <w:color w:val="000000"/>
          <w:sz w:val="24"/>
          <w:szCs w:val="24"/>
        </w:rPr>
        <w:t>анкилозирующий</w:t>
      </w:r>
      <w:proofErr w:type="spellEnd"/>
      <w:r w:rsidRPr="005C1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спондилоартрит (АС)» поставлен на основании воспалительного характера боли в позвоночнике, изменения соответствующих клинических тестов (</w:t>
      </w:r>
      <w:proofErr w:type="spellStart"/>
      <w:r w:rsidRPr="005C1843">
        <w:rPr>
          <w:rFonts w:ascii="Times New Roman" w:eastAsia="Times New Roman" w:hAnsi="Times New Roman" w:cs="Times New Roman"/>
          <w:color w:val="000000"/>
          <w:sz w:val="24"/>
          <w:szCs w:val="24"/>
        </w:rPr>
        <w:t>Кушелевского</w:t>
      </w:r>
      <w:proofErr w:type="spellEnd"/>
      <w:r w:rsidRPr="005C1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1843">
        <w:rPr>
          <w:rFonts w:ascii="Times New Roman" w:eastAsia="Times New Roman" w:hAnsi="Times New Roman" w:cs="Times New Roman"/>
          <w:color w:val="000000"/>
          <w:sz w:val="24"/>
          <w:szCs w:val="24"/>
        </w:rPr>
        <w:t>Томайера</w:t>
      </w:r>
      <w:proofErr w:type="spellEnd"/>
      <w:r w:rsidRPr="005C1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1843">
        <w:rPr>
          <w:rFonts w:ascii="Times New Roman" w:eastAsia="Times New Roman" w:hAnsi="Times New Roman" w:cs="Times New Roman"/>
          <w:color w:val="000000"/>
          <w:sz w:val="24"/>
          <w:szCs w:val="24"/>
        </w:rPr>
        <w:t>Форестье</w:t>
      </w:r>
      <w:proofErr w:type="spellEnd"/>
      <w:r w:rsidRPr="005C1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обнаружения на </w:t>
      </w:r>
      <w:r w:rsidRPr="005C18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рентгенограмме </w:t>
      </w:r>
      <w:proofErr w:type="spellStart"/>
      <w:r w:rsidRPr="005C1843">
        <w:rPr>
          <w:rFonts w:ascii="Times New Roman" w:eastAsia="Times New Roman" w:hAnsi="Times New Roman" w:cs="Times New Roman"/>
          <w:color w:val="000000"/>
          <w:sz w:val="24"/>
          <w:szCs w:val="24"/>
        </w:rPr>
        <w:t>илеосакральных</w:t>
      </w:r>
      <w:proofErr w:type="spellEnd"/>
      <w:r w:rsidRPr="005C1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сочленений </w:t>
      </w:r>
      <w:proofErr w:type="spellStart"/>
      <w:r w:rsidRPr="005C1843">
        <w:rPr>
          <w:rFonts w:ascii="Times New Roman" w:eastAsia="Times New Roman" w:hAnsi="Times New Roman" w:cs="Times New Roman"/>
          <w:color w:val="000000"/>
          <w:sz w:val="24"/>
          <w:szCs w:val="24"/>
        </w:rPr>
        <w:t>сакроилиита</w:t>
      </w:r>
      <w:proofErr w:type="spellEnd"/>
      <w:r w:rsidRPr="005C1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III стадии. Развёрнутая стадия поставлена на основании длительности течения заболевания и отсутствия </w:t>
      </w:r>
      <w:proofErr w:type="spellStart"/>
      <w:r w:rsidRPr="005C1843">
        <w:rPr>
          <w:rFonts w:ascii="Times New Roman" w:eastAsia="Times New Roman" w:hAnsi="Times New Roman" w:cs="Times New Roman"/>
          <w:color w:val="000000"/>
          <w:sz w:val="24"/>
          <w:szCs w:val="24"/>
        </w:rPr>
        <w:t>анкилозирования</w:t>
      </w:r>
      <w:proofErr w:type="spellEnd"/>
      <w:r w:rsidRPr="005C1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различных отделах позвоночника. Величина индексов BASDAI и BASFI на основании подсчёта соответствующих медицинских калькуляторов. Функциональная недостаточность суставов установлена на основании изменения физиологических изгибов позвоночника и ограничения подвижности позвоночника.</w:t>
      </w:r>
    </w:p>
    <w:p w:rsidR="005C1843" w:rsidRPr="005C1843" w:rsidRDefault="005C1843" w:rsidP="005C1843">
      <w:pPr>
        <w:spacing w:before="280" w:after="28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Пациенту рекомендовано рентгенологическое исследование и УЗИ тазобедренных суставов для определения наличия у пациента явлений коксита. Осмотр врача-офтальмолога для выявления проявления поражения глаз. Выполнение ЭКГ и </w:t>
      </w:r>
      <w:proofErr w:type="spellStart"/>
      <w:r w:rsidRPr="005C1843">
        <w:rPr>
          <w:rFonts w:ascii="Times New Roman" w:eastAsia="Times New Roman" w:hAnsi="Times New Roman" w:cs="Times New Roman"/>
          <w:color w:val="000000"/>
          <w:sz w:val="24"/>
          <w:szCs w:val="24"/>
        </w:rPr>
        <w:t>ЭхоКГ</w:t>
      </w:r>
      <w:proofErr w:type="spellEnd"/>
      <w:r w:rsidRPr="005C1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выявления аортита или других проявлений вовлечения сердца в патологический процесс. Определение HLA-B27, антител из главного комплекса </w:t>
      </w:r>
      <w:proofErr w:type="spellStart"/>
      <w:r w:rsidRPr="005C1843">
        <w:rPr>
          <w:rFonts w:ascii="Times New Roman" w:eastAsia="Times New Roman" w:hAnsi="Times New Roman" w:cs="Times New Roman"/>
          <w:color w:val="000000"/>
          <w:sz w:val="24"/>
          <w:szCs w:val="24"/>
        </w:rPr>
        <w:t>гистосовместимости</w:t>
      </w:r>
      <w:proofErr w:type="spellEnd"/>
      <w:r w:rsidRPr="005C1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лейкоцитов человека к В27 антигену, которые указывают на генетическую природу заболевания.</w:t>
      </w:r>
    </w:p>
    <w:p w:rsidR="005C1843" w:rsidRPr="005C1843" w:rsidRDefault="005C1843" w:rsidP="005C1843">
      <w:pPr>
        <w:pStyle w:val="a3"/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Всем больным необходимо назначение НПВС и ЛФК. Приём НПВС должен быть постоянным и длительным. НПВС - базисные препараты для лечения АС (например, Диклофенак натрия 100 мг 2 раза в сутки или </w:t>
      </w:r>
      <w:proofErr w:type="spellStart"/>
      <w:r w:rsidRPr="005C1843">
        <w:rPr>
          <w:rFonts w:ascii="Times New Roman" w:eastAsia="Times New Roman" w:hAnsi="Times New Roman" w:cs="Times New Roman"/>
          <w:color w:val="000000"/>
          <w:sz w:val="24"/>
          <w:szCs w:val="24"/>
        </w:rPr>
        <w:t>Эторикоксиб</w:t>
      </w:r>
      <w:proofErr w:type="spellEnd"/>
      <w:r w:rsidRPr="005C1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 мг 1 раз в сутки).</w:t>
      </w:r>
    </w:p>
    <w:p w:rsidR="005C1843" w:rsidRPr="005C1843" w:rsidRDefault="005C1843" w:rsidP="005C1843">
      <w:pPr>
        <w:pStyle w:val="a3"/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84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отсутствии эффекта от приёма НПВС - решение вопроса о назначении ингибиторов фактора некроза опухоли альфа (</w:t>
      </w:r>
      <w:proofErr w:type="spellStart"/>
      <w:r w:rsidRPr="005C1843">
        <w:rPr>
          <w:rFonts w:ascii="Times New Roman" w:eastAsia="Times New Roman" w:hAnsi="Times New Roman" w:cs="Times New Roman"/>
          <w:color w:val="000000"/>
          <w:sz w:val="24"/>
          <w:szCs w:val="24"/>
        </w:rPr>
        <w:t>Инфликсимаб</w:t>
      </w:r>
      <w:proofErr w:type="spellEnd"/>
      <w:r w:rsidRPr="005C1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1843">
        <w:rPr>
          <w:rFonts w:ascii="Times New Roman" w:eastAsia="Times New Roman" w:hAnsi="Times New Roman" w:cs="Times New Roman"/>
          <w:color w:val="000000"/>
          <w:sz w:val="24"/>
          <w:szCs w:val="24"/>
        </w:rPr>
        <w:t>Адалимумаб</w:t>
      </w:r>
      <w:proofErr w:type="spellEnd"/>
      <w:r w:rsidRPr="005C1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1843">
        <w:rPr>
          <w:rFonts w:ascii="Times New Roman" w:eastAsia="Times New Roman" w:hAnsi="Times New Roman" w:cs="Times New Roman"/>
          <w:color w:val="000000"/>
          <w:sz w:val="24"/>
          <w:szCs w:val="24"/>
        </w:rPr>
        <w:t>Голимумаб</w:t>
      </w:r>
      <w:proofErr w:type="spellEnd"/>
      <w:r w:rsidRPr="005C184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C1843" w:rsidRPr="005C1843" w:rsidRDefault="005C1843" w:rsidP="005C1843">
      <w:pPr>
        <w:pStyle w:val="a3"/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При наличии у пациента явлений периферических артритов необходимо назначение </w:t>
      </w:r>
      <w:proofErr w:type="spellStart"/>
      <w:r w:rsidRPr="005C1843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Сульфасалазина</w:t>
      </w:r>
      <w:proofErr w:type="spellEnd"/>
      <w:r w:rsidRPr="005C1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его неэффективности решение вопроса о назначении генно-инженерных биологических препаратов из группы ингибиторов некроза опухоли альфа (ФНО альфа), поскольку </w:t>
      </w:r>
      <w:proofErr w:type="spellStart"/>
      <w:r w:rsidRPr="005C1843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Сульфасалазин</w:t>
      </w:r>
      <w:proofErr w:type="spellEnd"/>
      <w:r w:rsidRPr="005C1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ингибиторы ФНО альфа входят в национальные рекомендации по лечению АС как препараты, оказывающие патогенетическое действие.</w:t>
      </w:r>
    </w:p>
    <w:p w:rsidR="005C1843" w:rsidRPr="005C1843" w:rsidRDefault="005C1843" w:rsidP="005C1843">
      <w:pPr>
        <w:pStyle w:val="a3"/>
        <w:suppressAutoHyphens/>
        <w:spacing w:line="200" w:lineRule="exact"/>
        <w:jc w:val="both"/>
        <w:rPr>
          <w:rFonts w:ascii="Times New Roman" w:eastAsia="font404" w:hAnsi="Times New Roman" w:cs="Times New Roman"/>
          <w:kern w:val="1"/>
          <w:sz w:val="24"/>
          <w:szCs w:val="24"/>
        </w:rPr>
      </w:pPr>
      <w:bookmarkStart w:id="0" w:name="_GoBack"/>
      <w:bookmarkEnd w:id="0"/>
    </w:p>
    <w:p w:rsidR="00104013" w:rsidRPr="00104013" w:rsidRDefault="00104013" w:rsidP="00B77580">
      <w:pPr>
        <w:spacing w:before="240"/>
        <w:rPr>
          <w:rFonts w:ascii="Times New Roman" w:hAnsi="Times New Roman" w:cs="Times New Roman"/>
          <w:color w:val="363636"/>
          <w:shd w:val="clear" w:color="auto" w:fill="FFFFFF"/>
        </w:rPr>
      </w:pPr>
    </w:p>
    <w:p w:rsidR="00EB3F6A" w:rsidRDefault="00EB3F6A" w:rsidP="00B77580">
      <w:pPr>
        <w:spacing w:before="240"/>
      </w:pPr>
    </w:p>
    <w:sectPr w:rsidR="00EB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404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7"/>
    <w:multiLevelType w:val="multilevel"/>
    <w:tmpl w:val="00000067"/>
    <w:name w:val="WWNum1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FA"/>
    <w:rsid w:val="000439FA"/>
    <w:rsid w:val="00104013"/>
    <w:rsid w:val="00197764"/>
    <w:rsid w:val="005C1843"/>
    <w:rsid w:val="00B77580"/>
    <w:rsid w:val="00EB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3E1D"/>
  <w15:chartTrackingRefBased/>
  <w15:docId w15:val="{F771F8BB-85D2-4DEF-9FE8-FA491179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5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6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91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9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3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55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10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6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7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5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84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9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5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4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2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12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9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6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3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3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1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25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4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1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3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75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7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5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3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21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4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5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0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0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0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8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0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4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8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42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6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2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2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2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2020-05-17T06:12:00Z</dcterms:created>
  <dcterms:modified xsi:type="dcterms:W3CDTF">2020-05-18T01:40:00Z</dcterms:modified>
</cp:coreProperties>
</file>