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C29" w:rsidRPr="00651009" w:rsidRDefault="00107C29" w:rsidP="00107C2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32"/>
          <w:szCs w:val="32"/>
        </w:rPr>
        <w:t>День 1</w:t>
      </w: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 xml:space="preserve">Клинико-диагностическая лаборатория КГБУЗ "Красноярская межрайонная детская клиническая больница № 5" располагается по адресу г. Красноярск, ул. Щорса 83. </w:t>
      </w:r>
      <w:r w:rsidRPr="00651009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51009">
        <w:rPr>
          <w:rFonts w:ascii="Times New Roman" w:hAnsi="Times New Roman" w:cs="Times New Roman"/>
          <w:sz w:val="28"/>
          <w:szCs w:val="28"/>
        </w:rPr>
        <w:br/>
      </w:r>
      <w:r w:rsidRPr="00651009">
        <w:rPr>
          <w:rFonts w:ascii="Times New Roman" w:hAnsi="Times New Roman" w:cs="Times New Roman"/>
          <w:b/>
          <w:sz w:val="28"/>
          <w:szCs w:val="28"/>
        </w:rPr>
        <w:t>Инструктаж по технике безопасности:</w:t>
      </w: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К работе лаборанта КДЛ допускаются лица в возрасте не моложе 18 лет, имеющие законченное среднее медицинское образование. Лаборант КДЛ должен проходить обязательный медицинский осмотр для работы не реже раза в 12 мес.</w:t>
      </w: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09">
        <w:rPr>
          <w:rFonts w:ascii="Times New Roman" w:hAnsi="Times New Roman" w:cs="Times New Roman"/>
          <w:b/>
          <w:sz w:val="28"/>
          <w:szCs w:val="28"/>
        </w:rPr>
        <w:t>Требования безопасности перед началом работы: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 xml:space="preserve">1. Перед началом работы персонал лаборатории должен надеть </w:t>
      </w:r>
      <w:proofErr w:type="spellStart"/>
      <w:r w:rsidRPr="00651009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651009">
        <w:rPr>
          <w:rFonts w:ascii="Times New Roman" w:hAnsi="Times New Roman" w:cs="Times New Roman"/>
          <w:sz w:val="28"/>
          <w:szCs w:val="28"/>
        </w:rPr>
        <w:t>—гигиеническую одежду, приготовить средства индивидуальной защиты.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2. 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3. 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107C29" w:rsidRPr="00651009" w:rsidRDefault="00107C29" w:rsidP="00107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09">
        <w:rPr>
          <w:rFonts w:ascii="Times New Roman" w:hAnsi="Times New Roman" w:cs="Times New Roman"/>
          <w:b/>
          <w:sz w:val="28"/>
          <w:szCs w:val="28"/>
        </w:rPr>
        <w:t>Требования безопасности во время работы: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1. Персонал лаборатории во время работы не должен допускать спешки.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2.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3. Работать с исследуемым материалом необходимо в резиновых перчатках, избегая уколов и порезов.</w:t>
      </w:r>
    </w:p>
    <w:p w:rsidR="00107C29" w:rsidRPr="00651009" w:rsidRDefault="00107C29" w:rsidP="00107C2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4. Запрещается употреблять пищу в КДЛ, курить.</w:t>
      </w:r>
    </w:p>
    <w:p w:rsidR="00107C29" w:rsidRDefault="00107C29">
      <w:pPr>
        <w:rPr>
          <w:rFonts w:ascii="Times New Roman" w:hAnsi="Times New Roman" w:cs="Times New Roman"/>
          <w:sz w:val="32"/>
          <w:szCs w:val="32"/>
        </w:rPr>
      </w:pPr>
    </w:p>
    <w:p w:rsidR="00107C29" w:rsidRDefault="00107C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A2121B" w:rsidRPr="008821CC" w:rsidRDefault="00107C29" w:rsidP="00A21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День 2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br/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</w:t>
      </w:r>
      <w:r w:rsidR="00A2121B" w:rsidRPr="00A2121B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A2121B">
        <w:rPr>
          <w:rFonts w:ascii="Times New Roman" w:hAnsi="Times New Roman" w:cs="Times New Roman"/>
          <w:b/>
          <w:sz w:val="32"/>
          <w:szCs w:val="32"/>
        </w:rPr>
        <w:t xml:space="preserve">Работа с системой </w:t>
      </w:r>
      <w:r w:rsidR="00A2121B">
        <w:rPr>
          <w:rFonts w:ascii="Times New Roman" w:hAnsi="Times New Roman" w:cs="Times New Roman"/>
          <w:b/>
          <w:sz w:val="32"/>
          <w:szCs w:val="32"/>
          <w:lang w:val="en-US"/>
        </w:rPr>
        <w:t>QMS</w:t>
      </w:r>
      <w:r w:rsidR="00A2121B">
        <w:rPr>
          <w:rFonts w:ascii="Times New Roman" w:hAnsi="Times New Roman" w:cs="Times New Roman"/>
          <w:b/>
          <w:sz w:val="32"/>
          <w:szCs w:val="32"/>
        </w:rPr>
        <w:br/>
      </w:r>
      <w:r w:rsidR="00A2121B">
        <w:rPr>
          <w:rFonts w:ascii="Times New Roman" w:hAnsi="Times New Roman" w:cs="Times New Roman"/>
          <w:b/>
          <w:sz w:val="32"/>
          <w:szCs w:val="32"/>
        </w:rPr>
        <w:br/>
      </w:r>
      <w:r w:rsidR="00A2121B" w:rsidRPr="008821CC">
        <w:rPr>
          <w:rFonts w:ascii="Times New Roman" w:hAnsi="Times New Roman" w:cs="Times New Roman"/>
          <w:sz w:val="28"/>
          <w:szCs w:val="28"/>
        </w:rPr>
        <w:t>Основные функции ОМS: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1. Управление потоком пациентов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2. Регистрация пациентов и информация о них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3. Создание и ведение электронной карты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4. Поиск ЭМК (электронной медицинской карты) по различным параметрам</w:t>
      </w:r>
    </w:p>
    <w:p w:rsidR="00A2121B" w:rsidRPr="008821CC" w:rsidRDefault="00A2121B" w:rsidP="00A2121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5. Распределение первичного потока пациентов на этапе регистрации </w:t>
      </w:r>
    </w:p>
    <w:p w:rsidR="00A2121B" w:rsidRPr="00F01336" w:rsidRDefault="00A2121B" w:rsidP="00A2121B"/>
    <w:p w:rsidR="00F63D91" w:rsidRDefault="00A2121B" w:rsidP="00107C29">
      <w:pPr>
        <w:tabs>
          <w:tab w:val="left" w:pos="624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BCF4469">
            <wp:extent cx="5492750" cy="5499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21B" w:rsidRDefault="00A2121B" w:rsidP="00A212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917E5" w:rsidRPr="00651009" w:rsidRDefault="008917E5" w:rsidP="008917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День 3</w:t>
      </w:r>
      <w:r>
        <w:rPr>
          <w:rFonts w:ascii="Times New Roman" w:hAnsi="Times New Roman" w:cs="Times New Roman"/>
          <w:sz w:val="32"/>
          <w:szCs w:val="32"/>
        </w:rPr>
        <w:br/>
      </w:r>
      <w:r w:rsidRPr="008917E5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8917E5">
        <w:rPr>
          <w:rFonts w:ascii="Times New Roman" w:hAnsi="Times New Roman" w:cs="Times New Roman"/>
          <w:b/>
          <w:sz w:val="32"/>
          <w:szCs w:val="32"/>
        </w:rPr>
        <w:t xml:space="preserve"> Определение гемоглобина, СОЭ.</w:t>
      </w:r>
      <w:r w:rsidRPr="008917E5">
        <w:rPr>
          <w:rFonts w:ascii="Times New Roman" w:hAnsi="Times New Roman" w:cs="Times New Roman"/>
          <w:b/>
          <w:sz w:val="32"/>
          <w:szCs w:val="32"/>
        </w:rPr>
        <w:br/>
        <w:t>Определение количества лейкоцитов, эритроцитов.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C7786D">
        <w:rPr>
          <w:rFonts w:ascii="Times New Roman" w:hAnsi="Times New Roman" w:cs="Times New Roman"/>
          <w:b/>
          <w:sz w:val="28"/>
          <w:szCs w:val="28"/>
        </w:rPr>
        <w:t>Определение концентрации гемоглобина</w:t>
      </w:r>
      <w:r w:rsidR="00342C96" w:rsidRPr="00C7786D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="00342C96" w:rsidRPr="00C7786D">
        <w:rPr>
          <w:rFonts w:ascii="Times New Roman" w:hAnsi="Times New Roman" w:cs="Times New Roman"/>
          <w:b/>
          <w:sz w:val="28"/>
          <w:szCs w:val="28"/>
        </w:rPr>
        <w:t>МиниГЕМ</w:t>
      </w:r>
      <w:proofErr w:type="spellEnd"/>
      <w:r w:rsidR="00342C96" w:rsidRPr="00C7786D">
        <w:rPr>
          <w:rFonts w:ascii="Times New Roman" w:hAnsi="Times New Roman" w:cs="Times New Roman"/>
          <w:b/>
          <w:sz w:val="28"/>
          <w:szCs w:val="28"/>
        </w:rPr>
        <w:t xml:space="preserve"> 540</w:t>
      </w:r>
      <w:r w:rsidR="00342C96" w:rsidRPr="00C7786D">
        <w:rPr>
          <w:rFonts w:ascii="Times New Roman" w:hAnsi="Times New Roman" w:cs="Times New Roman"/>
          <w:b/>
          <w:sz w:val="28"/>
          <w:szCs w:val="28"/>
        </w:rPr>
        <w:br/>
      </w:r>
      <w:r w:rsidRPr="00C7786D">
        <w:rPr>
          <w:rFonts w:ascii="Times New Roman" w:hAnsi="Times New Roman" w:cs="Times New Roman"/>
          <w:b/>
          <w:sz w:val="28"/>
          <w:szCs w:val="28"/>
        </w:rPr>
        <w:br/>
      </w:r>
      <w:r w:rsidRPr="00651009">
        <w:rPr>
          <w:rFonts w:ascii="Times New Roman" w:hAnsi="Times New Roman" w:cs="Times New Roman"/>
          <w:sz w:val="28"/>
          <w:szCs w:val="28"/>
        </w:rPr>
        <w:t xml:space="preserve">Забор крови производится традиционным лабораторным способом - 20 </w:t>
      </w:r>
      <w:proofErr w:type="spellStart"/>
      <w:r w:rsidRPr="00651009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651009">
        <w:rPr>
          <w:rFonts w:ascii="Times New Roman" w:hAnsi="Times New Roman" w:cs="Times New Roman"/>
          <w:sz w:val="28"/>
          <w:szCs w:val="28"/>
        </w:rPr>
        <w:t xml:space="preserve"> капиллярной (или венозной) крови. Для приготовления фотометрической пробы используется </w:t>
      </w:r>
      <w:proofErr w:type="spellStart"/>
      <w:r w:rsidRPr="00651009">
        <w:rPr>
          <w:rFonts w:ascii="Times New Roman" w:hAnsi="Times New Roman" w:cs="Times New Roman"/>
          <w:sz w:val="28"/>
          <w:szCs w:val="28"/>
        </w:rPr>
        <w:t>гемиглобинцианидный</w:t>
      </w:r>
      <w:proofErr w:type="spellEnd"/>
      <w:r w:rsidRPr="00651009">
        <w:rPr>
          <w:rFonts w:ascii="Times New Roman" w:hAnsi="Times New Roman" w:cs="Times New Roman"/>
          <w:sz w:val="28"/>
          <w:szCs w:val="28"/>
        </w:rPr>
        <w:t xml:space="preserve"> метод.</w:t>
      </w:r>
      <w:r w:rsidRPr="00651009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Pr="00651009">
        <w:rPr>
          <w:rFonts w:ascii="Times New Roman" w:hAnsi="Times New Roman" w:cs="Times New Roman"/>
          <w:sz w:val="28"/>
          <w:szCs w:val="28"/>
        </w:rPr>
        <w:t>Для приготовления пробы требуется 5 мл реагента.</w:t>
      </w:r>
      <w:r w:rsidRPr="0065100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Pr="00651009">
        <w:rPr>
          <w:rFonts w:ascii="Times New Roman" w:hAnsi="Times New Roman" w:cs="Times New Roman"/>
          <w:sz w:val="28"/>
          <w:szCs w:val="28"/>
        </w:rPr>
        <w:t>Время подготовки пробы - 15-20 минут (зависит от используемого реагента).</w:t>
      </w:r>
    </w:p>
    <w:p w:rsidR="00342C96" w:rsidRDefault="008917E5">
      <w:pPr>
        <w:rPr>
          <w:rFonts w:ascii="Times New Roman" w:hAnsi="Times New Roman" w:cs="Times New Roman"/>
          <w:sz w:val="28"/>
          <w:szCs w:val="28"/>
        </w:rPr>
      </w:pPr>
      <w:r w:rsidRPr="008917E5">
        <w:rPr>
          <w:rFonts w:ascii="Times New Roman" w:hAnsi="Times New Roman" w:cs="Times New Roman"/>
          <w:sz w:val="28"/>
          <w:szCs w:val="28"/>
        </w:rPr>
        <w:t xml:space="preserve">Объем пробы в кювете для </w:t>
      </w:r>
      <w:proofErr w:type="spellStart"/>
      <w:r w:rsidRPr="008917E5">
        <w:rPr>
          <w:rFonts w:ascii="Times New Roman" w:hAnsi="Times New Roman" w:cs="Times New Roman"/>
          <w:sz w:val="28"/>
          <w:szCs w:val="28"/>
        </w:rPr>
        <w:t>фотометрирования</w:t>
      </w:r>
      <w:proofErr w:type="spellEnd"/>
      <w:r w:rsidRPr="008917E5">
        <w:rPr>
          <w:rFonts w:ascii="Times New Roman" w:hAnsi="Times New Roman" w:cs="Times New Roman"/>
          <w:sz w:val="28"/>
          <w:szCs w:val="28"/>
        </w:rPr>
        <w:t xml:space="preserve"> - от 2 до 4 мл.</w:t>
      </w:r>
      <w:r w:rsidR="00342C96" w:rsidRPr="0065100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="00342C96" w:rsidRPr="00651009">
        <w:rPr>
          <w:rFonts w:ascii="Times New Roman" w:hAnsi="Times New Roman" w:cs="Times New Roman"/>
          <w:sz w:val="28"/>
          <w:szCs w:val="28"/>
        </w:rPr>
        <w:t xml:space="preserve">Для измерения концентрации гемоглобина достаточно опустить в фотометрическую ячейку прибора кювету с приготовленным раствором крови и через мгновение на дисплее появится значение концентрации. Пересчет оптической плотности раствора в концентрацию гемоглобина производится автоматически. Прибор не нужно включать, "прогревать", калибровать перед измерениями. При опускании кюветы в фотометрическую ячейку </w:t>
      </w:r>
      <w:proofErr w:type="spellStart"/>
      <w:r w:rsidR="00342C96" w:rsidRPr="00651009">
        <w:rPr>
          <w:rFonts w:ascii="Times New Roman" w:hAnsi="Times New Roman" w:cs="Times New Roman"/>
          <w:sz w:val="28"/>
          <w:szCs w:val="28"/>
        </w:rPr>
        <w:t>гемоглобинометр</w:t>
      </w:r>
      <w:proofErr w:type="spellEnd"/>
      <w:r w:rsidR="00342C96" w:rsidRPr="0065100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342C96" w:rsidRPr="00651009">
        <w:rPr>
          <w:rFonts w:ascii="Times New Roman" w:hAnsi="Times New Roman" w:cs="Times New Roman"/>
          <w:b/>
          <w:bCs/>
          <w:sz w:val="28"/>
          <w:szCs w:val="28"/>
        </w:rPr>
        <w:t>МиниГЕМ</w:t>
      </w:r>
      <w:proofErr w:type="spellEnd"/>
      <w:r w:rsidR="00342C96" w:rsidRPr="00651009">
        <w:rPr>
          <w:rFonts w:ascii="Times New Roman" w:hAnsi="Times New Roman" w:cs="Times New Roman"/>
          <w:b/>
          <w:bCs/>
          <w:sz w:val="28"/>
          <w:szCs w:val="28"/>
        </w:rPr>
        <w:t xml:space="preserve"> 540</w:t>
      </w:r>
      <w:r w:rsidR="00342C96" w:rsidRPr="00651009">
        <w:rPr>
          <w:rFonts w:ascii="Times New Roman" w:hAnsi="Times New Roman" w:cs="Times New Roman"/>
          <w:sz w:val="28"/>
          <w:szCs w:val="28"/>
        </w:rPr>
        <w:t xml:space="preserve">автоматически включается, производит измерение и индицирует измеренную концентрацию. После извлечения кюветы из фотометрической ячейки, </w:t>
      </w:r>
      <w:proofErr w:type="spellStart"/>
      <w:r w:rsidR="00342C96" w:rsidRPr="00651009">
        <w:rPr>
          <w:rFonts w:ascii="Times New Roman" w:hAnsi="Times New Roman" w:cs="Times New Roman"/>
          <w:sz w:val="28"/>
          <w:szCs w:val="28"/>
        </w:rPr>
        <w:t>гемоглобинометр</w:t>
      </w:r>
      <w:proofErr w:type="spellEnd"/>
      <w:r w:rsidR="00342C96" w:rsidRPr="00651009">
        <w:rPr>
          <w:rFonts w:ascii="Times New Roman" w:hAnsi="Times New Roman" w:cs="Times New Roman"/>
          <w:sz w:val="28"/>
          <w:szCs w:val="28"/>
        </w:rPr>
        <w:t xml:space="preserve"> переходит в режим "ожидания" до следующего измерения. </w:t>
      </w:r>
      <w:r w:rsidR="00342C96" w:rsidRPr="00342C96">
        <w:rPr>
          <w:rFonts w:ascii="Times New Roman" w:hAnsi="Times New Roman" w:cs="Times New Roman"/>
          <w:sz w:val="28"/>
          <w:szCs w:val="28"/>
        </w:rPr>
        <w:t>Повторные измерения возможны через каждые 2 секунды.</w:t>
      </w:r>
      <w:r w:rsidR="00342C96">
        <w:rPr>
          <w:rFonts w:ascii="Times New Roman" w:hAnsi="Times New Roman" w:cs="Times New Roman"/>
          <w:sz w:val="28"/>
          <w:szCs w:val="28"/>
        </w:rPr>
        <w:br/>
      </w:r>
      <w:r w:rsidR="00342C96">
        <w:rPr>
          <w:rFonts w:ascii="Times New Roman" w:hAnsi="Times New Roman" w:cs="Times New Roman"/>
          <w:sz w:val="28"/>
          <w:szCs w:val="28"/>
        </w:rPr>
        <w:br/>
      </w:r>
      <w:r w:rsidR="00342C96" w:rsidRPr="00C7786D">
        <w:rPr>
          <w:rFonts w:ascii="Times New Roman" w:hAnsi="Times New Roman" w:cs="Times New Roman"/>
          <w:b/>
          <w:sz w:val="28"/>
          <w:szCs w:val="28"/>
        </w:rPr>
        <w:t>Определение СОЭ</w:t>
      </w:r>
      <w:r w:rsidR="00342C96">
        <w:rPr>
          <w:rFonts w:ascii="Times New Roman" w:hAnsi="Times New Roman" w:cs="Times New Roman"/>
          <w:sz w:val="28"/>
          <w:szCs w:val="28"/>
        </w:rPr>
        <w:t xml:space="preserve"> </w:t>
      </w:r>
      <w:r w:rsidR="00342C96">
        <w:rPr>
          <w:rFonts w:ascii="Times New Roman" w:hAnsi="Times New Roman" w:cs="Times New Roman"/>
          <w:sz w:val="28"/>
          <w:szCs w:val="28"/>
        </w:rPr>
        <w:br/>
      </w:r>
      <w:r w:rsidR="00342C96">
        <w:rPr>
          <w:rFonts w:ascii="Times New Roman" w:hAnsi="Times New Roman" w:cs="Times New Roman"/>
          <w:sz w:val="28"/>
          <w:szCs w:val="28"/>
        </w:rPr>
        <w:br/>
      </w:r>
      <w:r w:rsidR="00342C96" w:rsidRPr="00342C96">
        <w:rPr>
          <w:rFonts w:ascii="Times New Roman" w:hAnsi="Times New Roman" w:cs="Times New Roman"/>
          <w:sz w:val="28"/>
          <w:szCs w:val="28"/>
        </w:rPr>
        <w:t xml:space="preserve">Определение СОЭ производится по принципу оседания </w:t>
      </w:r>
      <w:proofErr w:type="spellStart"/>
      <w:r w:rsidR="00342C96" w:rsidRPr="00342C96">
        <w:rPr>
          <w:rFonts w:ascii="Times New Roman" w:hAnsi="Times New Roman" w:cs="Times New Roman"/>
          <w:sz w:val="28"/>
          <w:szCs w:val="28"/>
        </w:rPr>
        <w:t>эритроцитарной</w:t>
      </w:r>
      <w:proofErr w:type="spellEnd"/>
      <w:r w:rsidR="00342C96" w:rsidRPr="00342C96">
        <w:rPr>
          <w:rFonts w:ascii="Times New Roman" w:hAnsi="Times New Roman" w:cs="Times New Roman"/>
          <w:sz w:val="28"/>
          <w:szCs w:val="28"/>
        </w:rPr>
        <w:t xml:space="preserve"> массы, скорость реакции которой зависит от содержания белковых молекул, глобулинов, насыщенности кислородом и </w:t>
      </w:r>
      <w:proofErr w:type="gramStart"/>
      <w:r w:rsidR="00342C96" w:rsidRPr="00342C96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="00342C96" w:rsidRPr="00342C96">
        <w:rPr>
          <w:rFonts w:ascii="Times New Roman" w:hAnsi="Times New Roman" w:cs="Times New Roman"/>
          <w:sz w:val="28"/>
          <w:szCs w:val="28"/>
        </w:rPr>
        <w:t xml:space="preserve"> Для этого подготавливают стерильный капилляр, предметное стекло и раствор цитрата натрия. Прокалывают палец, удаляя первую каплю вместе с частицами эпителия. Следующую каплю набирают капилляром и помещают на предметное стекло, смешивая с антикоагулянтом. Полученный раствор набирают в специальный сосуд, на котором отмечена шкала. Оставляют его в вертикальном положении на специальной подставке, засекая время 60 минут. По истечении указанного времени оценивают то количество делений на шкале, которые освободились. Объем, который ушел в осадок, не учитывают. Полученную длину дорожки в мм записывают в расшифровку анализа.</w:t>
      </w:r>
      <w:r w:rsidR="00342C96" w:rsidRPr="008917E5">
        <w:rPr>
          <w:rFonts w:ascii="Times New Roman" w:hAnsi="Times New Roman" w:cs="Times New Roman"/>
          <w:sz w:val="28"/>
          <w:szCs w:val="28"/>
        </w:rPr>
        <w:t xml:space="preserve"> </w:t>
      </w:r>
      <w:r w:rsidR="00342C96">
        <w:rPr>
          <w:rFonts w:ascii="Times New Roman" w:hAnsi="Times New Roman" w:cs="Times New Roman"/>
          <w:sz w:val="28"/>
          <w:szCs w:val="28"/>
        </w:rPr>
        <w:t xml:space="preserve">Полученные данные будут в мм/ч.  </w:t>
      </w:r>
    </w:p>
    <w:p w:rsidR="00342C96" w:rsidRPr="00342C96" w:rsidRDefault="00342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2C96" w:rsidRPr="00651009" w:rsidRDefault="00342C96" w:rsidP="00342C96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Pr="00651009">
        <w:rPr>
          <w:rFonts w:ascii="Times New Roman" w:hAnsi="Times New Roman" w:cs="Times New Roman"/>
          <w:b/>
          <w:sz w:val="28"/>
          <w:szCs w:val="28"/>
        </w:rPr>
        <w:t xml:space="preserve">Определение количества лейкоцитов. </w:t>
      </w:r>
      <w:r w:rsidRPr="00651009">
        <w:rPr>
          <w:rFonts w:ascii="Times New Roman" w:hAnsi="Times New Roman" w:cs="Times New Roman"/>
          <w:b/>
          <w:sz w:val="28"/>
          <w:szCs w:val="28"/>
        </w:rPr>
        <w:br/>
      </w:r>
      <w:r w:rsidRPr="00651009">
        <w:rPr>
          <w:rFonts w:ascii="Times New Roman" w:hAnsi="Times New Roman" w:cs="Times New Roman"/>
          <w:b/>
          <w:sz w:val="28"/>
          <w:szCs w:val="28"/>
        </w:rPr>
        <w:br/>
      </w:r>
      <w:r w:rsidRPr="00651009">
        <w:rPr>
          <w:rFonts w:ascii="Times New Roman" w:hAnsi="Times New Roman" w:cs="Times New Roman"/>
          <w:bCs/>
          <w:sz w:val="28"/>
          <w:szCs w:val="28"/>
        </w:rPr>
        <w:t>Камера Горяева</w:t>
      </w:r>
      <w:r w:rsidRPr="00651009">
        <w:rPr>
          <w:rFonts w:ascii="Times New Roman" w:hAnsi="Times New Roman" w:cs="Times New Roman"/>
          <w:sz w:val="28"/>
          <w:szCs w:val="28"/>
        </w:rPr>
        <w:t xml:space="preserve"> – оптическое устройство для подсчета клеток или иных соизмеримых с ними частиц в заданном объеме жидкости. Состоит из толстого предметного стекла, имеющего прямоугольное углубление (камеру) с нанесенной микроскопической сеткой и тонкого покровного стекла. </w:t>
      </w:r>
      <w:r w:rsidRPr="00651009">
        <w:rPr>
          <w:rFonts w:ascii="Times New Roman" w:hAnsi="Times New Roman" w:cs="Times New Roman"/>
          <w:sz w:val="28"/>
          <w:szCs w:val="28"/>
        </w:rPr>
        <w:br/>
      </w:r>
      <w:r w:rsidR="00C7786D" w:rsidRPr="0065100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51009">
        <w:rPr>
          <w:rFonts w:ascii="Times New Roman" w:hAnsi="Times New Roman" w:cs="Times New Roman"/>
          <w:bCs/>
          <w:sz w:val="28"/>
          <w:szCs w:val="28"/>
        </w:rPr>
        <w:t>Методика подсчета лейкоцитов в камере Горяева</w:t>
      </w:r>
    </w:p>
    <w:p w:rsidR="00C7786D" w:rsidRPr="00651009" w:rsidRDefault="00342C96" w:rsidP="00C7786D">
      <w:pPr>
        <w:rPr>
          <w:rFonts w:ascii="Times New Roman" w:hAnsi="Times New Roman" w:cs="Times New Roman"/>
          <w:sz w:val="28"/>
          <w:szCs w:val="28"/>
        </w:rPr>
      </w:pPr>
      <w:r w:rsidRPr="00342C96">
        <w:rPr>
          <w:rFonts w:ascii="Times New Roman" w:hAnsi="Times New Roman" w:cs="Times New Roman"/>
          <w:sz w:val="28"/>
          <w:szCs w:val="28"/>
        </w:rPr>
        <w:t xml:space="preserve">Развести образец исследуемой крови в 20 раз 3–5% раствором уксусной кислоты с метиленовым синим (например, 20 </w:t>
      </w:r>
      <w:proofErr w:type="spellStart"/>
      <w:r w:rsidRPr="00342C96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342C96">
        <w:rPr>
          <w:rFonts w:ascii="Times New Roman" w:hAnsi="Times New Roman" w:cs="Times New Roman"/>
          <w:sz w:val="28"/>
          <w:szCs w:val="28"/>
        </w:rPr>
        <w:t xml:space="preserve"> крови и 380 </w:t>
      </w:r>
      <w:proofErr w:type="spellStart"/>
      <w:r w:rsidRPr="00342C96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342C96">
        <w:rPr>
          <w:rFonts w:ascii="Times New Roman" w:hAnsi="Times New Roman" w:cs="Times New Roman"/>
          <w:sz w:val="28"/>
          <w:szCs w:val="28"/>
        </w:rPr>
        <w:t xml:space="preserve"> р-</w:t>
      </w:r>
      <w:proofErr w:type="spellStart"/>
      <w:r w:rsidRPr="00342C96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342C96">
        <w:rPr>
          <w:rFonts w:ascii="Times New Roman" w:hAnsi="Times New Roman" w:cs="Times New Roman"/>
          <w:sz w:val="28"/>
          <w:szCs w:val="28"/>
        </w:rPr>
        <w:t xml:space="preserve"> уксусной к-ты). Камеру и покровное стекло насухо протереть марлей. </w:t>
      </w:r>
      <w:proofErr w:type="spellStart"/>
      <w:r w:rsidRPr="00342C96">
        <w:rPr>
          <w:rFonts w:ascii="Times New Roman" w:hAnsi="Times New Roman" w:cs="Times New Roman"/>
          <w:sz w:val="28"/>
          <w:szCs w:val="28"/>
        </w:rPr>
        <w:t>Недопускается</w:t>
      </w:r>
      <w:proofErr w:type="spellEnd"/>
      <w:r w:rsidRPr="00342C96">
        <w:rPr>
          <w:rFonts w:ascii="Times New Roman" w:hAnsi="Times New Roman" w:cs="Times New Roman"/>
          <w:sz w:val="28"/>
          <w:szCs w:val="28"/>
        </w:rPr>
        <w:t xml:space="preserve"> использование для протирки ватных тампонов из-за остающихся на стекле волокон. Аккуратно притереть покровное стекло к камере, слегка надавливая на него до появления цветных колец Ньютона. Заполнить камеру разведенной кровью и выдержать 1 минуту для прекращения движения клеток. При малом увеличении (окуляр ×10, объектив ×8) посчитать лейкоциты в 100 больших квадратах.</w:t>
      </w:r>
      <w:r w:rsidR="00C7786D">
        <w:rPr>
          <w:sz w:val="28"/>
          <w:szCs w:val="28"/>
        </w:rPr>
        <w:t xml:space="preserve"> </w:t>
      </w:r>
      <w:r w:rsidR="00C7786D">
        <w:rPr>
          <w:sz w:val="28"/>
          <w:szCs w:val="28"/>
        </w:rPr>
        <w:br/>
      </w:r>
      <w:r w:rsidR="00C7786D">
        <w:rPr>
          <w:sz w:val="28"/>
          <w:szCs w:val="28"/>
        </w:rPr>
        <w:br/>
      </w:r>
      <w:r w:rsidR="00C7786D" w:rsidRPr="00651009">
        <w:rPr>
          <w:rFonts w:ascii="Times New Roman" w:hAnsi="Times New Roman" w:cs="Times New Roman"/>
          <w:b/>
          <w:sz w:val="28"/>
          <w:szCs w:val="28"/>
        </w:rPr>
        <w:t>Определение количества эритроцитов</w:t>
      </w:r>
      <w:r w:rsidR="00C7786D" w:rsidRPr="00651009">
        <w:rPr>
          <w:rFonts w:ascii="Times New Roman" w:hAnsi="Times New Roman" w:cs="Times New Roman"/>
          <w:sz w:val="28"/>
          <w:szCs w:val="28"/>
        </w:rPr>
        <w:t xml:space="preserve"> </w:t>
      </w:r>
      <w:r w:rsidR="00C7786D" w:rsidRPr="00651009">
        <w:rPr>
          <w:rFonts w:ascii="Times New Roman" w:hAnsi="Times New Roman" w:cs="Times New Roman"/>
          <w:sz w:val="28"/>
          <w:szCs w:val="28"/>
        </w:rPr>
        <w:br/>
      </w:r>
      <w:r w:rsidR="00C7786D" w:rsidRPr="00651009">
        <w:rPr>
          <w:rFonts w:ascii="Times New Roman" w:hAnsi="Times New Roman" w:cs="Times New Roman"/>
          <w:sz w:val="28"/>
          <w:szCs w:val="28"/>
        </w:rPr>
        <w:br/>
        <w:t>При пробирочном методе разбавления крови исследуемый материал разводят в 200 раз следующим образом: 4 мл раствора хлорида натрия помещают в пробирку, после чего добавляют 0,02 мл крови.</w:t>
      </w:r>
    </w:p>
    <w:p w:rsidR="00C7786D" w:rsidRPr="00C7786D" w:rsidRDefault="00C7786D" w:rsidP="00C7786D">
      <w:pPr>
        <w:rPr>
          <w:rFonts w:ascii="Times New Roman" w:hAnsi="Times New Roman" w:cs="Times New Roman"/>
          <w:sz w:val="28"/>
          <w:szCs w:val="28"/>
        </w:rPr>
      </w:pPr>
      <w:r w:rsidRPr="00C7786D">
        <w:rPr>
          <w:rFonts w:ascii="Times New Roman" w:hAnsi="Times New Roman" w:cs="Times New Roman"/>
          <w:sz w:val="28"/>
          <w:szCs w:val="28"/>
        </w:rPr>
        <w:t>Для этого забор материала производят пипеткой, кончик которой протирают ваткой или другой тканью. Образец крови помещают на дно пробирки, пипетку промывают ближе к поверхности раствором хлорида натрия. Готовый образец перемешивают и оставляют до дальнейшего этапа исследования, но менее чем на 3 часа.</w:t>
      </w:r>
      <w:r w:rsidRPr="00651009">
        <w:rPr>
          <w:rFonts w:ascii="Times New Roman" w:eastAsia="Times New Roman" w:hAnsi="Times New Roman" w:cs="Times New Roman"/>
          <w:color w:val="212222"/>
          <w:sz w:val="26"/>
          <w:szCs w:val="26"/>
          <w:lang w:eastAsia="ru-RU"/>
        </w:rPr>
        <w:t xml:space="preserve"> </w:t>
      </w:r>
      <w:r w:rsidRPr="00651009">
        <w:rPr>
          <w:rFonts w:ascii="Times New Roman" w:hAnsi="Times New Roman" w:cs="Times New Roman"/>
          <w:sz w:val="28"/>
          <w:szCs w:val="28"/>
        </w:rPr>
        <w:t>Всю площадь сетки аккуратно заполняют разведенным образцом. В таком положении камера остается в течение одной минуты с целью оседания кровяных клето</w:t>
      </w:r>
      <w:r w:rsidR="00651009" w:rsidRPr="00651009">
        <w:rPr>
          <w:rFonts w:ascii="Times New Roman" w:hAnsi="Times New Roman" w:cs="Times New Roman"/>
          <w:sz w:val="28"/>
          <w:szCs w:val="28"/>
        </w:rPr>
        <w:t xml:space="preserve">к. </w:t>
      </w:r>
      <w:r w:rsidRPr="00C7786D">
        <w:rPr>
          <w:rFonts w:ascii="Times New Roman" w:hAnsi="Times New Roman" w:cs="Times New Roman"/>
          <w:sz w:val="28"/>
          <w:szCs w:val="28"/>
        </w:rPr>
        <w:t>Унифицированный метод подсчета эритроцитов проходит при среднем увеличении посредством микроскопического осмотра. Подсчет числа эритроцитов в камере Горяева ведут в 5 больших квадратах, поделенных на 16 малых. Начало отсчета рекомендовано производить с большого квадрата, находящегося вверху слева, и далее по диагонали.</w:t>
      </w:r>
      <w:r w:rsidRPr="00651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86D" w:rsidRPr="00C7786D" w:rsidRDefault="00C7786D" w:rsidP="00C7786D">
      <w:pPr>
        <w:rPr>
          <w:sz w:val="28"/>
          <w:szCs w:val="28"/>
        </w:rPr>
      </w:pPr>
    </w:p>
    <w:p w:rsidR="00C40B45" w:rsidRDefault="00C40B45" w:rsidP="00342C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="0065100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</w:t>
      </w:r>
      <w:r w:rsidR="00651009" w:rsidRPr="00651009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651009" w:rsidRPr="00651009">
        <w:rPr>
          <w:rFonts w:ascii="Times New Roman" w:hAnsi="Times New Roman" w:cs="Times New Roman"/>
          <w:sz w:val="32"/>
          <w:szCs w:val="32"/>
        </w:rPr>
        <w:t xml:space="preserve">День 4-6  </w:t>
      </w:r>
      <w:r w:rsidR="00651009" w:rsidRPr="00651009">
        <w:rPr>
          <w:rFonts w:ascii="Times New Roman" w:hAnsi="Times New Roman" w:cs="Times New Roman"/>
          <w:b/>
          <w:sz w:val="32"/>
          <w:szCs w:val="32"/>
        </w:rPr>
        <w:br/>
      </w:r>
      <w:r w:rsidR="00651009">
        <w:rPr>
          <w:rFonts w:ascii="Times New Roman" w:hAnsi="Times New Roman" w:cs="Times New Roman"/>
          <w:b/>
          <w:sz w:val="32"/>
          <w:szCs w:val="32"/>
        </w:rPr>
        <w:br/>
      </w:r>
      <w:r w:rsidRPr="00C40B45">
        <w:rPr>
          <w:rFonts w:ascii="Times New Roman" w:hAnsi="Times New Roman" w:cs="Times New Roman"/>
          <w:b/>
          <w:sz w:val="32"/>
          <w:szCs w:val="32"/>
        </w:rPr>
        <w:t xml:space="preserve">Приготовление мазка крови. Окрашивание мазков крови. Подсчёт лейкоцитарной формулы.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651009" w:rsidRPr="00651009" w:rsidRDefault="00C40B45" w:rsidP="00651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Приготовление мазка крови. </w:t>
      </w:r>
      <w:r w:rsidR="00C7786D" w:rsidRPr="00C40B45">
        <w:rPr>
          <w:rFonts w:ascii="Times New Roman" w:hAnsi="Times New Roman" w:cs="Times New Roman"/>
          <w:b/>
          <w:sz w:val="32"/>
          <w:szCs w:val="32"/>
        </w:rPr>
        <w:br/>
      </w:r>
      <w:r w:rsidRPr="00C40B45">
        <w:rPr>
          <w:rFonts w:ascii="Times New Roman" w:hAnsi="Times New Roman" w:cs="Times New Roman"/>
          <w:sz w:val="28"/>
          <w:szCs w:val="28"/>
        </w:rPr>
        <w:t>Пред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метное стекло берут между большим и указательным пальцами левой руки. Отступя на 1 см от края стекла, лежащего ближе к указательному пальцу, наносят не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большую (диаметром 2 — 3 мм) каплю крови. Это де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лают обычно путем прикосновения поверхностью пред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метного стекла к капле крови на месте ее появления после прокола кожи. При изготовлении мазков из крови, взятой в пробирки, каплю ее наносят с помощью глаз</w:t>
      </w:r>
      <w:r w:rsidRPr="00C40B45">
        <w:rPr>
          <w:rFonts w:ascii="Times New Roman" w:hAnsi="Times New Roman" w:cs="Times New Roman"/>
          <w:sz w:val="28"/>
          <w:szCs w:val="28"/>
        </w:rPr>
        <w:softHyphen/>
        <w:t>ной или пастеровской пипетки или краем пробки. Затем правой рукой устанавливают вблизи от капли крови шлифованное стекло под углом 30 — 45° и осторожно продвигают его до соприкосновения края стекла с каплей крови.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B45">
        <w:rPr>
          <w:rFonts w:ascii="Times New Roman" w:hAnsi="Times New Roman" w:cs="Times New Roman"/>
          <w:sz w:val="28"/>
          <w:szCs w:val="28"/>
        </w:rPr>
        <w:t>С помощью коротких боковых движений распределяют кровь вдоль всего ребра шлифованного стекла, которое плавно продвигают справа налево по предметному стеклу.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B45">
        <w:rPr>
          <w:rFonts w:ascii="Times New Roman" w:hAnsi="Times New Roman" w:cs="Times New Roman"/>
          <w:sz w:val="28"/>
          <w:szCs w:val="28"/>
        </w:rPr>
        <w:t>Хороший мазок должен быть совершенно ровным (без перерывов, пустот), однородным, достаточно длинным, но не доходить до краев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C40B45">
        <w:rPr>
          <w:rFonts w:ascii="Times New Roman" w:hAnsi="Times New Roman" w:cs="Times New Roman"/>
          <w:b/>
          <w:sz w:val="32"/>
          <w:szCs w:val="32"/>
        </w:rPr>
        <w:t xml:space="preserve">Окрашивание мазков крови </w:t>
      </w:r>
      <w:r w:rsidR="00651009">
        <w:rPr>
          <w:rFonts w:ascii="Times New Roman" w:hAnsi="Times New Roman" w:cs="Times New Roman"/>
          <w:b/>
          <w:sz w:val="32"/>
          <w:szCs w:val="32"/>
        </w:rPr>
        <w:br/>
      </w:r>
      <w:r w:rsidR="00651009" w:rsidRPr="00651009">
        <w:rPr>
          <w:rFonts w:ascii="Times New Roman" w:hAnsi="Times New Roman" w:cs="Times New Roman"/>
          <w:bCs/>
          <w:sz w:val="28"/>
          <w:szCs w:val="28"/>
        </w:rPr>
        <w:t xml:space="preserve">Метод Романовского— </w:t>
      </w:r>
      <w:proofErr w:type="spellStart"/>
      <w:r w:rsidR="00651009" w:rsidRPr="00651009">
        <w:rPr>
          <w:rFonts w:ascii="Times New Roman" w:hAnsi="Times New Roman" w:cs="Times New Roman"/>
          <w:bCs/>
          <w:sz w:val="28"/>
          <w:szCs w:val="28"/>
        </w:rPr>
        <w:t>Гимза</w:t>
      </w:r>
      <w:proofErr w:type="spellEnd"/>
      <w:r w:rsidR="00651009" w:rsidRPr="00651009">
        <w:rPr>
          <w:rFonts w:ascii="Times New Roman" w:hAnsi="Times New Roman" w:cs="Times New Roman"/>
          <w:bCs/>
          <w:sz w:val="28"/>
          <w:szCs w:val="28"/>
        </w:rPr>
        <w:t>.</w:t>
      </w:r>
      <w:r w:rsidR="00651009" w:rsidRPr="00651009">
        <w:rPr>
          <w:rFonts w:ascii="Times New Roman" w:hAnsi="Times New Roman" w:cs="Times New Roman"/>
          <w:sz w:val="28"/>
          <w:szCs w:val="28"/>
        </w:rPr>
        <w:t> Фиксиро</w:t>
      </w:r>
      <w:r w:rsidR="00651009" w:rsidRPr="00651009">
        <w:rPr>
          <w:rFonts w:ascii="Times New Roman" w:hAnsi="Times New Roman" w:cs="Times New Roman"/>
          <w:sz w:val="28"/>
          <w:szCs w:val="28"/>
        </w:rPr>
        <w:softHyphen/>
        <w:t>ванные препараты кладут мазком вниз на стеклянный мостик в кювете и наливают под них рабочий раствор краски (к 1 мл дистиллированной воды добавляют 2 ка</w:t>
      </w:r>
      <w:r w:rsidR="00651009" w:rsidRPr="00651009">
        <w:rPr>
          <w:rFonts w:ascii="Times New Roman" w:hAnsi="Times New Roman" w:cs="Times New Roman"/>
          <w:sz w:val="28"/>
          <w:szCs w:val="28"/>
        </w:rPr>
        <w:softHyphen/>
        <w:t xml:space="preserve">пли фабричного раствора краски Романовского — </w:t>
      </w:r>
      <w:proofErr w:type="spellStart"/>
      <w:r w:rsidR="00651009" w:rsidRPr="00651009">
        <w:rPr>
          <w:rFonts w:ascii="Times New Roman" w:hAnsi="Times New Roman" w:cs="Times New Roman"/>
          <w:sz w:val="28"/>
          <w:szCs w:val="28"/>
        </w:rPr>
        <w:t>Гим</w:t>
      </w:r>
      <w:r w:rsidR="00651009" w:rsidRPr="00651009">
        <w:rPr>
          <w:rFonts w:ascii="Times New Roman" w:hAnsi="Times New Roman" w:cs="Times New Roman"/>
          <w:sz w:val="28"/>
          <w:szCs w:val="28"/>
        </w:rPr>
        <w:softHyphen/>
        <w:t>за</w:t>
      </w:r>
      <w:proofErr w:type="spellEnd"/>
      <w:r w:rsidR="00651009" w:rsidRPr="00651009">
        <w:rPr>
          <w:rFonts w:ascii="Times New Roman" w:hAnsi="Times New Roman" w:cs="Times New Roman"/>
          <w:sz w:val="28"/>
          <w:szCs w:val="28"/>
        </w:rPr>
        <w:t>). Окрашивание продолжается 15 — 30 мин. Продолжи</w:t>
      </w:r>
      <w:r w:rsidR="00651009" w:rsidRPr="00651009">
        <w:rPr>
          <w:rFonts w:ascii="Times New Roman" w:hAnsi="Times New Roman" w:cs="Times New Roman"/>
          <w:sz w:val="28"/>
          <w:szCs w:val="28"/>
        </w:rPr>
        <w:softHyphen/>
        <w:t>тельность окраски зависит от окружающей температуры (чем холоднее, тем продолжительнее окраска) и качества красителя. В заключение мазки промывают дистиллиро</w:t>
      </w:r>
      <w:r w:rsidR="00651009" w:rsidRPr="00651009">
        <w:rPr>
          <w:rFonts w:ascii="Times New Roman" w:hAnsi="Times New Roman" w:cs="Times New Roman"/>
          <w:sz w:val="28"/>
          <w:szCs w:val="28"/>
        </w:rPr>
        <w:softHyphen/>
        <w:t>ванной водой и сушат на воздухе.</w:t>
      </w:r>
    </w:p>
    <w:p w:rsidR="00651009" w:rsidRPr="00651009" w:rsidRDefault="00651009" w:rsidP="00651009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sz w:val="28"/>
          <w:szCs w:val="28"/>
        </w:rPr>
        <w:t>Хорошо окрашенные мазки имеют розово-фиоле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товый цвет, не докрашенные — розовато-красноватый, а перекрашенные — темно-фиолетовый.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B45" w:rsidRPr="00651009" w:rsidRDefault="00651009" w:rsidP="00C40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Подсчёт лейкоцитарной формулы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651009">
        <w:rPr>
          <w:rFonts w:ascii="Times New Roman" w:hAnsi="Times New Roman" w:cs="Times New Roman"/>
          <w:sz w:val="28"/>
          <w:szCs w:val="28"/>
        </w:rPr>
        <w:t> Дифференциальный подсчет лейкоцитов проводят таким образом, что с ка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ждой стороны мазка в начале и конце его (т. е. на 4 ис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следуемых участках) определяют по 25 лейкоцитов (всего 100 клеток). При этом от края мазка углубляются на 3 — 4 поля зрения, затем продвигаются на 2 — 3 поля вдоль мазка и возвращаются к его краю. Количество каждого вида лейкоцитов, обнаруженных при исследова</w:t>
      </w:r>
      <w:r w:rsidRPr="00651009">
        <w:rPr>
          <w:rFonts w:ascii="Times New Roman" w:hAnsi="Times New Roman" w:cs="Times New Roman"/>
          <w:sz w:val="28"/>
          <w:szCs w:val="28"/>
        </w:rPr>
        <w:softHyphen/>
        <w:t>нии, регистрируют на 11-клавишном счетчике.</w:t>
      </w:r>
    </w:p>
    <w:p w:rsidR="00A2121B" w:rsidRPr="00C40B45" w:rsidRDefault="00A2121B">
      <w:pPr>
        <w:rPr>
          <w:rFonts w:ascii="Times New Roman" w:hAnsi="Times New Roman" w:cs="Times New Roman"/>
          <w:sz w:val="28"/>
          <w:szCs w:val="28"/>
        </w:rPr>
      </w:pPr>
    </w:p>
    <w:p w:rsidR="009B7CC5" w:rsidRPr="009B7CC5" w:rsidRDefault="00651009" w:rsidP="009B7CC5">
      <w:pPr>
        <w:rPr>
          <w:rFonts w:ascii="Times New Roman" w:hAnsi="Times New Roman" w:cs="Times New Roman"/>
          <w:sz w:val="28"/>
          <w:szCs w:val="28"/>
        </w:rPr>
      </w:pPr>
      <w:r w:rsidRPr="0065100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 xml:space="preserve">                                        День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7-8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proofErr w:type="spellStart"/>
      <w:r w:rsidR="009B7CC5" w:rsidRP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Супровитальная</w:t>
      </w:r>
      <w:proofErr w:type="spellEnd"/>
      <w:r w:rsidR="009B7CC5" w:rsidRP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окраска ретикулоцитов. Подсчёт </w:t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      </w:t>
      </w:r>
      <w:r w:rsidR="009B7CC5" w:rsidRP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ретикулоцитов в мазке крови.</w:t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proofErr w:type="spellStart"/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Супровитальная</w:t>
      </w:r>
      <w:proofErr w:type="spellEnd"/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окраска ретикулоцитов.</w:t>
      </w:r>
      <w:r w:rsidR="009B7CC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r w:rsidR="009B7CC5" w:rsidRPr="009B7CC5">
        <w:rPr>
          <w:rFonts w:ascii="Times New Roman" w:hAnsi="Times New Roman" w:cs="Times New Roman"/>
          <w:sz w:val="28"/>
          <w:szCs w:val="28"/>
        </w:rPr>
        <w:t xml:space="preserve"> </w:t>
      </w:r>
      <w:r w:rsidR="009B7CC5">
        <w:rPr>
          <w:rFonts w:ascii="Times New Roman" w:hAnsi="Times New Roman" w:cs="Times New Roman"/>
          <w:sz w:val="28"/>
          <w:szCs w:val="28"/>
        </w:rPr>
        <w:t>О</w:t>
      </w:r>
      <w:r w:rsidR="009B7CC5" w:rsidRPr="009B7CC5">
        <w:rPr>
          <w:rFonts w:ascii="Times New Roman" w:hAnsi="Times New Roman" w:cs="Times New Roman"/>
          <w:sz w:val="28"/>
          <w:szCs w:val="28"/>
        </w:rPr>
        <w:t xml:space="preserve">краска ретикулоцитов в пробирке бриллиантовым </w:t>
      </w:r>
      <w:proofErr w:type="spellStart"/>
      <w:r w:rsidR="009B7CC5" w:rsidRPr="009B7CC5">
        <w:rPr>
          <w:rFonts w:ascii="Times New Roman" w:hAnsi="Times New Roman" w:cs="Times New Roman"/>
          <w:sz w:val="28"/>
          <w:szCs w:val="28"/>
        </w:rPr>
        <w:t>крезиловым</w:t>
      </w:r>
      <w:proofErr w:type="spellEnd"/>
      <w:r w:rsidR="009B7CC5" w:rsidRPr="009B7CC5">
        <w:rPr>
          <w:rFonts w:ascii="Times New Roman" w:hAnsi="Times New Roman" w:cs="Times New Roman"/>
          <w:sz w:val="28"/>
          <w:szCs w:val="28"/>
        </w:rPr>
        <w:t xml:space="preserve"> синим.</w:t>
      </w:r>
    </w:p>
    <w:p w:rsidR="009B7CC5" w:rsidRPr="009B7CC5" w:rsidRDefault="009B7CC5" w:rsidP="009B7CC5">
      <w:pPr>
        <w:rPr>
          <w:rFonts w:ascii="Times New Roman" w:hAnsi="Times New Roman" w:cs="Times New Roman"/>
          <w:sz w:val="28"/>
          <w:szCs w:val="28"/>
        </w:rPr>
      </w:pPr>
      <w:r w:rsidRPr="009B7CC5">
        <w:rPr>
          <w:rFonts w:ascii="Times New Roman" w:hAnsi="Times New Roman" w:cs="Times New Roman"/>
          <w:sz w:val="28"/>
          <w:szCs w:val="28"/>
        </w:rPr>
        <w:t xml:space="preserve">Перед употреблением готовят в пробирке рабочий раствор бриллиантового </w:t>
      </w:r>
      <w:proofErr w:type="spellStart"/>
      <w:r w:rsidRPr="009B7CC5">
        <w:rPr>
          <w:rFonts w:ascii="Times New Roman" w:hAnsi="Times New Roman" w:cs="Times New Roman"/>
          <w:sz w:val="28"/>
          <w:szCs w:val="28"/>
        </w:rPr>
        <w:t>крезилового</w:t>
      </w:r>
      <w:proofErr w:type="spellEnd"/>
      <w:r w:rsidRPr="009B7CC5">
        <w:rPr>
          <w:rFonts w:ascii="Times New Roman" w:hAnsi="Times New Roman" w:cs="Times New Roman"/>
          <w:sz w:val="28"/>
          <w:szCs w:val="28"/>
        </w:rPr>
        <w:t xml:space="preserve"> синего из расчета на каплю 1% раствора оксалата калия 4 капли раствора краски бриллиантового </w:t>
      </w:r>
      <w:proofErr w:type="spellStart"/>
      <w:r w:rsidRPr="009B7CC5">
        <w:rPr>
          <w:rFonts w:ascii="Times New Roman" w:hAnsi="Times New Roman" w:cs="Times New Roman"/>
          <w:sz w:val="28"/>
          <w:szCs w:val="28"/>
        </w:rPr>
        <w:t>крезилового</w:t>
      </w:r>
      <w:proofErr w:type="spellEnd"/>
      <w:r w:rsidRPr="009B7CC5">
        <w:rPr>
          <w:rFonts w:ascii="Times New Roman" w:hAnsi="Times New Roman" w:cs="Times New Roman"/>
          <w:sz w:val="28"/>
          <w:szCs w:val="28"/>
        </w:rPr>
        <w:t xml:space="preserve"> синего. В краску добавляют 0,04 мл крови (две пипетки до метки 0,02). Смесь тщательно, но осторожно перемешивают и оставляют на 30 минут. Затем снова перемешивают и готовят тонкие мазки.</w:t>
      </w:r>
    </w:p>
    <w:p w:rsidR="009B7CC5" w:rsidRPr="009B7CC5" w:rsidRDefault="009B7CC5" w:rsidP="009B7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Подсчёт ретикулоцитов в мазке крови.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9B7C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B7CC5">
        <w:rPr>
          <w:rFonts w:ascii="Times New Roman" w:hAnsi="Times New Roman" w:cs="Times New Roman"/>
          <w:sz w:val="28"/>
          <w:szCs w:val="28"/>
        </w:rPr>
        <w:t xml:space="preserve">азки </w:t>
      </w:r>
      <w:proofErr w:type="spellStart"/>
      <w:r w:rsidRPr="009B7CC5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9B7CC5">
        <w:rPr>
          <w:rFonts w:ascii="Times New Roman" w:hAnsi="Times New Roman" w:cs="Times New Roman"/>
          <w:sz w:val="28"/>
          <w:szCs w:val="28"/>
        </w:rPr>
        <w:t xml:space="preserve"> с иммерсионным объективом. В мазке ретикулоциты и эритроциты окрашены в желтовато-зеленоватый цвет, зернисто-нитчатая субстанция в ретикулоцитах – в синий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9B7CC5">
        <w:rPr>
          <w:rFonts w:ascii="Times New Roman" w:hAnsi="Times New Roman" w:cs="Times New Roman"/>
          <w:sz w:val="28"/>
          <w:szCs w:val="28"/>
        </w:rPr>
        <w:t>Находят поля зрения, где эритроциты располагаются раздельно. В этих полях зрения необходимо подсчитать не менее 1000 эритроцитов и отметить среди них количество эритроцитов, содержащих зернисто-нитчатую субстанцию. Большая точность получается при подсчете на 2000 – 3000 эритроцитов.</w:t>
      </w:r>
    </w:p>
    <w:p w:rsidR="009B7CC5" w:rsidRPr="009B7CC5" w:rsidRDefault="009B7CC5" w:rsidP="009B7CC5">
      <w:pPr>
        <w:rPr>
          <w:rFonts w:ascii="Times New Roman" w:hAnsi="Times New Roman" w:cs="Times New Roman"/>
          <w:sz w:val="28"/>
          <w:szCs w:val="28"/>
        </w:rPr>
      </w:pPr>
      <w:bookmarkStart w:id="0" w:name="_Hlk3224684"/>
      <w:r w:rsidRPr="009B7CC5">
        <w:rPr>
          <w:rFonts w:ascii="Times New Roman" w:hAnsi="Times New Roman" w:cs="Times New Roman"/>
          <w:sz w:val="28"/>
          <w:szCs w:val="28"/>
        </w:rPr>
        <w:t xml:space="preserve">В связи с тем, что в поле зрения располагается большое количество эритроцитов, что затрудняет подсчет, необходимо ограничить (уменьшить) поле зрения. Для этого можно воспользоваться </w:t>
      </w:r>
      <w:bookmarkEnd w:id="0"/>
      <w:r w:rsidRPr="009B7CC5">
        <w:rPr>
          <w:rFonts w:ascii="Times New Roman" w:hAnsi="Times New Roman" w:cs="Times New Roman"/>
          <w:sz w:val="28"/>
          <w:szCs w:val="28"/>
        </w:rPr>
        <w:t xml:space="preserve">либо специальным окуляром, в котором можно уменьшить поле зрения до требуемых размеров, либо воспользоваться </w:t>
      </w:r>
      <w:bookmarkStart w:id="1" w:name="_Hlk3224729"/>
      <w:r w:rsidRPr="009B7CC5">
        <w:rPr>
          <w:rFonts w:ascii="Times New Roman" w:hAnsi="Times New Roman" w:cs="Times New Roman"/>
          <w:sz w:val="28"/>
          <w:szCs w:val="28"/>
        </w:rPr>
        <w:t>специальным «окошком» (из бумаги вырезают круг диаметром несколько меньше окуляра, в центре круга вырезают небольшой ромбик и вставляют полученное окошко в окуляр).</w:t>
      </w:r>
    </w:p>
    <w:bookmarkEnd w:id="1"/>
    <w:p w:rsidR="009B7CC5" w:rsidRPr="009B7CC5" w:rsidRDefault="009B7CC5" w:rsidP="009B7CC5">
      <w:pPr>
        <w:rPr>
          <w:rFonts w:ascii="Times New Roman" w:hAnsi="Times New Roman" w:cs="Times New Roman"/>
          <w:sz w:val="28"/>
          <w:szCs w:val="28"/>
        </w:rPr>
      </w:pPr>
      <w:r w:rsidRPr="009B7CC5">
        <w:rPr>
          <w:rFonts w:ascii="Times New Roman" w:hAnsi="Times New Roman" w:cs="Times New Roman"/>
          <w:sz w:val="28"/>
          <w:szCs w:val="28"/>
        </w:rPr>
        <w:t>Количество подсчитанных ретикулоцитов выражают на 100 (в процентах) или на 1000 (в промилле) эритроцитов.</w:t>
      </w:r>
    </w:p>
    <w:p w:rsidR="00641FEC" w:rsidRDefault="00641FEC" w:rsidP="00651009">
      <w:pPr>
        <w:rPr>
          <w:rFonts w:ascii="Times New Roman" w:hAnsi="Times New Roman" w:cs="Times New Roman"/>
          <w:sz w:val="28"/>
          <w:szCs w:val="28"/>
        </w:rPr>
      </w:pPr>
    </w:p>
    <w:p w:rsidR="00641FEC" w:rsidRDefault="00641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333E" w:rsidRPr="0055333E" w:rsidRDefault="00D56B7D" w:rsidP="0055333E">
      <w:pPr>
        <w:rPr>
          <w:rFonts w:ascii="Times New Roman" w:hAnsi="Times New Roman" w:cs="Times New Roman"/>
          <w:sz w:val="28"/>
          <w:szCs w:val="28"/>
        </w:rPr>
      </w:pPr>
      <w:r w:rsidRPr="00D56B7D">
        <w:lastRenderedPageBreak/>
        <w:drawing>
          <wp:anchor distT="0" distB="0" distL="114300" distR="114300" simplePos="0" relativeHeight="251658240" behindDoc="0" locked="0" layoutInCell="1" allowOverlap="1" wp14:anchorId="1232536F">
            <wp:simplePos x="0" y="0"/>
            <wp:positionH relativeFrom="margin">
              <wp:align>right</wp:align>
            </wp:positionH>
            <wp:positionV relativeFrom="paragraph">
              <wp:posOffset>4326255</wp:posOffset>
            </wp:positionV>
            <wp:extent cx="5943600" cy="40862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FEC" w:rsidRPr="00A36A30">
        <w:rPr>
          <w:rFonts w:ascii="Times New Roman" w:hAnsi="Times New Roman" w:cs="Times New Roman"/>
          <w:sz w:val="32"/>
          <w:szCs w:val="32"/>
        </w:rPr>
        <w:t xml:space="preserve">                                  День 9-11</w:t>
      </w:r>
      <w:r w:rsidR="00A36A30">
        <w:rPr>
          <w:rFonts w:ascii="Times New Roman" w:hAnsi="Times New Roman" w:cs="Times New Roman"/>
          <w:sz w:val="32"/>
          <w:szCs w:val="32"/>
        </w:rPr>
        <w:br/>
      </w:r>
      <w:r w:rsidR="00A36A30">
        <w:rPr>
          <w:rFonts w:ascii="Times New Roman" w:hAnsi="Times New Roman" w:cs="Times New Roman"/>
          <w:sz w:val="32"/>
          <w:szCs w:val="32"/>
        </w:rPr>
        <w:br/>
      </w:r>
      <w:r w:rsidR="00A36A30" w:rsidRPr="00A36A30">
        <w:rPr>
          <w:rFonts w:ascii="Times New Roman" w:hAnsi="Times New Roman" w:cs="Times New Roman"/>
          <w:b/>
          <w:sz w:val="32"/>
          <w:szCs w:val="32"/>
        </w:rPr>
        <w:t>Определение гематокрита. Определение длительности кровотечения. Определение свёртываемости крови.</w:t>
      </w:r>
      <w:r w:rsidR="00A36A30">
        <w:rPr>
          <w:rFonts w:ascii="Times New Roman" w:hAnsi="Times New Roman" w:cs="Times New Roman"/>
          <w:b/>
          <w:sz w:val="32"/>
          <w:szCs w:val="32"/>
        </w:rPr>
        <w:br/>
      </w:r>
      <w:r w:rsidR="000B6D91">
        <w:rPr>
          <w:rFonts w:ascii="Times New Roman" w:hAnsi="Times New Roman" w:cs="Times New Roman"/>
          <w:b/>
          <w:sz w:val="32"/>
          <w:szCs w:val="32"/>
        </w:rPr>
        <w:br/>
        <w:t>Определение гематокрита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D56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B7D">
        <w:rPr>
          <w:rFonts w:ascii="Times New Roman" w:hAnsi="Times New Roman" w:cs="Times New Roman"/>
          <w:sz w:val="28"/>
          <w:szCs w:val="28"/>
        </w:rPr>
        <w:t>Для определения гематокрита произведите забор крови из пальца в специальный капилляр для определения гематокрита. Капилляр обязательно обработайте антикоагулянтом - гепарином или раствором цитрата натрия. Капилляр заполните кровью на </w:t>
      </w:r>
      <w:r w:rsidRPr="00D56B7D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D56B7D">
        <w:rPr>
          <w:rFonts w:ascii="Times New Roman" w:hAnsi="Times New Roman" w:cs="Times New Roman"/>
          <w:sz w:val="28"/>
          <w:szCs w:val="28"/>
        </w:rPr>
        <w:t>/</w:t>
      </w:r>
      <w:r w:rsidRPr="00D56B7D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D56B7D">
        <w:rPr>
          <w:rFonts w:ascii="Times New Roman" w:hAnsi="Times New Roman" w:cs="Times New Roman"/>
          <w:sz w:val="28"/>
          <w:szCs w:val="28"/>
        </w:rPr>
        <w:t> его длины (при заполнении капилляра в него не должны попадать пузырьки воздуха), закупорьте специальной замазкой с того конца, через который брали кровь. Поместите капилляры с кровью в ротор центрифуги таким образом, чтобы закупоренные концы были направлены кнаружи от оси вращения и упирались в резиновую прокладку, центрифугируйте в течение 5 мин. Определите гематокрит по специальной шкале. Рассчитайте гематокрит (как процент форменных элементов от всего объема крови) по формуле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55333E">
        <w:rPr>
          <w:rFonts w:ascii="Times New Roman" w:hAnsi="Times New Roman" w:cs="Times New Roman"/>
          <w:sz w:val="28"/>
          <w:szCs w:val="28"/>
        </w:rPr>
        <w:br/>
      </w:r>
      <w:r w:rsidR="0055333E">
        <w:rPr>
          <w:rFonts w:ascii="Times New Roman" w:hAnsi="Times New Roman" w:cs="Times New Roman"/>
          <w:sz w:val="28"/>
          <w:szCs w:val="28"/>
        </w:rPr>
        <w:br/>
      </w:r>
      <w:r w:rsidR="0055333E">
        <w:rPr>
          <w:rFonts w:ascii="Times New Roman" w:hAnsi="Times New Roman" w:cs="Times New Roman"/>
          <w:b/>
          <w:sz w:val="32"/>
          <w:szCs w:val="32"/>
        </w:rPr>
        <w:br/>
      </w:r>
      <w:r w:rsidR="0055333E">
        <w:rPr>
          <w:rFonts w:ascii="Times New Roman" w:hAnsi="Times New Roman" w:cs="Times New Roman"/>
          <w:b/>
          <w:sz w:val="32"/>
          <w:szCs w:val="32"/>
        </w:rPr>
        <w:br/>
      </w:r>
      <w:r w:rsidR="0055333E">
        <w:rPr>
          <w:rFonts w:ascii="Times New Roman" w:hAnsi="Times New Roman" w:cs="Times New Roman"/>
          <w:b/>
          <w:sz w:val="32"/>
          <w:szCs w:val="32"/>
        </w:rPr>
        <w:br/>
      </w:r>
      <w:r w:rsidR="0055333E">
        <w:rPr>
          <w:rFonts w:ascii="Times New Roman" w:hAnsi="Times New Roman" w:cs="Times New Roman"/>
          <w:b/>
          <w:sz w:val="32"/>
          <w:szCs w:val="32"/>
        </w:rPr>
        <w:lastRenderedPageBreak/>
        <w:br/>
      </w:r>
      <w:r w:rsidR="0055333E"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 xml:space="preserve">Определение </w:t>
      </w:r>
      <w:r w:rsidR="0055333E">
        <w:rPr>
          <w:rFonts w:ascii="Times New Roman" w:hAnsi="Times New Roman" w:cs="Times New Roman"/>
          <w:b/>
          <w:sz w:val="32"/>
          <w:szCs w:val="32"/>
        </w:rPr>
        <w:t>свёртываемости крови</w:t>
      </w:r>
      <w:r>
        <w:rPr>
          <w:rFonts w:ascii="Times New Roman" w:hAnsi="Times New Roman" w:cs="Times New Roman"/>
          <w:b/>
          <w:sz w:val="32"/>
          <w:szCs w:val="32"/>
        </w:rPr>
        <w:t xml:space="preserve"> (по Сухареву)</w:t>
      </w:r>
      <w:r w:rsidR="005533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55333E" w:rsidRPr="0055333E">
        <w:rPr>
          <w:rFonts w:ascii="Times New Roman" w:hAnsi="Times New Roman" w:cs="Times New Roman"/>
          <w:sz w:val="28"/>
          <w:szCs w:val="28"/>
        </w:rPr>
        <w:t xml:space="preserve">Прокалывают кожу, удаляют первую каплю крови. Набирают самотеком кровь в чистый сухой капилляр </w:t>
      </w:r>
      <w:proofErr w:type="spellStart"/>
      <w:r w:rsidR="0055333E" w:rsidRPr="0055333E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="0055333E" w:rsidRPr="0055333E">
        <w:rPr>
          <w:rFonts w:ascii="Times New Roman" w:hAnsi="Times New Roman" w:cs="Times New Roman"/>
          <w:sz w:val="28"/>
          <w:szCs w:val="28"/>
        </w:rPr>
        <w:t xml:space="preserve"> до метки «70-75» (25-30делений) без пузырьков воздуха и включают секундомер. Наклоном капилляра перемещают кровь на середину трубки. Через каждые 30 секунд наклоняют капилляр поочередно вправо и влево под углом 45 градусов. При этом капилляр необходимо плотно держать в руке, чтобы сохранить более высокую и постоянную температуру свертывающейся крови. В начале исследования кровь свободно перемещается внутри капилляра, а затем ее движение замедляется и появляется «хвостик» из нитей фибрина – это </w:t>
      </w:r>
      <w:r w:rsidR="0055333E">
        <w:rPr>
          <w:rFonts w:ascii="Times New Roman" w:hAnsi="Times New Roman" w:cs="Times New Roman"/>
          <w:sz w:val="28"/>
          <w:szCs w:val="28"/>
        </w:rPr>
        <w:br/>
      </w:r>
      <w:r w:rsidR="0055333E">
        <w:rPr>
          <w:rFonts w:ascii="Times New Roman" w:hAnsi="Times New Roman" w:cs="Times New Roman"/>
          <w:sz w:val="28"/>
          <w:szCs w:val="28"/>
        </w:rPr>
        <w:br/>
      </w:r>
      <w:r w:rsidR="0055333E">
        <w:rPr>
          <w:rFonts w:ascii="Times New Roman" w:hAnsi="Times New Roman" w:cs="Times New Roman"/>
          <w:sz w:val="28"/>
          <w:szCs w:val="28"/>
        </w:rPr>
        <w:br/>
      </w:r>
      <w:r w:rsidR="0055333E">
        <w:rPr>
          <w:rFonts w:ascii="Times New Roman" w:hAnsi="Times New Roman" w:cs="Times New Roman"/>
          <w:sz w:val="28"/>
          <w:szCs w:val="28"/>
        </w:rPr>
        <w:br/>
      </w:r>
      <w:r w:rsidR="0055333E" w:rsidRPr="0055333E">
        <w:rPr>
          <w:rFonts w:ascii="Times New Roman" w:hAnsi="Times New Roman" w:cs="Times New Roman"/>
          <w:sz w:val="28"/>
          <w:szCs w:val="28"/>
        </w:rPr>
        <w:t>говорит о начале свертывания крови. При полном свертывании кровь перестает двигаться. Моменты начала и конца свертывания крови засекают по секундомеру.</w:t>
      </w:r>
    </w:p>
    <w:p w:rsidR="0055333E" w:rsidRPr="0055333E" w:rsidRDefault="0055333E" w:rsidP="0055333E">
      <w:pPr>
        <w:rPr>
          <w:rFonts w:ascii="Times New Roman" w:hAnsi="Times New Roman" w:cs="Times New Roman"/>
          <w:sz w:val="28"/>
          <w:szCs w:val="28"/>
        </w:rPr>
      </w:pPr>
      <w:r w:rsidRPr="0055333E">
        <w:rPr>
          <w:rFonts w:ascii="Times New Roman" w:hAnsi="Times New Roman" w:cs="Times New Roman"/>
          <w:sz w:val="28"/>
          <w:szCs w:val="28"/>
        </w:rPr>
        <w:t>Нормальные величины</w:t>
      </w:r>
      <w:r w:rsidRPr="0055333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55333E">
        <w:rPr>
          <w:rFonts w:ascii="Times New Roman" w:hAnsi="Times New Roman" w:cs="Times New Roman"/>
          <w:sz w:val="28"/>
          <w:szCs w:val="28"/>
        </w:rPr>
        <w:t> Начало свертывания: 30 секунд – 2 минуты;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33E">
        <w:rPr>
          <w:rFonts w:ascii="Times New Roman" w:hAnsi="Times New Roman" w:cs="Times New Roman"/>
          <w:sz w:val="28"/>
          <w:szCs w:val="28"/>
        </w:rPr>
        <w:t>конец свертывания: 3-5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33E" w:rsidRDefault="0055333E" w:rsidP="00651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  <w:t>Определение длительности кровотечения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55333E">
        <w:rPr>
          <w:rFonts w:ascii="Times New Roman" w:hAnsi="Times New Roman" w:cs="Times New Roman"/>
          <w:sz w:val="28"/>
          <w:szCs w:val="28"/>
        </w:rPr>
        <w:t>Определение может проводиться при проколе пальца или мочки уха. Глубина прокола должна быть не менее 3мм – только при этом условии кровь из ранки выделяется самопроизвольно, без нажима. Сразу после прокола включают секундомер. Первую каплю крови не удаляют ватой, как обычно, а прикасаются к ней фильтровальной бумагой, которая впитывает кровь. Далее снимают фильтровальной бумагой выступающие капли крови через каждые 30 секунд. Постепенно капли крови становятся все меньше. Когда следы крови перестанут оставаться, секундомер выключают.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33E" w:rsidRDefault="00553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333E" w:rsidRPr="0055333E" w:rsidRDefault="0055333E" w:rsidP="0055333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Pr="0055333E">
        <w:rPr>
          <w:rFonts w:ascii="Times New Roman" w:hAnsi="Times New Roman" w:cs="Times New Roman"/>
          <w:sz w:val="32"/>
          <w:szCs w:val="32"/>
        </w:rPr>
        <w:t xml:space="preserve">День 12  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           </w:t>
      </w:r>
      <w:r w:rsidRPr="0055333E">
        <w:rPr>
          <w:rFonts w:ascii="Times New Roman" w:hAnsi="Times New Roman" w:cs="Times New Roman"/>
          <w:b/>
          <w:sz w:val="32"/>
          <w:szCs w:val="32"/>
        </w:rPr>
        <w:t xml:space="preserve">Определение тромбоцитов 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186958" w:rsidRPr="00186958">
        <w:rPr>
          <w:b/>
          <w:iCs/>
          <w:sz w:val="32"/>
          <w:szCs w:val="32"/>
        </w:rPr>
        <w:t>Мет</w:t>
      </w:r>
      <w:r w:rsidR="00186958">
        <w:rPr>
          <w:rFonts w:ascii="Times New Roman" w:hAnsi="Times New Roman" w:cs="Times New Roman"/>
          <w:b/>
          <w:sz w:val="32"/>
          <w:szCs w:val="32"/>
        </w:rPr>
        <w:t xml:space="preserve">од подсчёта тромбоцитов в мазках крови (по </w:t>
      </w:r>
      <w:proofErr w:type="spellStart"/>
      <w:r w:rsidR="00186958">
        <w:rPr>
          <w:rFonts w:ascii="Times New Roman" w:hAnsi="Times New Roman" w:cs="Times New Roman"/>
          <w:b/>
          <w:sz w:val="32"/>
          <w:szCs w:val="32"/>
        </w:rPr>
        <w:t>Фонио</w:t>
      </w:r>
      <w:proofErr w:type="spellEnd"/>
      <w:r w:rsidR="00186958">
        <w:rPr>
          <w:rFonts w:ascii="Times New Roman" w:hAnsi="Times New Roman" w:cs="Times New Roman"/>
          <w:b/>
          <w:sz w:val="32"/>
          <w:szCs w:val="32"/>
        </w:rPr>
        <w:t xml:space="preserve">) </w:t>
      </w:r>
      <w:r w:rsidR="00186958" w:rsidRPr="00186958">
        <w:rPr>
          <w:rFonts w:ascii="Times New Roman" w:hAnsi="Times New Roman" w:cs="Times New Roman"/>
          <w:b/>
          <w:sz w:val="32"/>
          <w:szCs w:val="32"/>
        </w:rPr>
        <w:br/>
      </w:r>
      <w:r w:rsidR="00186958">
        <w:rPr>
          <w:rFonts w:ascii="Times New Roman" w:hAnsi="Times New Roman" w:cs="Times New Roman"/>
          <w:sz w:val="28"/>
          <w:szCs w:val="28"/>
        </w:rPr>
        <w:br/>
      </w:r>
      <w:r w:rsidRPr="0055333E">
        <w:rPr>
          <w:rFonts w:ascii="Times New Roman" w:hAnsi="Times New Roman" w:cs="Times New Roman"/>
          <w:b/>
          <w:sz w:val="28"/>
          <w:szCs w:val="28"/>
        </w:rPr>
        <w:t>Принцип.</w:t>
      </w:r>
      <w:r w:rsidR="00186958">
        <w:rPr>
          <w:rFonts w:ascii="Times New Roman" w:hAnsi="Times New Roman" w:cs="Times New Roman"/>
          <w:sz w:val="28"/>
          <w:szCs w:val="28"/>
        </w:rPr>
        <w:t xml:space="preserve"> </w:t>
      </w:r>
      <w:r w:rsidRPr="0055333E">
        <w:rPr>
          <w:rFonts w:ascii="Times New Roman" w:hAnsi="Times New Roman" w:cs="Times New Roman"/>
          <w:sz w:val="28"/>
          <w:szCs w:val="28"/>
        </w:rPr>
        <w:t xml:space="preserve"> Метод основан на подсчете числа тромбоцитов в окрашенных мазках крови на 1000 эритроцитов с расчетом на 1 </w:t>
      </w:r>
      <w:proofErr w:type="spellStart"/>
      <w:r w:rsidRPr="0055333E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55333E">
        <w:rPr>
          <w:rFonts w:ascii="Times New Roman" w:hAnsi="Times New Roman" w:cs="Times New Roman"/>
          <w:sz w:val="28"/>
          <w:szCs w:val="28"/>
        </w:rPr>
        <w:t xml:space="preserve"> (или 1 л) крови, исходя из содержания в этом объеме количества эритроцитов.</w:t>
      </w:r>
      <w:r w:rsidR="00186958">
        <w:rPr>
          <w:rFonts w:ascii="Times New Roman" w:hAnsi="Times New Roman" w:cs="Times New Roman"/>
          <w:sz w:val="28"/>
          <w:szCs w:val="28"/>
        </w:rPr>
        <w:br/>
      </w:r>
      <w:r w:rsidR="00186958">
        <w:rPr>
          <w:rFonts w:ascii="Times New Roman" w:hAnsi="Times New Roman" w:cs="Times New Roman"/>
          <w:sz w:val="28"/>
          <w:szCs w:val="28"/>
        </w:rPr>
        <w:br/>
      </w:r>
    </w:p>
    <w:p w:rsidR="00186958" w:rsidRPr="00186958" w:rsidRDefault="00186958" w:rsidP="00186958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186958">
        <w:rPr>
          <w:rFonts w:ascii="Times New Roman" w:hAnsi="Times New Roman" w:cs="Times New Roman"/>
          <w:b/>
          <w:sz w:val="28"/>
          <w:szCs w:val="28"/>
        </w:rPr>
        <w:t>Реактивы</w:t>
      </w:r>
      <w:r w:rsidRPr="0018695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86958">
        <w:rPr>
          <w:rFonts w:ascii="Times New Roman" w:hAnsi="Times New Roman" w:cs="Times New Roman"/>
          <w:sz w:val="28"/>
          <w:szCs w:val="28"/>
        </w:rPr>
        <w:t xml:space="preserve">Применяют 6% раствор </w:t>
      </w:r>
      <w:proofErr w:type="spellStart"/>
      <w:r w:rsidRPr="00186958">
        <w:rPr>
          <w:rFonts w:ascii="Times New Roman" w:hAnsi="Times New Roman" w:cs="Times New Roman"/>
          <w:sz w:val="28"/>
          <w:szCs w:val="28"/>
        </w:rPr>
        <w:t>этилендиаминтриацетата</w:t>
      </w:r>
      <w:proofErr w:type="spellEnd"/>
      <w:r w:rsidRPr="00186958">
        <w:rPr>
          <w:rFonts w:ascii="Times New Roman" w:hAnsi="Times New Roman" w:cs="Times New Roman"/>
          <w:sz w:val="28"/>
          <w:szCs w:val="28"/>
        </w:rPr>
        <w:t xml:space="preserve"> натрия (ЭДТА).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186958">
        <w:rPr>
          <w:rFonts w:ascii="Times New Roman" w:hAnsi="Times New Roman" w:cs="Times New Roman"/>
          <w:b/>
          <w:sz w:val="28"/>
          <w:szCs w:val="28"/>
        </w:rPr>
        <w:t>Ход определения.</w:t>
      </w:r>
      <w:r w:rsidRPr="00186958">
        <w:rPr>
          <w:rFonts w:ascii="Times New Roman" w:hAnsi="Times New Roman" w:cs="Times New Roman"/>
          <w:sz w:val="28"/>
          <w:szCs w:val="28"/>
        </w:rPr>
        <w:t xml:space="preserve"> Смешивают кровь с раствором ЭДТА, для этого взятый капилляром </w:t>
      </w:r>
      <w:proofErr w:type="spellStart"/>
      <w:r w:rsidRPr="00186958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186958">
        <w:rPr>
          <w:rFonts w:ascii="Times New Roman" w:hAnsi="Times New Roman" w:cs="Times New Roman"/>
          <w:sz w:val="28"/>
          <w:szCs w:val="28"/>
        </w:rPr>
        <w:t xml:space="preserve"> реактив до метки «75» вносят в пробирку, затем добавляют кровь, взятую до метки «0». Содержимое пробирки перемешивают и готовят тонкие мазки. Фиксируют и окрашивают по Романовскому-</w:t>
      </w:r>
      <w:proofErr w:type="spellStart"/>
      <w:r w:rsidRPr="00186958">
        <w:rPr>
          <w:rFonts w:ascii="Times New Roman" w:hAnsi="Times New Roman" w:cs="Times New Roman"/>
          <w:sz w:val="28"/>
          <w:szCs w:val="28"/>
        </w:rPr>
        <w:t>Гимзе</w:t>
      </w:r>
      <w:proofErr w:type="spellEnd"/>
      <w:r w:rsidRPr="00186958">
        <w:rPr>
          <w:rFonts w:ascii="Times New Roman" w:hAnsi="Times New Roman" w:cs="Times New Roman"/>
          <w:sz w:val="28"/>
          <w:szCs w:val="28"/>
        </w:rPr>
        <w:t xml:space="preserve"> в течение 30-45 минут (обычно окраска тромбоцитов занимает в 1,5 – 2 раза больше времени, чем окраска мазка для подсчета формулы крови). Высохшие мазки </w:t>
      </w:r>
      <w:proofErr w:type="spellStart"/>
      <w:r w:rsidRPr="00186958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186958">
        <w:rPr>
          <w:rFonts w:ascii="Times New Roman" w:hAnsi="Times New Roman" w:cs="Times New Roman"/>
          <w:sz w:val="28"/>
          <w:szCs w:val="28"/>
        </w:rPr>
        <w:t xml:space="preserve"> с иммерсионным объективом, подсчитывая тромбоциты в тонких местах препарата (эритроциты должны быть расположены изолировано). Подсчет производят следующим образом: в каждом поле зрения считают количество эритроцитов и тромбоцитов, передвигая мазок до тех пор, пока не будут просчитаны 1000 эритроцитов.</w:t>
      </w:r>
      <w:r w:rsidRPr="00186958">
        <w:rPr>
          <w:rFonts w:ascii="Times New Roman" w:hAnsi="Times New Roman" w:cs="Times New Roman"/>
          <w:sz w:val="28"/>
          <w:szCs w:val="28"/>
        </w:rPr>
        <w:t xml:space="preserve"> </w:t>
      </w:r>
      <w:r w:rsidRPr="00186958">
        <w:rPr>
          <w:rFonts w:ascii="Times New Roman" w:hAnsi="Times New Roman" w:cs="Times New Roman"/>
          <w:sz w:val="28"/>
          <w:szCs w:val="28"/>
        </w:rPr>
        <w:t>В связи с тем, что в поле зрения располагается большое количество эритроцитов, что затрудняет подсчет, необходимо ограничить (уменьшить) поле зрения. Для этого можно воспользоваться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958">
        <w:rPr>
          <w:rFonts w:ascii="Times New Roman" w:hAnsi="Times New Roman" w:cs="Times New Roman"/>
          <w:sz w:val="28"/>
          <w:szCs w:val="28"/>
        </w:rPr>
        <w:t>специальным «окошком» (из бумаги вырезают круг диаметром несколько меньше окуляра, в центре круга вырезают небольшой ромбик и вставляют полученное окошко в окуляр).</w:t>
      </w:r>
    </w:p>
    <w:p w:rsidR="00186958" w:rsidRDefault="00186958" w:rsidP="0055333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186958" w:rsidRDefault="00186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3BD8" w:rsidRDefault="00186958" w:rsidP="0055333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186958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День 13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186958">
        <w:rPr>
          <w:rFonts w:ascii="Times New Roman" w:hAnsi="Times New Roman" w:cs="Times New Roman"/>
          <w:b/>
          <w:sz w:val="32"/>
          <w:szCs w:val="32"/>
        </w:rPr>
        <w:t xml:space="preserve">Определение осмотической стойкости эритроцитов. Определение групп крови. Определение резус принадлежности. </w:t>
      </w:r>
      <w:r w:rsidRPr="00186958"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="00C9610D" w:rsidRPr="00C9610D">
        <w:rPr>
          <w:rFonts w:ascii="Times New Roman" w:hAnsi="Times New Roman" w:cs="Times New Roman"/>
          <w:b/>
          <w:sz w:val="32"/>
          <w:szCs w:val="32"/>
        </w:rPr>
        <w:t>Определение</w:t>
      </w:r>
      <w:r w:rsidR="00C9610D" w:rsidRPr="00C961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9610D">
        <w:rPr>
          <w:rFonts w:ascii="Times New Roman" w:hAnsi="Times New Roman" w:cs="Times New Roman"/>
          <w:b/>
          <w:sz w:val="32"/>
          <w:szCs w:val="32"/>
        </w:rPr>
        <w:t>осмотической стойкости эритроцитов</w:t>
      </w:r>
      <w:r>
        <w:rPr>
          <w:rFonts w:ascii="Times New Roman" w:hAnsi="Times New Roman" w:cs="Times New Roman"/>
          <w:sz w:val="32"/>
          <w:szCs w:val="32"/>
        </w:rPr>
        <w:t>.</w:t>
      </w:r>
      <w:r w:rsidR="00C9610D" w:rsidRPr="00C9610D">
        <w:rPr>
          <w:rFonts w:ascii="Times New Roman" w:hAnsi="Times New Roman" w:cs="Times New Roman"/>
          <w:sz w:val="32"/>
          <w:szCs w:val="32"/>
        </w:rPr>
        <w:t xml:space="preserve"> </w:t>
      </w:r>
      <w:r w:rsidR="00C9610D">
        <w:rPr>
          <w:rFonts w:ascii="Times New Roman" w:hAnsi="Times New Roman" w:cs="Times New Roman"/>
          <w:sz w:val="32"/>
          <w:szCs w:val="32"/>
        </w:rPr>
        <w:br/>
      </w:r>
      <w:r w:rsidR="00C9610D" w:rsidRPr="00933BD8">
        <w:rPr>
          <w:rFonts w:ascii="Times New Roman" w:hAnsi="Times New Roman" w:cs="Times New Roman"/>
          <w:sz w:val="28"/>
          <w:szCs w:val="28"/>
        </w:rPr>
        <w:t xml:space="preserve">Ход определения. Используется несколько стеклянных пробирок, в которые заливается раствор натрий хлорида разной концентрации- чаще всего от 0,7 до 22%. В пробирки с раствором добавляют образцы крови, но только в одинаковом количестве. Образцы помещают в условия комнатной температуры на 60 минут. По истечении срока пробирки с образцами центрифугируют. Полученный после этого окрас жидкости будет указывать на показатели осмотической стойкости эритроцитов. </w:t>
      </w:r>
      <w:r w:rsidR="00C9610D" w:rsidRPr="00933BD8">
        <w:rPr>
          <w:rFonts w:ascii="Times New Roman" w:hAnsi="Times New Roman" w:cs="Times New Roman"/>
          <w:sz w:val="28"/>
          <w:szCs w:val="28"/>
        </w:rPr>
        <w:br/>
        <w:t xml:space="preserve">Если окрас жидкости розовый, это говорит о минимальной концентрации, а ярко-красный цвет будет говорить о максимальной. </w:t>
      </w:r>
      <w:r w:rsidR="00C9610D" w:rsidRPr="00933BD8">
        <w:rPr>
          <w:rFonts w:ascii="Times New Roman" w:hAnsi="Times New Roman" w:cs="Times New Roman"/>
          <w:sz w:val="28"/>
          <w:szCs w:val="28"/>
        </w:rPr>
        <w:br/>
        <w:t>Норма для сферической резистентности эритроцита составляет 0,32-0,44% раствора натрия хлорида.</w:t>
      </w:r>
      <w:r w:rsidR="00933BD8">
        <w:rPr>
          <w:rFonts w:ascii="Times New Roman" w:hAnsi="Times New Roman" w:cs="Times New Roman"/>
          <w:sz w:val="28"/>
          <w:szCs w:val="28"/>
        </w:rPr>
        <w:br/>
      </w:r>
      <w:r w:rsidR="00933BD8">
        <w:rPr>
          <w:rFonts w:ascii="Times New Roman" w:hAnsi="Times New Roman" w:cs="Times New Roman"/>
          <w:sz w:val="28"/>
          <w:szCs w:val="28"/>
        </w:rPr>
        <w:br/>
      </w:r>
      <w:r w:rsidR="00933BD8" w:rsidRPr="00933BD8">
        <w:drawing>
          <wp:inline distT="0" distB="0" distL="0" distR="0" wp14:anchorId="5F0D18FD" wp14:editId="575DEE8D">
            <wp:extent cx="5940425" cy="4459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D8" w:rsidRDefault="00933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4C21" w:rsidRPr="002A4C21" w:rsidRDefault="00933BD8" w:rsidP="002A4C2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br/>
        <w:t>Определение групп крови.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2A4C21">
        <w:rPr>
          <w:rFonts w:ascii="Times New Roman" w:hAnsi="Times New Roman" w:cs="Times New Roman"/>
          <w:sz w:val="28"/>
          <w:szCs w:val="28"/>
        </w:rPr>
        <w:br/>
      </w:r>
      <w:r w:rsidR="002A4C21" w:rsidRPr="002A4C21">
        <w:rPr>
          <w:rFonts w:ascii="Times New Roman" w:hAnsi="Times New Roman" w:cs="Times New Roman"/>
          <w:sz w:val="28"/>
          <w:szCs w:val="28"/>
        </w:rPr>
        <w:t>Техника проведения реакции.</w:t>
      </w:r>
      <w:r w:rsidR="002A4C21" w:rsidRPr="002A4C2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2A4C21" w:rsidRPr="002A4C21">
        <w:rPr>
          <w:rFonts w:ascii="Times New Roman" w:hAnsi="Times New Roman" w:cs="Times New Roman"/>
          <w:sz w:val="28"/>
          <w:szCs w:val="28"/>
        </w:rPr>
        <w:t> Под соответствующими обозначениями груп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пы крови на тарелку (пластинку) наносят сыворот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ку I, II, III групп в объеме 0,1 мл (одна большая капля диаметром около 1 см).</w:t>
      </w:r>
      <w:r w:rsidR="002A4C21">
        <w:rPr>
          <w:rFonts w:ascii="Times New Roman" w:hAnsi="Times New Roman" w:cs="Times New Roman"/>
          <w:sz w:val="28"/>
          <w:szCs w:val="28"/>
        </w:rPr>
        <w:br/>
      </w:r>
      <w:r w:rsidR="002A4C21" w:rsidRPr="002A4C21">
        <w:rPr>
          <w:rFonts w:ascii="Times New Roman" w:hAnsi="Times New Roman" w:cs="Times New Roman"/>
          <w:sz w:val="28"/>
          <w:szCs w:val="28"/>
        </w:rPr>
        <w:t xml:space="preserve">Кровь для исследований берут из пальца или из вены. Сухой стеклянной палочкой на пластину переносят </w:t>
      </w:r>
      <w:r w:rsidR="002A4C21">
        <w:rPr>
          <w:rFonts w:ascii="Times New Roman" w:hAnsi="Times New Roman" w:cs="Times New Roman"/>
          <w:sz w:val="28"/>
          <w:szCs w:val="28"/>
        </w:rPr>
        <w:t>каплю</w:t>
      </w:r>
      <w:r w:rsidR="002A4C21" w:rsidRPr="002A4C21">
        <w:rPr>
          <w:rFonts w:ascii="Times New Roman" w:hAnsi="Times New Roman" w:cs="Times New Roman"/>
          <w:sz w:val="28"/>
          <w:szCs w:val="28"/>
        </w:rPr>
        <w:t xml:space="preserve"> иссле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дуемой крови величиной примерно с булавочную го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ловку 0,01 мл (маленькая капля), каждую рядом с каплей стандартной сыворотки. Причем количество сыворотки должно в 10 раз превышать количество исследуемой крови. Затем их осторожно переме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шивают между собой стеклянными палочками с за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кругленными краями.</w:t>
      </w:r>
      <w:r w:rsidR="002A4C21">
        <w:rPr>
          <w:rFonts w:ascii="Times New Roman" w:hAnsi="Times New Roman" w:cs="Times New Roman"/>
          <w:sz w:val="28"/>
          <w:szCs w:val="28"/>
        </w:rPr>
        <w:br/>
      </w:r>
      <w:r w:rsidR="002A4C21" w:rsidRPr="002A4C21">
        <w:rPr>
          <w:rFonts w:ascii="Times New Roman" w:hAnsi="Times New Roman" w:cs="Times New Roman"/>
          <w:sz w:val="28"/>
          <w:szCs w:val="28"/>
        </w:rPr>
        <w:t>Смешав капли, тарелку периодически покачи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вают. Агглютинация начинается в течение первых 10-30 секунд. Но наблюдение следует вести не ме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нее 5 минут, так как возможна более поздняя агглю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тинация, например с эритроцитами группы А</w:t>
      </w:r>
      <w:r w:rsidR="002A4C21" w:rsidRPr="002A4C2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A4C21" w:rsidRPr="002A4C21">
        <w:rPr>
          <w:rFonts w:ascii="Times New Roman" w:hAnsi="Times New Roman" w:cs="Times New Roman"/>
          <w:sz w:val="28"/>
          <w:szCs w:val="28"/>
        </w:rPr>
        <w:t> (II).</w:t>
      </w:r>
      <w:r w:rsidR="002A4C21">
        <w:rPr>
          <w:rFonts w:ascii="Times New Roman" w:hAnsi="Times New Roman" w:cs="Times New Roman"/>
          <w:sz w:val="28"/>
          <w:szCs w:val="28"/>
        </w:rPr>
        <w:br/>
      </w:r>
      <w:r w:rsidR="002A4C21" w:rsidRPr="002A4C21">
        <w:rPr>
          <w:rFonts w:ascii="Times New Roman" w:hAnsi="Times New Roman" w:cs="Times New Roman"/>
          <w:sz w:val="28"/>
          <w:szCs w:val="28"/>
        </w:rPr>
        <w:t>В те капли, где произошла реакция, добавляют по одной капле изотонического раствора хлорида натрия, после чего оценивают результаты реакции.</w:t>
      </w:r>
      <w:r w:rsidR="002A4C21">
        <w:rPr>
          <w:rFonts w:ascii="Times New Roman" w:hAnsi="Times New Roman" w:cs="Times New Roman"/>
          <w:sz w:val="28"/>
          <w:szCs w:val="28"/>
        </w:rPr>
        <w:t xml:space="preserve"> </w:t>
      </w:r>
      <w:r w:rsidR="002A4C21" w:rsidRPr="002A4C21">
        <w:rPr>
          <w:rFonts w:ascii="Times New Roman" w:hAnsi="Times New Roman" w:cs="Times New Roman"/>
          <w:sz w:val="28"/>
          <w:szCs w:val="28"/>
        </w:rPr>
        <w:t>Реакция агглютинации может быть положитель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ной или отрицательной</w:t>
      </w:r>
      <w:r w:rsidR="002A4C21">
        <w:rPr>
          <w:rFonts w:ascii="Times New Roman" w:hAnsi="Times New Roman" w:cs="Times New Roman"/>
          <w:sz w:val="28"/>
          <w:szCs w:val="28"/>
        </w:rPr>
        <w:t>. При</w:t>
      </w:r>
      <w:r w:rsidR="002A4C21" w:rsidRPr="002A4C21">
        <w:rPr>
          <w:rFonts w:ascii="Times New Roman" w:hAnsi="Times New Roman" w:cs="Times New Roman"/>
          <w:sz w:val="28"/>
          <w:szCs w:val="28"/>
        </w:rPr>
        <w:t xml:space="preserve"> положительной реакции в течение первых 10-30 секунд наблюдают в смеси видимые невоору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женным глазом мелкие красные зернышки (</w:t>
      </w:r>
      <w:proofErr w:type="spellStart"/>
      <w:r w:rsidR="002A4C21" w:rsidRPr="002A4C21">
        <w:rPr>
          <w:rFonts w:ascii="Times New Roman" w:hAnsi="Times New Roman" w:cs="Times New Roman"/>
          <w:sz w:val="28"/>
          <w:szCs w:val="28"/>
        </w:rPr>
        <w:t>агглю-тинаты</w:t>
      </w:r>
      <w:proofErr w:type="spellEnd"/>
      <w:r w:rsidR="002A4C21" w:rsidRPr="002A4C21">
        <w:rPr>
          <w:rFonts w:ascii="Times New Roman" w:hAnsi="Times New Roman" w:cs="Times New Roman"/>
          <w:sz w:val="28"/>
          <w:szCs w:val="28"/>
        </w:rPr>
        <w:t>), состоящие из склеенных эритроцитов. Мел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кие зернышки постепенно сливаются в более круп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ные зерна или даже в хлопья неправильной формы. При отрицательной реакции капля остается равно</w:t>
      </w:r>
      <w:r w:rsidR="002A4C21" w:rsidRPr="002A4C21">
        <w:rPr>
          <w:rFonts w:ascii="Times New Roman" w:hAnsi="Times New Roman" w:cs="Times New Roman"/>
          <w:sz w:val="28"/>
          <w:szCs w:val="28"/>
        </w:rPr>
        <w:softHyphen/>
        <w:t>мерно окрашенной в красный цвет.</w:t>
      </w:r>
      <w:r w:rsidR="002A4C21">
        <w:rPr>
          <w:rFonts w:ascii="Times New Roman" w:hAnsi="Times New Roman" w:cs="Times New Roman"/>
          <w:sz w:val="28"/>
          <w:szCs w:val="28"/>
        </w:rPr>
        <w:br/>
      </w:r>
      <w:r w:rsidR="002A4C21">
        <w:rPr>
          <w:rFonts w:ascii="Times New Roman" w:hAnsi="Times New Roman" w:cs="Times New Roman"/>
          <w:sz w:val="28"/>
          <w:szCs w:val="28"/>
        </w:rPr>
        <w:br/>
      </w:r>
      <w:r w:rsidR="002A4C21" w:rsidRPr="002A4C21">
        <w:rPr>
          <w:rFonts w:ascii="Times New Roman" w:hAnsi="Times New Roman" w:cs="Times New Roman"/>
          <w:b/>
          <w:sz w:val="32"/>
          <w:szCs w:val="32"/>
        </w:rPr>
        <w:t>Определение резус принадлежности</w:t>
      </w:r>
      <w:r w:rsidR="002A4C21">
        <w:rPr>
          <w:rFonts w:ascii="Times New Roman" w:hAnsi="Times New Roman" w:cs="Times New Roman"/>
          <w:b/>
          <w:sz w:val="32"/>
          <w:szCs w:val="32"/>
        </w:rPr>
        <w:br/>
      </w:r>
      <w:r w:rsidR="002A4C21" w:rsidRPr="002A4C21">
        <w:rPr>
          <w:rFonts w:ascii="Times New Roman" w:hAnsi="Times New Roman" w:cs="Times New Roman"/>
          <w:sz w:val="28"/>
          <w:szCs w:val="28"/>
        </w:rPr>
        <w:t xml:space="preserve"> В лупку планшета наносят 1 большую каплю </w:t>
      </w:r>
      <w:proofErr w:type="spellStart"/>
      <w:r w:rsidR="002A4C21" w:rsidRPr="002A4C21">
        <w:rPr>
          <w:rFonts w:ascii="Times New Roman" w:hAnsi="Times New Roman" w:cs="Times New Roman"/>
          <w:sz w:val="28"/>
          <w:szCs w:val="28"/>
        </w:rPr>
        <w:t>цоликлона</w:t>
      </w:r>
      <w:proofErr w:type="spellEnd"/>
      <w:r w:rsidR="002A4C21" w:rsidRPr="002A4C21">
        <w:rPr>
          <w:rFonts w:ascii="Times New Roman" w:hAnsi="Times New Roman" w:cs="Times New Roman"/>
          <w:sz w:val="28"/>
          <w:szCs w:val="28"/>
        </w:rPr>
        <w:t xml:space="preserve"> анти-Д-супер</w:t>
      </w:r>
      <w:r w:rsidR="002A4C21">
        <w:rPr>
          <w:rFonts w:ascii="Times New Roman" w:hAnsi="Times New Roman" w:cs="Times New Roman"/>
          <w:sz w:val="28"/>
          <w:szCs w:val="28"/>
        </w:rPr>
        <w:t>,</w:t>
      </w:r>
      <w:r w:rsidR="002A4C21" w:rsidRPr="002A4C21">
        <w:rPr>
          <w:rFonts w:ascii="Times New Roman" w:hAnsi="Times New Roman" w:cs="Times New Roman"/>
          <w:sz w:val="28"/>
          <w:szCs w:val="28"/>
        </w:rPr>
        <w:t> рядом наносят 1 маленькую каплю исследуемой крови.</w:t>
      </w:r>
      <w:r w:rsidR="002A4C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C21" w:rsidRPr="002A4C21" w:rsidRDefault="002A4C21" w:rsidP="002A4C2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2A4C21">
        <w:rPr>
          <w:rFonts w:ascii="Times New Roman" w:hAnsi="Times New Roman" w:cs="Times New Roman"/>
          <w:sz w:val="28"/>
          <w:szCs w:val="28"/>
        </w:rPr>
        <w:t xml:space="preserve">Покачивая планшет, смешивают кровь с </w:t>
      </w:r>
      <w:proofErr w:type="spellStart"/>
      <w:r w:rsidRPr="002A4C21">
        <w:rPr>
          <w:rFonts w:ascii="Times New Roman" w:hAnsi="Times New Roman" w:cs="Times New Roman"/>
          <w:sz w:val="28"/>
          <w:szCs w:val="28"/>
        </w:rPr>
        <w:t>цоликлоном</w:t>
      </w:r>
      <w:proofErr w:type="spellEnd"/>
      <w:r w:rsidRPr="002A4C21">
        <w:rPr>
          <w:rFonts w:ascii="Times New Roman" w:hAnsi="Times New Roman" w:cs="Times New Roman"/>
          <w:sz w:val="28"/>
          <w:szCs w:val="28"/>
        </w:rPr>
        <w:t>. За ходом реакции наблюдают в течение 3 минут. Наличие агглютинации свидетельствует о присутствии резус-фактора.</w:t>
      </w:r>
    </w:p>
    <w:p w:rsidR="002A4C21" w:rsidRDefault="002A4C21" w:rsidP="00933BD8">
      <w:pPr>
        <w:tabs>
          <w:tab w:val="left" w:pos="5190"/>
        </w:tabs>
        <w:rPr>
          <w:rFonts w:ascii="Times New Roman" w:hAnsi="Times New Roman" w:cs="Times New Roman"/>
          <w:b/>
          <w:sz w:val="32"/>
          <w:szCs w:val="32"/>
        </w:rPr>
      </w:pPr>
    </w:p>
    <w:p w:rsidR="002A4C21" w:rsidRDefault="002A4C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04D38" w:rsidRPr="00404D38" w:rsidRDefault="002A4C21" w:rsidP="00404D38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2A4C21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День 14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2A4C21">
        <w:rPr>
          <w:rFonts w:ascii="Times New Roman" w:hAnsi="Times New Roman" w:cs="Times New Roman"/>
          <w:b/>
          <w:sz w:val="32"/>
          <w:szCs w:val="32"/>
        </w:rPr>
        <w:t xml:space="preserve">Определение гематологических показателей на гематологическом анализаторе. </w:t>
      </w:r>
      <w:r w:rsidR="00404D38">
        <w:rPr>
          <w:rFonts w:ascii="Times New Roman" w:hAnsi="Times New Roman" w:cs="Times New Roman"/>
          <w:b/>
          <w:sz w:val="32"/>
          <w:szCs w:val="32"/>
        </w:rPr>
        <w:br/>
      </w:r>
      <w:r w:rsidR="00404D38">
        <w:rPr>
          <w:rFonts w:ascii="Times New Roman" w:hAnsi="Times New Roman" w:cs="Times New Roman"/>
          <w:b/>
          <w:sz w:val="32"/>
          <w:szCs w:val="32"/>
        </w:rPr>
        <w:br/>
      </w:r>
      <w:r w:rsidR="00B310DF">
        <w:rPr>
          <w:rFonts w:ascii="Times New Roman" w:hAnsi="Times New Roman" w:cs="Times New Roman"/>
          <w:b/>
          <w:sz w:val="32"/>
          <w:szCs w:val="32"/>
        </w:rPr>
        <w:br/>
      </w:r>
      <w:r w:rsidR="00404D38" w:rsidRPr="00404D38">
        <w:rPr>
          <w:rFonts w:ascii="Times New Roman" w:hAnsi="Times New Roman" w:cs="Times New Roman"/>
          <w:sz w:val="28"/>
          <w:szCs w:val="28"/>
        </w:rPr>
        <w:t>Для проведения анализа требуется забор физиологической жидкости – крови в контрольном количестве, которая используется, как рабочий материал. В составе рабочего материала – кровяные клетки, биологические консерванты и специальная жидкость, сходная по составу с плазмой. Кровь забирается из вены пациента, передается в лабораторию.</w:t>
      </w:r>
    </w:p>
    <w:p w:rsidR="00404D38" w:rsidRPr="00404D38" w:rsidRDefault="00404D38" w:rsidP="00404D38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404D38">
        <w:rPr>
          <w:rFonts w:ascii="Times New Roman" w:hAnsi="Times New Roman" w:cs="Times New Roman"/>
          <w:sz w:val="28"/>
          <w:szCs w:val="28"/>
        </w:rPr>
        <w:t>Исследование проводится на специальном лабораторном приборе – гематологическом анализаторе.</w:t>
      </w:r>
    </w:p>
    <w:p w:rsidR="00404D38" w:rsidRPr="00404D38" w:rsidRDefault="00404D38" w:rsidP="00404D38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404D38">
        <w:rPr>
          <w:rFonts w:ascii="Times New Roman" w:hAnsi="Times New Roman" w:cs="Times New Roman"/>
          <w:sz w:val="28"/>
          <w:szCs w:val="28"/>
        </w:rPr>
        <w:t>Электрический аппарат заправляется специальными реактивами, в него устанавливается пробирка с контрольной кровью, и через несколько минут прибор выдаёт распечатанный бланк с указанием даты и времени проведения анализа, фамилии пациента.</w:t>
      </w:r>
      <w:r w:rsidR="00B310DF" w:rsidRPr="00404D38">
        <w:rPr>
          <w:rFonts w:ascii="Times New Roman" w:hAnsi="Times New Roman" w:cs="Times New Roman"/>
          <w:sz w:val="28"/>
          <w:szCs w:val="28"/>
        </w:rPr>
        <w:br/>
      </w:r>
      <w:r w:rsidR="002A4C21" w:rsidRPr="00404D38">
        <w:rPr>
          <w:rFonts w:ascii="Times New Roman" w:hAnsi="Times New Roman" w:cs="Times New Roman"/>
          <w:sz w:val="28"/>
          <w:szCs w:val="28"/>
        </w:rPr>
        <w:br/>
      </w:r>
      <w:r w:rsidRPr="00404D38">
        <w:rPr>
          <w:rFonts w:ascii="Times New Roman" w:hAnsi="Times New Roman" w:cs="Times New Roman"/>
          <w:sz w:val="28"/>
          <w:szCs w:val="28"/>
        </w:rPr>
        <w:t>Врачи видят раннюю стадию любых болезней или патологических процессов. Это исследование не требует от пациента особых усилий, поэтому кровь на анализ берут и у взрослых, и у детей, норма в таблице помогает расшифровать результаты.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04D38">
        <w:rPr>
          <w:rFonts w:ascii="Times New Roman" w:hAnsi="Times New Roman" w:cs="Times New Roman"/>
          <w:sz w:val="28"/>
          <w:szCs w:val="28"/>
        </w:rPr>
        <w:t>Если полученные показатели отклоняются от нормативных, это говорит о наличии определенного заболевания, воспаления или инфекционного процесса.</w:t>
      </w:r>
    </w:p>
    <w:p w:rsidR="00404D38" w:rsidRPr="00404D38" w:rsidRDefault="00404D38" w:rsidP="00404D38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404D38">
        <w:rPr>
          <w:rFonts w:ascii="Times New Roman" w:hAnsi="Times New Roman" w:cs="Times New Roman"/>
          <w:sz w:val="28"/>
          <w:szCs w:val="28"/>
        </w:rPr>
        <w:t>Гематологический анализ – наиболее достоверный диагностический метод, позволяющий выявить разные типы патологий на ранней стадии, помочь определить их причины. В ходе лечения неоднократно сдается контрольный анализ, чтобы проверить действие лекарства, правильность выбранного направления лечения.</w:t>
      </w:r>
    </w:p>
    <w:p w:rsidR="002A4C21" w:rsidRPr="00404D38" w:rsidRDefault="002A4C21" w:rsidP="00933BD8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2A4C21" w:rsidRDefault="002A4C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bookmarkStart w:id="2" w:name="_GoBack"/>
      <w:bookmarkEnd w:id="2"/>
    </w:p>
    <w:p w:rsidR="00B310DF" w:rsidRPr="00B310DF" w:rsidRDefault="002A4C21" w:rsidP="00B310DF">
      <w:pPr>
        <w:tabs>
          <w:tab w:val="left" w:pos="5190"/>
        </w:tabs>
        <w:rPr>
          <w:rFonts w:ascii="Times New Roman" w:hAnsi="Times New Roman" w:cs="Times New Roman"/>
          <w:b/>
          <w:sz w:val="32"/>
          <w:szCs w:val="32"/>
        </w:rPr>
      </w:pPr>
      <w:r w:rsidRPr="002A4C21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День 15 </w:t>
      </w:r>
      <w:r>
        <w:rPr>
          <w:rFonts w:ascii="Times New Roman" w:hAnsi="Times New Roman" w:cs="Times New Roman"/>
          <w:sz w:val="32"/>
          <w:szCs w:val="32"/>
        </w:rPr>
        <w:br/>
      </w:r>
      <w:r w:rsidR="00B310DF">
        <w:rPr>
          <w:rFonts w:ascii="Times New Roman" w:hAnsi="Times New Roman" w:cs="Times New Roman"/>
          <w:b/>
          <w:sz w:val="32"/>
          <w:szCs w:val="32"/>
        </w:rPr>
        <w:br/>
      </w:r>
      <w:r w:rsidR="00B310DF" w:rsidRPr="00B310DF">
        <w:rPr>
          <w:rFonts w:ascii="Times New Roman" w:hAnsi="Times New Roman" w:cs="Times New Roman"/>
          <w:b/>
          <w:sz w:val="32"/>
          <w:szCs w:val="32"/>
        </w:rPr>
        <w:t>Выполнение мер санитарно- эпидемиологического режима в КДЛ: Проведение мероприятий по стерилизации и дезинфекции лабораторной посуды, инструментария, средств защиты. Утилизация отработанного материала.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b/>
          <w:sz w:val="32"/>
          <w:szCs w:val="32"/>
        </w:rPr>
      </w:pPr>
      <w:r w:rsidRPr="00B310DF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br/>
      </w:r>
      <w:r w:rsidRPr="00B310DF">
        <w:rPr>
          <w:rFonts w:ascii="Times New Roman" w:hAnsi="Times New Roman" w:cs="Times New Roman"/>
          <w:b/>
          <w:sz w:val="32"/>
          <w:szCs w:val="32"/>
        </w:rPr>
        <w:t>ДЕЗИНФЕКЦИЯ И СТЕРИЛИЗАЦИЯ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/>
      </w:r>
      <w:r w:rsidRPr="00B310DF">
        <w:rPr>
          <w:rFonts w:ascii="Times New Roman" w:hAnsi="Times New Roman" w:cs="Times New Roman"/>
          <w:sz w:val="28"/>
          <w:szCs w:val="28"/>
        </w:rPr>
        <w:t xml:space="preserve">Дезинфекция- комплекс мероприятий, направленных на уничтожение патогенных и 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условнопатогенных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 микроорганизмов в окружающей человека 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0DF">
        <w:rPr>
          <w:rFonts w:ascii="Times New Roman" w:hAnsi="Times New Roman" w:cs="Times New Roman"/>
          <w:sz w:val="28"/>
          <w:szCs w:val="28"/>
        </w:rPr>
        <w:t>(идет уничтожение только вегетативных форм).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Основные виды дезинфекции: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1. Профилактическая- проводится с целью профилактики появления внутрибольничной инфекции;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2. Очаговая: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         &gt; текущая — осуществляется в очаге инфекции, у постели больного — многократно;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         &gt; заключительная — производится после 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 изоляции, перевода в инфекционное отделение, выписки или смерти больного — однократно.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Методы дезинфицирования: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1. Механические (влажная уборка помещений, покраска стен)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2. Физические (УФ, кипячение, воздействие пара, сухого жара и 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>)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3. Химические (дезинфекция с помощью специальных дезинфицирующих средств-«Ника-Экстра-М», «Аква-Хлор» (таблетки, гранулы), «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Абсолюцид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>-Энзим» для предстерилизационной очистки, дезинфекции и ДВУ.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Стерилизация-уничтожение всех вегетативных и споровых, патогенных и непатогенных микроорганизмов.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Осуществляется: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1. Воздушным методом (воздушный стерилизатор)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2. Паровым методом (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автоклавирование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3. Кипячение 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b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</w:t>
      </w:r>
      <w:r w:rsidRPr="00B310DF">
        <w:rPr>
          <w:rFonts w:ascii="Times New Roman" w:hAnsi="Times New Roman" w:cs="Times New Roman"/>
          <w:sz w:val="28"/>
          <w:szCs w:val="28"/>
        </w:rPr>
        <w:t xml:space="preserve">  </w:t>
      </w:r>
      <w:r w:rsidRPr="00B310DF">
        <w:rPr>
          <w:rFonts w:ascii="Times New Roman" w:hAnsi="Times New Roman" w:cs="Times New Roman"/>
          <w:b/>
          <w:sz w:val="28"/>
          <w:szCs w:val="28"/>
        </w:rPr>
        <w:t>МЕДИЦИНСКИЕ ОТХОДЫ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310DF">
        <w:rPr>
          <w:rFonts w:ascii="Times New Roman" w:hAnsi="Times New Roman" w:cs="Times New Roman"/>
          <w:sz w:val="28"/>
          <w:szCs w:val="28"/>
        </w:rPr>
        <w:t>Сбор, хранение и транспортировка медицинских отходов осуществляется согласно: СанПиН 2.1.7.2790-10 "Санитарно-эпидемиологические требования к обращению с медицинскими отходами"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В лаборатории образуются отходы классов:</w:t>
      </w:r>
    </w:p>
    <w:p w:rsidR="00B310DF" w:rsidRPr="00B310DF" w:rsidRDefault="00B310DF" w:rsidP="00B310DF">
      <w:pPr>
        <w:numPr>
          <w:ilvl w:val="0"/>
          <w:numId w:val="2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А- (эпидемиологические безопасные отходы, по составу приближенные к ТБО).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310DF">
        <w:rPr>
          <w:rFonts w:ascii="Times New Roman" w:hAnsi="Times New Roman" w:cs="Times New Roman"/>
          <w:sz w:val="28"/>
          <w:szCs w:val="28"/>
        </w:rPr>
        <w:t>Отходы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0DF">
        <w:rPr>
          <w:rFonts w:ascii="Times New Roman" w:hAnsi="Times New Roman" w:cs="Times New Roman"/>
          <w:sz w:val="28"/>
          <w:szCs w:val="28"/>
        </w:rPr>
        <w:t>не имеющие контакта с биологическими жидкостями пациентов, инфекционными больными. Канцелярские принадлежности, инвентарь, пищевые отходы.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Правила обращения: Отходы класса А собирают в многоразовые емкости или одноразовые пакеты любого цвета (желательно белого), кроме желтого и красного. Одноразовые пакеты, помещают внутри многоразовых емкостей, промаркированных «Отходы. Класс А».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Многоразовую тару после сбора и опорожнения моют и дезинфицируют (2х кратным протиранием растворами дезинфицирующих средств, с интервалом 15 мин, ежедневно).</w:t>
      </w:r>
    </w:p>
    <w:p w:rsidR="00B310DF" w:rsidRPr="00B310DF" w:rsidRDefault="00B310DF" w:rsidP="00B310DF">
      <w:pPr>
        <w:numPr>
          <w:ilvl w:val="0"/>
          <w:numId w:val="2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Б (эпидемиологические опасные отходы)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 Потенциально инфицированные отходы. Материалы и </w:t>
      </w:r>
      <w:proofErr w:type="gramStart"/>
      <w:r w:rsidRPr="00B310DF">
        <w:rPr>
          <w:rFonts w:ascii="Times New Roman" w:hAnsi="Times New Roman" w:cs="Times New Roman"/>
          <w:sz w:val="28"/>
          <w:szCs w:val="28"/>
        </w:rPr>
        <w:t>инструменты</w:t>
      </w:r>
      <w:proofErr w:type="gramEnd"/>
      <w:r w:rsidRPr="00B310DF">
        <w:rPr>
          <w:rFonts w:ascii="Times New Roman" w:hAnsi="Times New Roman" w:cs="Times New Roman"/>
          <w:sz w:val="28"/>
          <w:szCs w:val="28"/>
        </w:rPr>
        <w:t xml:space="preserve"> загрязненные кровью или другими биологическими жидкостями. Патологоанатомические отходы. Пищевые отходы из инфекционных отделений. Отходы с бактериологических, микробиологических и </w:t>
      </w:r>
      <w:proofErr w:type="gramStart"/>
      <w:r w:rsidRPr="00B310DF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B310DF">
        <w:rPr>
          <w:rFonts w:ascii="Times New Roman" w:hAnsi="Times New Roman" w:cs="Times New Roman"/>
          <w:sz w:val="28"/>
          <w:szCs w:val="28"/>
        </w:rPr>
        <w:t xml:space="preserve"> лабораториях.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Правила обращения: отходы класса Б собирают в одноразовую упаковку желтого цвета или имеющие желтую маркировку.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 xml:space="preserve">Острый инструментарий (иглы, скарификаторы) собирают отдельно в не прокалываемые контейнеры с </w:t>
      </w:r>
      <w:proofErr w:type="spellStart"/>
      <w:r w:rsidRPr="00B310DF">
        <w:rPr>
          <w:rFonts w:ascii="Times New Roman" w:hAnsi="Times New Roman" w:cs="Times New Roman"/>
          <w:sz w:val="28"/>
          <w:szCs w:val="28"/>
        </w:rPr>
        <w:t>иглосъемником</w:t>
      </w:r>
      <w:proofErr w:type="spellEnd"/>
      <w:r w:rsidRPr="00B310DF">
        <w:rPr>
          <w:rFonts w:ascii="Times New Roman" w:hAnsi="Times New Roman" w:cs="Times New Roman"/>
          <w:sz w:val="28"/>
          <w:szCs w:val="28"/>
        </w:rPr>
        <w:t xml:space="preserve"> и герметичной крышкой.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B310DF">
        <w:rPr>
          <w:rFonts w:ascii="Times New Roman" w:hAnsi="Times New Roman" w:cs="Times New Roman"/>
          <w:sz w:val="28"/>
          <w:szCs w:val="28"/>
        </w:rPr>
        <w:t>Отходы лабораторий дезинфицируют в соответствии с нормативным документом СП 1.3.2322-08 «Безопасность работы с микроорганизмами 3-4</w:t>
      </w:r>
    </w:p>
    <w:p w:rsidR="00B310DF" w:rsidRPr="00B310DF" w:rsidRDefault="00B310DF" w:rsidP="00B310DF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933BD8" w:rsidRPr="00B310DF" w:rsidRDefault="00933BD8" w:rsidP="00933BD8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sectPr w:rsidR="00933BD8" w:rsidRPr="00B31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46909"/>
    <w:multiLevelType w:val="hybridMultilevel"/>
    <w:tmpl w:val="61FED07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812BF"/>
    <w:multiLevelType w:val="multilevel"/>
    <w:tmpl w:val="CB7E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29"/>
    <w:rsid w:val="00033DF1"/>
    <w:rsid w:val="000B6D91"/>
    <w:rsid w:val="000C6CCA"/>
    <w:rsid w:val="00107C29"/>
    <w:rsid w:val="00183A99"/>
    <w:rsid w:val="00186958"/>
    <w:rsid w:val="001D3ABC"/>
    <w:rsid w:val="002A4C21"/>
    <w:rsid w:val="00342C96"/>
    <w:rsid w:val="003D4C63"/>
    <w:rsid w:val="00404D38"/>
    <w:rsid w:val="004C1F29"/>
    <w:rsid w:val="004E12B5"/>
    <w:rsid w:val="0055333E"/>
    <w:rsid w:val="005821F5"/>
    <w:rsid w:val="005F11AA"/>
    <w:rsid w:val="00641FEC"/>
    <w:rsid w:val="00651009"/>
    <w:rsid w:val="006741E1"/>
    <w:rsid w:val="00776EBE"/>
    <w:rsid w:val="007F6E45"/>
    <w:rsid w:val="008917E5"/>
    <w:rsid w:val="008A3139"/>
    <w:rsid w:val="00933BD8"/>
    <w:rsid w:val="009B7CC5"/>
    <w:rsid w:val="009C27C3"/>
    <w:rsid w:val="00A2121B"/>
    <w:rsid w:val="00A24AF0"/>
    <w:rsid w:val="00A36A30"/>
    <w:rsid w:val="00A849B0"/>
    <w:rsid w:val="00B310DF"/>
    <w:rsid w:val="00BD3E8D"/>
    <w:rsid w:val="00C15CFA"/>
    <w:rsid w:val="00C40B45"/>
    <w:rsid w:val="00C7786D"/>
    <w:rsid w:val="00C9610D"/>
    <w:rsid w:val="00C974BF"/>
    <w:rsid w:val="00D56B7D"/>
    <w:rsid w:val="00DA5EF9"/>
    <w:rsid w:val="00E102CC"/>
    <w:rsid w:val="00F6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D1BF5"/>
  <w15:chartTrackingRefBased/>
  <w15:docId w15:val="{64905643-1CE8-4D46-9036-90FE384F2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7C29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C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2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121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917E5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42C9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42C96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9B7CC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3115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LIDA</cp:lastModifiedBy>
  <cp:revision>7</cp:revision>
  <dcterms:created xsi:type="dcterms:W3CDTF">2019-03-10T18:05:00Z</dcterms:created>
  <dcterms:modified xsi:type="dcterms:W3CDTF">2019-03-11T13:44:00Z</dcterms:modified>
</cp:coreProperties>
</file>