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B336" w14:textId="77777777" w:rsidR="00911452" w:rsidRPr="00406D09" w:rsidRDefault="00911452" w:rsidP="00911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Российской Федерации </w:t>
      </w:r>
    </w:p>
    <w:p w14:paraId="471201FB" w14:textId="4573EEA4" w:rsidR="00E2531C" w:rsidRPr="00406D09" w:rsidRDefault="00911452" w:rsidP="00911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>Кафедра нервных болезней с курсом ПО</w:t>
      </w:r>
    </w:p>
    <w:p w14:paraId="0B96E31F" w14:textId="3693D210" w:rsidR="00911452" w:rsidRPr="00406D09" w:rsidRDefault="00911452" w:rsidP="009114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EE7352" w14:textId="59CB03E1" w:rsidR="00911452" w:rsidRPr="00406D09" w:rsidRDefault="00911452" w:rsidP="009114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60A893" w14:textId="03300771" w:rsidR="00911452" w:rsidRPr="00406D09" w:rsidRDefault="00911452" w:rsidP="009114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9A2D13" w14:textId="2BEFE562" w:rsidR="00911452" w:rsidRPr="00406D09" w:rsidRDefault="00911452" w:rsidP="009114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3FB9FE" w14:textId="00CF1381" w:rsidR="00966DC6" w:rsidRPr="00406D09" w:rsidRDefault="00966DC6" w:rsidP="009114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2BE141" w14:textId="77777777" w:rsidR="00966DC6" w:rsidRPr="00406D09" w:rsidRDefault="00966DC6" w:rsidP="009114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919288" w14:textId="0AAF2E52" w:rsidR="00911452" w:rsidRPr="00406D09" w:rsidRDefault="00911452" w:rsidP="009114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90BB21" w14:textId="3467DBCC" w:rsidR="00911452" w:rsidRPr="00406D09" w:rsidRDefault="00911452" w:rsidP="009114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67EFDD" w14:textId="2169A117" w:rsidR="00911452" w:rsidRPr="00406D09" w:rsidRDefault="00911452" w:rsidP="009114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55C4D9" w14:textId="1056AE43" w:rsidR="00911452" w:rsidRPr="00406D09" w:rsidRDefault="00911452" w:rsidP="009114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D09">
        <w:rPr>
          <w:rFonts w:ascii="Times New Roman" w:hAnsi="Times New Roman" w:cs="Times New Roman"/>
          <w:b/>
          <w:bCs/>
          <w:sz w:val="28"/>
          <w:szCs w:val="28"/>
        </w:rPr>
        <w:t>Реферат на тему: «Болезнь Паркинсона»</w:t>
      </w:r>
    </w:p>
    <w:p w14:paraId="4D62A9BB" w14:textId="6867EFEB" w:rsidR="00911452" w:rsidRPr="00406D09" w:rsidRDefault="00911452" w:rsidP="009114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6BF152" w14:textId="2615C6A9" w:rsidR="00911452" w:rsidRPr="00406D09" w:rsidRDefault="00911452" w:rsidP="009114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72FC37" w14:textId="52429402" w:rsidR="00911452" w:rsidRPr="00406D09" w:rsidRDefault="00911452" w:rsidP="009114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34FC3F" w14:textId="0EBDEFD4" w:rsidR="00911452" w:rsidRPr="00406D09" w:rsidRDefault="00911452" w:rsidP="009114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A663EB" w14:textId="35540849" w:rsidR="00911452" w:rsidRPr="00406D09" w:rsidRDefault="00911452" w:rsidP="009114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CEB128" w14:textId="5B6F4729" w:rsidR="00911452" w:rsidRPr="00406D09" w:rsidRDefault="00911452" w:rsidP="009114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09E502" w14:textId="24394CB8" w:rsidR="00911452" w:rsidRPr="00406D09" w:rsidRDefault="00911452" w:rsidP="009114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40EA43" w14:textId="6667E7C0" w:rsidR="00911452" w:rsidRPr="00406D09" w:rsidRDefault="00911452" w:rsidP="009114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32A1AB" w14:textId="77777777" w:rsidR="00911452" w:rsidRPr="00406D09" w:rsidRDefault="00911452" w:rsidP="009114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9A907D" w14:textId="77777777" w:rsidR="00911452" w:rsidRPr="00406D09" w:rsidRDefault="00911452" w:rsidP="00911452">
      <w:pPr>
        <w:jc w:val="right"/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>Выполнила: ординатор 1 года обучения</w:t>
      </w:r>
    </w:p>
    <w:p w14:paraId="3734424F" w14:textId="77777777" w:rsidR="00911452" w:rsidRPr="00406D09" w:rsidRDefault="00911452" w:rsidP="00911452">
      <w:pPr>
        <w:jc w:val="right"/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 специальности неврология 112 группы</w:t>
      </w:r>
    </w:p>
    <w:p w14:paraId="61D64DAF" w14:textId="5B5D1827" w:rsidR="00911452" w:rsidRPr="00406D09" w:rsidRDefault="00911452" w:rsidP="0091145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Мосалева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Екатерина Ивановна</w:t>
      </w:r>
    </w:p>
    <w:p w14:paraId="1D746B22" w14:textId="163EBE76" w:rsidR="00911452" w:rsidRPr="00406D09" w:rsidRDefault="00911452" w:rsidP="0091145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1D76CF" w14:textId="056390AF" w:rsidR="00911452" w:rsidRPr="00406D09" w:rsidRDefault="00911452" w:rsidP="0091145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B246DE" w14:textId="6D558AD3" w:rsidR="00911452" w:rsidRPr="00406D09" w:rsidRDefault="00911452" w:rsidP="0091145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353EC2" w14:textId="77777777" w:rsidR="00911452" w:rsidRPr="00406D09" w:rsidRDefault="00911452" w:rsidP="0091145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B61CBE" w14:textId="6AA6B807" w:rsidR="00911452" w:rsidRPr="00406D09" w:rsidRDefault="00911452" w:rsidP="0091145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EEE725" w14:textId="77777777" w:rsidR="00966DC6" w:rsidRPr="00406D09" w:rsidRDefault="00966DC6" w:rsidP="0091145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39FB3E" w14:textId="77777777" w:rsidR="00966DC6" w:rsidRPr="00406D09" w:rsidRDefault="00966DC6" w:rsidP="0091145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8692AB" w14:textId="209AAC3B" w:rsidR="00911452" w:rsidRPr="00406D09" w:rsidRDefault="00911452" w:rsidP="00911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>2022 год</w:t>
      </w:r>
    </w:p>
    <w:p w14:paraId="064BFB2F" w14:textId="77777777" w:rsidR="00966DC6" w:rsidRPr="00406D09" w:rsidRDefault="00966DC6" w:rsidP="00966D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D0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</w:p>
    <w:p w14:paraId="69C8494F" w14:textId="671502FA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Введение </w:t>
      </w:r>
      <w:r w:rsidR="00406D0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 w:rsidR="00406D09">
        <w:rPr>
          <w:rFonts w:ascii="Times New Roman" w:hAnsi="Times New Roman" w:cs="Times New Roman"/>
          <w:sz w:val="24"/>
          <w:szCs w:val="24"/>
        </w:rPr>
        <w:t>……</w:t>
      </w:r>
      <w:r w:rsidR="006A06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0680">
        <w:rPr>
          <w:rFonts w:ascii="Times New Roman" w:hAnsi="Times New Roman" w:cs="Times New Roman"/>
          <w:sz w:val="24"/>
          <w:szCs w:val="24"/>
        </w:rPr>
        <w:t>.</w:t>
      </w:r>
      <w:r w:rsidR="00406D09">
        <w:rPr>
          <w:rFonts w:ascii="Times New Roman" w:hAnsi="Times New Roman" w:cs="Times New Roman"/>
          <w:sz w:val="24"/>
          <w:szCs w:val="24"/>
        </w:rPr>
        <w:t>…3</w:t>
      </w:r>
    </w:p>
    <w:p w14:paraId="1807251B" w14:textId="00D0C21A" w:rsidR="00966DC6" w:rsidRDefault="00966DC6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Этиология </w:t>
      </w:r>
      <w:r w:rsidR="00406D09">
        <w:rPr>
          <w:rFonts w:ascii="Times New Roman" w:hAnsi="Times New Roman" w:cs="Times New Roman"/>
          <w:sz w:val="24"/>
          <w:szCs w:val="24"/>
        </w:rPr>
        <w:t>и патогенез Болезни Паркинсона…………</w:t>
      </w:r>
      <w:r w:rsidR="006A0680">
        <w:rPr>
          <w:rFonts w:ascii="Times New Roman" w:hAnsi="Times New Roman" w:cs="Times New Roman"/>
          <w:sz w:val="24"/>
          <w:szCs w:val="24"/>
        </w:rPr>
        <w:t>…</w:t>
      </w:r>
      <w:r w:rsidR="00406D09">
        <w:rPr>
          <w:rFonts w:ascii="Times New Roman" w:hAnsi="Times New Roman" w:cs="Times New Roman"/>
          <w:sz w:val="24"/>
          <w:szCs w:val="24"/>
        </w:rPr>
        <w:t>4</w:t>
      </w:r>
    </w:p>
    <w:p w14:paraId="4B77ED1C" w14:textId="2C2013BA" w:rsidR="00406D09" w:rsidRPr="00406D09" w:rsidRDefault="00406D09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Этиология </w:t>
      </w:r>
      <w:r>
        <w:rPr>
          <w:rFonts w:ascii="Times New Roman" w:hAnsi="Times New Roman" w:cs="Times New Roman"/>
          <w:sz w:val="24"/>
          <w:szCs w:val="24"/>
        </w:rPr>
        <w:t xml:space="preserve">и патогенез вторичного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паркинсонизма…</w:t>
      </w:r>
      <w:r w:rsidR="006A06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0680">
        <w:rPr>
          <w:rFonts w:ascii="Times New Roman" w:hAnsi="Times New Roman" w:cs="Times New Roman"/>
          <w:sz w:val="24"/>
          <w:szCs w:val="24"/>
        </w:rPr>
        <w:t>…5</w:t>
      </w:r>
    </w:p>
    <w:p w14:paraId="6F4B9FBB" w14:textId="34709A8B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>Диагностика</w:t>
      </w:r>
      <w:r w:rsidR="006A068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 w:rsidR="006A068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A0680">
        <w:rPr>
          <w:rFonts w:ascii="Times New Roman" w:hAnsi="Times New Roman" w:cs="Times New Roman"/>
          <w:sz w:val="24"/>
          <w:szCs w:val="24"/>
        </w:rPr>
        <w:t>.5</w:t>
      </w:r>
    </w:p>
    <w:p w14:paraId="35D63D97" w14:textId="2C578406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>Принципы лечения БП</w:t>
      </w:r>
      <w:r w:rsidR="006A0680">
        <w:rPr>
          <w:rFonts w:ascii="Times New Roman" w:hAnsi="Times New Roman" w:cs="Times New Roman"/>
          <w:sz w:val="24"/>
          <w:szCs w:val="24"/>
        </w:rPr>
        <w:t>……………………………………8</w:t>
      </w:r>
    </w:p>
    <w:p w14:paraId="6F8353E7" w14:textId="2BE6E771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6A068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 w:rsidR="006A0680">
        <w:rPr>
          <w:rFonts w:ascii="Times New Roman" w:hAnsi="Times New Roman" w:cs="Times New Roman"/>
          <w:sz w:val="24"/>
          <w:szCs w:val="24"/>
        </w:rPr>
        <w:t>…</w:t>
      </w:r>
      <w:r w:rsidR="00AC4D86">
        <w:rPr>
          <w:rFonts w:ascii="Times New Roman" w:hAnsi="Times New Roman" w:cs="Times New Roman"/>
          <w:sz w:val="24"/>
          <w:szCs w:val="24"/>
        </w:rPr>
        <w:t>...</w:t>
      </w:r>
      <w:r w:rsidR="006A06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0680">
        <w:rPr>
          <w:rFonts w:ascii="Times New Roman" w:hAnsi="Times New Roman" w:cs="Times New Roman"/>
          <w:sz w:val="24"/>
          <w:szCs w:val="24"/>
        </w:rPr>
        <w:t>.</w:t>
      </w:r>
      <w:r w:rsidR="00AC4D86">
        <w:rPr>
          <w:rFonts w:ascii="Times New Roman" w:hAnsi="Times New Roman" w:cs="Times New Roman"/>
          <w:sz w:val="24"/>
          <w:szCs w:val="24"/>
        </w:rPr>
        <w:t>11</w:t>
      </w:r>
    </w:p>
    <w:p w14:paraId="219B1942" w14:textId="50B141AE" w:rsidR="00911452" w:rsidRPr="00406D09" w:rsidRDefault="006A0680" w:rsidP="00966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 ……………………</w:t>
      </w:r>
      <w:r w:rsidR="00AC4D86">
        <w:rPr>
          <w:rFonts w:ascii="Times New Roman" w:hAnsi="Times New Roman" w:cs="Times New Roman"/>
          <w:sz w:val="24"/>
          <w:szCs w:val="24"/>
        </w:rPr>
        <w:t>12</w:t>
      </w:r>
    </w:p>
    <w:p w14:paraId="4CE0D370" w14:textId="681C5AD5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</w:p>
    <w:p w14:paraId="22D593D8" w14:textId="76957F9C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</w:p>
    <w:p w14:paraId="604D8213" w14:textId="1883FD3A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</w:p>
    <w:p w14:paraId="1A966A3F" w14:textId="1776B401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</w:p>
    <w:p w14:paraId="3FE437EC" w14:textId="31421CFF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</w:p>
    <w:p w14:paraId="505F2852" w14:textId="6D9AA8C7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</w:p>
    <w:p w14:paraId="6149D613" w14:textId="68A67370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</w:p>
    <w:p w14:paraId="54A7760A" w14:textId="37683C1E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</w:p>
    <w:p w14:paraId="34D7269D" w14:textId="3CF11519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</w:p>
    <w:p w14:paraId="07C3458A" w14:textId="694F705C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</w:p>
    <w:p w14:paraId="2796603A" w14:textId="4EF64CA3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</w:p>
    <w:p w14:paraId="59E6F290" w14:textId="0BF466FE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</w:p>
    <w:p w14:paraId="3A1FC83C" w14:textId="705174D8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</w:p>
    <w:p w14:paraId="7FFC7482" w14:textId="130E8AC0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</w:p>
    <w:p w14:paraId="2FEDB467" w14:textId="4D2EA64A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</w:p>
    <w:p w14:paraId="11AE3AAE" w14:textId="640DD7DC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</w:p>
    <w:p w14:paraId="021F0B09" w14:textId="7BF71243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</w:p>
    <w:p w14:paraId="508484CF" w14:textId="06E7DC55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</w:p>
    <w:p w14:paraId="07FC6846" w14:textId="7938EC2A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</w:p>
    <w:p w14:paraId="17C903F1" w14:textId="15A8F19F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</w:p>
    <w:p w14:paraId="0D4A15AA" w14:textId="6E2DD75F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</w:p>
    <w:p w14:paraId="6FAC55B0" w14:textId="41603CA5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</w:p>
    <w:p w14:paraId="24035B96" w14:textId="2FDD5492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</w:p>
    <w:p w14:paraId="59023F07" w14:textId="4638CF27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</w:p>
    <w:p w14:paraId="0C6FDC52" w14:textId="3A63DE67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</w:p>
    <w:p w14:paraId="1D307C88" w14:textId="550701FD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  <w:r w:rsidRPr="00406D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BE5526" w14:textId="77777777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b/>
          <w:bCs/>
          <w:sz w:val="24"/>
          <w:szCs w:val="24"/>
        </w:rPr>
        <w:t>Паркинсонизм</w:t>
      </w:r>
      <w:r w:rsidRPr="00406D09">
        <w:rPr>
          <w:rFonts w:ascii="Times New Roman" w:hAnsi="Times New Roman" w:cs="Times New Roman"/>
          <w:sz w:val="24"/>
          <w:szCs w:val="24"/>
        </w:rPr>
        <w:t xml:space="preserve"> - синдром проявляющейся сочетанием гипокинезии с мышечной ригидностью, тремор покоя и постуральной неустойчивостью и обычно связанный с поражением базальных ганглиев и их связей. </w:t>
      </w:r>
    </w:p>
    <w:p w14:paraId="0D14FA5E" w14:textId="77777777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Основная причина паркинсонизма - болезнь Паркинсона. </w:t>
      </w:r>
    </w:p>
    <w:p w14:paraId="38FED56C" w14:textId="77777777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b/>
          <w:bCs/>
          <w:sz w:val="24"/>
          <w:szCs w:val="24"/>
        </w:rPr>
        <w:t>Болезнь Паркинсона (БП)</w:t>
      </w:r>
      <w:r w:rsidRPr="00406D0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мультисистемное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нейродегенеративное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заболевание, при котором развиваются моторные и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немоторные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нарушения, приводящие к социальной, бытовой и профессиональной дезадаптации, снижению повседневной активности и качества жизни. </w:t>
      </w:r>
    </w:p>
    <w:p w14:paraId="662F47DA" w14:textId="77777777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b/>
          <w:bCs/>
          <w:sz w:val="24"/>
          <w:szCs w:val="24"/>
        </w:rPr>
        <w:t>Вторичный паркинсонизм</w:t>
      </w:r>
      <w:r w:rsidRPr="00406D09">
        <w:rPr>
          <w:rFonts w:ascii="Times New Roman" w:hAnsi="Times New Roman" w:cs="Times New Roman"/>
          <w:sz w:val="24"/>
          <w:szCs w:val="24"/>
        </w:rPr>
        <w:t xml:space="preserve"> является осложнением другого заболевания известной этиологии (сосудистого повреждения мозга, травмы, опухоли, гидроцефалии, лекарственной терапии и токсических факторов).</w:t>
      </w:r>
    </w:p>
    <w:p w14:paraId="08E4192F" w14:textId="7D8E2F00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b/>
          <w:bCs/>
          <w:sz w:val="24"/>
          <w:szCs w:val="24"/>
        </w:rPr>
        <w:t xml:space="preserve">Другие </w:t>
      </w:r>
      <w:proofErr w:type="spellStart"/>
      <w:r w:rsidRPr="00406D09">
        <w:rPr>
          <w:rFonts w:ascii="Times New Roman" w:hAnsi="Times New Roman" w:cs="Times New Roman"/>
          <w:b/>
          <w:bCs/>
          <w:sz w:val="24"/>
          <w:szCs w:val="24"/>
        </w:rPr>
        <w:t>мультисистемные</w:t>
      </w:r>
      <w:proofErr w:type="spellEnd"/>
      <w:r w:rsidRPr="00406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6D09">
        <w:rPr>
          <w:rFonts w:ascii="Times New Roman" w:hAnsi="Times New Roman" w:cs="Times New Roman"/>
          <w:b/>
          <w:bCs/>
          <w:sz w:val="24"/>
          <w:szCs w:val="24"/>
        </w:rPr>
        <w:t>нейродегенеративные</w:t>
      </w:r>
      <w:proofErr w:type="spellEnd"/>
      <w:r w:rsidRPr="00406D09">
        <w:rPr>
          <w:rFonts w:ascii="Times New Roman" w:hAnsi="Times New Roman" w:cs="Times New Roman"/>
          <w:b/>
          <w:bCs/>
          <w:sz w:val="24"/>
          <w:szCs w:val="24"/>
        </w:rPr>
        <w:t xml:space="preserve"> заболевания,</w:t>
      </w:r>
      <w:r w:rsidRPr="00406D09">
        <w:rPr>
          <w:rFonts w:ascii="Times New Roman" w:hAnsi="Times New Roman" w:cs="Times New Roman"/>
          <w:sz w:val="24"/>
          <w:szCs w:val="24"/>
        </w:rPr>
        <w:t xml:space="preserve"> проявляющиеся паркинсонизмом, которые характеризуется мультифокальным поражением ЦНС с вовлечением как экстрапирамидной, так и других систем мозга.</w:t>
      </w:r>
    </w:p>
    <w:p w14:paraId="262255DF" w14:textId="2F0975F8" w:rsidR="008C28E8" w:rsidRPr="00406D09" w:rsidRDefault="00D21D5B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В современной медицине болезнь Паркинсона (БП) является одной из наиболее распространенных хронических </w:t>
      </w:r>
      <w:proofErr w:type="spellStart"/>
      <w:proofErr w:type="gramStart"/>
      <w:r w:rsidRPr="00406D09">
        <w:rPr>
          <w:rFonts w:ascii="Times New Roman" w:hAnsi="Times New Roman" w:cs="Times New Roman"/>
          <w:sz w:val="24"/>
          <w:szCs w:val="24"/>
        </w:rPr>
        <w:t>нейродегенеративных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 заболеваний</w:t>
      </w:r>
      <w:proofErr w:type="gramEnd"/>
      <w:r w:rsidRPr="00406D09">
        <w:rPr>
          <w:rFonts w:ascii="Times New Roman" w:hAnsi="Times New Roman" w:cs="Times New Roman"/>
          <w:sz w:val="24"/>
          <w:szCs w:val="24"/>
        </w:rPr>
        <w:t xml:space="preserve"> пожилого возраста. Распространенность БП колеблется от 100 до 200 случаев на 100 000 населения. С возрастом частота заболеваемости растет, достигая 1% среди лиц старше 60 лет и </w:t>
      </w:r>
      <w:proofErr w:type="gramStart"/>
      <w:r w:rsidRPr="00406D09">
        <w:rPr>
          <w:rFonts w:ascii="Times New Roman" w:hAnsi="Times New Roman" w:cs="Times New Roman"/>
          <w:sz w:val="24"/>
          <w:szCs w:val="24"/>
        </w:rPr>
        <w:t>3-4</w:t>
      </w:r>
      <w:proofErr w:type="gramEnd"/>
      <w:r w:rsidRPr="00406D09">
        <w:rPr>
          <w:rFonts w:ascii="Times New Roman" w:hAnsi="Times New Roman" w:cs="Times New Roman"/>
          <w:sz w:val="24"/>
          <w:szCs w:val="24"/>
        </w:rPr>
        <w:t>% у лиц старше 80 лет.</w:t>
      </w:r>
    </w:p>
    <w:p w14:paraId="18FF664A" w14:textId="6FED643E" w:rsidR="00D21D5B" w:rsidRPr="00406D09" w:rsidRDefault="00D21D5B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БП несколько чаще встречается у мужчин. Соотношение заболеваемости у мужчин и женщин варьирует от 1,1 до 1,8, составляя в среднем </w:t>
      </w:r>
      <w:proofErr w:type="gramStart"/>
      <w:r w:rsidRPr="00406D09">
        <w:rPr>
          <w:rFonts w:ascii="Times New Roman" w:hAnsi="Times New Roman" w:cs="Times New Roman"/>
          <w:sz w:val="24"/>
          <w:szCs w:val="24"/>
        </w:rPr>
        <w:t>1,2-1,3</w:t>
      </w:r>
      <w:proofErr w:type="gramEnd"/>
      <w:r w:rsidRPr="00406D09">
        <w:rPr>
          <w:rFonts w:ascii="Times New Roman" w:hAnsi="Times New Roman" w:cs="Times New Roman"/>
          <w:sz w:val="24"/>
          <w:szCs w:val="24"/>
        </w:rPr>
        <w:t>. После 70 лет различия в заболеваемости между мужчинами и женщинами возрастают</w:t>
      </w:r>
    </w:p>
    <w:p w14:paraId="0B8B07BC" w14:textId="6D95943F" w:rsidR="008C28E8" w:rsidRDefault="008C28E8" w:rsidP="00966DC6">
      <w:pPr>
        <w:rPr>
          <w:rFonts w:ascii="Times New Roman" w:hAnsi="Times New Roman" w:cs="Times New Roman"/>
          <w:sz w:val="24"/>
          <w:szCs w:val="24"/>
        </w:rPr>
      </w:pPr>
    </w:p>
    <w:p w14:paraId="1E653444" w14:textId="2B92E674" w:rsidR="00406D09" w:rsidRDefault="00406D09" w:rsidP="00966DC6">
      <w:pPr>
        <w:rPr>
          <w:rFonts w:ascii="Times New Roman" w:hAnsi="Times New Roman" w:cs="Times New Roman"/>
          <w:sz w:val="24"/>
          <w:szCs w:val="24"/>
        </w:rPr>
      </w:pPr>
    </w:p>
    <w:p w14:paraId="3D9FAA23" w14:textId="314ECAD2" w:rsidR="00406D09" w:rsidRDefault="00406D09" w:rsidP="00966DC6">
      <w:pPr>
        <w:rPr>
          <w:rFonts w:ascii="Times New Roman" w:hAnsi="Times New Roman" w:cs="Times New Roman"/>
          <w:sz w:val="24"/>
          <w:szCs w:val="24"/>
        </w:rPr>
      </w:pPr>
    </w:p>
    <w:p w14:paraId="36C7A66B" w14:textId="24481F54" w:rsidR="00406D09" w:rsidRDefault="00406D09" w:rsidP="00966DC6">
      <w:pPr>
        <w:rPr>
          <w:rFonts w:ascii="Times New Roman" w:hAnsi="Times New Roman" w:cs="Times New Roman"/>
          <w:sz w:val="24"/>
          <w:szCs w:val="24"/>
        </w:rPr>
      </w:pPr>
    </w:p>
    <w:p w14:paraId="7DE6A5CA" w14:textId="14733324" w:rsidR="00406D09" w:rsidRDefault="00406D09" w:rsidP="00966DC6">
      <w:pPr>
        <w:rPr>
          <w:rFonts w:ascii="Times New Roman" w:hAnsi="Times New Roman" w:cs="Times New Roman"/>
          <w:sz w:val="24"/>
          <w:szCs w:val="24"/>
        </w:rPr>
      </w:pPr>
    </w:p>
    <w:p w14:paraId="227DB031" w14:textId="4ADCFF8C" w:rsidR="00406D09" w:rsidRDefault="00406D09" w:rsidP="00966DC6">
      <w:pPr>
        <w:rPr>
          <w:rFonts w:ascii="Times New Roman" w:hAnsi="Times New Roman" w:cs="Times New Roman"/>
          <w:sz w:val="24"/>
          <w:szCs w:val="24"/>
        </w:rPr>
      </w:pPr>
    </w:p>
    <w:p w14:paraId="1B447D19" w14:textId="2D7FD664" w:rsidR="00406D09" w:rsidRDefault="00406D09" w:rsidP="00966DC6">
      <w:pPr>
        <w:rPr>
          <w:rFonts w:ascii="Times New Roman" w:hAnsi="Times New Roman" w:cs="Times New Roman"/>
          <w:sz w:val="24"/>
          <w:szCs w:val="24"/>
        </w:rPr>
      </w:pPr>
    </w:p>
    <w:p w14:paraId="1C50778C" w14:textId="5606F8B2" w:rsidR="00406D09" w:rsidRDefault="00406D09" w:rsidP="00966DC6">
      <w:pPr>
        <w:rPr>
          <w:rFonts w:ascii="Times New Roman" w:hAnsi="Times New Roman" w:cs="Times New Roman"/>
          <w:sz w:val="24"/>
          <w:szCs w:val="24"/>
        </w:rPr>
      </w:pPr>
    </w:p>
    <w:p w14:paraId="647F9F66" w14:textId="0F130AFD" w:rsidR="00406D09" w:rsidRDefault="00406D09" w:rsidP="00966DC6">
      <w:pPr>
        <w:rPr>
          <w:rFonts w:ascii="Times New Roman" w:hAnsi="Times New Roman" w:cs="Times New Roman"/>
          <w:sz w:val="24"/>
          <w:szCs w:val="24"/>
        </w:rPr>
      </w:pPr>
    </w:p>
    <w:p w14:paraId="689933D8" w14:textId="5866DE8D" w:rsidR="00406D09" w:rsidRDefault="00406D09" w:rsidP="00966DC6">
      <w:pPr>
        <w:rPr>
          <w:rFonts w:ascii="Times New Roman" w:hAnsi="Times New Roman" w:cs="Times New Roman"/>
          <w:sz w:val="24"/>
          <w:szCs w:val="24"/>
        </w:rPr>
      </w:pPr>
    </w:p>
    <w:p w14:paraId="7D74B570" w14:textId="01619150" w:rsidR="00406D09" w:rsidRDefault="00406D09" w:rsidP="00966DC6">
      <w:pPr>
        <w:rPr>
          <w:rFonts w:ascii="Times New Roman" w:hAnsi="Times New Roman" w:cs="Times New Roman"/>
          <w:sz w:val="24"/>
          <w:szCs w:val="24"/>
        </w:rPr>
      </w:pPr>
    </w:p>
    <w:p w14:paraId="171054D9" w14:textId="6893D7CE" w:rsidR="00406D09" w:rsidRDefault="00406D09" w:rsidP="00966DC6">
      <w:pPr>
        <w:rPr>
          <w:rFonts w:ascii="Times New Roman" w:hAnsi="Times New Roman" w:cs="Times New Roman"/>
          <w:sz w:val="24"/>
          <w:szCs w:val="24"/>
        </w:rPr>
      </w:pPr>
    </w:p>
    <w:p w14:paraId="0ACAF06A" w14:textId="2675C3F6" w:rsidR="00406D09" w:rsidRDefault="00406D09" w:rsidP="00966DC6">
      <w:pPr>
        <w:rPr>
          <w:rFonts w:ascii="Times New Roman" w:hAnsi="Times New Roman" w:cs="Times New Roman"/>
          <w:sz w:val="24"/>
          <w:szCs w:val="24"/>
        </w:rPr>
      </w:pPr>
    </w:p>
    <w:p w14:paraId="0EEB89B7" w14:textId="7D0EE0AF" w:rsidR="00406D09" w:rsidRDefault="00406D09" w:rsidP="00966DC6">
      <w:pPr>
        <w:rPr>
          <w:rFonts w:ascii="Times New Roman" w:hAnsi="Times New Roman" w:cs="Times New Roman"/>
          <w:sz w:val="24"/>
          <w:szCs w:val="24"/>
        </w:rPr>
      </w:pPr>
    </w:p>
    <w:p w14:paraId="3ECE840C" w14:textId="13AC9E8C" w:rsidR="00406D09" w:rsidRDefault="00406D09" w:rsidP="00966DC6">
      <w:pPr>
        <w:rPr>
          <w:rFonts w:ascii="Times New Roman" w:hAnsi="Times New Roman" w:cs="Times New Roman"/>
          <w:sz w:val="24"/>
          <w:szCs w:val="24"/>
        </w:rPr>
      </w:pPr>
    </w:p>
    <w:p w14:paraId="604B20B2" w14:textId="3D324393" w:rsidR="00406D09" w:rsidRDefault="00406D09" w:rsidP="00966DC6">
      <w:pPr>
        <w:rPr>
          <w:rFonts w:ascii="Times New Roman" w:hAnsi="Times New Roman" w:cs="Times New Roman"/>
          <w:sz w:val="24"/>
          <w:szCs w:val="24"/>
        </w:rPr>
      </w:pPr>
    </w:p>
    <w:p w14:paraId="4C57425B" w14:textId="77777777" w:rsidR="00406D09" w:rsidRPr="00406D09" w:rsidRDefault="00406D09" w:rsidP="00966DC6">
      <w:pPr>
        <w:rPr>
          <w:rFonts w:ascii="Times New Roman" w:hAnsi="Times New Roman" w:cs="Times New Roman"/>
          <w:sz w:val="24"/>
          <w:szCs w:val="24"/>
        </w:rPr>
      </w:pPr>
    </w:p>
    <w:p w14:paraId="7A28A04D" w14:textId="041CA595" w:rsidR="008C28E8" w:rsidRPr="00406D09" w:rsidRDefault="00C23DC9" w:rsidP="00966D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6D0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Этиология и патогенез Болезни Паркинсона. </w:t>
      </w:r>
    </w:p>
    <w:p w14:paraId="5F73D29C" w14:textId="47633541" w:rsidR="008C28E8" w:rsidRPr="00406D09" w:rsidRDefault="00C23DC9" w:rsidP="00966DC6">
      <w:pPr>
        <w:rPr>
          <w:rFonts w:ascii="Times New Roman" w:hAnsi="Times New Roman" w:cs="Times New Roman"/>
          <w:sz w:val="24"/>
          <w:szCs w:val="24"/>
        </w:rPr>
      </w:pPr>
      <w:r w:rsidRPr="00AC4D86">
        <w:rPr>
          <w:rFonts w:ascii="Times New Roman" w:hAnsi="Times New Roman" w:cs="Times New Roman"/>
          <w:sz w:val="24"/>
          <w:szCs w:val="24"/>
        </w:rPr>
        <w:t>Хара</w:t>
      </w:r>
      <w:r w:rsidRPr="00406D09">
        <w:rPr>
          <w:rFonts w:ascii="Times New Roman" w:hAnsi="Times New Roman" w:cs="Times New Roman"/>
          <w:sz w:val="24"/>
          <w:szCs w:val="24"/>
        </w:rPr>
        <w:t>ктерный патоморфологический признак заболевания- включения в цитоплазме клеток – тельца Леви. Основной их компонент: белок альфа-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синуклеин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. Гибель клеток предположительно происходит вследствие активации генетически запрограммированного механизма (апоптоз). </w:t>
      </w:r>
    </w:p>
    <w:p w14:paraId="7D51DF8E" w14:textId="0220A6C9" w:rsidR="008C28E8" w:rsidRPr="00406D09" w:rsidRDefault="008C28E8" w:rsidP="00966DC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4D86">
        <w:rPr>
          <w:rFonts w:ascii="Times New Roman" w:hAnsi="Times New Roman" w:cs="Times New Roman"/>
          <w:sz w:val="24"/>
          <w:szCs w:val="24"/>
        </w:rPr>
        <w:t>Пат</w:t>
      </w:r>
      <w:r w:rsidRPr="00406D09">
        <w:rPr>
          <w:rFonts w:ascii="Times New Roman" w:hAnsi="Times New Roman" w:cs="Times New Roman"/>
          <w:sz w:val="24"/>
          <w:szCs w:val="24"/>
        </w:rPr>
        <w:t>оморфологически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при болезни Паркинсона характерно снижение численности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дофаминергических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нейронов в компактной части черной субстанции приводит к уменьшению содержания дофамина в полосатом теле, что, в свою очередь, вызывает дисфункцию нейронов других базальных ганглиев, прежде всего растормаживание и избыточную активность нейронов внутреннего сегмента бледного шара и ретикулярной части черной субстанции. Это приводит к торможению таламокортикальных нейронов и дефициту активации нейронов дополнительной моторной коры, с которым связывают развитие основных проявлений БП. </w:t>
      </w:r>
      <w:proofErr w:type="gramStart"/>
      <w:r w:rsidR="00BE6B5D" w:rsidRPr="00406D09">
        <w:rPr>
          <w:rFonts w:ascii="Times New Roman" w:hAnsi="Times New Roman" w:cs="Times New Roman"/>
          <w:sz w:val="24"/>
          <w:szCs w:val="24"/>
        </w:rPr>
        <w:t>( повышение</w:t>
      </w:r>
      <w:proofErr w:type="gramEnd"/>
      <w:r w:rsidR="00BE6B5D" w:rsidRPr="00406D09">
        <w:rPr>
          <w:rFonts w:ascii="Times New Roman" w:hAnsi="Times New Roman" w:cs="Times New Roman"/>
          <w:sz w:val="24"/>
          <w:szCs w:val="24"/>
        </w:rPr>
        <w:t xml:space="preserve"> активности непрямого пути ). </w:t>
      </w:r>
      <w:r w:rsidRPr="00406D09">
        <w:rPr>
          <w:rFonts w:ascii="Times New Roman" w:hAnsi="Times New Roman" w:cs="Times New Roman"/>
          <w:sz w:val="24"/>
          <w:szCs w:val="24"/>
        </w:rPr>
        <w:t>Клинико-патоморфологические сопоставления показывают, что первые симптомы болезни появляются, когда численность нейронов компактной части черной субстанции снижается более чем на 50%, а содержание дофамина в стриатуме падает более чем на 80%</w:t>
      </w:r>
      <w:r w:rsidR="00BE6B5D" w:rsidRPr="00406D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0CCCA6" w14:textId="1A67FF14" w:rsidR="008C28E8" w:rsidRPr="00406D09" w:rsidRDefault="00BE6B5D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br/>
      </w:r>
      <w:r w:rsidRPr="00406D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4209FE" wp14:editId="5DB221EF">
            <wp:extent cx="3133725" cy="3355732"/>
            <wp:effectExtent l="0" t="0" r="0" b="0"/>
            <wp:docPr id="3" name="Рисунок 3" descr="C:\Users\user\Desktop\4VEGJtZor4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VEGJtZor4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919" cy="336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AA68D" w14:textId="55ADEA66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</w:p>
    <w:p w14:paraId="2DC42EFD" w14:textId="77777777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Недостаточность дофамина: </w:t>
      </w:r>
      <w:r w:rsidRPr="00406D09">
        <w:rPr>
          <w:rFonts w:ascii="Times New Roman" w:hAnsi="Times New Roman" w:cs="Times New Roman"/>
          <w:sz w:val="24"/>
          <w:szCs w:val="24"/>
        </w:rPr>
        <w:br/>
        <w:t xml:space="preserve">1)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нигростриарный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путь- моторный дефицит. Моторная симптоматика.</w:t>
      </w:r>
      <w:r w:rsidRPr="00406D09">
        <w:rPr>
          <w:rFonts w:ascii="Times New Roman" w:hAnsi="Times New Roman" w:cs="Times New Roman"/>
          <w:sz w:val="24"/>
          <w:szCs w:val="24"/>
        </w:rPr>
        <w:br/>
        <w:t xml:space="preserve">2)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мезолимбический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путь- аффективные и поведенческие расстройства </w:t>
      </w:r>
      <w:proofErr w:type="gramStart"/>
      <w:r w:rsidRPr="00406D09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когнитив</w:t>
      </w:r>
      <w:proofErr w:type="spellEnd"/>
      <w:proofErr w:type="gramEnd"/>
      <w:r w:rsidRPr="00406D09">
        <w:rPr>
          <w:rFonts w:ascii="Times New Roman" w:hAnsi="Times New Roman" w:cs="Times New Roman"/>
          <w:sz w:val="24"/>
          <w:szCs w:val="24"/>
        </w:rPr>
        <w:t>)</w:t>
      </w:r>
      <w:r w:rsidRPr="00406D09">
        <w:rPr>
          <w:rFonts w:ascii="Times New Roman" w:hAnsi="Times New Roman" w:cs="Times New Roman"/>
          <w:sz w:val="24"/>
          <w:szCs w:val="24"/>
        </w:rPr>
        <w:br/>
        <w:t xml:space="preserve">3)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мезокортикальный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путь- нарушение памяти и внимания (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когнитив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) +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наруш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слуха и зрения (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нейросенсорные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нарушения). </w:t>
      </w:r>
    </w:p>
    <w:p w14:paraId="5A4B697D" w14:textId="5AEBF681" w:rsidR="00966DC6" w:rsidRPr="00406D09" w:rsidRDefault="00966DC6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Помимо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дофаминергических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нейронов черной субстанции при болезни Паркинсона дегенерации подвергаются и другие группы нейронов, в том числе нейроны дорсального ядра блуждающего нерва, нейроны обонятельной луковицы, норадренергические нейроны голубого пятна,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серотонинергические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нейроны ядер шва, холинергические нейроны ядра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Мейнерта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, а также нейроны коры больших полушарий и некоторые вегетативные сплетения. В силу этого, помимо дефицита дофамина, возникает дисфункция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серотонинергических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, норадренергических и холинергических систем. С поражением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экстранигральных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структур связаны такие проявления болезни, как аносмия, вегетативная недостаточность, депрессия, деменция</w:t>
      </w:r>
      <w:r w:rsidR="00C23DC9" w:rsidRPr="00406D09">
        <w:rPr>
          <w:rFonts w:ascii="Times New Roman" w:hAnsi="Times New Roman" w:cs="Times New Roman"/>
          <w:sz w:val="24"/>
          <w:szCs w:val="24"/>
        </w:rPr>
        <w:t>.</w:t>
      </w:r>
    </w:p>
    <w:p w14:paraId="295CA2CF" w14:textId="7C888DBD" w:rsidR="00C23DC9" w:rsidRPr="00406D09" w:rsidRDefault="00C23DC9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БП с определенной точки зрения можно рассматривать как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мультисистемную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дегенерацию. </w:t>
      </w:r>
    </w:p>
    <w:p w14:paraId="1DB2880B" w14:textId="08A4675D" w:rsidR="00C23DC9" w:rsidRPr="00406D09" w:rsidRDefault="00C23DC9" w:rsidP="00966D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6D09">
        <w:rPr>
          <w:rFonts w:ascii="Times New Roman" w:hAnsi="Times New Roman" w:cs="Times New Roman"/>
          <w:b/>
          <w:bCs/>
          <w:sz w:val="24"/>
          <w:szCs w:val="24"/>
        </w:rPr>
        <w:t>Этиология и патогенез вторичного паркинсонизма.</w:t>
      </w:r>
    </w:p>
    <w:p w14:paraId="261E11B6" w14:textId="44AF57A4" w:rsidR="00C23DC9" w:rsidRPr="00406D09" w:rsidRDefault="00C23DC9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Наиболее частым вариантом вторичного паркинсонизма является </w:t>
      </w:r>
      <w:r w:rsidRPr="00406D09">
        <w:rPr>
          <w:rFonts w:ascii="Times New Roman" w:hAnsi="Times New Roman" w:cs="Times New Roman"/>
          <w:sz w:val="24"/>
          <w:szCs w:val="24"/>
          <w:u w:val="single"/>
        </w:rPr>
        <w:t>лекарственно индуцированный паркинсонизм</w:t>
      </w:r>
      <w:r w:rsidRPr="00406D09">
        <w:rPr>
          <w:rFonts w:ascii="Times New Roman" w:hAnsi="Times New Roman" w:cs="Times New Roman"/>
          <w:sz w:val="24"/>
          <w:szCs w:val="24"/>
        </w:rPr>
        <w:t xml:space="preserve">. Патогенетический эффект нейролептиков связывают с нарушением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дофаминергической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передачи на фоне блокады постсинаптических рецепторов, а также токсическим эффектом препаратов. Нейролептики: типичные- галоперидол,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фторфеназин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трифтазин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перфеназин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>, атипичные- (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клозапин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кветиапин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оланзапин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арипипразол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. У атипичных нейролептиков риск развития паркинсонизма меньше. </w:t>
      </w:r>
      <w:r w:rsidR="00D21D5B" w:rsidRPr="00406D09">
        <w:rPr>
          <w:rFonts w:ascii="Times New Roman" w:hAnsi="Times New Roman" w:cs="Times New Roman"/>
          <w:sz w:val="24"/>
          <w:szCs w:val="24"/>
        </w:rPr>
        <w:t xml:space="preserve">Развитие паркинсонизма встречается также на фоне приема 20 метоклопрамида, </w:t>
      </w:r>
      <w:proofErr w:type="spellStart"/>
      <w:r w:rsidR="00D21D5B" w:rsidRPr="00406D09">
        <w:rPr>
          <w:rFonts w:ascii="Times New Roman" w:hAnsi="Times New Roman" w:cs="Times New Roman"/>
          <w:sz w:val="24"/>
          <w:szCs w:val="24"/>
        </w:rPr>
        <w:t>тетрабеназина</w:t>
      </w:r>
      <w:proofErr w:type="spellEnd"/>
      <w:r w:rsidR="00D21D5B" w:rsidRPr="00406D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1D5B" w:rsidRPr="00406D09">
        <w:rPr>
          <w:rFonts w:ascii="Times New Roman" w:hAnsi="Times New Roman" w:cs="Times New Roman"/>
          <w:sz w:val="24"/>
          <w:szCs w:val="24"/>
        </w:rPr>
        <w:t>флунаризина</w:t>
      </w:r>
      <w:proofErr w:type="spellEnd"/>
      <w:r w:rsidR="00D21D5B" w:rsidRPr="00406D09">
        <w:rPr>
          <w:rFonts w:ascii="Times New Roman" w:hAnsi="Times New Roman" w:cs="Times New Roman"/>
          <w:sz w:val="24"/>
          <w:szCs w:val="24"/>
        </w:rPr>
        <w:t xml:space="preserve">, циннаризина, антидепрессантов из группы селективных ингибиторов обратного захвата серотонина (СИОЗ), </w:t>
      </w:r>
      <w:proofErr w:type="spellStart"/>
      <w:r w:rsidR="00D21D5B" w:rsidRPr="00406D09">
        <w:rPr>
          <w:rFonts w:ascii="Times New Roman" w:hAnsi="Times New Roman" w:cs="Times New Roman"/>
          <w:sz w:val="24"/>
          <w:szCs w:val="24"/>
        </w:rPr>
        <w:t>вальпроатов</w:t>
      </w:r>
      <w:proofErr w:type="spellEnd"/>
      <w:r w:rsidR="00D21D5B" w:rsidRPr="00406D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1D5B" w:rsidRPr="00406D09">
        <w:rPr>
          <w:rFonts w:ascii="Times New Roman" w:hAnsi="Times New Roman" w:cs="Times New Roman"/>
          <w:sz w:val="24"/>
          <w:szCs w:val="24"/>
        </w:rPr>
        <w:t>карбамазепина</w:t>
      </w:r>
      <w:proofErr w:type="spellEnd"/>
      <w:r w:rsidR="00D21D5B" w:rsidRPr="00406D09">
        <w:rPr>
          <w:rFonts w:ascii="Times New Roman" w:hAnsi="Times New Roman" w:cs="Times New Roman"/>
          <w:sz w:val="24"/>
          <w:szCs w:val="24"/>
        </w:rPr>
        <w:t>, фенитоина, циклоспорина.</w:t>
      </w:r>
    </w:p>
    <w:p w14:paraId="15C20832" w14:textId="17219380" w:rsidR="00D21D5B" w:rsidRPr="00406D09" w:rsidRDefault="00D21D5B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  <w:u w:val="single"/>
        </w:rPr>
        <w:t>Сосудистый паркинсонизм</w:t>
      </w:r>
      <w:r w:rsidRPr="00406D09">
        <w:rPr>
          <w:rFonts w:ascii="Times New Roman" w:hAnsi="Times New Roman" w:cs="Times New Roman"/>
          <w:sz w:val="24"/>
          <w:szCs w:val="24"/>
        </w:rPr>
        <w:t xml:space="preserve"> связан с диффузным поражением белого вещества в глубинных отделах полушарий, либо двухсторонним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мультилакунарным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поражением базальных ганглиев (как осложнение церебральной микроангиопатии у пациентов с артериальной гипертензией, амилоидной ангиопатией, васкулитами, сенильным атеросклерозом и др.). Иногда развитию СП предшествует один или несколько эпизодов инсультов.</w:t>
      </w:r>
    </w:p>
    <w:p w14:paraId="7E2444C7" w14:textId="494887F7" w:rsidR="00D21D5B" w:rsidRPr="00406D09" w:rsidRDefault="00D21D5B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  <w:u w:val="single"/>
        </w:rPr>
        <w:t>Токсический паркинсонизм</w:t>
      </w:r>
      <w:r w:rsidRPr="00406D09">
        <w:rPr>
          <w:rFonts w:ascii="Times New Roman" w:hAnsi="Times New Roman" w:cs="Times New Roman"/>
          <w:sz w:val="24"/>
          <w:szCs w:val="24"/>
        </w:rPr>
        <w:t xml:space="preserve"> может быть вызван отравлением марганцем, в частности употреблением марганецсодержащих наркотиков на основе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эфедриноподобных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препаратов, цианидами, пестицидами, фторорганическими соединениями</w:t>
      </w:r>
      <w:r w:rsidR="004A5B51" w:rsidRPr="00406D09">
        <w:rPr>
          <w:rFonts w:ascii="Times New Roman" w:hAnsi="Times New Roman" w:cs="Times New Roman"/>
          <w:sz w:val="24"/>
          <w:szCs w:val="24"/>
        </w:rPr>
        <w:t>.</w:t>
      </w:r>
    </w:p>
    <w:p w14:paraId="645BE21C" w14:textId="77777777" w:rsidR="00406D09" w:rsidRDefault="00406D09" w:rsidP="00966D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Диагностика.</w:t>
      </w:r>
    </w:p>
    <w:p w14:paraId="57FD4169" w14:textId="77777777" w:rsidR="00406D09" w:rsidRDefault="00406D09" w:rsidP="00966D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Клинические проявления.</w:t>
      </w:r>
    </w:p>
    <w:p w14:paraId="299D2CC2" w14:textId="438ECA8C" w:rsidR="004A5B51" w:rsidRPr="00406D09" w:rsidRDefault="004A5B51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Для БП характерен длительный продромальный период. Во время этого периода у пациента могут появляться различные неспецифические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немоторные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симптомы: аносмия, запоры, депрессия, расстройство поведения в фазе сна с быстрыми движениями глаз, хроническая усталость, синдром беспокойных ног. Первые признаки БП можно выявить за </w:t>
      </w:r>
      <w:proofErr w:type="gramStart"/>
      <w:r w:rsidRPr="00406D09">
        <w:rPr>
          <w:rFonts w:ascii="Times New Roman" w:hAnsi="Times New Roman" w:cs="Times New Roman"/>
          <w:sz w:val="24"/>
          <w:szCs w:val="24"/>
        </w:rPr>
        <w:t>5-10</w:t>
      </w:r>
      <w:proofErr w:type="gramEnd"/>
      <w:r w:rsidRPr="00406D09">
        <w:rPr>
          <w:rFonts w:ascii="Times New Roman" w:hAnsi="Times New Roman" w:cs="Times New Roman"/>
          <w:sz w:val="24"/>
          <w:szCs w:val="24"/>
        </w:rPr>
        <w:t xml:space="preserve"> лет до постановки диагноза при помощи современных методов функциональной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нейровизуализации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>.</w:t>
      </w:r>
    </w:p>
    <w:p w14:paraId="220C75C2" w14:textId="15F18445" w:rsidR="004A5B51" w:rsidRPr="00406D09" w:rsidRDefault="004A5B51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Ядро клинической картины заболевания </w:t>
      </w:r>
      <w:r w:rsidRPr="00406D09">
        <w:rPr>
          <w:rFonts w:ascii="Times New Roman" w:hAnsi="Times New Roman" w:cs="Times New Roman"/>
          <w:sz w:val="24"/>
          <w:szCs w:val="24"/>
          <w:u w:val="single"/>
        </w:rPr>
        <w:t>составляет триада симптомов</w:t>
      </w:r>
      <w:r w:rsidRPr="00406D09">
        <w:rPr>
          <w:rFonts w:ascii="Times New Roman" w:hAnsi="Times New Roman" w:cs="Times New Roman"/>
          <w:sz w:val="24"/>
          <w:szCs w:val="24"/>
        </w:rPr>
        <w:t xml:space="preserve"> – гипокинезия, тремор, мышечная ригидность.</w:t>
      </w:r>
      <w:r w:rsidR="0096284F" w:rsidRPr="00406D09">
        <w:rPr>
          <w:rFonts w:ascii="Times New Roman" w:hAnsi="Times New Roman" w:cs="Times New Roman"/>
          <w:sz w:val="24"/>
          <w:szCs w:val="24"/>
        </w:rPr>
        <w:t xml:space="preserve"> Моторные симптомы развиваются сначала на одной стороне туловища, а затем на противоположной стороне. Стадия </w:t>
      </w:r>
      <w:proofErr w:type="spellStart"/>
      <w:r w:rsidR="0096284F" w:rsidRPr="00406D09">
        <w:rPr>
          <w:rFonts w:ascii="Times New Roman" w:hAnsi="Times New Roman" w:cs="Times New Roman"/>
          <w:sz w:val="24"/>
          <w:szCs w:val="24"/>
        </w:rPr>
        <w:t>гемипаркинсонизма</w:t>
      </w:r>
      <w:proofErr w:type="spellEnd"/>
      <w:r w:rsidR="0096284F" w:rsidRPr="00406D09">
        <w:rPr>
          <w:rFonts w:ascii="Times New Roman" w:hAnsi="Times New Roman" w:cs="Times New Roman"/>
          <w:sz w:val="24"/>
          <w:szCs w:val="24"/>
        </w:rPr>
        <w:t xml:space="preserve"> является характерной особенностью БП, в отличие от сосудистого паркинсонизма и вариантов атипичного паркинсонизма. Четвертый важнейший признак заболевания - постуральная неустойчивость - обычно присоединяется на более поздней стадии.</w:t>
      </w:r>
    </w:p>
    <w:p w14:paraId="6D6C09EE" w14:textId="1E60136C" w:rsidR="0096284F" w:rsidRPr="00406D09" w:rsidRDefault="0096284F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  <w:u w:val="single"/>
        </w:rPr>
        <w:t>Гипокинезия</w:t>
      </w:r>
      <w:r w:rsidRPr="00406D09">
        <w:rPr>
          <w:rFonts w:ascii="Times New Roman" w:hAnsi="Times New Roman" w:cs="Times New Roman"/>
          <w:sz w:val="24"/>
          <w:szCs w:val="24"/>
        </w:rPr>
        <w:t xml:space="preserve"> проявляется замедленностью движений (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брадикинезия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>), затруднением начала движения, быстрым снижением амплитуды и скорости при повторяющихся движениях (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олигокинезия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). Проявлениями гипокинезии являются: нарушение мелкой моторики (затруднения при письме, чистке зубов, застегивании пуговиц, микрография), редкое моргание,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гипомимия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, накопление слюны в полости рта и слюнотечение (из-за нарушения глотания), изменения речи (замедленность,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гипофония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>, монотонность, невнятность). Для выявления гипокинезии используют тесты с повторяющимися быстрыми движениями (сжимание и разжимание кисти, постукивания большого и указательного пальца с максимальной амплитудой и скоростью, пронация-супинация кисти, постукивание пяткой по полу). При выполнении тестов обращают внимание на снижение скорости, амплитуды (декремент) повторных движений.</w:t>
      </w:r>
    </w:p>
    <w:p w14:paraId="66D5E8A7" w14:textId="2A7D1318" w:rsidR="0096284F" w:rsidRPr="00406D09" w:rsidRDefault="0096284F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  <w:u w:val="single"/>
        </w:rPr>
        <w:t>Тремор</w:t>
      </w:r>
      <w:r w:rsidRPr="00406D09">
        <w:rPr>
          <w:rFonts w:ascii="Times New Roman" w:hAnsi="Times New Roman" w:cs="Times New Roman"/>
          <w:sz w:val="24"/>
          <w:szCs w:val="24"/>
        </w:rPr>
        <w:t xml:space="preserve">. Для БП характерен ротаторный тремор кисти по типу «скатывания пилюль» или «счета монет» с частотой </w:t>
      </w:r>
      <w:proofErr w:type="gramStart"/>
      <w:r w:rsidRPr="00406D09">
        <w:rPr>
          <w:rFonts w:ascii="Times New Roman" w:hAnsi="Times New Roman" w:cs="Times New Roman"/>
          <w:sz w:val="24"/>
          <w:szCs w:val="24"/>
        </w:rPr>
        <w:t>4-6</w:t>
      </w:r>
      <w:proofErr w:type="gramEnd"/>
      <w:r w:rsidRPr="00406D09">
        <w:rPr>
          <w:rFonts w:ascii="Times New Roman" w:hAnsi="Times New Roman" w:cs="Times New Roman"/>
          <w:sz w:val="24"/>
          <w:szCs w:val="24"/>
        </w:rPr>
        <w:t xml:space="preserve"> Гц, появляющийся в состоянии покоя. Тремор в конечностях уменьшается при активных движениях, но усиливается при движении другими конечностями. </w:t>
      </w:r>
    </w:p>
    <w:p w14:paraId="1B523765" w14:textId="6661BEC9" w:rsidR="0096284F" w:rsidRPr="00406D09" w:rsidRDefault="0096284F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lastRenderedPageBreak/>
        <w:t xml:space="preserve">Тремор покоя может сочетаться с постуральным тремором (тремор вытянутых рук). Особенностью постурального тремора при БП (в отличие от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эссенциального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>) является его возобновляющийся характер, то есть тремор появляется не сразу, а через несколько секунд после вытягивания рук. Кинетический тремор не характерен для БП.</w:t>
      </w:r>
    </w:p>
    <w:p w14:paraId="4EE1188F" w14:textId="4A2131D8" w:rsidR="0096284F" w:rsidRPr="00406D09" w:rsidRDefault="0096284F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  <w:u w:val="single"/>
        </w:rPr>
        <w:t>Мышечная ригидность</w:t>
      </w:r>
      <w:r w:rsidRPr="00406D09">
        <w:rPr>
          <w:rFonts w:ascii="Times New Roman" w:hAnsi="Times New Roman" w:cs="Times New Roman"/>
          <w:sz w:val="24"/>
          <w:szCs w:val="24"/>
        </w:rPr>
        <w:t xml:space="preserve"> – представлена равномерным повышением тонуса в сгибателях и разгибателях конечностей и нарастает при повторных пассивных движениях (феномен «свинцовой трубки»). При наложении тремора развивается толчкообразное изменение тонуса по типу «зубчатого колеса».</w:t>
      </w:r>
    </w:p>
    <w:p w14:paraId="76820BE6" w14:textId="7D6DC6B1" w:rsidR="0096284F" w:rsidRPr="00406D09" w:rsidRDefault="0096284F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  <w:u w:val="single"/>
        </w:rPr>
        <w:t>Постуральные нарушения</w:t>
      </w:r>
      <w:r w:rsidRPr="00406D09">
        <w:rPr>
          <w:rFonts w:ascii="Times New Roman" w:hAnsi="Times New Roman" w:cs="Times New Roman"/>
          <w:sz w:val="24"/>
          <w:szCs w:val="24"/>
        </w:rPr>
        <w:t xml:space="preserve"> складываются из нарушения позы и постуральной неустойчивости. Для согбенной позы («позы просителя») характерен наклон головы и туловища вперед, сгибание в коленных суставах, приведение рук и бедер. В наиболее тяжелых случаях может развиваться выраженный наклон туловища вперед –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камптокормия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>. Может наблюдаться также и боковое отклонение оси туловища – синдром «Пизанской башни», который сопровождается формированием сколиоза и болевым синдромом. Наличие постуральной неустойчивости проверятся с помощью толчкового теста, когда врач становится позади пациента и толкает его, предварительно предупредив, за плечи (пациент стоит, слегка расставив ноги). В норме происходит рефлекторное движение с поднятием рук вверх, наклоном туловища вперед и сохранением равновесия.</w:t>
      </w:r>
    </w:p>
    <w:p w14:paraId="776C7600" w14:textId="58CC4296" w:rsidR="0096284F" w:rsidRPr="00406D09" w:rsidRDefault="0096284F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  <w:u w:val="single"/>
        </w:rPr>
        <w:t>Нарушения ходьбы.</w:t>
      </w:r>
      <w:r w:rsidRPr="00406D09">
        <w:rPr>
          <w:rFonts w:ascii="Times New Roman" w:hAnsi="Times New Roman" w:cs="Times New Roman"/>
          <w:sz w:val="24"/>
          <w:szCs w:val="24"/>
        </w:rPr>
        <w:t xml:space="preserve"> Первыми проявлениями нарушения ходьбы при БП являются: уменьшение длины шага (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микробазия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), снижение скорости ходьбы за счет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микробазии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, ослабление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содружественных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движений рук (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ахейрокинез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>), затруднение инициации 27 ходьбы, шарканье. На развернутой стадии развиваются непроизвольные ускорения (пропульсии), семенящая походка, феномен «застывания» (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freezing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>) при ходьбе.</w:t>
      </w:r>
    </w:p>
    <w:p w14:paraId="6F50FC97" w14:textId="628E5E42" w:rsidR="00406D09" w:rsidRDefault="00406D09" w:rsidP="00966D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Инструментальная диагностика. </w:t>
      </w:r>
    </w:p>
    <w:p w14:paraId="075A84D9" w14:textId="6BCE95AD" w:rsidR="00D21D5B" w:rsidRPr="00406D09" w:rsidRDefault="00B443D7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Главным условием для постановки диагноза БП является наличие синдрома паркинсонизма, а именно – сочетание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брадикинезии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в комбинации с тремором покоя либо мышечной ригидностью.</w:t>
      </w:r>
    </w:p>
    <w:p w14:paraId="46BFF117" w14:textId="5289E902" w:rsidR="00B443D7" w:rsidRPr="00406D09" w:rsidRDefault="00B443D7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  <w:u w:val="single"/>
        </w:rPr>
        <w:t>Диагноз клинически достоверной БП требует</w:t>
      </w:r>
      <w:r w:rsidRPr="00406D09">
        <w:rPr>
          <w:rFonts w:ascii="Times New Roman" w:hAnsi="Times New Roman" w:cs="Times New Roman"/>
          <w:sz w:val="24"/>
          <w:szCs w:val="24"/>
        </w:rPr>
        <w:t xml:space="preserve">: </w:t>
      </w:r>
      <w:r w:rsidRPr="00406D09">
        <w:rPr>
          <w:rFonts w:ascii="Times New Roman" w:hAnsi="Times New Roman" w:cs="Times New Roman"/>
          <w:sz w:val="24"/>
          <w:szCs w:val="24"/>
        </w:rPr>
        <w:br/>
      </w:r>
      <w:r w:rsidRPr="00406D0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D09">
        <w:rPr>
          <w:rFonts w:ascii="Times New Roman" w:hAnsi="Times New Roman" w:cs="Times New Roman"/>
          <w:sz w:val="24"/>
          <w:szCs w:val="24"/>
        </w:rPr>
        <w:t xml:space="preserve"> отсутствия абсолютных критериев исключения; </w:t>
      </w:r>
      <w:r w:rsidRPr="00406D09">
        <w:rPr>
          <w:rFonts w:ascii="Times New Roman" w:hAnsi="Times New Roman" w:cs="Times New Roman"/>
          <w:sz w:val="24"/>
          <w:szCs w:val="24"/>
        </w:rPr>
        <w:br/>
      </w:r>
      <w:r w:rsidRPr="00406D0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D09">
        <w:rPr>
          <w:rFonts w:ascii="Times New Roman" w:hAnsi="Times New Roman" w:cs="Times New Roman"/>
          <w:sz w:val="24"/>
          <w:szCs w:val="24"/>
        </w:rPr>
        <w:t xml:space="preserve"> как минимум, 2 поддерживающих признаков; </w:t>
      </w:r>
      <w:r w:rsidRPr="00406D09">
        <w:rPr>
          <w:rFonts w:ascii="Times New Roman" w:hAnsi="Times New Roman" w:cs="Times New Roman"/>
          <w:sz w:val="24"/>
          <w:szCs w:val="24"/>
        </w:rPr>
        <w:br/>
      </w:r>
      <w:r w:rsidRPr="00406D0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D09">
        <w:rPr>
          <w:rFonts w:ascii="Times New Roman" w:hAnsi="Times New Roman" w:cs="Times New Roman"/>
          <w:sz w:val="24"/>
          <w:szCs w:val="24"/>
        </w:rPr>
        <w:t xml:space="preserve"> отсутствия «красных флажки».</w:t>
      </w:r>
    </w:p>
    <w:p w14:paraId="70E9955C" w14:textId="77777777" w:rsidR="00B443D7" w:rsidRPr="00406D09" w:rsidRDefault="00B443D7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  <w:u w:val="single"/>
        </w:rPr>
        <w:t>Диагноз клинически вероятной БП требует</w:t>
      </w:r>
      <w:r w:rsidRPr="00406D0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CF314A" w14:textId="77777777" w:rsidR="00B443D7" w:rsidRPr="00406D09" w:rsidRDefault="00B443D7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D09">
        <w:rPr>
          <w:rFonts w:ascii="Times New Roman" w:hAnsi="Times New Roman" w:cs="Times New Roman"/>
          <w:sz w:val="24"/>
          <w:szCs w:val="24"/>
        </w:rPr>
        <w:t xml:space="preserve"> отсутствия абсолютных критериев исключения; </w:t>
      </w:r>
    </w:p>
    <w:p w14:paraId="6AB15B40" w14:textId="77777777" w:rsidR="00B443D7" w:rsidRPr="00406D09" w:rsidRDefault="00B443D7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D09">
        <w:rPr>
          <w:rFonts w:ascii="Times New Roman" w:hAnsi="Times New Roman" w:cs="Times New Roman"/>
          <w:sz w:val="24"/>
          <w:szCs w:val="24"/>
        </w:rPr>
        <w:t xml:space="preserve"> при наличии «красных флажков» – одновременного присутствия поддерживающих признаков (если имеется 1 «красный флажок» – нужен 1 поддерживающий признак, если 2 «красных флажка» – 2 поддерживающих признака; </w:t>
      </w:r>
    </w:p>
    <w:p w14:paraId="0FBCDC0E" w14:textId="3106845C" w:rsidR="00B443D7" w:rsidRPr="00406D09" w:rsidRDefault="00B443D7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D09">
        <w:rPr>
          <w:rFonts w:ascii="Times New Roman" w:hAnsi="Times New Roman" w:cs="Times New Roman"/>
          <w:sz w:val="24"/>
          <w:szCs w:val="24"/>
        </w:rPr>
        <w:t xml:space="preserve"> присутствия не более чем 2 «красных флажков».</w:t>
      </w:r>
    </w:p>
    <w:p w14:paraId="62109CA7" w14:textId="4680CC9D" w:rsidR="00B443D7" w:rsidRPr="00406D09" w:rsidRDefault="00B443D7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  <w:u w:val="single"/>
        </w:rPr>
        <w:t>Поддерживающие признаки:</w:t>
      </w:r>
      <w:r w:rsidRPr="00406D09">
        <w:rPr>
          <w:rFonts w:ascii="Times New Roman" w:hAnsi="Times New Roman" w:cs="Times New Roman"/>
          <w:sz w:val="24"/>
          <w:szCs w:val="24"/>
        </w:rPr>
        <w:t xml:space="preserve"> </w:t>
      </w:r>
      <w:r w:rsidRPr="00406D09">
        <w:rPr>
          <w:rFonts w:ascii="Times New Roman" w:hAnsi="Times New Roman" w:cs="Times New Roman"/>
          <w:sz w:val="24"/>
          <w:szCs w:val="24"/>
        </w:rPr>
        <w:br/>
      </w:r>
      <w:r w:rsidRPr="00406D0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D09">
        <w:rPr>
          <w:rFonts w:ascii="Times New Roman" w:hAnsi="Times New Roman" w:cs="Times New Roman"/>
          <w:sz w:val="24"/>
          <w:szCs w:val="24"/>
        </w:rPr>
        <w:t xml:space="preserve"> Явный и выраженный ответ на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дофаминергическую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терапию (подразумевается однозначное возвращение к нормальному или почти нормальному образу жизни после инициации терапии либо наличие флуктуаций); </w:t>
      </w:r>
      <w:r w:rsidRPr="00406D09">
        <w:rPr>
          <w:rFonts w:ascii="Times New Roman" w:hAnsi="Times New Roman" w:cs="Times New Roman"/>
          <w:sz w:val="24"/>
          <w:szCs w:val="24"/>
        </w:rPr>
        <w:br/>
      </w:r>
      <w:r w:rsidRPr="00406D0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D09">
        <w:rPr>
          <w:rFonts w:ascii="Times New Roman" w:hAnsi="Times New Roman" w:cs="Times New Roman"/>
          <w:sz w:val="24"/>
          <w:szCs w:val="24"/>
        </w:rPr>
        <w:t xml:space="preserve"> Наличие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леводопа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-индуцированных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дискинезий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>;</w:t>
      </w:r>
      <w:r w:rsidRPr="00406D0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406D0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D09">
        <w:rPr>
          <w:rFonts w:ascii="Times New Roman" w:hAnsi="Times New Roman" w:cs="Times New Roman"/>
          <w:sz w:val="24"/>
          <w:szCs w:val="24"/>
        </w:rPr>
        <w:t xml:space="preserve"> Тремор покоя, зафиксированный при осмотре; </w:t>
      </w:r>
      <w:r w:rsidRPr="00406D09">
        <w:rPr>
          <w:rFonts w:ascii="Times New Roman" w:hAnsi="Times New Roman" w:cs="Times New Roman"/>
          <w:sz w:val="24"/>
          <w:szCs w:val="24"/>
        </w:rPr>
        <w:br/>
      </w:r>
      <w:r w:rsidRPr="00406D0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D09">
        <w:rPr>
          <w:rFonts w:ascii="Times New Roman" w:hAnsi="Times New Roman" w:cs="Times New Roman"/>
          <w:sz w:val="24"/>
          <w:szCs w:val="24"/>
        </w:rPr>
        <w:t xml:space="preserve"> Наличие потери обоняния либо симпатической денервации миокарда по данным сцинтиграфии с 123I-метайодбензилгуанидином (МЙБГ).</w:t>
      </w:r>
    </w:p>
    <w:p w14:paraId="15261FBB" w14:textId="77777777" w:rsidR="00B443D7" w:rsidRPr="00406D09" w:rsidRDefault="00B443D7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  <w:u w:val="single"/>
        </w:rPr>
        <w:lastRenderedPageBreak/>
        <w:t>Абсолютные критерии исключения:</w:t>
      </w:r>
      <w:r w:rsidRPr="00406D09">
        <w:rPr>
          <w:rFonts w:ascii="Times New Roman" w:hAnsi="Times New Roman" w:cs="Times New Roman"/>
          <w:sz w:val="24"/>
          <w:szCs w:val="24"/>
        </w:rPr>
        <w:t xml:space="preserve"> </w:t>
      </w:r>
      <w:r w:rsidRPr="00406D09">
        <w:rPr>
          <w:rFonts w:ascii="Times New Roman" w:hAnsi="Times New Roman" w:cs="Times New Roman"/>
          <w:sz w:val="24"/>
          <w:szCs w:val="24"/>
        </w:rPr>
        <w:br/>
      </w:r>
      <w:r w:rsidRPr="00406D0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D09">
        <w:rPr>
          <w:rFonts w:ascii="Times New Roman" w:hAnsi="Times New Roman" w:cs="Times New Roman"/>
          <w:sz w:val="24"/>
          <w:szCs w:val="24"/>
        </w:rPr>
        <w:t xml:space="preserve"> Признаки достоверного поражения мозжечка;</w:t>
      </w:r>
      <w:r w:rsidRPr="00406D0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406D0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Надъядерный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парез вертикального взора вниз либо замедление вертикальных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саккад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; </w:t>
      </w:r>
      <w:r w:rsidRPr="00406D09">
        <w:rPr>
          <w:rFonts w:ascii="Times New Roman" w:hAnsi="Times New Roman" w:cs="Times New Roman"/>
          <w:sz w:val="24"/>
          <w:szCs w:val="24"/>
        </w:rPr>
        <w:br/>
      </w:r>
      <w:r w:rsidRPr="00406D0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D09">
        <w:rPr>
          <w:rFonts w:ascii="Times New Roman" w:hAnsi="Times New Roman" w:cs="Times New Roman"/>
          <w:sz w:val="24"/>
          <w:szCs w:val="24"/>
        </w:rPr>
        <w:t xml:space="preserve"> Диагноз возможного поведенческого варианта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лобновисочной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дегенерации (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пвЛВД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) или первичной прогрессирующей афазии (ППА), установленный согласно принятым диагностическим критериям в первые 5 лет заболевания; </w:t>
      </w:r>
      <w:r w:rsidRPr="00406D09">
        <w:rPr>
          <w:rFonts w:ascii="Times New Roman" w:hAnsi="Times New Roman" w:cs="Times New Roman"/>
          <w:sz w:val="24"/>
          <w:szCs w:val="24"/>
        </w:rPr>
        <w:br/>
      </w:r>
      <w:r w:rsidRPr="00406D0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D09">
        <w:rPr>
          <w:rFonts w:ascii="Times New Roman" w:hAnsi="Times New Roman" w:cs="Times New Roman"/>
          <w:sz w:val="24"/>
          <w:szCs w:val="24"/>
        </w:rPr>
        <w:t xml:space="preserve"> Синдром паркинсонизма, ограниченный нижней половиной тела, более 3 лет. </w:t>
      </w:r>
      <w:r w:rsidRPr="00406D09">
        <w:rPr>
          <w:rFonts w:ascii="Times New Roman" w:hAnsi="Times New Roman" w:cs="Times New Roman"/>
          <w:sz w:val="24"/>
          <w:szCs w:val="24"/>
        </w:rPr>
        <w:br/>
      </w:r>
      <w:r w:rsidRPr="00406D0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D09">
        <w:rPr>
          <w:rFonts w:ascii="Times New Roman" w:hAnsi="Times New Roman" w:cs="Times New Roman"/>
          <w:sz w:val="24"/>
          <w:szCs w:val="24"/>
        </w:rPr>
        <w:t xml:space="preserve"> Лечение блокаторами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дофаминовых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рецепторов или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антидофаминергическими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средствами в дозах и сроках, которые могут вызвать лекарственный паркинсонизм;</w:t>
      </w:r>
      <w:r w:rsidRPr="00406D0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406D0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D09">
        <w:rPr>
          <w:rFonts w:ascii="Times New Roman" w:hAnsi="Times New Roman" w:cs="Times New Roman"/>
          <w:sz w:val="24"/>
          <w:szCs w:val="24"/>
        </w:rPr>
        <w:t xml:space="preserve"> Отсутствие четкого ответа на терапию высокими дозами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леводопы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(≥600 мг/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); </w:t>
      </w:r>
      <w:r w:rsidRPr="00406D09">
        <w:rPr>
          <w:rFonts w:ascii="Times New Roman" w:hAnsi="Times New Roman" w:cs="Times New Roman"/>
          <w:sz w:val="24"/>
          <w:szCs w:val="24"/>
        </w:rPr>
        <w:br/>
      </w:r>
      <w:r w:rsidRPr="00406D0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D09">
        <w:rPr>
          <w:rFonts w:ascii="Times New Roman" w:hAnsi="Times New Roman" w:cs="Times New Roman"/>
          <w:sz w:val="24"/>
          <w:szCs w:val="24"/>
        </w:rPr>
        <w:t xml:space="preserve"> Нарушения сложных видов чувствительности, идеомоторная апраксия конечности, прогрессирующая афазия; </w:t>
      </w:r>
      <w:r w:rsidRPr="00406D09">
        <w:rPr>
          <w:rFonts w:ascii="Times New Roman" w:hAnsi="Times New Roman" w:cs="Times New Roman"/>
          <w:sz w:val="24"/>
          <w:szCs w:val="24"/>
        </w:rPr>
        <w:br/>
      </w:r>
      <w:r w:rsidRPr="00406D0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D09">
        <w:rPr>
          <w:rFonts w:ascii="Times New Roman" w:hAnsi="Times New Roman" w:cs="Times New Roman"/>
          <w:sz w:val="24"/>
          <w:szCs w:val="24"/>
        </w:rPr>
        <w:t xml:space="preserve"> Сохранность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пресинаптических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дофаминергических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структур по данным функциональной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нейровизуализации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(данный пункт не подразумевает обязательное проведение исследования всем пациентам); </w:t>
      </w:r>
      <w:r w:rsidRPr="00406D09">
        <w:rPr>
          <w:rFonts w:ascii="Times New Roman" w:hAnsi="Times New Roman" w:cs="Times New Roman"/>
          <w:sz w:val="24"/>
          <w:szCs w:val="24"/>
        </w:rPr>
        <w:br/>
      </w:r>
      <w:r w:rsidRPr="00406D0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D09">
        <w:rPr>
          <w:rFonts w:ascii="Times New Roman" w:hAnsi="Times New Roman" w:cs="Times New Roman"/>
          <w:sz w:val="24"/>
          <w:szCs w:val="24"/>
        </w:rPr>
        <w:t xml:space="preserve"> Установлен альтернативный диагноз, объясняющий развитие у пациента паркинсонизма и других симптомов лучше, чем БП; это альтернативный диагноз установлен на основании экспертной оценки врача или имеет другое документальное подтверждение. </w:t>
      </w:r>
    </w:p>
    <w:p w14:paraId="65A07778" w14:textId="581412E7" w:rsidR="00B443D7" w:rsidRPr="00406D09" w:rsidRDefault="00B443D7" w:rsidP="00966D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6D09">
        <w:rPr>
          <w:rFonts w:ascii="Times New Roman" w:hAnsi="Times New Roman" w:cs="Times New Roman"/>
          <w:b/>
          <w:bCs/>
          <w:sz w:val="24"/>
          <w:szCs w:val="24"/>
        </w:rPr>
        <w:t xml:space="preserve">«Красные флажки»: </w:t>
      </w:r>
    </w:p>
    <w:p w14:paraId="2C157E98" w14:textId="77777777" w:rsidR="00B443D7" w:rsidRPr="00406D09" w:rsidRDefault="00B443D7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D09">
        <w:rPr>
          <w:rFonts w:ascii="Times New Roman" w:hAnsi="Times New Roman" w:cs="Times New Roman"/>
          <w:sz w:val="24"/>
          <w:szCs w:val="24"/>
        </w:rPr>
        <w:t xml:space="preserve"> Быстрое прогрессирование нарушений ходьбы с инвалидизацией в течение 5 лет с момента начала заболевания; </w:t>
      </w:r>
      <w:r w:rsidRPr="00406D09">
        <w:rPr>
          <w:rFonts w:ascii="Times New Roman" w:hAnsi="Times New Roman" w:cs="Times New Roman"/>
          <w:sz w:val="24"/>
          <w:szCs w:val="24"/>
        </w:rPr>
        <w:br/>
      </w:r>
      <w:r w:rsidRPr="00406D0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D09">
        <w:rPr>
          <w:rFonts w:ascii="Times New Roman" w:hAnsi="Times New Roman" w:cs="Times New Roman"/>
          <w:sz w:val="24"/>
          <w:szCs w:val="24"/>
        </w:rPr>
        <w:t xml:space="preserve"> Полное отсутствие прогрессирования моторных и других симптомов в течение 5 и более лет (за исключением случаев, когда состояние поддерживается с помощью адекватной терапии);</w:t>
      </w:r>
      <w:r w:rsidRPr="00406D0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406D0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D09">
        <w:rPr>
          <w:rFonts w:ascii="Times New Roman" w:hAnsi="Times New Roman" w:cs="Times New Roman"/>
          <w:sz w:val="24"/>
          <w:szCs w:val="24"/>
        </w:rPr>
        <w:t xml:space="preserve"> Раннее развитие бульбарных нарушений: выраженной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дисфонии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, или дизартрии, или выраженной дисфагии (требуется измельчение пищи, кормление через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назогастральный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зонд или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гастростому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) в течение 5 лет с начала заболевания; </w:t>
      </w:r>
      <w:r w:rsidRPr="00406D09">
        <w:rPr>
          <w:rFonts w:ascii="Times New Roman" w:hAnsi="Times New Roman" w:cs="Times New Roman"/>
          <w:sz w:val="24"/>
          <w:szCs w:val="24"/>
        </w:rPr>
        <w:br/>
      </w:r>
      <w:r w:rsidRPr="00406D0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D09">
        <w:rPr>
          <w:rFonts w:ascii="Times New Roman" w:hAnsi="Times New Roman" w:cs="Times New Roman"/>
          <w:sz w:val="24"/>
          <w:szCs w:val="24"/>
        </w:rPr>
        <w:t xml:space="preserve"> Инспираторные дыхательные нарушения: дневной или ночной инспираторный стридор или частые инспираторные симптомы; </w:t>
      </w:r>
      <w:r w:rsidRPr="00406D09">
        <w:rPr>
          <w:rFonts w:ascii="Times New Roman" w:hAnsi="Times New Roman" w:cs="Times New Roman"/>
          <w:sz w:val="24"/>
          <w:szCs w:val="24"/>
        </w:rPr>
        <w:br/>
      </w:r>
      <w:r w:rsidRPr="00406D0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D09">
        <w:rPr>
          <w:rFonts w:ascii="Times New Roman" w:hAnsi="Times New Roman" w:cs="Times New Roman"/>
          <w:sz w:val="24"/>
          <w:szCs w:val="24"/>
        </w:rPr>
        <w:t xml:space="preserve"> Выраженные вегетативные нарушения в первые пять лет с момента начала заболевания: либо ортостатическая гипотензия, которая определяется как снижение систолического АД не менее чем на 30 мм рт. ст. или диастолического АД не менее чем на 15 мм рт. ст. в течение 3 минут пребывания в положении стоя в отсутствии дегидратации, приёма гипотензивных препаратов или других заболеваний, либо тяжёлые задержка или недержание мочи в течение первых 5 лет течения заболевания (за исключением стрессового недержания небольших количеств мочи или недержания при длительном нахождении в вертикальном положении у женщин). У мужчин задержка мочи не должна быть связана с заболеванием предстательной железы и должна сочетаться с эректильной дисфункцией; </w:t>
      </w:r>
    </w:p>
    <w:p w14:paraId="3CA34B57" w14:textId="77553919" w:rsidR="00B443D7" w:rsidRPr="00406D09" w:rsidRDefault="00B443D7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D09">
        <w:rPr>
          <w:rFonts w:ascii="Times New Roman" w:hAnsi="Times New Roman" w:cs="Times New Roman"/>
          <w:sz w:val="24"/>
          <w:szCs w:val="24"/>
        </w:rPr>
        <w:t xml:space="preserve"> Повторные падения (более 1 раза в год) по причине нарушения равновесия в течение 3 лет с начала заболевания; </w:t>
      </w:r>
      <w:r w:rsidRPr="00406D09">
        <w:rPr>
          <w:rFonts w:ascii="Times New Roman" w:hAnsi="Times New Roman" w:cs="Times New Roman"/>
          <w:sz w:val="24"/>
          <w:szCs w:val="24"/>
        </w:rPr>
        <w:br/>
      </w:r>
      <w:r w:rsidRPr="00406D0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D09">
        <w:rPr>
          <w:rFonts w:ascii="Times New Roman" w:hAnsi="Times New Roman" w:cs="Times New Roman"/>
          <w:sz w:val="24"/>
          <w:szCs w:val="24"/>
        </w:rPr>
        <w:t xml:space="preserve"> Выраженный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антероколлис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или контрактуры конечностей в течение 10 лет с начала заболевания; </w:t>
      </w:r>
      <w:r w:rsidRPr="00406D09">
        <w:rPr>
          <w:rFonts w:ascii="Times New Roman" w:hAnsi="Times New Roman" w:cs="Times New Roman"/>
          <w:sz w:val="24"/>
          <w:szCs w:val="24"/>
        </w:rPr>
        <w:br/>
      </w:r>
      <w:r w:rsidRPr="00406D0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D09">
        <w:rPr>
          <w:rFonts w:ascii="Times New Roman" w:hAnsi="Times New Roman" w:cs="Times New Roman"/>
          <w:sz w:val="24"/>
          <w:szCs w:val="24"/>
        </w:rPr>
        <w:t xml:space="preserve"> Отсутствие распространённых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немоторных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симптомов БП в течение 5 и более лет: нарушений сна (частые пробуждения, избыточная сонливость в дневное время, симптомы нарушений поведения во сне с быстрыми движениями глаз (БДГ)), вегетативных нарушений (запоров, недержания мочи в дневное время, ортостатической гипотензии),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гипосмии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или психиатрических нарушений (депрессия, тревога или галлюцинации); </w:t>
      </w:r>
      <w:r w:rsidRPr="00406D09">
        <w:rPr>
          <w:rFonts w:ascii="Times New Roman" w:hAnsi="Times New Roman" w:cs="Times New Roman"/>
          <w:sz w:val="24"/>
          <w:szCs w:val="24"/>
        </w:rPr>
        <w:br/>
      </w:r>
      <w:r w:rsidRPr="00406D09">
        <w:rPr>
          <w:rFonts w:ascii="Times New Roman" w:hAnsi="Times New Roman" w:cs="Times New Roman"/>
          <w:sz w:val="24"/>
          <w:szCs w:val="24"/>
        </w:rPr>
        <w:sym w:font="Symbol" w:char="F0B7"/>
      </w:r>
      <w:r w:rsidRPr="00406D09">
        <w:rPr>
          <w:rFonts w:ascii="Times New Roman" w:hAnsi="Times New Roman" w:cs="Times New Roman"/>
          <w:sz w:val="24"/>
          <w:szCs w:val="24"/>
        </w:rPr>
        <w:t xml:space="preserve"> Необъяснимые другими причинами пирамидные знаки (центральный парез или патологическое оживление глубоких рефлексов, за исключением лёгкой асимметрии рефлексов или изолированного симптома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Бабинского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); </w:t>
      </w:r>
      <w:r w:rsidRPr="00406D09">
        <w:rPr>
          <w:rFonts w:ascii="Times New Roman" w:hAnsi="Times New Roman" w:cs="Times New Roman"/>
          <w:sz w:val="24"/>
          <w:szCs w:val="24"/>
        </w:rPr>
        <w:br/>
      </w:r>
      <w:r w:rsidRPr="00406D09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406D09">
        <w:rPr>
          <w:rFonts w:ascii="Times New Roman" w:hAnsi="Times New Roman" w:cs="Times New Roman"/>
          <w:sz w:val="24"/>
          <w:szCs w:val="24"/>
        </w:rPr>
        <w:t xml:space="preserve"> Двусторонний симметричный паркинсонизм Пациент или ухаживающие лица сообщают о двустороннем развитии симптомов без преобладания на одной из сторон; при осмотре также не выявляется асимметрии.</w:t>
      </w:r>
    </w:p>
    <w:p w14:paraId="6A3C878D" w14:textId="45968F91" w:rsidR="00B443D7" w:rsidRPr="00406D09" w:rsidRDefault="00B443D7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>Рекомендуется проводить МРТ головного мозга пациентам с «красными флажками» или имеющих неклассическую для БП клиническую картину с целью диагностики иных причин синдрома паркинсонизма.</w:t>
      </w:r>
    </w:p>
    <w:p w14:paraId="3C0E7934" w14:textId="3BA65703" w:rsidR="00B443D7" w:rsidRPr="00406D09" w:rsidRDefault="00B443D7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Рекомендуется проводить ПЭТ </w:t>
      </w:r>
      <w:proofErr w:type="gramStart"/>
      <w:r w:rsidRPr="00406D09">
        <w:rPr>
          <w:rFonts w:ascii="Times New Roman" w:hAnsi="Times New Roman" w:cs="Times New Roman"/>
          <w:sz w:val="24"/>
          <w:szCs w:val="24"/>
        </w:rPr>
        <w:t>( дегенерация</w:t>
      </w:r>
      <w:proofErr w:type="gramEnd"/>
      <w:r w:rsidRPr="00406D09">
        <w:rPr>
          <w:rFonts w:ascii="Times New Roman" w:hAnsi="Times New Roman" w:cs="Times New Roman"/>
          <w:sz w:val="24"/>
          <w:szCs w:val="24"/>
        </w:rPr>
        <w:t xml:space="preserve"> черной субстанции), ОФЭКТ.</w:t>
      </w:r>
    </w:p>
    <w:p w14:paraId="76A395CD" w14:textId="77777777" w:rsidR="00895328" w:rsidRPr="00406D09" w:rsidRDefault="00895328" w:rsidP="00895328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b/>
          <w:bCs/>
          <w:sz w:val="24"/>
          <w:szCs w:val="24"/>
        </w:rPr>
        <w:t>Классификация по Хен и Яру.</w:t>
      </w:r>
      <w:r w:rsidRPr="00406D09">
        <w:rPr>
          <w:rFonts w:ascii="Times New Roman" w:hAnsi="Times New Roman" w:cs="Times New Roman"/>
          <w:sz w:val="24"/>
          <w:szCs w:val="24"/>
        </w:rPr>
        <w:br/>
        <w:t xml:space="preserve">Стадия 1. Односторонние проявления заболевания (только конечности). </w:t>
      </w:r>
      <w:r w:rsidRPr="00406D09">
        <w:rPr>
          <w:rFonts w:ascii="Times New Roman" w:hAnsi="Times New Roman" w:cs="Times New Roman"/>
          <w:sz w:val="24"/>
          <w:szCs w:val="24"/>
        </w:rPr>
        <w:br/>
        <w:t xml:space="preserve">Стадия 1.5. Односторонний процесс (конечности и одноименная сторона туловища). </w:t>
      </w:r>
      <w:r w:rsidRPr="00406D09">
        <w:rPr>
          <w:rFonts w:ascii="Times New Roman" w:hAnsi="Times New Roman" w:cs="Times New Roman"/>
          <w:sz w:val="24"/>
          <w:szCs w:val="24"/>
        </w:rPr>
        <w:br/>
        <w:t xml:space="preserve">Стадия 2. Двустороннее заболевание без постуральной неустойчивости. </w:t>
      </w:r>
      <w:r w:rsidRPr="00406D09">
        <w:rPr>
          <w:rFonts w:ascii="Times New Roman" w:hAnsi="Times New Roman" w:cs="Times New Roman"/>
          <w:sz w:val="24"/>
          <w:szCs w:val="24"/>
        </w:rPr>
        <w:br/>
        <w:t xml:space="preserve">Стадия 2.5. Начальные проявления двустороннего процесса с возвращением к норме при исследовании. Стадия 3. Умеренно выраженная постуральная неустойчивость, возможно самостоятельное передвижение. Стадия 4. Значительная утрата двигательной активности, пациент не в состоянии передвигаться без посторонней помощи. </w:t>
      </w:r>
      <w:r w:rsidRPr="00406D09">
        <w:rPr>
          <w:rFonts w:ascii="Times New Roman" w:hAnsi="Times New Roman" w:cs="Times New Roman"/>
          <w:sz w:val="24"/>
          <w:szCs w:val="24"/>
        </w:rPr>
        <w:br/>
        <w:t>Стадия 5. При отсутствии посторонней помощи пациент прикован к постели или инвалидному креслу. Темп прогрессирования.</w:t>
      </w:r>
    </w:p>
    <w:p w14:paraId="7764F1F7" w14:textId="5AF38F0F" w:rsidR="00895328" w:rsidRPr="00406D09" w:rsidRDefault="00895328" w:rsidP="00966DC6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b/>
          <w:bCs/>
          <w:sz w:val="24"/>
          <w:szCs w:val="24"/>
        </w:rPr>
        <w:t>Прогрессирование заболевания:</w:t>
      </w:r>
      <w:r w:rsidRPr="00406D09">
        <w:rPr>
          <w:rFonts w:ascii="Times New Roman" w:hAnsi="Times New Roman" w:cs="Times New Roman"/>
          <w:sz w:val="24"/>
          <w:szCs w:val="24"/>
        </w:rPr>
        <w:t xml:space="preserve"> </w:t>
      </w:r>
      <w:r w:rsidRPr="00406D09">
        <w:rPr>
          <w:rFonts w:ascii="Times New Roman" w:hAnsi="Times New Roman" w:cs="Times New Roman"/>
          <w:sz w:val="24"/>
          <w:szCs w:val="24"/>
        </w:rPr>
        <w:br/>
        <w:t xml:space="preserve"> — быстрый темп прогрессирование (смена стадий менее чем, через 2 года) </w:t>
      </w:r>
      <w:r w:rsidRPr="00406D09">
        <w:rPr>
          <w:rFonts w:ascii="Times New Roman" w:hAnsi="Times New Roman" w:cs="Times New Roman"/>
          <w:sz w:val="24"/>
          <w:szCs w:val="24"/>
        </w:rPr>
        <w:br/>
        <w:t>— умеренный (2-5лет),</w:t>
      </w:r>
      <w:r w:rsidRPr="00406D09">
        <w:rPr>
          <w:rFonts w:ascii="Times New Roman" w:hAnsi="Times New Roman" w:cs="Times New Roman"/>
          <w:sz w:val="24"/>
          <w:szCs w:val="24"/>
        </w:rPr>
        <w:br/>
        <w:t xml:space="preserve">— медленный </w:t>
      </w:r>
      <w:proofErr w:type="gramStart"/>
      <w:r w:rsidRPr="00406D09">
        <w:rPr>
          <w:rFonts w:ascii="Times New Roman" w:hAnsi="Times New Roman" w:cs="Times New Roman"/>
          <w:sz w:val="24"/>
          <w:szCs w:val="24"/>
        </w:rPr>
        <w:t>( более</w:t>
      </w:r>
      <w:proofErr w:type="gramEnd"/>
      <w:r w:rsidRPr="00406D09">
        <w:rPr>
          <w:rFonts w:ascii="Times New Roman" w:hAnsi="Times New Roman" w:cs="Times New Roman"/>
          <w:sz w:val="24"/>
          <w:szCs w:val="24"/>
        </w:rPr>
        <w:t xml:space="preserve"> 5 лет).</w:t>
      </w:r>
    </w:p>
    <w:p w14:paraId="11074060" w14:textId="02A76B50" w:rsidR="00B443D7" w:rsidRPr="00406D09" w:rsidRDefault="00B443D7" w:rsidP="00966D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6D09">
        <w:rPr>
          <w:rFonts w:ascii="Times New Roman" w:hAnsi="Times New Roman" w:cs="Times New Roman"/>
          <w:b/>
          <w:bCs/>
          <w:sz w:val="24"/>
          <w:szCs w:val="24"/>
        </w:rPr>
        <w:t xml:space="preserve">Лечение. </w:t>
      </w:r>
    </w:p>
    <w:p w14:paraId="33DFAC0F" w14:textId="77777777" w:rsidR="00B443D7" w:rsidRPr="00406D09" w:rsidRDefault="00B443D7" w:rsidP="00B443D7">
      <w:pPr>
        <w:rPr>
          <w:rFonts w:ascii="Times New Roman" w:hAnsi="Times New Roman" w:cs="Times New Roman"/>
          <w:b/>
          <w:sz w:val="24"/>
          <w:szCs w:val="24"/>
        </w:rPr>
      </w:pPr>
      <w:r w:rsidRPr="00406D09">
        <w:rPr>
          <w:rFonts w:ascii="Times New Roman" w:hAnsi="Times New Roman" w:cs="Times New Roman"/>
          <w:b/>
          <w:sz w:val="24"/>
          <w:szCs w:val="24"/>
        </w:rPr>
        <w:t>Общие подходы к лечению.</w:t>
      </w:r>
    </w:p>
    <w:p w14:paraId="26D8816F" w14:textId="77777777" w:rsidR="00B443D7" w:rsidRPr="00406D09" w:rsidRDefault="00B443D7" w:rsidP="00B443D7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В лечении болезни Паркинсона можно выделить три основных направления: </w:t>
      </w:r>
      <w:r w:rsidRPr="00406D09">
        <w:rPr>
          <w:rFonts w:ascii="Times New Roman" w:hAnsi="Times New Roman" w:cs="Times New Roman"/>
          <w:sz w:val="24"/>
          <w:szCs w:val="24"/>
        </w:rPr>
        <w:br/>
        <w:t xml:space="preserve">1)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нейропротекторная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6D09">
        <w:rPr>
          <w:rFonts w:ascii="Times New Roman" w:hAnsi="Times New Roman" w:cs="Times New Roman"/>
          <w:sz w:val="24"/>
          <w:szCs w:val="24"/>
        </w:rPr>
        <w:t>терапия( цель</w:t>
      </w:r>
      <w:proofErr w:type="gramEnd"/>
      <w:r w:rsidRPr="00406D09">
        <w:rPr>
          <w:rFonts w:ascii="Times New Roman" w:hAnsi="Times New Roman" w:cs="Times New Roman"/>
          <w:sz w:val="24"/>
          <w:szCs w:val="24"/>
        </w:rPr>
        <w:t xml:space="preserve">: замедлить или остановить дегенерацию нейронов головного мозга) </w:t>
      </w:r>
      <w:r w:rsidRPr="00406D09">
        <w:rPr>
          <w:rFonts w:ascii="Times New Roman" w:hAnsi="Times New Roman" w:cs="Times New Roman"/>
          <w:sz w:val="24"/>
          <w:szCs w:val="24"/>
        </w:rPr>
        <w:br/>
        <w:t xml:space="preserve">2) симптоматическая терапия, позволяющая уменьшить основные симптомы; </w:t>
      </w:r>
      <w:r w:rsidRPr="00406D09">
        <w:rPr>
          <w:rFonts w:ascii="Times New Roman" w:hAnsi="Times New Roman" w:cs="Times New Roman"/>
          <w:sz w:val="24"/>
          <w:szCs w:val="24"/>
        </w:rPr>
        <w:br/>
        <w:t>3) физическая и социально-психологическая реабилитация.</w:t>
      </w:r>
    </w:p>
    <w:p w14:paraId="5AEA4BD3" w14:textId="77777777" w:rsidR="00B443D7" w:rsidRPr="00406D09" w:rsidRDefault="00B443D7" w:rsidP="00B443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Нейропротекторная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терапия. Методы:</w:t>
      </w:r>
    </w:p>
    <w:p w14:paraId="696BC8F3" w14:textId="77777777" w:rsidR="00B443D7" w:rsidRPr="00406D09" w:rsidRDefault="00B443D7" w:rsidP="00B44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Предупреждение развития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нейродегенеративных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изменений.</w:t>
      </w:r>
    </w:p>
    <w:p w14:paraId="6708F04F" w14:textId="77777777" w:rsidR="00B443D7" w:rsidRPr="00406D09" w:rsidRDefault="00B443D7" w:rsidP="00B44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функциональное восстановление частично поврежденных, но жизнеспособных клеток; </w:t>
      </w:r>
    </w:p>
    <w:p w14:paraId="5CF80554" w14:textId="77777777" w:rsidR="00B443D7" w:rsidRPr="00406D09" w:rsidRDefault="00B443D7" w:rsidP="00B44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>увеличение числа нейронов (имплантации новых клеток или стимулирования деления существующих клеток)</w:t>
      </w:r>
    </w:p>
    <w:p w14:paraId="31F1404F" w14:textId="77777777" w:rsidR="00B443D7" w:rsidRPr="00406D09" w:rsidRDefault="00B443D7" w:rsidP="00B443D7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На данный момент к числу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противопаркинсонических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средств, применяемых при болезни Паркинсона, относят 6 групп лекарственных средств: </w:t>
      </w:r>
      <w:r w:rsidRPr="00406D09">
        <w:rPr>
          <w:rFonts w:ascii="Times New Roman" w:hAnsi="Times New Roman" w:cs="Times New Roman"/>
          <w:sz w:val="24"/>
          <w:szCs w:val="24"/>
        </w:rPr>
        <w:br/>
        <w:t xml:space="preserve">— препараты, содержащие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леводопу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; повышение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дофаминергической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активности.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Мадопар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br/>
        <w:t xml:space="preserve">— агонисты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дофаминовых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рецепторов;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Пронаран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холинолитики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(антихолинергические средства); </w:t>
      </w:r>
      <w:r w:rsidRPr="00406D09">
        <w:rPr>
          <w:rFonts w:ascii="Times New Roman" w:hAnsi="Times New Roman" w:cs="Times New Roman"/>
          <w:sz w:val="24"/>
          <w:szCs w:val="24"/>
        </w:rPr>
        <w:br/>
        <w:t xml:space="preserve">— препараты амантадина; для снижения активности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глутаматергической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системы. ПК-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Мерц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br/>
        <w:t xml:space="preserve">— ингибиторы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моноаминооксидазы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типа В; </w:t>
      </w:r>
      <w:r w:rsidRPr="00406D09">
        <w:rPr>
          <w:rFonts w:ascii="Times New Roman" w:hAnsi="Times New Roman" w:cs="Times New Roman"/>
          <w:sz w:val="24"/>
          <w:szCs w:val="24"/>
        </w:rPr>
        <w:br/>
        <w:t xml:space="preserve">— ингибиторы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катехол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>-О-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метилтрансферазы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(КОМТ).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Азелект</w:t>
      </w:r>
      <w:proofErr w:type="spellEnd"/>
    </w:p>
    <w:p w14:paraId="0F3CD38B" w14:textId="77777777" w:rsidR="00B443D7" w:rsidRPr="00406D09" w:rsidRDefault="00B443D7" w:rsidP="00B443D7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b/>
          <w:sz w:val="24"/>
          <w:szCs w:val="24"/>
        </w:rPr>
        <w:t xml:space="preserve">Агонисты </w:t>
      </w:r>
      <w:proofErr w:type="spellStart"/>
      <w:r w:rsidRPr="00406D09">
        <w:rPr>
          <w:rFonts w:ascii="Times New Roman" w:hAnsi="Times New Roman" w:cs="Times New Roman"/>
          <w:b/>
          <w:sz w:val="24"/>
          <w:szCs w:val="24"/>
        </w:rPr>
        <w:t>дофаминергических</w:t>
      </w:r>
      <w:proofErr w:type="spellEnd"/>
      <w:r w:rsidRPr="00406D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06D09">
        <w:rPr>
          <w:rFonts w:ascii="Times New Roman" w:hAnsi="Times New Roman" w:cs="Times New Roman"/>
          <w:sz w:val="24"/>
          <w:szCs w:val="24"/>
        </w:rPr>
        <w:t xml:space="preserve">рецепторов 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Пронаран</w:t>
      </w:r>
      <w:proofErr w:type="spellEnd"/>
      <w:proofErr w:type="gramEnd"/>
    </w:p>
    <w:p w14:paraId="2B8C41DB" w14:textId="77777777" w:rsidR="00B443D7" w:rsidRPr="00406D09" w:rsidRDefault="00B443D7" w:rsidP="00B443D7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способны непосредственно стимулировать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дофаминовые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6D09">
        <w:rPr>
          <w:rFonts w:ascii="Times New Roman" w:hAnsi="Times New Roman" w:cs="Times New Roman"/>
          <w:sz w:val="24"/>
          <w:szCs w:val="24"/>
        </w:rPr>
        <w:t>рецепторы,,</w:t>
      </w:r>
      <w:proofErr w:type="gramEnd"/>
      <w:r w:rsidRPr="00406D0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стриарных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нейронах в обход дегенерирующих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нигростриарных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клеток, имитируя действие эндогенного медиатора.</w:t>
      </w:r>
    </w:p>
    <w:p w14:paraId="3EC7378A" w14:textId="514693D6" w:rsidR="00B443D7" w:rsidRPr="00406D09" w:rsidRDefault="00B443D7" w:rsidP="00B443D7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lastRenderedPageBreak/>
        <w:t xml:space="preserve">Используют в качестве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монотерапии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на ранней стадии болезни Паркинсона, чтобы отсрочить назначение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леводопы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. Также в комбинации с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леводопой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</w:t>
      </w:r>
      <w:r w:rsidR="00BA6B73">
        <w:rPr>
          <w:rFonts w:ascii="Times New Roman" w:hAnsi="Times New Roman" w:cs="Times New Roman"/>
          <w:sz w:val="24"/>
          <w:szCs w:val="24"/>
        </w:rPr>
        <w:t xml:space="preserve">возможно. </w:t>
      </w:r>
    </w:p>
    <w:p w14:paraId="7BAA7FD2" w14:textId="77777777" w:rsidR="00B443D7" w:rsidRPr="00406D09" w:rsidRDefault="00B443D7" w:rsidP="00B443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агонисты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дофаминергических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рецепторов обеспечивают длительную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квазифизиологическую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</w:t>
      </w:r>
      <w:r w:rsidRPr="00406D09">
        <w:rPr>
          <w:rFonts w:ascii="Times New Roman" w:hAnsi="Times New Roman" w:cs="Times New Roman"/>
          <w:sz w:val="24"/>
          <w:szCs w:val="24"/>
          <w:u w:val="single"/>
        </w:rPr>
        <w:t xml:space="preserve">стимуляцию </w:t>
      </w:r>
      <w:proofErr w:type="spellStart"/>
      <w:r w:rsidRPr="00406D09">
        <w:rPr>
          <w:rFonts w:ascii="Times New Roman" w:hAnsi="Times New Roman" w:cs="Times New Roman"/>
          <w:sz w:val="24"/>
          <w:szCs w:val="24"/>
          <w:u w:val="single"/>
        </w:rPr>
        <w:t>дофаминовых</w:t>
      </w:r>
      <w:proofErr w:type="spellEnd"/>
      <w:r w:rsidRPr="00406D09">
        <w:rPr>
          <w:rFonts w:ascii="Times New Roman" w:hAnsi="Times New Roman" w:cs="Times New Roman"/>
          <w:sz w:val="24"/>
          <w:szCs w:val="24"/>
          <w:u w:val="single"/>
        </w:rPr>
        <w:t xml:space="preserve"> рецепторов в полосатом теле. </w:t>
      </w:r>
    </w:p>
    <w:p w14:paraId="56F6A18F" w14:textId="77777777" w:rsidR="00B443D7" w:rsidRPr="00406D09" w:rsidRDefault="00B443D7" w:rsidP="00B443D7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b/>
          <w:sz w:val="24"/>
          <w:szCs w:val="24"/>
        </w:rPr>
        <w:t xml:space="preserve">Ингибиторы </w:t>
      </w:r>
      <w:proofErr w:type="spellStart"/>
      <w:r w:rsidRPr="00406D09">
        <w:rPr>
          <w:rFonts w:ascii="Times New Roman" w:hAnsi="Times New Roman" w:cs="Times New Roman"/>
          <w:b/>
          <w:sz w:val="24"/>
          <w:szCs w:val="24"/>
        </w:rPr>
        <w:t>моноаминооксидазы</w:t>
      </w:r>
      <w:proofErr w:type="spellEnd"/>
      <w:r w:rsidRPr="00406D09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406D09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селегилин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>)</w:t>
      </w:r>
    </w:p>
    <w:p w14:paraId="4EA0D7F8" w14:textId="77777777" w:rsidR="00B443D7" w:rsidRPr="00406D09" w:rsidRDefault="00B443D7" w:rsidP="00B443D7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Помимо торможения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моноаминооксидазы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В,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селегилин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</w:t>
      </w:r>
      <w:r w:rsidRPr="00406D09">
        <w:rPr>
          <w:rFonts w:ascii="Times New Roman" w:hAnsi="Times New Roman" w:cs="Times New Roman"/>
          <w:sz w:val="24"/>
          <w:szCs w:val="24"/>
          <w:u w:val="single"/>
        </w:rPr>
        <w:t>тормозит обратный захват дофамина</w:t>
      </w:r>
      <w:r w:rsidRPr="00406D09">
        <w:rPr>
          <w:rFonts w:ascii="Times New Roman" w:hAnsi="Times New Roman" w:cs="Times New Roman"/>
          <w:sz w:val="24"/>
          <w:szCs w:val="24"/>
        </w:rPr>
        <w:t xml:space="preserve"> из синаптической щели. </w:t>
      </w:r>
    </w:p>
    <w:p w14:paraId="0B8A29F3" w14:textId="77777777" w:rsidR="00B443D7" w:rsidRPr="00406D09" w:rsidRDefault="00B443D7" w:rsidP="00B443D7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В целом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противопаркинсонический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эффект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селегилина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невелик, хотя и способен отсрочить назначение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леводопы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на 8–10 месяцев. </w:t>
      </w:r>
    </w:p>
    <w:p w14:paraId="4E78157C" w14:textId="77777777" w:rsidR="00B443D7" w:rsidRPr="00406D09" w:rsidRDefault="00B443D7" w:rsidP="00B443D7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Добавление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селегилина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леводопе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позволяет снизить ее дозу на 10–15 %. При этом возможно ослабление феномена «истощения» действия конца дозы. </w:t>
      </w:r>
    </w:p>
    <w:p w14:paraId="6FDD1773" w14:textId="77777777" w:rsidR="00B443D7" w:rsidRPr="00406D09" w:rsidRDefault="00B443D7" w:rsidP="00B443D7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b/>
          <w:sz w:val="24"/>
          <w:szCs w:val="24"/>
        </w:rPr>
        <w:t>Препараты амантадина</w:t>
      </w:r>
      <w:r w:rsidRPr="00406D09">
        <w:rPr>
          <w:rFonts w:ascii="Times New Roman" w:hAnsi="Times New Roman" w:cs="Times New Roman"/>
          <w:sz w:val="24"/>
          <w:szCs w:val="24"/>
        </w:rPr>
        <w:t xml:space="preserve"> (амантадина хлорид, амантадина сульфат)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Пронаран</w:t>
      </w:r>
      <w:proofErr w:type="spellEnd"/>
    </w:p>
    <w:p w14:paraId="0FD99C14" w14:textId="77777777" w:rsidR="00B443D7" w:rsidRPr="00406D09" w:rsidRDefault="00B443D7" w:rsidP="00B443D7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Механизм: блокада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глутаматных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NMDA-рецепторов, </w:t>
      </w:r>
      <w:r w:rsidRPr="00406D09">
        <w:rPr>
          <w:rFonts w:ascii="Times New Roman" w:hAnsi="Times New Roman" w:cs="Times New Roman"/>
          <w:sz w:val="24"/>
          <w:szCs w:val="24"/>
          <w:u w:val="single"/>
        </w:rPr>
        <w:t>блокадой обратного захвата дофамина</w:t>
      </w:r>
      <w:r w:rsidRPr="00406D09">
        <w:rPr>
          <w:rFonts w:ascii="Times New Roman" w:hAnsi="Times New Roman" w:cs="Times New Roman"/>
          <w:sz w:val="24"/>
          <w:szCs w:val="24"/>
        </w:rPr>
        <w:t xml:space="preserve"> и норадреналина (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амфетаминоподобным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действием), мягким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холинолитическим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действием</w:t>
      </w:r>
    </w:p>
    <w:p w14:paraId="2A456423" w14:textId="77777777" w:rsidR="00B443D7" w:rsidRPr="00406D09" w:rsidRDefault="00B443D7" w:rsidP="00B443D7">
      <w:pPr>
        <w:rPr>
          <w:rFonts w:ascii="Times New Roman" w:hAnsi="Times New Roman" w:cs="Times New Roman"/>
          <w:b/>
          <w:sz w:val="24"/>
          <w:szCs w:val="24"/>
        </w:rPr>
      </w:pPr>
      <w:r w:rsidRPr="00406D09">
        <w:rPr>
          <w:rFonts w:ascii="Times New Roman" w:hAnsi="Times New Roman" w:cs="Times New Roman"/>
          <w:b/>
          <w:sz w:val="24"/>
          <w:szCs w:val="24"/>
        </w:rPr>
        <w:t xml:space="preserve">Препараты </w:t>
      </w:r>
      <w:proofErr w:type="spellStart"/>
      <w:r w:rsidRPr="00406D09">
        <w:rPr>
          <w:rFonts w:ascii="Times New Roman" w:hAnsi="Times New Roman" w:cs="Times New Roman"/>
          <w:b/>
          <w:sz w:val="24"/>
          <w:szCs w:val="24"/>
        </w:rPr>
        <w:t>леводопы</w:t>
      </w:r>
      <w:proofErr w:type="spellEnd"/>
    </w:p>
    <w:p w14:paraId="431F6762" w14:textId="77777777" w:rsidR="00B443D7" w:rsidRPr="00406D09" w:rsidRDefault="00B443D7" w:rsidP="00B443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Леводопа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(L-ДОФА)- метаболический предшественник дофамина, но в отличие от него может проникать через гематоэнцефалический барьер с помощью специальной транспортной системы.</w:t>
      </w:r>
    </w:p>
    <w:p w14:paraId="26CDFE2F" w14:textId="77777777" w:rsidR="00B443D7" w:rsidRPr="00406D09" w:rsidRDefault="00B443D7" w:rsidP="00B443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Леводопа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захватывается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нигростриарных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нейронов и, подвергаясь в них декарбоксилированию, превращается в дофамин. Так как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леводопа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почти полностью всасывается в тонком кишечнике, м 70%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метаболизируется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в печени, почках и крови под действием периферической ДОФА-декарбоксилазы, и лишь 1 % принятой дозы достигает головного мозга. Поэтому современные препараты содержат комбинацию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леводопы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</w:t>
      </w:r>
      <w:r w:rsidRPr="00406D09">
        <w:rPr>
          <w:rFonts w:ascii="Times New Roman" w:hAnsi="Times New Roman" w:cs="Times New Roman"/>
          <w:b/>
          <w:sz w:val="24"/>
          <w:szCs w:val="24"/>
        </w:rPr>
        <w:t>с ингибиторами декарбоксилазы</w:t>
      </w:r>
      <w:r w:rsidRPr="00406D09">
        <w:rPr>
          <w:rFonts w:ascii="Times New Roman" w:hAnsi="Times New Roman" w:cs="Times New Roman"/>
          <w:sz w:val="24"/>
          <w:szCs w:val="24"/>
        </w:rPr>
        <w:t xml:space="preserve"> </w:t>
      </w:r>
      <w:r w:rsidRPr="00406D09">
        <w:rPr>
          <w:rFonts w:ascii="Times New Roman" w:hAnsi="Times New Roman" w:cs="Times New Roman"/>
          <w:b/>
          <w:sz w:val="24"/>
          <w:szCs w:val="24"/>
        </w:rPr>
        <w:t xml:space="preserve">— </w:t>
      </w:r>
      <w:proofErr w:type="spellStart"/>
      <w:r w:rsidRPr="00406D09">
        <w:rPr>
          <w:rFonts w:ascii="Times New Roman" w:hAnsi="Times New Roman" w:cs="Times New Roman"/>
          <w:b/>
          <w:sz w:val="24"/>
          <w:szCs w:val="24"/>
        </w:rPr>
        <w:t>карбидопой</w:t>
      </w:r>
      <w:proofErr w:type="spellEnd"/>
      <w:r w:rsidRPr="00406D09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proofErr w:type="spellStart"/>
      <w:r w:rsidRPr="00406D09">
        <w:rPr>
          <w:rFonts w:ascii="Times New Roman" w:hAnsi="Times New Roman" w:cs="Times New Roman"/>
          <w:b/>
          <w:sz w:val="24"/>
          <w:szCs w:val="24"/>
        </w:rPr>
        <w:t>бензеразидом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, которые не проникают через гематоэнцефалический барьер и тормозят превращение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леводопы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в дофамин на периферии</w:t>
      </w:r>
      <w:r w:rsidRPr="00406D09">
        <w:rPr>
          <w:rFonts w:ascii="Times New Roman" w:hAnsi="Times New Roman" w:cs="Times New Roman"/>
          <w:b/>
          <w:sz w:val="24"/>
          <w:szCs w:val="24"/>
        </w:rPr>
        <w:t>.</w:t>
      </w:r>
      <w:r w:rsidRPr="00406D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D13E9" w14:textId="7F52299F" w:rsidR="00B443D7" w:rsidRPr="00406D09" w:rsidRDefault="00B443D7" w:rsidP="00B443D7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Препараты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леводопы</w:t>
      </w:r>
      <w:proofErr w:type="spellEnd"/>
      <w:r w:rsidR="00895328" w:rsidRPr="00406D09">
        <w:rPr>
          <w:rFonts w:ascii="Times New Roman" w:hAnsi="Times New Roman" w:cs="Times New Roman"/>
          <w:sz w:val="24"/>
          <w:szCs w:val="24"/>
        </w:rPr>
        <w:t xml:space="preserve"> </w:t>
      </w:r>
      <w:r w:rsidRPr="00406D09">
        <w:rPr>
          <w:rFonts w:ascii="Times New Roman" w:hAnsi="Times New Roman" w:cs="Times New Roman"/>
          <w:sz w:val="24"/>
          <w:szCs w:val="24"/>
        </w:rPr>
        <w:t xml:space="preserve">эффективны в отношении всех основных симптомов заболевания — гипокинезии, тремора, ригидности. НО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леводопа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не предупреждает прогрессирования заболевания.</w:t>
      </w:r>
    </w:p>
    <w:p w14:paraId="7011AC61" w14:textId="77777777" w:rsidR="00B443D7" w:rsidRPr="00406D09" w:rsidRDefault="00B443D7" w:rsidP="00B443D7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Несмотря на короткий период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полужизни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леводопы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в крови (60–90 мин), ее эффект в первые годы лечения при 3-кратном приеме остается стабильным в течение суток (период «медового месяца»). </w:t>
      </w:r>
    </w:p>
    <w:p w14:paraId="710F042A" w14:textId="77777777" w:rsidR="00B443D7" w:rsidRPr="00406D09" w:rsidRDefault="00B443D7" w:rsidP="00B443D7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Осложнения от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леводопы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>: развиваются колебания эффекта (</w:t>
      </w:r>
      <w:r w:rsidRPr="00406D09">
        <w:rPr>
          <w:rFonts w:ascii="Times New Roman" w:hAnsi="Times New Roman" w:cs="Times New Roman"/>
          <w:sz w:val="24"/>
          <w:szCs w:val="24"/>
          <w:u w:val="single"/>
        </w:rPr>
        <w:t>моторные флуктуации)</w:t>
      </w:r>
      <w:r w:rsidRPr="00406D09">
        <w:rPr>
          <w:rFonts w:ascii="Times New Roman" w:hAnsi="Times New Roman" w:cs="Times New Roman"/>
          <w:sz w:val="24"/>
          <w:szCs w:val="24"/>
        </w:rPr>
        <w:t xml:space="preserve"> и избыточные движения </w:t>
      </w:r>
      <w:r w:rsidRPr="00406D09">
        <w:rPr>
          <w:rFonts w:ascii="Times New Roman" w:hAnsi="Times New Roman" w:cs="Times New Roman"/>
          <w:sz w:val="24"/>
          <w:szCs w:val="24"/>
          <w:u w:val="single"/>
        </w:rPr>
        <w:t xml:space="preserve">(дискинезии, как при хорее </w:t>
      </w:r>
      <w:proofErr w:type="spellStart"/>
      <w:r w:rsidRPr="00406D09">
        <w:rPr>
          <w:rFonts w:ascii="Times New Roman" w:hAnsi="Times New Roman" w:cs="Times New Roman"/>
          <w:sz w:val="24"/>
          <w:szCs w:val="24"/>
          <w:u w:val="single"/>
        </w:rPr>
        <w:t>гентинктона</w:t>
      </w:r>
      <w:proofErr w:type="spellEnd"/>
      <w:r w:rsidRPr="00406D09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</w:p>
    <w:p w14:paraId="681FB412" w14:textId="77777777" w:rsidR="00B443D7" w:rsidRPr="00406D09" w:rsidRDefault="00B443D7" w:rsidP="00B443D7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Разработаны препараты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леводопы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с медленным (контролируемым) высвобождением (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мадопар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ГСС,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синемет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СR,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левокарб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Гексал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). </w:t>
      </w:r>
      <w:r w:rsidRPr="00406D09">
        <w:rPr>
          <w:rFonts w:ascii="Times New Roman" w:hAnsi="Times New Roman" w:cs="Times New Roman"/>
          <w:sz w:val="24"/>
          <w:szCs w:val="24"/>
        </w:rPr>
        <w:br/>
        <w:t xml:space="preserve">При замедленном наступлении эффекта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леводопы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применяют также быстродействующую лекарственную форму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леводопы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мадопар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Д)- быстрая коррекция.</w:t>
      </w:r>
    </w:p>
    <w:p w14:paraId="234BF746" w14:textId="77777777" w:rsidR="00B443D7" w:rsidRPr="00406D09" w:rsidRDefault="00B443D7" w:rsidP="00B443D7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b/>
          <w:sz w:val="24"/>
          <w:szCs w:val="24"/>
        </w:rPr>
        <w:t xml:space="preserve">Ингибиторы </w:t>
      </w:r>
      <w:proofErr w:type="spellStart"/>
      <w:r w:rsidRPr="00406D09">
        <w:rPr>
          <w:rFonts w:ascii="Times New Roman" w:hAnsi="Times New Roman" w:cs="Times New Roman"/>
          <w:b/>
          <w:sz w:val="24"/>
          <w:szCs w:val="24"/>
        </w:rPr>
        <w:t>катехол</w:t>
      </w:r>
      <w:proofErr w:type="spellEnd"/>
      <w:r w:rsidRPr="00406D09">
        <w:rPr>
          <w:rFonts w:ascii="Times New Roman" w:hAnsi="Times New Roman" w:cs="Times New Roman"/>
          <w:b/>
          <w:sz w:val="24"/>
          <w:szCs w:val="24"/>
        </w:rPr>
        <w:t>-О-</w:t>
      </w:r>
      <w:proofErr w:type="spellStart"/>
      <w:r w:rsidRPr="00406D09">
        <w:rPr>
          <w:rFonts w:ascii="Times New Roman" w:hAnsi="Times New Roman" w:cs="Times New Roman"/>
          <w:b/>
          <w:sz w:val="24"/>
          <w:szCs w:val="24"/>
        </w:rPr>
        <w:t>метилтрансферазы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9FF03" w14:textId="77777777" w:rsidR="00B443D7" w:rsidRPr="00406D09" w:rsidRDefault="00B443D7" w:rsidP="00B443D7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  <w:u w:val="single"/>
        </w:rPr>
        <w:t xml:space="preserve">блокируют периферический метаболизм </w:t>
      </w:r>
      <w:proofErr w:type="spellStart"/>
      <w:r w:rsidRPr="00406D09">
        <w:rPr>
          <w:rFonts w:ascii="Times New Roman" w:hAnsi="Times New Roman" w:cs="Times New Roman"/>
          <w:sz w:val="24"/>
          <w:szCs w:val="24"/>
          <w:u w:val="single"/>
        </w:rPr>
        <w:t>леводопы</w:t>
      </w:r>
      <w:proofErr w:type="spellEnd"/>
      <w:r w:rsidRPr="00406D09">
        <w:rPr>
          <w:rFonts w:ascii="Times New Roman" w:hAnsi="Times New Roman" w:cs="Times New Roman"/>
          <w:sz w:val="24"/>
          <w:szCs w:val="24"/>
          <w:u w:val="single"/>
        </w:rPr>
        <w:t xml:space="preserve">, удлиняют период ее </w:t>
      </w:r>
      <w:proofErr w:type="spellStart"/>
      <w:r w:rsidRPr="00406D09">
        <w:rPr>
          <w:rFonts w:ascii="Times New Roman" w:hAnsi="Times New Roman" w:cs="Times New Roman"/>
          <w:sz w:val="24"/>
          <w:szCs w:val="24"/>
          <w:u w:val="single"/>
        </w:rPr>
        <w:t>полужизни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в крови на 30–50 % и тем самым увеличивают количество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леводопы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, поступающей в мозг. </w:t>
      </w:r>
    </w:p>
    <w:p w14:paraId="7B98F3F9" w14:textId="77777777" w:rsidR="00B443D7" w:rsidRPr="00406D09" w:rsidRDefault="00B443D7" w:rsidP="00B443D7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  <w:u w:val="single"/>
        </w:rPr>
        <w:t>Основное показание</w:t>
      </w:r>
      <w:r w:rsidRPr="00406D09">
        <w:rPr>
          <w:rFonts w:ascii="Times New Roman" w:hAnsi="Times New Roman" w:cs="Times New Roman"/>
          <w:sz w:val="24"/>
          <w:szCs w:val="24"/>
        </w:rPr>
        <w:t xml:space="preserve"> к назначению ингибитора КОМТ </w:t>
      </w:r>
      <w:r w:rsidRPr="00406D09">
        <w:rPr>
          <w:rFonts w:ascii="Times New Roman" w:hAnsi="Times New Roman" w:cs="Times New Roman"/>
          <w:sz w:val="24"/>
          <w:szCs w:val="24"/>
          <w:u w:val="single"/>
        </w:rPr>
        <w:t>— наличие феномена «истощения</w:t>
      </w:r>
      <w:r w:rsidRPr="00406D09">
        <w:rPr>
          <w:rFonts w:ascii="Times New Roman" w:hAnsi="Times New Roman" w:cs="Times New Roman"/>
          <w:sz w:val="24"/>
          <w:szCs w:val="24"/>
        </w:rPr>
        <w:t xml:space="preserve">» действия конца дозы. </w:t>
      </w:r>
    </w:p>
    <w:p w14:paraId="35D48826" w14:textId="77777777" w:rsidR="00B443D7" w:rsidRPr="00406D09" w:rsidRDefault="00B443D7" w:rsidP="00B443D7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Препарат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сталево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леводопа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карбидопа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энтакапон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) является удобным для этого средством направленного контроля за транспортом экзогенной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леводопы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77FAD6" w14:textId="77777777" w:rsidR="00B443D7" w:rsidRPr="00406D09" w:rsidRDefault="00B443D7" w:rsidP="00B443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6D09">
        <w:rPr>
          <w:rFonts w:ascii="Times New Roman" w:hAnsi="Times New Roman" w:cs="Times New Roman"/>
          <w:b/>
          <w:sz w:val="24"/>
          <w:szCs w:val="24"/>
        </w:rPr>
        <w:lastRenderedPageBreak/>
        <w:t>Холинолитические</w:t>
      </w:r>
      <w:proofErr w:type="spellEnd"/>
      <w:r w:rsidRPr="00406D09">
        <w:rPr>
          <w:rFonts w:ascii="Times New Roman" w:hAnsi="Times New Roman" w:cs="Times New Roman"/>
          <w:b/>
          <w:sz w:val="24"/>
          <w:szCs w:val="24"/>
        </w:rPr>
        <w:t xml:space="preserve"> препараты.</w:t>
      </w:r>
      <w:r w:rsidRPr="00406D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EC632" w14:textId="47139812" w:rsidR="00B443D7" w:rsidRDefault="00B443D7" w:rsidP="00B443D7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>при наличии тремора покоя. Ухудшают когнитивные функции!</w:t>
      </w:r>
    </w:p>
    <w:p w14:paraId="55BDCF8B" w14:textId="5F157137" w:rsidR="006A0680" w:rsidRPr="00406D09" w:rsidRDefault="006A0680" w:rsidP="00B443D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4A532E8" wp14:editId="417AB660">
            <wp:extent cx="4333875" cy="43633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531" t="17590" r="26333" b="6951"/>
                    <a:stretch/>
                  </pic:blipFill>
                  <pic:spPr bwMode="auto">
                    <a:xfrm>
                      <a:off x="0" y="0"/>
                      <a:ext cx="4335958" cy="4365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665FEE" w14:textId="77777777" w:rsidR="00B443D7" w:rsidRPr="00406D09" w:rsidRDefault="00B443D7" w:rsidP="00B443D7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00F231" wp14:editId="2657ED90">
            <wp:extent cx="4464996" cy="6494312"/>
            <wp:effectExtent l="0" t="5080" r="6985" b="6985"/>
            <wp:docPr id="1" name="Рисунок 1" descr="C:\Users\user\Desktop\Vz_yxJVXZ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z_yxJVXZd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65106" cy="649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A5ED4" w14:textId="77777777" w:rsidR="00B443D7" w:rsidRPr="00406D09" w:rsidRDefault="00B443D7" w:rsidP="00B443D7">
      <w:pPr>
        <w:rPr>
          <w:rFonts w:ascii="Times New Roman" w:hAnsi="Times New Roman" w:cs="Times New Roman"/>
          <w:b/>
          <w:sz w:val="24"/>
          <w:szCs w:val="24"/>
        </w:rPr>
      </w:pPr>
      <w:r w:rsidRPr="00406D09">
        <w:rPr>
          <w:rFonts w:ascii="Times New Roman" w:hAnsi="Times New Roman" w:cs="Times New Roman"/>
          <w:b/>
          <w:sz w:val="24"/>
          <w:szCs w:val="24"/>
        </w:rPr>
        <w:lastRenderedPageBreak/>
        <w:t>Нейрохирургическое лечение.</w:t>
      </w:r>
    </w:p>
    <w:p w14:paraId="19D4C7C8" w14:textId="4D077265" w:rsidR="00B443D7" w:rsidRDefault="00B443D7" w:rsidP="00B443D7">
      <w:p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>Показания: Нет эффекта от конс</w:t>
      </w:r>
      <w:r w:rsidR="00895328" w:rsidRPr="00406D09">
        <w:rPr>
          <w:rFonts w:ascii="Times New Roman" w:hAnsi="Times New Roman" w:cs="Times New Roman"/>
          <w:sz w:val="24"/>
          <w:szCs w:val="24"/>
        </w:rPr>
        <w:t>ервативной</w:t>
      </w:r>
      <w:r w:rsidRPr="00406D09">
        <w:rPr>
          <w:rFonts w:ascii="Times New Roman" w:hAnsi="Times New Roman" w:cs="Times New Roman"/>
          <w:sz w:val="24"/>
          <w:szCs w:val="24"/>
        </w:rPr>
        <w:t xml:space="preserve"> терапии, нельзя повысить дозу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леводоп</w:t>
      </w:r>
      <w:r w:rsidR="00895328" w:rsidRPr="00406D09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6D09">
        <w:rPr>
          <w:rFonts w:ascii="Times New Roman" w:hAnsi="Times New Roman" w:cs="Times New Roman"/>
          <w:sz w:val="24"/>
          <w:szCs w:val="24"/>
        </w:rPr>
        <w:t xml:space="preserve">( </w:t>
      </w:r>
      <w:r w:rsidR="00895328" w:rsidRPr="00406D0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895328" w:rsidRPr="00406D09">
        <w:rPr>
          <w:rFonts w:ascii="Times New Roman" w:hAnsi="Times New Roman" w:cs="Times New Roman"/>
          <w:sz w:val="24"/>
          <w:szCs w:val="24"/>
        </w:rPr>
        <w:t>, при появлении ярких побочных эффектов</w:t>
      </w:r>
      <w:r w:rsidRPr="00406D09">
        <w:rPr>
          <w:rFonts w:ascii="Times New Roman" w:hAnsi="Times New Roman" w:cs="Times New Roman"/>
          <w:sz w:val="24"/>
          <w:szCs w:val="24"/>
        </w:rPr>
        <w:t xml:space="preserve">: флуктуации например). </w:t>
      </w:r>
      <w:r w:rsidRPr="00406D09">
        <w:rPr>
          <w:rFonts w:ascii="Times New Roman" w:hAnsi="Times New Roman" w:cs="Times New Roman"/>
          <w:sz w:val="24"/>
          <w:szCs w:val="24"/>
        </w:rPr>
        <w:br/>
      </w:r>
      <w:r w:rsidR="00895328" w:rsidRPr="00406D09">
        <w:rPr>
          <w:rFonts w:ascii="Times New Roman" w:hAnsi="Times New Roman" w:cs="Times New Roman"/>
          <w:sz w:val="24"/>
          <w:szCs w:val="24"/>
        </w:rPr>
        <w:t xml:space="preserve">Варианту нейрохирургического лечения: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паллидотомия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таламотомия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, вживление внутримозговых стимуляторов в бледный шар, таламус,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субталамическое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ядро, внутримозговая трансплантация эмбриональной ткани надпочечника или черной субстанции</w:t>
      </w:r>
      <w:r w:rsidR="00895328" w:rsidRPr="00406D09">
        <w:rPr>
          <w:rFonts w:ascii="Times New Roman" w:hAnsi="Times New Roman" w:cs="Times New Roman"/>
          <w:sz w:val="24"/>
          <w:szCs w:val="24"/>
        </w:rPr>
        <w:t>.</w:t>
      </w:r>
    </w:p>
    <w:p w14:paraId="31BC58E5" w14:textId="21AB189E" w:rsidR="00BA6B73" w:rsidRDefault="00BA6B73" w:rsidP="00B443D7">
      <w:pPr>
        <w:rPr>
          <w:rFonts w:ascii="Times New Roman" w:hAnsi="Times New Roman" w:cs="Times New Roman"/>
          <w:sz w:val="24"/>
          <w:szCs w:val="24"/>
        </w:rPr>
      </w:pPr>
    </w:p>
    <w:p w14:paraId="3BDC2D8E" w14:textId="3359F399" w:rsidR="00BA6B73" w:rsidRDefault="00BA6B73" w:rsidP="00B443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6B73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Заключение. </w:t>
      </w:r>
    </w:p>
    <w:p w14:paraId="1CE2FC71" w14:textId="270BB693" w:rsidR="00BA6B73" w:rsidRPr="00BA6B73" w:rsidRDefault="00BA6B73" w:rsidP="00B443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Своевременная диагностика болезни Паркинсона, </w:t>
      </w:r>
      <w:r w:rsidR="00AC4D86">
        <w:t xml:space="preserve">рационально подобранная терапия с индивидуальным подходом, </w:t>
      </w:r>
      <w:r>
        <w:t xml:space="preserve">комплексное лечение </w:t>
      </w:r>
      <w:r w:rsidR="00AC4D86">
        <w:t xml:space="preserve">данного заболевания, </w:t>
      </w:r>
      <w:r>
        <w:t>значительно улучшает качество жизни и позволяет пациентам сохранять в течение многих лет достаточную социально-бытовую активность.</w:t>
      </w:r>
    </w:p>
    <w:p w14:paraId="6EFBC2EA" w14:textId="77777777" w:rsidR="00895328" w:rsidRPr="00406D09" w:rsidRDefault="00895328" w:rsidP="00B443D7">
      <w:pPr>
        <w:rPr>
          <w:rFonts w:ascii="Times New Roman" w:hAnsi="Times New Roman" w:cs="Times New Roman"/>
          <w:sz w:val="24"/>
          <w:szCs w:val="24"/>
        </w:rPr>
      </w:pPr>
    </w:p>
    <w:p w14:paraId="4B7043D0" w14:textId="77777777" w:rsidR="00B443D7" w:rsidRPr="00406D09" w:rsidRDefault="00B443D7" w:rsidP="00966DC6">
      <w:pPr>
        <w:rPr>
          <w:rFonts w:ascii="Times New Roman" w:hAnsi="Times New Roman" w:cs="Times New Roman"/>
          <w:sz w:val="24"/>
          <w:szCs w:val="24"/>
        </w:rPr>
      </w:pPr>
    </w:p>
    <w:p w14:paraId="25CA1625" w14:textId="0AC307C9" w:rsidR="00B443D7" w:rsidRDefault="00B443D7" w:rsidP="00966D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0E5C85" w14:textId="7D00447D" w:rsidR="00406D09" w:rsidRDefault="00406D09" w:rsidP="00966D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505817" w14:textId="1BA25522" w:rsidR="00406D09" w:rsidRDefault="00406D09" w:rsidP="00966D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A8AB67" w14:textId="0AC47526" w:rsidR="00BA6B73" w:rsidRDefault="00BA6B73" w:rsidP="00966D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CEE768" w14:textId="759047E3" w:rsidR="00BA6B73" w:rsidRDefault="00BA6B73" w:rsidP="00966D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22B7C4" w14:textId="3DF0AE0C" w:rsidR="00BA6B73" w:rsidRDefault="00BA6B73" w:rsidP="00966D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51E603" w14:textId="41F1F142" w:rsidR="00BA6B73" w:rsidRDefault="00BA6B73" w:rsidP="00966D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C14797" w14:textId="06E46B2A" w:rsidR="00BA6B73" w:rsidRDefault="00BA6B73" w:rsidP="00966D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EFCEC0" w14:textId="21DB60D6" w:rsidR="00BA6B73" w:rsidRDefault="00BA6B73" w:rsidP="00966D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1EB759" w14:textId="4D6CC7B8" w:rsidR="00BA6B73" w:rsidRDefault="00BA6B73" w:rsidP="00966D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6B762" w14:textId="0B2606C4" w:rsidR="00BA6B73" w:rsidRDefault="00BA6B73" w:rsidP="00966D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DE50B7" w14:textId="07CB4936" w:rsidR="00BA6B73" w:rsidRDefault="00BA6B73" w:rsidP="00966D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C45018" w14:textId="32417A64" w:rsidR="00BA6B73" w:rsidRDefault="00BA6B73" w:rsidP="00966D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0127B8" w14:textId="685D8C11" w:rsidR="00BA6B73" w:rsidRDefault="00BA6B73" w:rsidP="00966D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D35A4A" w14:textId="323BBB39" w:rsidR="00BA6B73" w:rsidRDefault="00BA6B73" w:rsidP="00966D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8A5A97" w14:textId="2EC22760" w:rsidR="00BA6B73" w:rsidRDefault="00BA6B73" w:rsidP="00966D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6D6384" w14:textId="248FB066" w:rsidR="00BA6B73" w:rsidRDefault="00BA6B73" w:rsidP="00966D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6EECAE" w14:textId="357AAED2" w:rsidR="00BA6B73" w:rsidRDefault="00BA6B73" w:rsidP="00966D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917F70" w14:textId="6ED2BAA9" w:rsidR="00BA6B73" w:rsidRDefault="00BA6B73" w:rsidP="00966D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4FD078" w14:textId="01FD54CE" w:rsidR="00BA6B73" w:rsidRDefault="00BA6B73" w:rsidP="00966D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AB01B4" w14:textId="316D504D" w:rsidR="00BA6B73" w:rsidRDefault="00BA6B73" w:rsidP="00966D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AE78C2" w14:textId="455B7BB3" w:rsidR="00BA6B73" w:rsidRDefault="00BA6B73" w:rsidP="00966D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984C21" w14:textId="77777777" w:rsidR="00AC4D86" w:rsidRDefault="00AC4D86" w:rsidP="00966D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44CFC7" w14:textId="0767F7C1" w:rsidR="00966DC6" w:rsidRPr="006A0680" w:rsidRDefault="00895328" w:rsidP="00966D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068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использованной литературы.</w:t>
      </w:r>
    </w:p>
    <w:p w14:paraId="62FE89D4" w14:textId="23129537" w:rsidR="00895328" w:rsidRPr="00F219AA" w:rsidRDefault="00895328" w:rsidP="008953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Клинические рекомендации Болезнь Паркинсона, вторичный паркинсонизм и другие заболевания, проявляющиеся синдромом паркинсонизма </w:t>
      </w:r>
      <w:hyperlink r:id="rId9" w:history="1">
        <w:r w:rsidRPr="00F219A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http://www.parkinsonizm.ru/files/KR_PD.pdf</w:t>
        </w:r>
      </w:hyperlink>
      <w:r w:rsidRPr="00F219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75449" w14:textId="77777777" w:rsidR="00895328" w:rsidRPr="00406D09" w:rsidRDefault="00895328" w:rsidP="00895328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Ахметжанов ВК, Шашкин ЧС,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Керимбаев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ТТ. Болезнь Паркинсона. Критерии диагностики. Дифференциальная диагностика. </w:t>
      </w:r>
      <w:r w:rsidRPr="00406D09">
        <w:rPr>
          <w:rFonts w:ascii="Times New Roman" w:hAnsi="Times New Roman" w:cs="Times New Roman"/>
          <w:i/>
          <w:iCs/>
          <w:sz w:val="24"/>
          <w:szCs w:val="24"/>
        </w:rPr>
        <w:t>Нейрохирургия и неврология Казахстана.</w:t>
      </w:r>
      <w:r w:rsidRPr="00406D09">
        <w:rPr>
          <w:rFonts w:ascii="Times New Roman" w:hAnsi="Times New Roman" w:cs="Times New Roman"/>
          <w:sz w:val="24"/>
          <w:szCs w:val="24"/>
        </w:rPr>
        <w:t xml:space="preserve"> 2016;4(45):18-25. [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Ahmetzhanov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VK,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Shashkin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CS,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Kerimbaev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TT. </w:t>
      </w:r>
      <w:r w:rsidRPr="00406D09">
        <w:rPr>
          <w:rFonts w:ascii="Times New Roman" w:hAnsi="Times New Roman" w:cs="Times New Roman"/>
          <w:sz w:val="24"/>
          <w:szCs w:val="24"/>
          <w:lang w:val="en-US"/>
        </w:rPr>
        <w:t xml:space="preserve">Parkinson’s Disease. Diagnostic criteria. Differential diagnosis. </w:t>
      </w:r>
      <w:r w:rsidRPr="00406D09">
        <w:rPr>
          <w:rFonts w:ascii="Times New Roman" w:hAnsi="Times New Roman" w:cs="Times New Roman"/>
          <w:i/>
          <w:iCs/>
          <w:sz w:val="24"/>
          <w:szCs w:val="24"/>
          <w:lang w:val="en-US"/>
        </w:rPr>
        <w:t>Kazakhstan’s neurosurgery and neurology.</w:t>
      </w:r>
      <w:r w:rsidRPr="00406D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6D09">
        <w:rPr>
          <w:rFonts w:ascii="Times New Roman" w:hAnsi="Times New Roman" w:cs="Times New Roman"/>
          <w:sz w:val="24"/>
          <w:szCs w:val="24"/>
        </w:rPr>
        <w:t xml:space="preserve">2016;4(45): </w:t>
      </w:r>
      <w:proofErr w:type="gramStart"/>
      <w:r w:rsidRPr="00406D09">
        <w:rPr>
          <w:rFonts w:ascii="Times New Roman" w:hAnsi="Times New Roman" w:cs="Times New Roman"/>
          <w:sz w:val="24"/>
          <w:szCs w:val="24"/>
        </w:rPr>
        <w:t>18-25</w:t>
      </w:r>
      <w:proofErr w:type="gramEnd"/>
      <w:r w:rsidRPr="00406D09">
        <w:rPr>
          <w:rFonts w:ascii="Times New Roman" w:hAnsi="Times New Roman" w:cs="Times New Roman"/>
          <w:sz w:val="24"/>
          <w:szCs w:val="24"/>
        </w:rPr>
        <w:t xml:space="preserve">. (In Russian)] </w:t>
      </w:r>
    </w:p>
    <w:p w14:paraId="1C095E65" w14:textId="77777777" w:rsidR="00895328" w:rsidRPr="00406D09" w:rsidRDefault="00895328" w:rsidP="00895328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Левин ОС, Артемьев ДВ, Бриль ЕВ,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Кулуа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ТК. Болезнь Паркинсона: современные подходы к диагностике и лечению. </w:t>
      </w:r>
      <w:r w:rsidRPr="00406D09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медицина, неврология. </w:t>
      </w:r>
      <w:proofErr w:type="gramStart"/>
      <w:r w:rsidRPr="00406D09">
        <w:rPr>
          <w:rFonts w:ascii="Times New Roman" w:hAnsi="Times New Roman" w:cs="Times New Roman"/>
          <w:sz w:val="24"/>
          <w:szCs w:val="24"/>
        </w:rPr>
        <w:t>2017;1:45</w:t>
      </w:r>
      <w:proofErr w:type="gramEnd"/>
      <w:r w:rsidRPr="00406D09">
        <w:rPr>
          <w:rFonts w:ascii="Times New Roman" w:hAnsi="Times New Roman" w:cs="Times New Roman"/>
          <w:sz w:val="24"/>
          <w:szCs w:val="24"/>
        </w:rPr>
        <w:t>-51. [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Levin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OS,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Artemyev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DV,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Bril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EV,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Kulua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TK. </w:t>
      </w:r>
      <w:r w:rsidRPr="00406D09">
        <w:rPr>
          <w:rFonts w:ascii="Times New Roman" w:hAnsi="Times New Roman" w:cs="Times New Roman"/>
          <w:sz w:val="24"/>
          <w:szCs w:val="24"/>
          <w:lang w:val="en-US"/>
        </w:rPr>
        <w:t xml:space="preserve">Parkinson’s disease: modern approaches to diagnosis and treatment. </w:t>
      </w:r>
      <w:r w:rsidRPr="00406D09">
        <w:rPr>
          <w:rFonts w:ascii="Times New Roman" w:hAnsi="Times New Roman" w:cs="Times New Roman"/>
          <w:i/>
          <w:iCs/>
          <w:sz w:val="24"/>
          <w:szCs w:val="24"/>
          <w:lang w:val="en-US"/>
        </w:rPr>
        <w:t>Practical medicine, neurology</w:t>
      </w:r>
      <w:r w:rsidRPr="00406D0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06D0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219AA">
        <w:rPr>
          <w:rFonts w:ascii="Times New Roman" w:hAnsi="Times New Roman" w:cs="Times New Roman"/>
          <w:sz w:val="24"/>
          <w:szCs w:val="24"/>
          <w:lang w:val="en-US"/>
        </w:rPr>
        <w:t xml:space="preserve">2017; 1:45-51. </w:t>
      </w:r>
      <w:r w:rsidRPr="00406D09">
        <w:rPr>
          <w:rFonts w:ascii="Times New Roman" w:hAnsi="Times New Roman" w:cs="Times New Roman"/>
          <w:sz w:val="24"/>
          <w:szCs w:val="24"/>
        </w:rPr>
        <w:t xml:space="preserve">(In Russian)] </w:t>
      </w:r>
    </w:p>
    <w:p w14:paraId="758F88D3" w14:textId="77777777" w:rsidR="00406D09" w:rsidRPr="00406D09" w:rsidRDefault="00406D09" w:rsidP="00406D09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06D09">
        <w:rPr>
          <w:rFonts w:ascii="Times New Roman" w:hAnsi="Times New Roman" w:cs="Times New Roman"/>
          <w:sz w:val="24"/>
          <w:szCs w:val="24"/>
        </w:rPr>
        <w:t>Федорова НВ. Болезнь Паркинсона: диагностика и лечение.</w:t>
      </w:r>
      <w:r w:rsidRPr="00406D09">
        <w:rPr>
          <w:rFonts w:ascii="Times New Roman" w:hAnsi="Times New Roman" w:cs="Times New Roman"/>
          <w:i/>
          <w:iCs/>
          <w:sz w:val="24"/>
          <w:szCs w:val="24"/>
        </w:rPr>
        <w:t xml:space="preserve"> Неврология в терапевтической практике. </w:t>
      </w:r>
      <w:proofErr w:type="gramStart"/>
      <w:r w:rsidRPr="00406D09">
        <w:rPr>
          <w:rFonts w:ascii="Times New Roman" w:hAnsi="Times New Roman" w:cs="Times New Roman"/>
          <w:sz w:val="24"/>
          <w:szCs w:val="24"/>
        </w:rPr>
        <w:t>2016;1:13</w:t>
      </w:r>
      <w:proofErr w:type="gramEnd"/>
      <w:r w:rsidRPr="00406D09">
        <w:rPr>
          <w:rFonts w:ascii="Times New Roman" w:hAnsi="Times New Roman" w:cs="Times New Roman"/>
          <w:sz w:val="24"/>
          <w:szCs w:val="24"/>
        </w:rPr>
        <w:t>-17. [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Fedorova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NV. </w:t>
      </w:r>
      <w:r w:rsidRPr="00406D09">
        <w:rPr>
          <w:rFonts w:ascii="Times New Roman" w:hAnsi="Times New Roman" w:cs="Times New Roman"/>
          <w:sz w:val="24"/>
          <w:szCs w:val="24"/>
          <w:lang w:val="en-US"/>
        </w:rPr>
        <w:t xml:space="preserve">Parkinson’s disease: diagnosis and treatment. </w:t>
      </w:r>
      <w:r w:rsidRPr="00406D0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Neurology in </w:t>
      </w:r>
      <w:proofErr w:type="spellStart"/>
      <w:r w:rsidRPr="00406D09">
        <w:rPr>
          <w:rFonts w:ascii="Times New Roman" w:hAnsi="Times New Roman" w:cs="Times New Roman"/>
          <w:i/>
          <w:iCs/>
          <w:sz w:val="24"/>
          <w:szCs w:val="24"/>
          <w:lang w:val="en-US"/>
        </w:rPr>
        <w:t>terapeutic</w:t>
      </w:r>
      <w:proofErr w:type="spellEnd"/>
      <w:r w:rsidRPr="00406D0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practice.</w:t>
      </w:r>
      <w:r w:rsidRPr="00406D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06D09">
        <w:rPr>
          <w:rFonts w:ascii="Times New Roman" w:hAnsi="Times New Roman" w:cs="Times New Roman"/>
          <w:sz w:val="24"/>
          <w:szCs w:val="24"/>
          <w:lang w:val="en-US"/>
        </w:rPr>
        <w:t>2016;1:13</w:t>
      </w:r>
      <w:proofErr w:type="gramEnd"/>
      <w:r w:rsidRPr="00406D09">
        <w:rPr>
          <w:rFonts w:ascii="Times New Roman" w:hAnsi="Times New Roman" w:cs="Times New Roman"/>
          <w:sz w:val="24"/>
          <w:szCs w:val="24"/>
          <w:lang w:val="en-US"/>
        </w:rPr>
        <w:t xml:space="preserve">-17. (In Russian)] </w:t>
      </w:r>
    </w:p>
    <w:p w14:paraId="460EE141" w14:textId="30D38ED1" w:rsidR="00895328" w:rsidRPr="00406D09" w:rsidRDefault="00406D09" w:rsidP="008953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Шток, В. Н. Болезнь Паркинсона / В. Н. Шток, Н. В. Федорова // Экстрапирамидные расстройства: Руководство по диагностике и лечению / Под ред. В. Н. Штока, И. А. Ивановой‐Смоленской, О. С. Левина. — М.: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МЕДпресс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‐ </w:t>
      </w: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>, 2002. — Гл. 5. — С. 94–122, 87–124.</w:t>
      </w:r>
    </w:p>
    <w:sectPr w:rsidR="00895328" w:rsidRPr="00406D09" w:rsidSect="00966D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6FE2F1"/>
    <w:multiLevelType w:val="singleLevel"/>
    <w:tmpl w:val="E56FE2F1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19B0292F"/>
    <w:multiLevelType w:val="hybridMultilevel"/>
    <w:tmpl w:val="18748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E7A16"/>
    <w:multiLevelType w:val="hybridMultilevel"/>
    <w:tmpl w:val="AD1465F4"/>
    <w:lvl w:ilvl="0" w:tplc="3686FA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384605">
    <w:abstractNumId w:val="1"/>
  </w:num>
  <w:num w:numId="2" w16cid:durableId="1838686310">
    <w:abstractNumId w:val="2"/>
  </w:num>
  <w:num w:numId="3" w16cid:durableId="12541292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1C"/>
    <w:rsid w:val="00406D09"/>
    <w:rsid w:val="004A5B51"/>
    <w:rsid w:val="006A0680"/>
    <w:rsid w:val="00895328"/>
    <w:rsid w:val="008C28E8"/>
    <w:rsid w:val="00911452"/>
    <w:rsid w:val="0096284F"/>
    <w:rsid w:val="00966DC6"/>
    <w:rsid w:val="00AC4D86"/>
    <w:rsid w:val="00B443D7"/>
    <w:rsid w:val="00BA6B73"/>
    <w:rsid w:val="00BE6B5D"/>
    <w:rsid w:val="00C23DC9"/>
    <w:rsid w:val="00D21D5B"/>
    <w:rsid w:val="00E2531C"/>
    <w:rsid w:val="00F2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09A3"/>
  <w15:chartTrackingRefBased/>
  <w15:docId w15:val="{3EBFEC81-9F2C-4CE8-8A0D-2AA9622E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3D7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9532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5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rkinsonizm.ru/files/KR_P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FBD78-687A-4830-97E4-5C3B6811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3274</Words>
  <Characters>18666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960</dc:creator>
  <cp:keywords/>
  <dc:description/>
  <cp:lastModifiedBy>960</cp:lastModifiedBy>
  <cp:revision>3</cp:revision>
  <dcterms:created xsi:type="dcterms:W3CDTF">2022-05-03T04:14:00Z</dcterms:created>
  <dcterms:modified xsi:type="dcterms:W3CDTF">2022-05-03T05:38:00Z</dcterms:modified>
</cp:coreProperties>
</file>