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1.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. Боли не только не уменьшились, но и стали постоянными.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1: Предварительный диагноз?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Рак правой молочной железы.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2: План обследования?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1. Сбор анамнеза и осмотр; осмотр включает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бимануальную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пальпацию молочных желез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регионарных зон, а также выявление симптомов, подозрительных </w:t>
      </w:r>
      <w:proofErr w:type="gramStart"/>
      <w:r w:rsidRPr="0017795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95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77955">
        <w:rPr>
          <w:rFonts w:ascii="Times New Roman" w:hAnsi="Times New Roman" w:cs="Times New Roman"/>
          <w:sz w:val="24"/>
          <w:szCs w:val="24"/>
        </w:rPr>
        <w:t xml:space="preserve"> отдаленных метастазов. 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2. Общий анализ крови с подсчетом лейкоцитарной формулы и количества тромбоцитов;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3. Билатеральную маммографию + УЗИ молочных желез и регионарных зон;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4. Биопсию опухоли с патоморфологическим исследованием опухолевой ткани;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5. Определение в опухолевой ткани рецепторов эстрогенов (РЭ) и прогестерона (РП), HER2 и Ki67;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3: Какая клиническая форма рака молочной железы?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Панцирная форма рака молочной железы.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кетонала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)?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795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Ketonal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" 0,1 №10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7955">
        <w:rPr>
          <w:rFonts w:ascii="Times New Roman" w:hAnsi="Times New Roman" w:cs="Times New Roman"/>
          <w:sz w:val="24"/>
          <w:szCs w:val="24"/>
        </w:rPr>
        <w:t>.</w:t>
      </w:r>
      <w:r w:rsidRPr="00177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7955">
        <w:rPr>
          <w:rFonts w:ascii="Times New Roman" w:hAnsi="Times New Roman" w:cs="Times New Roman"/>
          <w:sz w:val="24"/>
          <w:szCs w:val="24"/>
        </w:rPr>
        <w:t>.: Внутрь, по 1 таблетке 1 раз в сутки, после еды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5: Какие ошибки допустил невролог?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Невролог в полном объеме не собрал анамнез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жаболы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пациентки, назначил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без дополнительных методов обследования, что в свою очередь привело к ухудшению состояния.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2. 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в молочных железах. Анамнез: несколько лет назад больная переболела вирусным гепатитом</w:t>
      </w:r>
      <w:proofErr w:type="gramStart"/>
      <w:r w:rsidRPr="001779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7955">
        <w:rPr>
          <w:rFonts w:ascii="Times New Roman" w:hAnsi="Times New Roman" w:cs="Times New Roman"/>
          <w:sz w:val="24"/>
          <w:szCs w:val="24"/>
        </w:rP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верхне-наружных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тяжистость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тканей.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1: Предполагаемый диагноз?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Диффузно двусторонняя фиброзно-кистозная мастопатия.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lastRenderedPageBreak/>
        <w:t xml:space="preserve">Вопрос 2: При каком заболевании у мужчин могут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нагрубать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грудные </w:t>
      </w:r>
      <w:proofErr w:type="gramStart"/>
      <w:r w:rsidRPr="00177955">
        <w:rPr>
          <w:rFonts w:ascii="Times New Roman" w:hAnsi="Times New Roman" w:cs="Times New Roman"/>
          <w:sz w:val="24"/>
          <w:szCs w:val="24"/>
        </w:rPr>
        <w:t>железы</w:t>
      </w:r>
      <w:proofErr w:type="gramEnd"/>
      <w:r w:rsidRPr="00177955">
        <w:rPr>
          <w:rFonts w:ascii="Times New Roman" w:hAnsi="Times New Roman" w:cs="Times New Roman"/>
          <w:sz w:val="24"/>
          <w:szCs w:val="24"/>
        </w:rPr>
        <w:t xml:space="preserve"> и выделяться молозиво?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Гинекомастия.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3: Какие факторы усиливают клинические проявления данного заболевания в этом случае?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Наступление менструации, изменение уровня гормонов усиливают проявления такого заболевания как диффузно фибринозно-кистозная мастопатия.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Вопрос 4: Выпишите рецепт на препарат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для улучшения функции печени?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795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Ademethionini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0,4 № 20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77955">
        <w:rPr>
          <w:rFonts w:ascii="Times New Roman" w:hAnsi="Times New Roman" w:cs="Times New Roman"/>
          <w:sz w:val="24"/>
          <w:szCs w:val="24"/>
        </w:rPr>
        <w:t>.</w:t>
      </w:r>
      <w:r w:rsidRPr="001779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795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, по 1 таблетке 1 раз в день, до обеда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5: К какой диспансерной группе относится пациентка?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1-я диспансерная группа  – женщины с  хроническими заболеваниями, доброкачественными опухолями и гиперпластическими процессами репродуктивной системы и  молочной железы, доброкачественными заболеваниями шейки матки.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3. У больной 20 лет в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верхне-наружном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не увеличены. Опухоль больная заметила месяц назад.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1: Между какими заболеваниями Вы будете проводить дифференциальную диагностику?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Дифференциальную диагностику необходимо провести с фиброаденомой, листовидной опухолью, кистой молочной железы, узловой мастопатией и раком молочной железы.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2: Каков алгоритм обследования?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1. Сбор анамнеза и осмотр; осмотр включает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бимануальную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пальпацию молочных желез и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лимфоузлов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регионарных зон;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2. Развернутый анализ крови; 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3. В возрасте женщин &lt; 30 лет необходимо начать с УЗИ молочных желез (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сочение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клинического осмотра и данных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сонографии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исперпывающим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).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3: Наиболее вероятный диагноз?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Фиброаденома молочной железы.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 xml:space="preserve">Вопрос 4: </w:t>
      </w:r>
      <w:proofErr w:type="gramStart"/>
      <w:r w:rsidRPr="00177955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End"/>
      <w:r w:rsidRPr="00177955">
        <w:rPr>
          <w:rFonts w:ascii="Times New Roman" w:hAnsi="Times New Roman" w:cs="Times New Roman"/>
          <w:sz w:val="24"/>
          <w:szCs w:val="24"/>
        </w:rPr>
        <w:t xml:space="preserve"> какого специалиста необходима?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77955">
        <w:rPr>
          <w:rFonts w:ascii="Times New Roman" w:hAnsi="Times New Roman" w:cs="Times New Roman"/>
          <w:sz w:val="24"/>
          <w:szCs w:val="24"/>
        </w:rPr>
        <w:t>Маммолог-онколог</w:t>
      </w:r>
      <w:proofErr w:type="spellEnd"/>
      <w:r w:rsidRPr="00177955">
        <w:rPr>
          <w:rFonts w:ascii="Times New Roman" w:hAnsi="Times New Roman" w:cs="Times New Roman"/>
          <w:sz w:val="24"/>
          <w:szCs w:val="24"/>
        </w:rPr>
        <w:t>.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t>Вопрос 5: Какая операция предпочтительна в данной ситуации?</w:t>
      </w:r>
    </w:p>
    <w:p w:rsidR="00700F99" w:rsidRPr="00177955" w:rsidRDefault="00700F99" w:rsidP="00700F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77955">
        <w:rPr>
          <w:rFonts w:ascii="Times New Roman" w:hAnsi="Times New Roman" w:cs="Times New Roman"/>
          <w:sz w:val="24"/>
          <w:szCs w:val="24"/>
        </w:rPr>
        <w:lastRenderedPageBreak/>
        <w:t>Секторальная резекция со срочным гистологическим исследованием.</w:t>
      </w:r>
    </w:p>
    <w:p w:rsidR="0058072E" w:rsidRPr="00177955" w:rsidRDefault="0058072E">
      <w:pPr>
        <w:rPr>
          <w:rFonts w:ascii="Times New Roman" w:hAnsi="Times New Roman" w:cs="Times New Roman"/>
          <w:sz w:val="24"/>
          <w:szCs w:val="24"/>
        </w:rPr>
      </w:pPr>
    </w:p>
    <w:sectPr w:rsidR="0058072E" w:rsidRPr="00177955" w:rsidSect="009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0F99"/>
    <w:rsid w:val="00177955"/>
    <w:rsid w:val="0058072E"/>
    <w:rsid w:val="00700F99"/>
    <w:rsid w:val="009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3534</Characters>
  <Application>Microsoft Office Word</Application>
  <DocSecurity>0</DocSecurity>
  <Lines>29</Lines>
  <Paragraphs>8</Paragraphs>
  <ScaleCrop>false</ScaleCrop>
  <Company>HP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2024-03-21T01:37:00Z</dcterms:created>
  <dcterms:modified xsi:type="dcterms:W3CDTF">2024-03-21T02:08:00Z</dcterms:modified>
</cp:coreProperties>
</file>