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91C" w:rsidRPr="00C96557" w:rsidRDefault="0012591C" w:rsidP="00C9655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>День 1. (27.03.2019г.)</w:t>
      </w:r>
    </w:p>
    <w:p w:rsidR="00914C7D" w:rsidRPr="00C96557" w:rsidRDefault="00914C7D" w:rsidP="00C965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Перечень приказов и документов,  регламентирующих деятельность КДЛ</w:t>
      </w:r>
    </w:p>
    <w:p w:rsidR="00914C7D" w:rsidRPr="00C96557" w:rsidRDefault="00914C7D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ФЗ №323 от 21.10. 2011 г. «Об основах охраны здоровья граждан РФ»;. </w:t>
      </w:r>
    </w:p>
    <w:p w:rsidR="000967C3" w:rsidRPr="00C96557" w:rsidRDefault="00914C7D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ФЗ№ 326 от 29.10.2010 г «Об обязательном медицинском страховании в РФ.</w:t>
      </w:r>
    </w:p>
    <w:p w:rsidR="0012591C" w:rsidRPr="00C96557" w:rsidRDefault="0012591C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Приказ  Минздрава РФ № 380 от 25.12.1997г. «О состоянии и мерах по совершенствованию лабораторного обеспечения диагностики и лечения пациентов в учрежденгиях здравоохранения РФ»;</w:t>
      </w:r>
    </w:p>
    <w:p w:rsidR="0012591C" w:rsidRPr="00C96557" w:rsidRDefault="0012591C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СанПиН 2.1.3.2630-10 от 18.05.2010г. «Санитарно-эпидемиологические требования к организациям, осуществляющим медицинскую деятельность»;</w:t>
      </w:r>
    </w:p>
    <w:p w:rsidR="0012591C" w:rsidRPr="00C96557" w:rsidRDefault="0012591C" w:rsidP="00C96557">
      <w:pPr>
        <w:pStyle w:val="a3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СанПиН 2.1.3.2630-10 от 18.05.2010г. «Санитарно-эпидемиологические требования к организациям, осуществляющим медицинскую деятельность».</w:t>
      </w:r>
    </w:p>
    <w:p w:rsidR="0012591C" w:rsidRPr="00C96557" w:rsidRDefault="0012591C" w:rsidP="00C9655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6557">
        <w:rPr>
          <w:rFonts w:ascii="Times New Roman" w:eastAsia="Times New Roman" w:hAnsi="Times New Roman" w:cs="Times New Roman"/>
          <w:b/>
          <w:sz w:val="28"/>
          <w:szCs w:val="28"/>
        </w:rPr>
        <w:t>Правила работы с кровью и другими биологическими жидкостями  ( предупреждение профессиональных заражений)</w:t>
      </w:r>
    </w:p>
    <w:p w:rsidR="0012591C" w:rsidRPr="00C96557" w:rsidRDefault="003434E8" w:rsidP="00C96557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12591C" w:rsidRPr="00C96557">
        <w:rPr>
          <w:rFonts w:ascii="Times New Roman" w:hAnsi="Times New Roman" w:cs="Times New Roman"/>
          <w:b/>
          <w:bCs/>
          <w:sz w:val="28"/>
          <w:szCs w:val="28"/>
        </w:rPr>
        <w:t>еред началом работы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. Надеть и привести в порядок рабочую одежду: халат х/б, застегнуть манжеты и полы халата, надеть шапочку и подобрать под нее волосы. На ноги надеть сменную обувь.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Подготовить и проверить средства индивидуальной защиты.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Повреждения кожи на руках, если таковые имеются, заклеить пластырем или надеть напальчники.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Убедиться в укомплектованности аптечки "Анти-СПИД".</w:t>
      </w:r>
    </w:p>
    <w:p w:rsidR="0012591C" w:rsidRPr="00C96557" w:rsidRDefault="0012591C" w:rsidP="00C96557">
      <w:pPr>
        <w:pStyle w:val="a3"/>
        <w:numPr>
          <w:ilvl w:val="0"/>
          <w:numId w:val="9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К проведению инвазивных процедур не допускается, персонал в случае:</w:t>
      </w:r>
    </w:p>
    <w:p w:rsidR="0012591C" w:rsidRPr="00C96557" w:rsidRDefault="0012591C" w:rsidP="00C96557">
      <w:pPr>
        <w:pStyle w:val="a3"/>
        <w:numPr>
          <w:ilvl w:val="0"/>
          <w:numId w:val="10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обширных повреждений кожного покрова;</w:t>
      </w:r>
    </w:p>
    <w:p w:rsidR="0012591C" w:rsidRPr="00C96557" w:rsidRDefault="0012591C" w:rsidP="00C96557">
      <w:pPr>
        <w:pStyle w:val="a3"/>
        <w:numPr>
          <w:ilvl w:val="0"/>
          <w:numId w:val="10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экссудативных повреждений кожи;</w:t>
      </w:r>
    </w:p>
    <w:p w:rsidR="0012591C" w:rsidRPr="00C96557" w:rsidRDefault="0012591C" w:rsidP="00C96557">
      <w:pPr>
        <w:pStyle w:val="a3"/>
        <w:numPr>
          <w:ilvl w:val="0"/>
          <w:numId w:val="10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мокнущего дерматита.</w:t>
      </w:r>
    </w:p>
    <w:p w:rsidR="0012591C" w:rsidRPr="00C96557" w:rsidRDefault="00107195" w:rsidP="00C96557">
      <w:p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b/>
          <w:bCs/>
          <w:sz w:val="28"/>
          <w:szCs w:val="28"/>
        </w:rPr>
        <w:t xml:space="preserve"> В</w:t>
      </w:r>
      <w:r w:rsidR="0012591C" w:rsidRPr="00C96557">
        <w:rPr>
          <w:rFonts w:ascii="Times New Roman" w:hAnsi="Times New Roman" w:cs="Times New Roman"/>
          <w:b/>
          <w:bCs/>
          <w:sz w:val="28"/>
          <w:szCs w:val="28"/>
        </w:rPr>
        <w:t>о время работы</w:t>
      </w: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lastRenderedPageBreak/>
        <w:t>Медперсонал должен неукоснительно соблюдать меры индивидуальной защиты, особенно при проведении инвазивных процедур, сопровождающихся загрязнением рук кровью и другими биологическими жидкостями: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работать в резиновых перчатках, при повышенной опасности заражения - в двух парах перчаток;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использовать маски, очки, экраны;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осторожно обращаться с острым медицинским инструментарием;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после дезинфекции использованные одноразовые острые инструменты утилизировать в твердых контейнерах;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микротравмы на руках закрывать лейкопластырем  или начальчником. До и во время работы следует проверять, не пропускают ли перчатки влагу, нет ли в них повреждений;</w:t>
      </w:r>
    </w:p>
    <w:p w:rsidR="003434E8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взятие крови у пациентов или проведение других процедур, когда медработник может случайно пораниться использованной иглой, необходимо производить в латексных перчатках, т.к. они уменьшают количество инокулята крови, который передается при уколе;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после снятия перчаток замочить их в дезрастворе на 1 час, руки вымыть с мылом и вытереть индивидуальным полотенцем;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снимать перчатки осторожно, чтобы не загрязнить руки;</w:t>
      </w:r>
    </w:p>
    <w:p w:rsidR="0012591C" w:rsidRPr="00C96557" w:rsidRDefault="0012591C" w:rsidP="00C96557">
      <w:pPr>
        <w:pStyle w:val="a3"/>
        <w:numPr>
          <w:ilvl w:val="0"/>
          <w:numId w:val="12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резиновые перчатки снятые единожды, повторно не использовать из-за возможности загрязнения рук.</w:t>
      </w:r>
    </w:p>
    <w:p w:rsidR="003434E8" w:rsidRPr="00C96557" w:rsidRDefault="003434E8" w:rsidP="00C96557">
      <w:pPr>
        <w:pStyle w:val="a3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Для предохранения себя от инфицирования через кожу и слизистые оболочки медперсонал должен соблюдать следующие правила: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применять спиртовые дезинфекционные растворы для рук; дезинфекцию рук никогда не следует предпочитать использованию одноразовых перчаток; руки необходимо мыть водой с мылом, каждый раз после снятия защитных перчаток;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lastRenderedPageBreak/>
        <w:t>после любой процедуры необходимо двукратно тщательно мыть руки в проточной воде с мылом;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руки следует вытирать только индивидуальным полотенцем, сменяемым ежедневно, или салфетками одноразового использования;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избегать частой обработки рук раздражающими кожу дезинфектантами, не пользоваться жесткими щетками;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никогда не принимать пищу на рабочем месте, где может оказаться кровь или отделяемое пациента;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сделать прививку против гепатита B;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для защиты слизистых оболочек ротовой полости и носа применять 4-х-слойную марлевую маску. Маска должна плотно прилегать к лицу;</w:t>
      </w:r>
    </w:p>
    <w:p w:rsidR="0012591C" w:rsidRPr="00C96557" w:rsidRDefault="0012591C" w:rsidP="00C96557">
      <w:pPr>
        <w:pStyle w:val="a3"/>
        <w:numPr>
          <w:ilvl w:val="0"/>
          <w:numId w:val="13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надевать халат или фартук либо и халат, и фартук, чтобы обеспечить надежную защиту от попадания на участки тела биологических жидкостей. Защитная одежда должна закрывать кожу и одежду медперсонала, не пропускать жидкость, поддерживать кожу и одежду в сухом состоянии.</w:t>
      </w:r>
    </w:p>
    <w:p w:rsidR="003434E8" w:rsidRPr="00C96557" w:rsidRDefault="003434E8" w:rsidP="00C96557">
      <w:pPr>
        <w:pStyle w:val="a3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В клинико-диагностической лаборатории при работе с кровью, сывороткой или другими биологическими жидкостями запрещается:</w:t>
      </w:r>
    </w:p>
    <w:p w:rsidR="0012591C" w:rsidRPr="00C96557" w:rsidRDefault="0012591C" w:rsidP="00C96557">
      <w:pPr>
        <w:pStyle w:val="a3"/>
        <w:numPr>
          <w:ilvl w:val="0"/>
          <w:numId w:val="14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пипетировать ртом, следует пользоваться резиновой грушей;</w:t>
      </w:r>
    </w:p>
    <w:p w:rsidR="0012591C" w:rsidRPr="00C96557" w:rsidRDefault="0012591C" w:rsidP="00C96557">
      <w:pPr>
        <w:pStyle w:val="a3"/>
        <w:numPr>
          <w:ilvl w:val="0"/>
          <w:numId w:val="14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переливать кровь, сыворотку через край пробирки;</w:t>
      </w:r>
    </w:p>
    <w:p w:rsidR="003434E8" w:rsidRPr="00C96557" w:rsidRDefault="0012591C" w:rsidP="00C96557">
      <w:pPr>
        <w:pStyle w:val="a3"/>
        <w:numPr>
          <w:ilvl w:val="0"/>
          <w:numId w:val="14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 xml:space="preserve">использовать для маркировки пробирок этикетки из лейкопластыря. </w:t>
      </w:r>
    </w:p>
    <w:p w:rsidR="003434E8" w:rsidRPr="00C96557" w:rsidRDefault="003434E8" w:rsidP="00C96557">
      <w:pPr>
        <w:pStyle w:val="a3"/>
        <w:spacing w:before="100" w:beforeAutospacing="1"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При транспортировке крови и других биологических жидкостей нужно соблюдать следующие правила:</w:t>
      </w:r>
    </w:p>
    <w:p w:rsidR="0012591C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емкости с кровью, другими биологическими жидкостями сразу на месте взятия плотно закрывать резиновыми или пластиковыми пробками;</w:t>
      </w:r>
    </w:p>
    <w:p w:rsidR="00107195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запрещается вкладывать бланки направлений или другую документацию в пробирки;</w:t>
      </w:r>
    </w:p>
    <w:p w:rsidR="00107195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lastRenderedPageBreak/>
        <w:t>для обеспечения обеззараживания при случайном истечении жидкости кровь и др. биологические жидкости, транспортировать в штативах, поставленных в контейнеры, биксы или пеналы, на дно которых укладывать четырехслойную сухую салфетку;</w:t>
      </w:r>
    </w:p>
    <w:p w:rsidR="00107195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если существует вероятность разбрызгивания крови или биологических жидкостей, надевать защитную одежду (халаты, фартуки) и средства защиты слизистых оболочек лица (маски, закрывающие рот и нос, защитные очки или щитки для защиты глаз);</w:t>
      </w:r>
    </w:p>
    <w:p w:rsidR="0012591C" w:rsidRPr="00C96557" w:rsidRDefault="0012591C" w:rsidP="00C96557">
      <w:pPr>
        <w:pStyle w:val="a3"/>
        <w:numPr>
          <w:ilvl w:val="0"/>
          <w:numId w:val="15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если халат и фартук загрязнены биологическими жидкостями следует переодеться как можно быстрее; смену одежды проводить, в перчатках и снимать их в последнюю очередь.</w:t>
      </w:r>
    </w:p>
    <w:p w:rsidR="00107195" w:rsidRPr="00C96557" w:rsidRDefault="00107195" w:rsidP="00C96557">
      <w:pPr>
        <w:pStyle w:val="a3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Разборку, мойку и прополаскивание медицинского инструментария, соприкасавшегося с кровью или сывороткой, нужно проводить после предварительной дезинфекции. Работу осуществлять в резиновых перчатках.</w:t>
      </w:r>
    </w:p>
    <w:p w:rsidR="0012591C" w:rsidRPr="00C96557" w:rsidRDefault="0012591C" w:rsidP="00C96557">
      <w:pPr>
        <w:pStyle w:val="a3"/>
        <w:numPr>
          <w:ilvl w:val="0"/>
          <w:numId w:val="11"/>
        </w:numPr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557">
        <w:rPr>
          <w:rFonts w:ascii="Times New Roman" w:hAnsi="Times New Roman" w:cs="Times New Roman"/>
          <w:sz w:val="28"/>
          <w:szCs w:val="28"/>
        </w:rPr>
        <w:t>Предметы одноразового пользования: шприцы, перевязочный материал, перчатки, маски после использования должны подвергаться дезинфекции с последующей утилизацией.</w:t>
      </w:r>
    </w:p>
    <w:p w:rsidR="00107195" w:rsidRDefault="00107195" w:rsidP="00107195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195" w:rsidRPr="00C96557" w:rsidRDefault="00107195" w:rsidP="00107195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>День 2 (28.03.2019г.)</w:t>
      </w:r>
    </w:p>
    <w:p w:rsidR="00107195" w:rsidRDefault="00107195" w:rsidP="00107195">
      <w:pPr>
        <w:pStyle w:val="a3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195" w:rsidRDefault="00107195" w:rsidP="00107195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</w:t>
      </w:r>
      <w:r w:rsidR="004969CD">
        <w:rPr>
          <w:rFonts w:ascii="Times New Roman" w:hAnsi="Times New Roman" w:cs="Times New Roman"/>
          <w:b/>
          <w:sz w:val="28"/>
          <w:szCs w:val="28"/>
        </w:rPr>
        <w:t>, маркировка</w:t>
      </w:r>
      <w:r>
        <w:rPr>
          <w:rFonts w:ascii="Times New Roman" w:hAnsi="Times New Roman" w:cs="Times New Roman"/>
          <w:b/>
          <w:sz w:val="28"/>
          <w:szCs w:val="28"/>
        </w:rPr>
        <w:t xml:space="preserve"> и регистрация биологического материала.</w:t>
      </w:r>
    </w:p>
    <w:p w:rsidR="00D22470" w:rsidRDefault="00D22470" w:rsidP="00C96557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706" w:rsidRDefault="00BE7706" w:rsidP="00C9655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</w:t>
      </w:r>
      <w:r>
        <w:rPr>
          <w:rFonts w:ascii="Times New Roman" w:hAnsi="Times New Roman" w:cs="Times New Roman"/>
          <w:sz w:val="28"/>
          <w:szCs w:val="28"/>
        </w:rPr>
        <w:lastRenderedPageBreak/>
        <w:t>сравнивается с номером на направлении и присваивается ежедневный номер.</w:t>
      </w:r>
    </w:p>
    <w:p w:rsidR="00D22470" w:rsidRDefault="00BE7706" w:rsidP="00C96557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</w:t>
      </w:r>
      <w:r w:rsidR="004969CD">
        <w:rPr>
          <w:rFonts w:ascii="Times New Roman" w:hAnsi="Times New Roman" w:cs="Times New Roman"/>
          <w:sz w:val="28"/>
          <w:szCs w:val="28"/>
        </w:rPr>
        <w:t xml:space="preserve">направлений </w:t>
      </w:r>
      <w:r>
        <w:rPr>
          <w:rFonts w:ascii="Times New Roman" w:hAnsi="Times New Roman" w:cs="Times New Roman"/>
          <w:sz w:val="28"/>
          <w:szCs w:val="28"/>
        </w:rPr>
        <w:t xml:space="preserve">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07195" w:rsidRDefault="00D22470" w:rsidP="00107195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32860" cy="2874645"/>
            <wp:effectExtent l="0" t="0" r="0" b="1905"/>
            <wp:docPr id="1" name="Рисунок 1" descr="https://pp.userapi.com/c855328/v855328293/1fb7d/D-O0jZrc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5328/v855328293/1fb7d/D-O0jZrcYa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25" cy="287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470" w:rsidRDefault="00D22470" w:rsidP="00107195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Считываем </w:t>
      </w:r>
      <w:r>
        <w:rPr>
          <w:rFonts w:ascii="Times New Roman" w:hAnsi="Times New Roman" w:cs="Times New Roman"/>
          <w:sz w:val="28"/>
          <w:szCs w:val="28"/>
          <w:lang w:val="en-US"/>
        </w:rPr>
        <w:t>TMP</w:t>
      </w:r>
      <w:r>
        <w:rPr>
          <w:rFonts w:ascii="Times New Roman" w:hAnsi="Times New Roman" w:cs="Times New Roman"/>
          <w:sz w:val="28"/>
          <w:szCs w:val="28"/>
        </w:rPr>
        <w:t xml:space="preserve"> номер  направления.</w:t>
      </w:r>
    </w:p>
    <w:p w:rsidR="00D22470" w:rsidRPr="00D22470" w:rsidRDefault="00D22470" w:rsidP="00107195">
      <w:pPr>
        <w:pStyle w:val="a3"/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51960" cy="1508760"/>
            <wp:effectExtent l="0" t="0" r="0" b="0"/>
            <wp:docPr id="2" name="Рисунок 2" descr="https://pp.userapi.com/c846324/v846324544/1ddbf8/Dz-_EbZvt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324/v846324544/1ddbf8/Dz-_EbZvti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0513" t="50929" r="7949" b="15568"/>
                    <a:stretch/>
                  </pic:blipFill>
                  <pic:spPr bwMode="auto">
                    <a:xfrm>
                      <a:off x="0" y="0"/>
                      <a:ext cx="4249689" cy="150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591C" w:rsidRDefault="00837E20" w:rsidP="00125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70960" cy="2903220"/>
            <wp:effectExtent l="0" t="0" r="0" b="0"/>
            <wp:docPr id="3" name="Рисунок 3" descr="https://pp.userapi.com/c846324/v846324659/1de372/uSzROJ4VX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324/v846324659/1de372/uSzROJ4VX3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892" cy="290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20" w:rsidRDefault="00837E20" w:rsidP="00125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Проверяем данные если всё совпадает нажимаем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37E2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, вводим лабораторный и ежедневный номер.</w:t>
      </w:r>
    </w:p>
    <w:p w:rsidR="00837E20" w:rsidRDefault="00837E20" w:rsidP="0012591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23360" cy="3017520"/>
            <wp:effectExtent l="0" t="0" r="0" b="0"/>
            <wp:docPr id="4" name="Рисунок 4" descr="https://pp.userapi.com/c854428/v854428293/1e8bf/jt81GUMqv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4428/v854428293/1e8bf/jt81GUMqvh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420" cy="301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20" w:rsidRPr="00C96557" w:rsidRDefault="00837E20" w:rsidP="0012591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 xml:space="preserve">ОПРЕДЕЛЕНИЕ СОЭ УНИФИЦИРОВАННЫМ МИКРОМЕТОДОМ ПАНЧЕНКОВА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Принцип: Смесь крови с цитратом при стоянии разделяется на два слоя: нижний - эритроциты, верхний - плазма.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Реактивы: - 5% раствор цитрата натрия (натрия лимоннокислого трехзамещенного)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Специальное оборудование: штатив Панченкова, капилляры Панченкова</w:t>
      </w:r>
    </w:p>
    <w:p w:rsid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Ход определения. Капилляр Панченкова промывают раствором цитрата натрия и набирают цитрат в капилляр до метки 75 (1/4 часть капилляра Панченкова, 19 или 25 делений капилляра). Выдувают цитрат натрия в агглютинационную пробирку или в лунку предметного стекла. Прокалывают палец и набирают кровь в тот же капилляр Панченкова без пузырьков 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Панченкова до метки «0» без пузырьков воздуха и ставят в штатив Панченкова строго вертикально на 1 час. Точно через 1 час отмечают скорость оседания эритроцитов по высоте отстоявшегося слоя плазмы в миллиметрах. </w:t>
      </w:r>
    </w:p>
    <w:p w:rsidR="004969CD" w:rsidRPr="00837E20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9940" cy="2497455"/>
            <wp:effectExtent l="0" t="0" r="3810" b="0"/>
            <wp:docPr id="5" name="Рисунок 5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161" cy="249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2. Недостаточное перемешивание крови и цитрата, вследствие чего кровь может свернуться </w:t>
      </w:r>
    </w:p>
    <w:p w:rsidR="00837E20" w:rsidRP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3. Косое положение капилляра </w:t>
      </w:r>
    </w:p>
    <w:p w:rsidR="00837E20" w:rsidRDefault="00837E20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4. Температурные условия: при температуре выше 22°С СОЭ увеличивается, при температуре ниже 16°С - замедляется.</w:t>
      </w:r>
    </w:p>
    <w:p w:rsidR="004969CD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69CD" w:rsidRPr="004969CD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9CD">
        <w:rPr>
          <w:rFonts w:ascii="Times New Roman" w:hAnsi="Times New Roman" w:cs="Times New Roman"/>
          <w:b/>
          <w:sz w:val="28"/>
          <w:szCs w:val="28"/>
        </w:rPr>
        <w:t>День 3(29.03.2019г.)</w:t>
      </w:r>
    </w:p>
    <w:p w:rsidR="004969CD" w:rsidRDefault="004969CD" w:rsidP="004969CD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4969CD" w:rsidRDefault="004969CD" w:rsidP="004969CD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69CD" w:rsidRDefault="004969CD" w:rsidP="004969C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4969CD" w:rsidRDefault="004969CD" w:rsidP="004969CD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69CD" w:rsidRPr="00E055AF" w:rsidRDefault="004969CD" w:rsidP="00E055A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lastRenderedPageBreak/>
        <w:t>ТЕХНИКА ПРИГОТОВЛЕНИЯ МАЗКОВ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4969CD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4969CD" w:rsidRPr="00E055AF" w:rsidRDefault="004969CD" w:rsidP="00E055AF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E055AF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E055AF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полупрозрачным, желтоватого цвета; </w:t>
      </w:r>
    </w:p>
    <w:p w:rsidR="00E055AF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E055AF" w:rsidRPr="00E055AF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4969CD" w:rsidRDefault="004969CD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E055AF" w:rsidRDefault="00E055AF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3140" cy="3025140"/>
            <wp:effectExtent l="0" t="0" r="3810" b="3810"/>
            <wp:docPr id="6" name="Рисунок 6" descr="https://pp.userapi.com/c850432/v850432799/f70c6/QBgFaDs7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32/v850432799/f70c6/QBgFaDs7t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68" t="19381" r="12853" b="10928"/>
                    <a:stretch/>
                  </pic:blipFill>
                  <pic:spPr bwMode="auto">
                    <a:xfrm>
                      <a:off x="0" y="0"/>
                      <a:ext cx="2264109" cy="30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055AF" w:rsidRDefault="00E055AF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4 (30.03.2019г.)</w:t>
      </w:r>
    </w:p>
    <w:p w:rsidR="00E055AF" w:rsidRDefault="00E055AF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методической документацией.</w:t>
      </w:r>
    </w:p>
    <w:p w:rsidR="00E055AF" w:rsidRDefault="0059147C" w:rsidP="00C9655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№45 «О системе мер по повышению качества клинических исследований в учреждениях здравоохранения Российской Федерации».</w:t>
      </w:r>
    </w:p>
    <w:p w:rsidR="0059147C" w:rsidRDefault="0059147C" w:rsidP="0059147C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 w:rsidRPr="0059147C">
        <w:rPr>
          <w:spacing w:val="2"/>
          <w:sz w:val="28"/>
          <w:szCs w:val="28"/>
        </w:rPr>
        <w:t>Приказ от 9 июля 2001 года № 297-орг. «О профилактике профессионального заражения ВИЧ-инфекцией»</w:t>
      </w:r>
    </w:p>
    <w:p w:rsidR="0059147C" w:rsidRDefault="0059147C" w:rsidP="0059147C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Работа с дневником по производственной практике.</w:t>
      </w:r>
    </w:p>
    <w:p w:rsidR="0059147C" w:rsidRDefault="0059147C" w:rsidP="0059147C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</w:p>
    <w:p w:rsidR="0059147C" w:rsidRDefault="0059147C" w:rsidP="0059147C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spacing w:val="2"/>
          <w:sz w:val="28"/>
          <w:szCs w:val="28"/>
        </w:rPr>
      </w:pPr>
      <w:r w:rsidRPr="0059147C">
        <w:rPr>
          <w:b/>
          <w:spacing w:val="2"/>
          <w:sz w:val="28"/>
          <w:szCs w:val="28"/>
        </w:rPr>
        <w:t>День 5(01.04.2019г)</w:t>
      </w:r>
    </w:p>
    <w:p w:rsidR="0059147C" w:rsidRDefault="0059147C" w:rsidP="0059147C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59147C" w:rsidRDefault="0059147C" w:rsidP="0059147C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147C" w:rsidRDefault="0059147C" w:rsidP="0059147C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59147C" w:rsidRDefault="0059147C" w:rsidP="0059147C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231A" w:rsidRPr="00E055AF" w:rsidRDefault="0098231A" w:rsidP="0098231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lastRenderedPageBreak/>
        <w:t>Маркируют их простым карандашом, обозначая на толстой части мазка его регистрационный номер.</w:t>
      </w:r>
    </w:p>
    <w:p w:rsidR="0098231A" w:rsidRPr="00E055AF" w:rsidRDefault="0098231A" w:rsidP="0098231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полупрозрачным, желтоватого цвета; 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98231A" w:rsidRPr="00E055AF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98231A" w:rsidRDefault="0098231A" w:rsidP="0098231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59147C" w:rsidRDefault="0098231A" w:rsidP="0098231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МАЗКОВ ПО РОМАНОВСКОМУ</w:t>
      </w:r>
    </w:p>
    <w:p w:rsidR="009A7846" w:rsidRDefault="0098231A" w:rsidP="0098231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Мазки крови помещаю в специальную кювету и э</w:t>
      </w:r>
      <w:r w:rsidR="003C6049">
        <w:rPr>
          <w:rFonts w:ascii="Times New Roman" w:hAnsi="Times New Roman" w:cs="Times New Roman"/>
          <w:sz w:val="28"/>
          <w:szCs w:val="28"/>
        </w:rPr>
        <w:t>ту кювету помещают на 5 минут в спиртовой раствор Романовского, затем вынимает и погружаем на 10 минут в водный раствор Романовского, вынимаем и промываем под проточной водой.</w:t>
      </w:r>
    </w:p>
    <w:p w:rsidR="003C6049" w:rsidRDefault="003C6049" w:rsidP="0098231A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1417320" cy="2819481"/>
            <wp:effectExtent l="0" t="0" r="0" b="0"/>
            <wp:docPr id="7" name="Рисунок 7" descr="https://pp.userapi.com/c849528/v849528483/1602fa/19Kp3jb1h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528/v849528483/1602fa/19Kp3jb1h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20" t="5293" r="17485" b="23100"/>
                    <a:stretch/>
                  </pic:blipFill>
                  <pic:spPr bwMode="auto">
                    <a:xfrm>
                      <a:off x="0" y="0"/>
                      <a:ext cx="1420211" cy="28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605A88">
        <w:rPr>
          <w:noProof/>
          <w:lang w:eastAsia="ru-RU"/>
        </w:rPr>
        <w:drawing>
          <wp:inline distT="0" distB="0" distL="0" distR="0">
            <wp:extent cx="3749039" cy="2811780"/>
            <wp:effectExtent l="0" t="0" r="4445" b="7620"/>
            <wp:docPr id="8" name="Рисунок 8" descr="https://pp.userapi.com/c846416/v846416483/1e31df/32l5dskf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16/v846416483/1e31df/32l5dskfv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07" cy="28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A88" w:rsidRDefault="00605A88" w:rsidP="0098231A">
      <w:pPr>
        <w:spacing w:after="0" w:line="360" w:lineRule="auto"/>
      </w:pPr>
    </w:p>
    <w:p w:rsidR="00605A88" w:rsidRDefault="00605A88" w:rsidP="0098231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6 (02.04.2019г.)</w:t>
      </w:r>
    </w:p>
    <w:p w:rsidR="00605A88" w:rsidRDefault="00605A88" w:rsidP="00605A88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605A88" w:rsidRDefault="00605A88" w:rsidP="00605A88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5A88" w:rsidRDefault="00605A88" w:rsidP="00605A88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605A88" w:rsidRDefault="00605A88" w:rsidP="00605A88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35CD" w:rsidRDefault="002635CD" w:rsidP="002635C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Дезинфекция капилляров.</w:t>
      </w:r>
    </w:p>
    <w:p w:rsidR="002635CD" w:rsidRDefault="002635CD" w:rsidP="008232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дезинфекции капилляров в лаборатории есть 3 емкости в которых находится Пероксидез 2%. Погружаем капилляры в первую емкость и наполняем их жидкостью, прополаскиваем там. Во второй емкости капилляры прочищаются при помощи груш. Затем погружаем в третью емкость и обрабатываем «носик» капилляра </w:t>
      </w:r>
      <w:r w:rsidR="0082323B">
        <w:rPr>
          <w:rFonts w:ascii="Times New Roman" w:hAnsi="Times New Roman" w:cs="Times New Roman"/>
          <w:sz w:val="28"/>
          <w:szCs w:val="28"/>
        </w:rPr>
        <w:t>при помощи ватки на дне емкости. В 3 емкости капилляры находятся в течении 60 минут.</w:t>
      </w:r>
    </w:p>
    <w:p w:rsidR="0082323B" w:rsidRDefault="0082323B" w:rsidP="008232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30980" cy="3023236"/>
            <wp:effectExtent l="0" t="0" r="7620" b="5715"/>
            <wp:docPr id="9" name="Рисунок 9" descr="https://pp.userapi.com/c854124/v854124994/1f42d/TOWBmQzSB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4124/v854124994/1f42d/TOWBmQzSB4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27" cy="302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23B" w:rsidRDefault="0082323B" w:rsidP="0082323B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капилляры вынимают из 3 емкости, промываюся под проточной затем дистиллированной водой. Помещают их в сухожаровыйшкаф и закладываю 5 стеритестов. </w:t>
      </w:r>
    </w:p>
    <w:p w:rsidR="0082323B" w:rsidRDefault="0082323B" w:rsidP="00263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2468880" cy="2964180"/>
            <wp:effectExtent l="0" t="0" r="7620" b="7620"/>
            <wp:docPr id="10" name="Рисунок 10" descr="https://pp.userapi.com/c844418/v844418668/1ed45d/O6-F6UkpQ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4418/v844418668/1ed45d/O6-F6UkpQ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67" t="18458" r="7506" b="2636"/>
                    <a:stretch/>
                  </pic:blipFill>
                  <pic:spPr bwMode="auto">
                    <a:xfrm>
                      <a:off x="0" y="0"/>
                      <a:ext cx="2469936" cy="296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2323B" w:rsidRDefault="0082323B" w:rsidP="00263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хоть один стеритест не изменил цвет, то вся партия бракуется и все повторяется заново.</w:t>
      </w:r>
    </w:p>
    <w:p w:rsidR="0082323B" w:rsidRDefault="00F82433" w:rsidP="00263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Приизменение цвета всех стеритестов, капилляры проходят азопирановый тест. </w:t>
      </w:r>
    </w:p>
    <w:p w:rsidR="00F82433" w:rsidRDefault="00F82433" w:rsidP="00263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приготовления Азопиранового раствора необходимо «азопиран+3%перекись водорода» в соотношении 1:1, перед проверкой капилляров раствор проходит проверку, для этого необходимо на марлю капнуть каплю крови и капнуть раствор, если он правильно разведен то кровь станет бурого цвета. Затем проверяют капилляры, если хоть один капилляр не проходит тест, то вся партия бракуется.</w:t>
      </w:r>
    </w:p>
    <w:p w:rsidR="00F82433" w:rsidRDefault="00F82433" w:rsidP="002635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5D2A" w:rsidRDefault="00F82433" w:rsidP="00415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7(03.04.2019г.)</w:t>
      </w:r>
    </w:p>
    <w:p w:rsidR="00BA65BD" w:rsidRPr="00415D2A" w:rsidRDefault="00BA65BD" w:rsidP="00BA65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BA65BD" w:rsidRDefault="00BA65BD" w:rsidP="00BA65BD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</w:t>
      </w:r>
      <w:r>
        <w:rPr>
          <w:rFonts w:ascii="Times New Roman" w:hAnsi="Times New Roman" w:cs="Times New Roman"/>
          <w:sz w:val="28"/>
          <w:szCs w:val="28"/>
        </w:rPr>
        <w:lastRenderedPageBreak/>
        <w:t>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BA65BD" w:rsidRDefault="00BA65BD" w:rsidP="00BA65BD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65BD" w:rsidRDefault="00BA65BD" w:rsidP="00BA65B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на анализаторе«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BeckmanCoulterLH</w:t>
      </w:r>
      <w:r w:rsidRPr="00E33260">
        <w:rPr>
          <w:rFonts w:ascii="Times New Roman" w:hAnsi="Times New Roman" w:cs="Times New Roman"/>
          <w:b/>
          <w:sz w:val="28"/>
          <w:szCs w:val="28"/>
        </w:rPr>
        <w:t>-500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A65BD" w:rsidRDefault="00BA65BD" w:rsidP="00BA6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прибор в плановом клинико-гематологическом анализаторе </w:t>
      </w:r>
      <w:r w:rsidRPr="00E33260">
        <w:rPr>
          <w:rFonts w:ascii="Times New Roman" w:hAnsi="Times New Roman" w:cs="Times New Roman"/>
          <w:sz w:val="28"/>
          <w:szCs w:val="28"/>
        </w:rPr>
        <w:t>«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BeckmanCoulterLH</w:t>
      </w:r>
      <w:r w:rsidRPr="00E33260">
        <w:rPr>
          <w:rFonts w:ascii="Times New Roman" w:hAnsi="Times New Roman" w:cs="Times New Roman"/>
          <w:sz w:val="28"/>
          <w:szCs w:val="28"/>
        </w:rPr>
        <w:t>-500»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  <w:r>
        <w:rPr>
          <w:rFonts w:ascii="Times New Roman" w:hAnsi="Times New Roman" w:cs="Times New Roman"/>
          <w:sz w:val="28"/>
          <w:szCs w:val="28"/>
          <w:lang w:val="en-US"/>
        </w:rPr>
        <w:t>Diff</w:t>
      </w:r>
      <w:r>
        <w:rPr>
          <w:rFonts w:ascii="Times New Roman" w:hAnsi="Times New Roman" w:cs="Times New Roman"/>
          <w:sz w:val="28"/>
          <w:szCs w:val="28"/>
        </w:rPr>
        <w:t>– Высокотехнологический гематологический анализатор способный осуществлять дифференцированный счет лейкоцитов по 5 основным популяциям: нейтрофилы, эозинофилы, базофилы, моноциты, лимфоциты. Используя различные принципы дифференцирования клеток, оценивать наличие незрелых гранулоцитов, анализировать ретикулоциты и их субпопуляции, производить оценку стволовых гемопоэтических клеток и субпопуляций лимфоцитов. В данном анализаторе используется трехмерный анализ дифференцировки лейкоцитов (</w:t>
      </w:r>
      <w:r>
        <w:rPr>
          <w:rFonts w:ascii="Times New Roman" w:hAnsi="Times New Roman" w:cs="Times New Roman"/>
          <w:sz w:val="28"/>
          <w:szCs w:val="28"/>
          <w:lang w:val="en-US"/>
        </w:rPr>
        <w:t>VCS</w:t>
      </w:r>
      <w:r w:rsidRPr="00172C1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технология), который включает в себя одновременный компьютерный анализ клеток по объему, электропроводимости и рассеяния лазерного луча. Анализатор позволяет проводить исследования крови по 26 параметрам:</w:t>
      </w:r>
    </w:p>
    <w:p w:rsidR="00BA65BD" w:rsidRDefault="00BA65BD" w:rsidP="00BA65B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RBC</w:t>
      </w:r>
      <w:r>
        <w:rPr>
          <w:rFonts w:ascii="Times New Roman" w:hAnsi="Times New Roman" w:cs="Times New Roman"/>
          <w:sz w:val="28"/>
          <w:szCs w:val="28"/>
        </w:rPr>
        <w:t xml:space="preserve"> – эритроциты (3,60-5,20*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/л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BA65BD" w:rsidRP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HGB</w:t>
      </w:r>
      <w:r w:rsidRPr="00BA65B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гемоглобин (120-160г/л)</w:t>
      </w:r>
    </w:p>
    <w:p w:rsid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HCT</w:t>
      </w:r>
      <w:r>
        <w:rPr>
          <w:rFonts w:ascii="Times New Roman" w:hAnsi="Times New Roman" w:cs="Times New Roman"/>
          <w:sz w:val="28"/>
          <w:szCs w:val="28"/>
        </w:rPr>
        <w:t>– гематокрит (35,0-47,0%)</w:t>
      </w:r>
    </w:p>
    <w:p w:rsid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MCV</w:t>
      </w:r>
      <w:r>
        <w:rPr>
          <w:rFonts w:ascii="Times New Roman" w:hAnsi="Times New Roman" w:cs="Times New Roman"/>
          <w:sz w:val="28"/>
          <w:szCs w:val="28"/>
        </w:rPr>
        <w:t>– средний объем эритроцитов (80,0-95,0 фл)</w:t>
      </w:r>
    </w:p>
    <w:p w:rsid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</w:t>
      </w:r>
      <w:r>
        <w:rPr>
          <w:rFonts w:ascii="Times New Roman" w:hAnsi="Times New Roman" w:cs="Times New Roman"/>
          <w:sz w:val="28"/>
          <w:szCs w:val="28"/>
        </w:rPr>
        <w:t>– средняя концентрация гемоглобина в эритроците (28,5-33,5 пг)</w:t>
      </w:r>
    </w:p>
    <w:p w:rsidR="00BA65BD" w:rsidRPr="003411BB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MCHC</w:t>
      </w:r>
      <w:r w:rsidRPr="003411B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средняя концентрация гемоглобина (30,0-37,0 г/дл)</w:t>
      </w:r>
    </w:p>
    <w:p w:rsid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1BB">
        <w:rPr>
          <w:rFonts w:ascii="Times New Roman" w:hAnsi="Times New Roman" w:cs="Times New Roman"/>
          <w:sz w:val="28"/>
          <w:szCs w:val="28"/>
          <w:lang w:val="en-US"/>
        </w:rPr>
        <w:t>RDV</w:t>
      </w:r>
      <w:r w:rsidRPr="00BA65BD">
        <w:rPr>
          <w:rFonts w:ascii="Times New Roman" w:hAnsi="Times New Roman" w:cs="Times New Roman"/>
          <w:sz w:val="28"/>
          <w:szCs w:val="28"/>
        </w:rPr>
        <w:t xml:space="preserve"> –</w:t>
      </w:r>
      <w:r w:rsidRPr="003411BB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низотропия эритроцитов (11,5-14,5%)</w:t>
      </w:r>
    </w:p>
    <w:p w:rsidR="00BA65BD" w:rsidRPr="003411BB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RLT</w:t>
      </w:r>
      <w:r>
        <w:rPr>
          <w:rFonts w:ascii="Times New Roman" w:hAnsi="Times New Roman" w:cs="Times New Roman"/>
          <w:sz w:val="28"/>
          <w:szCs w:val="28"/>
        </w:rPr>
        <w:t xml:space="preserve"> – тромбоциты (165-350*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MPV</w:t>
      </w:r>
      <w:r>
        <w:rPr>
          <w:rFonts w:ascii="Times New Roman" w:hAnsi="Times New Roman" w:cs="Times New Roman"/>
          <w:sz w:val="28"/>
          <w:szCs w:val="28"/>
        </w:rPr>
        <w:t xml:space="preserve"> – средний объем тромбоцитов (6,5-11,6 фл)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WBC</w:t>
      </w:r>
      <w:r>
        <w:rPr>
          <w:rFonts w:ascii="Times New Roman" w:hAnsi="Times New Roman" w:cs="Times New Roman"/>
          <w:sz w:val="28"/>
          <w:szCs w:val="28"/>
        </w:rPr>
        <w:t xml:space="preserve"> – лейкоциты (4,0-8,5*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NE</w:t>
      </w:r>
      <w:r>
        <w:rPr>
          <w:rFonts w:ascii="Times New Roman" w:hAnsi="Times New Roman" w:cs="Times New Roman"/>
          <w:sz w:val="28"/>
          <w:szCs w:val="28"/>
        </w:rPr>
        <w:t xml:space="preserve"> – нейтрофилы (46,0-70,5 %)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– лимфоциты (22,0-44,0 %)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</w:t>
      </w:r>
      <w:r>
        <w:rPr>
          <w:rFonts w:ascii="Times New Roman" w:hAnsi="Times New Roman" w:cs="Times New Roman"/>
          <w:sz w:val="28"/>
          <w:szCs w:val="28"/>
        </w:rPr>
        <w:t xml:space="preserve"> – моноциты (4,0-11,0 %)</w:t>
      </w:r>
    </w:p>
    <w:p w:rsidR="00BA65BD" w:rsidRPr="00E5535A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EO</w:t>
      </w:r>
      <w:r>
        <w:rPr>
          <w:rFonts w:ascii="Times New Roman" w:hAnsi="Times New Roman" w:cs="Times New Roman"/>
          <w:sz w:val="28"/>
          <w:szCs w:val="28"/>
        </w:rPr>
        <w:t xml:space="preserve"> – эозинофилы (1,0-6,0 %)</w:t>
      </w:r>
    </w:p>
    <w:p w:rsidR="00BA65BD" w:rsidRDefault="00BA65BD" w:rsidP="00BA65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BA</w:t>
      </w:r>
      <w:r>
        <w:rPr>
          <w:rFonts w:ascii="Times New Roman" w:hAnsi="Times New Roman" w:cs="Times New Roman"/>
          <w:sz w:val="28"/>
          <w:szCs w:val="28"/>
        </w:rPr>
        <w:t xml:space="preserve"> – базофилы (0,0-1,9 %)</w:t>
      </w:r>
    </w:p>
    <w:p w:rsidR="00F82433" w:rsidRDefault="00BA65BD" w:rsidP="00BA65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64269" cy="2484120"/>
            <wp:effectExtent l="0" t="0" r="0" b="0"/>
            <wp:docPr id="11" name="Рисунок 11" descr="https://pp.userapi.com/c852028/v852028647/10024b/ftQY8O5wx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028/v852028647/10024b/ftQY8O5wx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69" t="6522" r="3623" b="16304"/>
                    <a:stretch/>
                  </pic:blipFill>
                  <pic:spPr bwMode="auto">
                    <a:xfrm>
                      <a:off x="0" y="0"/>
                      <a:ext cx="2068300" cy="24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2320" cy="2491739"/>
            <wp:effectExtent l="0" t="0" r="0" b="4445"/>
            <wp:docPr id="12" name="Рисунок 12" descr="https://pp.userapi.com/c846018/v846018651/1e3c74/lw2ZCgXm7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018/v846018651/1e3c74/lw2ZCgXm7X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33" cy="24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BD" w:rsidRDefault="00BA65BD" w:rsidP="00BA65B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D2A" w:rsidRDefault="00415D2A" w:rsidP="00415D2A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b/>
          <w:spacing w:val="2"/>
          <w:sz w:val="28"/>
          <w:szCs w:val="28"/>
        </w:rPr>
      </w:pPr>
      <w:r>
        <w:rPr>
          <w:b/>
          <w:spacing w:val="2"/>
          <w:sz w:val="28"/>
          <w:szCs w:val="28"/>
        </w:rPr>
        <w:t xml:space="preserve">День 8 </w:t>
      </w:r>
      <w:r w:rsidRPr="0059147C">
        <w:rPr>
          <w:b/>
          <w:spacing w:val="2"/>
          <w:sz w:val="28"/>
          <w:szCs w:val="28"/>
        </w:rPr>
        <w:t>(</w:t>
      </w:r>
      <w:r>
        <w:rPr>
          <w:b/>
          <w:spacing w:val="2"/>
          <w:sz w:val="28"/>
          <w:szCs w:val="28"/>
        </w:rPr>
        <w:t>04</w:t>
      </w:r>
      <w:r w:rsidRPr="0059147C">
        <w:rPr>
          <w:b/>
          <w:spacing w:val="2"/>
          <w:sz w:val="28"/>
          <w:szCs w:val="28"/>
        </w:rPr>
        <w:t>.04.2019г)</w:t>
      </w:r>
    </w:p>
    <w:p w:rsidR="00415D2A" w:rsidRDefault="00415D2A" w:rsidP="00415D2A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415D2A" w:rsidRDefault="00415D2A" w:rsidP="00415D2A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D2A" w:rsidRDefault="00415D2A" w:rsidP="00415D2A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415D2A" w:rsidRDefault="00415D2A" w:rsidP="00415D2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</w:t>
      </w:r>
      <w:r w:rsidRPr="00E055AF">
        <w:rPr>
          <w:rFonts w:ascii="Times New Roman" w:hAnsi="Times New Roman" w:cs="Times New Roman"/>
          <w:sz w:val="28"/>
          <w:szCs w:val="28"/>
        </w:rPr>
        <w:lastRenderedPageBreak/>
        <w:t xml:space="preserve">шлифованного стекла. Быстрым легким движением делают мазок, пока не кончится вся капля крови. Высушивают мазки на воздухе.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полупрозрачным, желтоватого цвета;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415D2A" w:rsidRDefault="00415D2A" w:rsidP="00415D2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ОКРАСКА МАЗКОВ ПО РОМАНОВСКОМУ</w:t>
      </w:r>
    </w:p>
    <w:p w:rsidR="00415D2A" w:rsidRDefault="00415D2A" w:rsidP="00415D2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Мазки крови помещаю в специальную кювету и эту кювету помещают на 5 минут в спиртовой раствор Романовского, затем вынимает и погружаем на 10 минут в водный раствор Романовского, вынимаем и промываем под проточной водой.</w:t>
      </w:r>
    </w:p>
    <w:p w:rsidR="00415D2A" w:rsidRDefault="00415D2A" w:rsidP="002635CD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1417320" cy="2819481"/>
            <wp:effectExtent l="0" t="0" r="0" b="0"/>
            <wp:docPr id="16" name="Рисунок 16" descr="https://pp.userapi.com/c849528/v849528483/1602fa/19Kp3jb1h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9528/v849528483/1602fa/19Kp3jb1hT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520" t="5293" r="17485" b="23100"/>
                    <a:stretch/>
                  </pic:blipFill>
                  <pic:spPr bwMode="auto">
                    <a:xfrm>
                      <a:off x="0" y="0"/>
                      <a:ext cx="1420211" cy="282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49039" cy="2811780"/>
            <wp:effectExtent l="0" t="0" r="4445" b="7620"/>
            <wp:docPr id="17" name="Рисунок 17" descr="https://pp.userapi.com/c846416/v846416483/1e31df/32l5dskfv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416/v846416483/1e31df/32l5dskfvn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07" cy="281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5BD" w:rsidRPr="00BA65BD" w:rsidRDefault="00BA65BD" w:rsidP="002635CD">
      <w:pPr>
        <w:spacing w:after="0" w:line="360" w:lineRule="auto"/>
      </w:pPr>
      <w:bookmarkStart w:id="0" w:name="_GoBack"/>
      <w:bookmarkEnd w:id="0"/>
    </w:p>
    <w:p w:rsidR="00415D2A" w:rsidRDefault="00415D2A" w:rsidP="00415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9 (05.04.2019г.)</w:t>
      </w:r>
    </w:p>
    <w:p w:rsidR="00415D2A" w:rsidRDefault="00415D2A" w:rsidP="00415D2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D2A" w:rsidRPr="00415D2A" w:rsidRDefault="00415D2A" w:rsidP="00415D2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lastRenderedPageBreak/>
        <w:t>Прием, маркировка и регистрация биологического материала.</w:t>
      </w:r>
    </w:p>
    <w:p w:rsidR="00415D2A" w:rsidRDefault="00415D2A" w:rsidP="00415D2A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415D2A" w:rsidRDefault="00415D2A" w:rsidP="00415D2A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D2A" w:rsidRDefault="00415D2A" w:rsidP="00415D2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5D2A" w:rsidRPr="00C96557" w:rsidRDefault="00415D2A" w:rsidP="00415D2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>ОПРЕДЕЛЕНИЕ СОЭ УНИФИЦИРОВАННЫМ МИКРОМЕТОДОМ ПАНЧЕНКОВА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Принцип: Смесь крови с цитратом при стоянии разделяется на два слоя: нижний - эритроциты, верхний - плазма.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Реактивы: - 5% раствор цитрата натрия (натрия лимоннокислого трехзамещенного)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Специальное оборудование: штатив Панченкова, капилляры Панченкова</w:t>
      </w: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Ход определения. Капилляр Панченкова промывают раствором цитрата натрия и набирают цитрат в капилляр до метки 75 (1/4 часть капилляра Панченкова, 19 или 25 делений капилляра). Выдувают цитрат натрия в агглютинационную пробирку или в лунку предметного стекла. Прокалывают палец и набирают кровь в тот же капилляр Панченкова без пузырьков 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Панченкова до метки «0» без пузырьков воздуха и ставят в штатив Панченкова строго вертикально на 1 час. Точно через 1 час </w:t>
      </w:r>
      <w:r w:rsidRPr="00837E20">
        <w:rPr>
          <w:rFonts w:ascii="Times New Roman" w:hAnsi="Times New Roman" w:cs="Times New Roman"/>
          <w:sz w:val="28"/>
          <w:szCs w:val="28"/>
        </w:rPr>
        <w:lastRenderedPageBreak/>
        <w:t xml:space="preserve">отмечают скорость оседания эритроцитов по высоте отстоявшегося слоя плазмы в миллиметрах.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7760" cy="1798320"/>
            <wp:effectExtent l="0" t="0" r="2540" b="0"/>
            <wp:docPr id="18" name="Рисунок 18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7" cy="17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2. Недостаточное перемешивание крови и цитрата, вследствие чего кровь может свернуться </w:t>
      </w:r>
    </w:p>
    <w:p w:rsidR="00415D2A" w:rsidRPr="00837E20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3. Косое положение капилляра </w:t>
      </w: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4. Температурные условия: при температуре выше 22°С СОЭ увеличивается, при температуре ниже 16°С - замедляется.</w:t>
      </w:r>
    </w:p>
    <w:p w:rsidR="00415D2A" w:rsidRDefault="00415D2A" w:rsidP="002635C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10 </w:t>
      </w:r>
      <w:r w:rsidRPr="004969CD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06</w:t>
      </w:r>
      <w:r w:rsidR="00C65729">
        <w:rPr>
          <w:rFonts w:ascii="Times New Roman" w:hAnsi="Times New Roman" w:cs="Times New Roman"/>
          <w:b/>
          <w:sz w:val="28"/>
          <w:szCs w:val="28"/>
        </w:rPr>
        <w:t>.04</w:t>
      </w:r>
      <w:r w:rsidRPr="004969CD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843BA5" w:rsidRDefault="00843BA5" w:rsidP="00843B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методической документацией.</w:t>
      </w:r>
    </w:p>
    <w:p w:rsidR="00843BA5" w:rsidRDefault="00843BA5" w:rsidP="00843B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 3.1.5.2826-10 «Профилактика ВИЧ-инфекции».</w:t>
      </w:r>
    </w:p>
    <w:p w:rsidR="00843BA5" w:rsidRDefault="00E33260" w:rsidP="00843BA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СанПиН </w:t>
      </w:r>
      <w:r w:rsidR="00843BA5">
        <w:rPr>
          <w:rFonts w:ascii="Times New Roman" w:hAnsi="Times New Roman" w:cs="Times New Roman"/>
          <w:sz w:val="28"/>
          <w:szCs w:val="28"/>
        </w:rPr>
        <w:t>2.1.7.2790-10 «Санитарно-эпидеми</w:t>
      </w:r>
      <w:r>
        <w:rPr>
          <w:rFonts w:ascii="Times New Roman" w:hAnsi="Times New Roman" w:cs="Times New Roman"/>
          <w:sz w:val="28"/>
          <w:szCs w:val="28"/>
        </w:rPr>
        <w:t>ологи</w:t>
      </w:r>
      <w:r w:rsidR="00843BA5">
        <w:rPr>
          <w:rFonts w:ascii="Times New Roman" w:hAnsi="Times New Roman" w:cs="Times New Roman"/>
          <w:sz w:val="28"/>
          <w:szCs w:val="28"/>
        </w:rPr>
        <w:t>ческиетребования к обращению с медицинскими отходами»</w:t>
      </w:r>
    </w:p>
    <w:p w:rsidR="00843BA5" w:rsidRDefault="00843BA5" w:rsidP="00843BA5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Работа с дневником по производственной практике.</w:t>
      </w:r>
    </w:p>
    <w:p w:rsidR="00E33260" w:rsidRDefault="00E33260" w:rsidP="00843BA5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</w:p>
    <w:p w:rsidR="00415D2A" w:rsidRPr="004969CD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11 (</w:t>
      </w:r>
      <w:r w:rsidR="00E33260">
        <w:rPr>
          <w:rFonts w:ascii="Times New Roman" w:hAnsi="Times New Roman" w:cs="Times New Roman"/>
          <w:b/>
          <w:sz w:val="28"/>
          <w:szCs w:val="28"/>
        </w:rPr>
        <w:t>08</w:t>
      </w:r>
      <w:r>
        <w:rPr>
          <w:rFonts w:ascii="Times New Roman" w:hAnsi="Times New Roman" w:cs="Times New Roman"/>
          <w:b/>
          <w:sz w:val="28"/>
          <w:szCs w:val="28"/>
        </w:rPr>
        <w:t>.04.2019г.)</w:t>
      </w:r>
    </w:p>
    <w:p w:rsidR="00415D2A" w:rsidRDefault="00415D2A" w:rsidP="00415D2A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415D2A" w:rsidRDefault="00415D2A" w:rsidP="00415D2A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D2A" w:rsidRDefault="00415D2A" w:rsidP="00415D2A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</w:t>
      </w:r>
      <w:r>
        <w:rPr>
          <w:rFonts w:ascii="Times New Roman" w:hAnsi="Times New Roman" w:cs="Times New Roman"/>
          <w:sz w:val="28"/>
          <w:szCs w:val="28"/>
        </w:rPr>
        <w:lastRenderedPageBreak/>
        <w:t>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415D2A" w:rsidRDefault="00415D2A" w:rsidP="00415D2A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5D2A" w:rsidRDefault="00415D2A" w:rsidP="00415D2A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415D2A" w:rsidRPr="00E055AF" w:rsidRDefault="00415D2A" w:rsidP="00415D2A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полупрозрачным, желтоватого цвета;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415D2A" w:rsidRPr="00E055AF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415D2A" w:rsidRDefault="00415D2A" w:rsidP="00415D2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E33260" w:rsidRDefault="00415D2A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63140" cy="3025140"/>
            <wp:effectExtent l="0" t="0" r="3810" b="3810"/>
            <wp:docPr id="19" name="Рисунок 19" descr="https://pp.userapi.com/c850432/v850432799/f70c6/QBgFaDs7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32/v850432799/f70c6/QBgFaDs7t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68" t="19381" r="12853" b="10928"/>
                    <a:stretch/>
                  </pic:blipFill>
                  <pic:spPr bwMode="auto">
                    <a:xfrm>
                      <a:off x="0" y="0"/>
                      <a:ext cx="2264109" cy="30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33260" w:rsidRDefault="00E33260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43BA5" w:rsidRDefault="00843BA5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</w:t>
      </w:r>
      <w:r w:rsidR="00E33260">
        <w:rPr>
          <w:rFonts w:ascii="Times New Roman" w:hAnsi="Times New Roman" w:cs="Times New Roman"/>
          <w:b/>
          <w:sz w:val="28"/>
          <w:szCs w:val="28"/>
        </w:rPr>
        <w:t xml:space="preserve">12 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E33260">
        <w:rPr>
          <w:rFonts w:ascii="Times New Roman" w:hAnsi="Times New Roman" w:cs="Times New Roman"/>
          <w:b/>
          <w:sz w:val="28"/>
          <w:szCs w:val="28"/>
        </w:rPr>
        <w:t>09</w:t>
      </w:r>
      <w:r>
        <w:rPr>
          <w:rFonts w:ascii="Times New Roman" w:hAnsi="Times New Roman" w:cs="Times New Roman"/>
          <w:b/>
          <w:sz w:val="28"/>
          <w:szCs w:val="28"/>
        </w:rPr>
        <w:t>.04.2019г.)</w:t>
      </w:r>
    </w:p>
    <w:p w:rsidR="00843BA5" w:rsidRDefault="00843BA5" w:rsidP="00843BA5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843BA5" w:rsidRDefault="00843BA5" w:rsidP="00843BA5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3BA5" w:rsidRDefault="00843BA5" w:rsidP="00E33260">
      <w:pPr>
        <w:pStyle w:val="a3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843BA5" w:rsidRDefault="00843BA5" w:rsidP="00E33260">
      <w:pPr>
        <w:pStyle w:val="a3"/>
        <w:spacing w:after="0" w:line="360" w:lineRule="auto"/>
        <w:ind w:left="0"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43BA5" w:rsidRDefault="00843BA5" w:rsidP="00843BA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Дезинфекция капилляров.</w:t>
      </w:r>
    </w:p>
    <w:p w:rsidR="00843BA5" w:rsidRDefault="00843BA5" w:rsidP="00843B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дезинфекции капилляров в лаборатории есть 3 емкости в которых находится Пероксидез 2%. Погружаем капилляры в первую емкость и наполняем их жидкостью, прополаскиваем там. Во второй емкости капилляры прочищаются при помощи груш. Затем погружаем в третью емкость и обрабатываем «носик» капилляра при помощи ватки на дне емкости. В 3 емкости капилляры находятся в течении 60 минут.</w:t>
      </w:r>
    </w:p>
    <w:p w:rsidR="00843BA5" w:rsidRDefault="00843BA5" w:rsidP="00843B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030980" cy="3023236"/>
            <wp:effectExtent l="0" t="0" r="7620" b="5715"/>
            <wp:docPr id="20" name="Рисунок 20" descr="https://pp.userapi.com/c854124/v854124994/1f42d/TOWBmQzSB4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4124/v854124994/1f42d/TOWBmQzSB4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27" cy="302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BA5" w:rsidRDefault="00843BA5" w:rsidP="00843BA5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капилляры вынимают из 3 емкости, промываюся под проточной затем дистиллированной водой. Помещают их в сухожаровыйшкаф и закладываю 5 стеритестов. </w:t>
      </w:r>
    </w:p>
    <w:p w:rsidR="00843BA5" w:rsidRDefault="00843BA5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>
            <wp:extent cx="2468880" cy="2964180"/>
            <wp:effectExtent l="0" t="0" r="7620" b="7620"/>
            <wp:docPr id="21" name="Рисунок 21" descr="https://pp.userapi.com/c844418/v844418668/1ed45d/O6-F6UkpQ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4418/v844418668/1ed45d/O6-F6UkpQg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867" t="18458" r="7506" b="2636"/>
                    <a:stretch/>
                  </pic:blipFill>
                  <pic:spPr bwMode="auto">
                    <a:xfrm>
                      <a:off x="0" y="0"/>
                      <a:ext cx="2469936" cy="296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3BA5" w:rsidRDefault="00843BA5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хоть один стеритест не изменил цвет, то вся партия бракуется и все повторяется заново.</w:t>
      </w:r>
    </w:p>
    <w:p w:rsidR="00843BA5" w:rsidRDefault="00843BA5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Приизменение цвета всех стеритестов, капилляры проходят азопирановый тест. </w:t>
      </w:r>
    </w:p>
    <w:p w:rsidR="00843BA5" w:rsidRDefault="00843BA5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приготовления Азопиранового раствора необходимо «азопиран+3%перекись водорода» в соотношении 1:1, перед проверкой капилляров раствор проходит проверку, для этого необходимо на марлю </w:t>
      </w:r>
      <w:r>
        <w:rPr>
          <w:rFonts w:ascii="Times New Roman" w:hAnsi="Times New Roman" w:cs="Times New Roman"/>
          <w:sz w:val="28"/>
          <w:szCs w:val="28"/>
        </w:rPr>
        <w:lastRenderedPageBreak/>
        <w:t>капнуть каплю крови и капнуть раствор, если он правильно разведен то кровь станет бурого цвета. Затем проверяют капилляры, если хоть один капилляр не проходит тест, то вся партия бракуется.</w:t>
      </w:r>
    </w:p>
    <w:p w:rsidR="00E33260" w:rsidRDefault="00E33260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3260" w:rsidRDefault="00E33260" w:rsidP="00E332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13 (10.04.2019г.)</w:t>
      </w:r>
    </w:p>
    <w:p w:rsidR="00E33260" w:rsidRDefault="00E33260" w:rsidP="00E3326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33260" w:rsidRPr="00415D2A" w:rsidRDefault="00E33260" w:rsidP="00E33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3260" w:rsidRDefault="00E33260" w:rsidP="00E332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3260" w:rsidRPr="00C96557" w:rsidRDefault="00E33260" w:rsidP="00E332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>ОПРЕДЕЛЕНИЕ СОЭ УНИФИЦИРОВАННЫМ МИКРОМЕТОДОМ ПАНЧЕНКОВА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Принцип: Смесь крови с цитратом при стоянии разделяется на два слоя: нижний - эритроциты, верхний - плазма.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Реактивы: - 5% раствор цитрата натрия (натрия лимоннокислого трехзамещенного)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Специальное оборудование: штатив Панченкова, капилляры Панченкова</w:t>
      </w:r>
    </w:p>
    <w:p w:rsidR="00E3326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Ход определения. Капилляр Панченкова промывают раствором цитрата натрия и набирают цитрат в капилляр до метки 75 (1/4 часть капилляра Панченкова, 19 или 25 делений капилляра). Выдувают цитрат натрия в агглютинационную пробирку или в лунку предметного стекла. Прокалывают палец и набирают кровь в тот же капилляр Панченкова без пузырьков </w:t>
      </w:r>
      <w:r w:rsidRPr="00837E20">
        <w:rPr>
          <w:rFonts w:ascii="Times New Roman" w:hAnsi="Times New Roman" w:cs="Times New Roman"/>
          <w:sz w:val="28"/>
          <w:szCs w:val="28"/>
        </w:rPr>
        <w:lastRenderedPageBreak/>
        <w:t xml:space="preserve">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Панченкова до метки «0» без пузырьков воздуха и ставят в штатив Панченкова строго вертикально на 1 час. Точно через 1 час отмечают скорость оседания эритроцитов по высоте отстоявшегося слоя плазмы в миллиметрах.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97760" cy="1798320"/>
            <wp:effectExtent l="0" t="0" r="2540" b="0"/>
            <wp:docPr id="22" name="Рисунок 22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7" cy="17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2. Недостаточное перемешивание крови и цитрата, вследствие чего кровь может свернуться </w:t>
      </w:r>
    </w:p>
    <w:p w:rsidR="00E33260" w:rsidRPr="00837E2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3. Косое положение капилляра </w:t>
      </w:r>
    </w:p>
    <w:p w:rsidR="00E33260" w:rsidRDefault="00E33260" w:rsidP="00E3326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4. Температурные условия: при температуре выше 22°С СОЭ увеличивается, при температуре ниже 16°С - замедляется.</w:t>
      </w:r>
    </w:p>
    <w:p w:rsidR="00E33260" w:rsidRDefault="00E33260" w:rsidP="00843BA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33260" w:rsidRDefault="00C65729" w:rsidP="00843BA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14</w:t>
      </w:r>
      <w:r w:rsidR="00E33260">
        <w:rPr>
          <w:rFonts w:ascii="Times New Roman" w:hAnsi="Times New Roman" w:cs="Times New Roman"/>
          <w:b/>
          <w:sz w:val="28"/>
          <w:szCs w:val="28"/>
        </w:rPr>
        <w:t xml:space="preserve"> (11.04.2019г.)</w:t>
      </w:r>
    </w:p>
    <w:p w:rsidR="00E33260" w:rsidRPr="00415D2A" w:rsidRDefault="00E33260" w:rsidP="00E33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</w:t>
      </w:r>
      <w:r>
        <w:rPr>
          <w:rFonts w:ascii="Times New Roman" w:hAnsi="Times New Roman" w:cs="Times New Roman"/>
          <w:sz w:val="28"/>
          <w:szCs w:val="28"/>
        </w:rPr>
        <w:lastRenderedPageBreak/>
        <w:t>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E33260" w:rsidRDefault="00E33260" w:rsidP="00E33260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3260" w:rsidRDefault="00E33260" w:rsidP="00E332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на анализаторе«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BeckmanCoulterLH</w:t>
      </w:r>
      <w:r w:rsidRPr="00E33260">
        <w:rPr>
          <w:rFonts w:ascii="Times New Roman" w:hAnsi="Times New Roman" w:cs="Times New Roman"/>
          <w:b/>
          <w:sz w:val="28"/>
          <w:szCs w:val="28"/>
        </w:rPr>
        <w:t>-500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33260" w:rsidRDefault="00E33260" w:rsidP="00E332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прибор в плановом клинико-гематологическом анализаторе </w:t>
      </w:r>
      <w:r w:rsidRPr="00E33260">
        <w:rPr>
          <w:rFonts w:ascii="Times New Roman" w:hAnsi="Times New Roman" w:cs="Times New Roman"/>
          <w:sz w:val="28"/>
          <w:szCs w:val="28"/>
        </w:rPr>
        <w:t>«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BeckmanCoulterLH</w:t>
      </w:r>
      <w:r w:rsidRPr="00E33260">
        <w:rPr>
          <w:rFonts w:ascii="Times New Roman" w:hAnsi="Times New Roman" w:cs="Times New Roman"/>
          <w:sz w:val="28"/>
          <w:szCs w:val="28"/>
        </w:rPr>
        <w:t>-500»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  <w:r>
        <w:rPr>
          <w:rFonts w:ascii="Times New Roman" w:hAnsi="Times New Roman" w:cs="Times New Roman"/>
          <w:sz w:val="28"/>
          <w:szCs w:val="28"/>
          <w:lang w:val="en-US"/>
        </w:rPr>
        <w:t>Diff</w:t>
      </w:r>
      <w:r w:rsidR="00172C1C">
        <w:rPr>
          <w:rFonts w:ascii="Times New Roman" w:hAnsi="Times New Roman" w:cs="Times New Roman"/>
          <w:sz w:val="28"/>
          <w:szCs w:val="28"/>
        </w:rPr>
        <w:t>–Высокотехнологический гематологический анализатор способный осуществлять дифференцированный счет лейкоцитов по 5 основным популяциям: нейтрофилы, эозинофилы, базофилы, моноциты, лимфоциты. Используя различные принципы дифференцирования клеток, оценивать наличие незрелых гранулоцитов, анализировать ретикулоциты и их субпопуляции, производить оценку стволовых гемопоэтических клеток и субпопуляций лимфоцитов. В данном анализаторе используется трехмерный анализ дифференцировки лейкоцитов (</w:t>
      </w:r>
      <w:r w:rsidR="00172C1C">
        <w:rPr>
          <w:rFonts w:ascii="Times New Roman" w:hAnsi="Times New Roman" w:cs="Times New Roman"/>
          <w:sz w:val="28"/>
          <w:szCs w:val="28"/>
          <w:lang w:val="en-US"/>
        </w:rPr>
        <w:t>VCS</w:t>
      </w:r>
      <w:r w:rsidR="00172C1C" w:rsidRPr="00172C1C">
        <w:rPr>
          <w:rFonts w:ascii="Times New Roman" w:hAnsi="Times New Roman" w:cs="Times New Roman"/>
          <w:sz w:val="28"/>
          <w:szCs w:val="28"/>
        </w:rPr>
        <w:t>-</w:t>
      </w:r>
      <w:r w:rsidR="00172C1C">
        <w:rPr>
          <w:rFonts w:ascii="Times New Roman" w:hAnsi="Times New Roman" w:cs="Times New Roman"/>
          <w:sz w:val="28"/>
          <w:szCs w:val="28"/>
        </w:rPr>
        <w:t>технология), который включает в себя одновременный компьютерный анализ клеток по объему, электропроводимости и рассеяния лазерного луча. Анализатор позволяет проводить исследования крови по 26 параметрам:</w:t>
      </w:r>
    </w:p>
    <w:p w:rsidR="00172C1C" w:rsidRDefault="00172C1C" w:rsidP="00E3326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RBC</w:t>
      </w:r>
      <w:r>
        <w:rPr>
          <w:rFonts w:ascii="Times New Roman" w:hAnsi="Times New Roman" w:cs="Times New Roman"/>
          <w:sz w:val="28"/>
          <w:szCs w:val="28"/>
        </w:rPr>
        <w:t xml:space="preserve"> – эритроциты (3,60-5,20*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sup>
        </m:sSup>
      </m:oMath>
      <w:r w:rsidR="003411BB">
        <w:rPr>
          <w:rFonts w:ascii="Times New Roman" w:eastAsiaTheme="minorEastAsia" w:hAnsi="Times New Roman" w:cs="Times New Roman"/>
          <w:sz w:val="28"/>
          <w:szCs w:val="28"/>
        </w:rPr>
        <w:t>/л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415D2A" w:rsidRPr="00BA65BD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HGB</w:t>
      </w:r>
      <w:r w:rsidRPr="00BA65B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гемоглобин (120-160г/л)</w:t>
      </w:r>
    </w:p>
    <w:p w:rsid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HCT</w:t>
      </w:r>
      <w:r>
        <w:rPr>
          <w:rFonts w:ascii="Times New Roman" w:hAnsi="Times New Roman" w:cs="Times New Roman"/>
          <w:sz w:val="28"/>
          <w:szCs w:val="28"/>
        </w:rPr>
        <w:t>– гематокрит (35,0-47,0%)</w:t>
      </w:r>
    </w:p>
    <w:p w:rsid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MCV</w:t>
      </w:r>
      <w:r>
        <w:rPr>
          <w:rFonts w:ascii="Times New Roman" w:hAnsi="Times New Roman" w:cs="Times New Roman"/>
          <w:sz w:val="28"/>
          <w:szCs w:val="28"/>
        </w:rPr>
        <w:t>– средний объем эритроцитов (80,0-95,0 фл)</w:t>
      </w:r>
    </w:p>
    <w:p w:rsid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</w:t>
      </w:r>
      <w:r>
        <w:rPr>
          <w:rFonts w:ascii="Times New Roman" w:hAnsi="Times New Roman" w:cs="Times New Roman"/>
          <w:sz w:val="28"/>
          <w:szCs w:val="28"/>
        </w:rPr>
        <w:t>– средняя концентрация гемоглобина в эритроците (28,5-33,5 пг)</w:t>
      </w:r>
    </w:p>
    <w:p w:rsidR="003411BB" w:rsidRP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MCHC</w:t>
      </w:r>
      <w:r w:rsidRPr="003411B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средняя концентрация гемоглобина (30,0-37,0 г/дл)</w:t>
      </w:r>
    </w:p>
    <w:p w:rsid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1BB">
        <w:rPr>
          <w:rFonts w:ascii="Times New Roman" w:hAnsi="Times New Roman" w:cs="Times New Roman"/>
          <w:sz w:val="28"/>
          <w:szCs w:val="28"/>
          <w:lang w:val="en-US"/>
        </w:rPr>
        <w:t>RDV</w:t>
      </w:r>
      <w:r w:rsidRPr="00BA65BD">
        <w:rPr>
          <w:rFonts w:ascii="Times New Roman" w:hAnsi="Times New Roman" w:cs="Times New Roman"/>
          <w:sz w:val="28"/>
          <w:szCs w:val="28"/>
        </w:rPr>
        <w:t xml:space="preserve"> –</w:t>
      </w:r>
      <w:r w:rsidRPr="003411BB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низотропия эритроцитов (11,5-14,5%)</w:t>
      </w:r>
    </w:p>
    <w:p w:rsidR="003411BB" w:rsidRP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RLT</w:t>
      </w:r>
      <w:r>
        <w:rPr>
          <w:rFonts w:ascii="Times New Roman" w:hAnsi="Times New Roman" w:cs="Times New Roman"/>
          <w:sz w:val="28"/>
          <w:szCs w:val="28"/>
        </w:rPr>
        <w:t xml:space="preserve"> – тромбоциты (165-350*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MPV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средний объем тромбоцитов (6,5-11,6 фл)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WBC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лейкоциты (4,0-8,5*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 w:rsidR="00E5535A">
        <w:rPr>
          <w:rFonts w:ascii="Times New Roman" w:hAnsi="Times New Roman" w:cs="Times New Roman"/>
          <w:sz w:val="28"/>
          <w:szCs w:val="28"/>
        </w:rPr>
        <w:t>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NE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нейтрофилы (46,0-70,5 %)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лимфоциты (22,0-44,0 %)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моноциты (4,0-11,0 %)</w:t>
      </w:r>
    </w:p>
    <w:p w:rsidR="003411BB" w:rsidRPr="00E5535A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EO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эозинофилы (1,0-6,0 %)</w:t>
      </w:r>
    </w:p>
    <w:p w:rsidR="003411BB" w:rsidRDefault="003411BB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BA</w:t>
      </w:r>
      <w:r w:rsidR="00E5535A">
        <w:rPr>
          <w:rFonts w:ascii="Times New Roman" w:hAnsi="Times New Roman" w:cs="Times New Roman"/>
          <w:sz w:val="28"/>
          <w:szCs w:val="28"/>
        </w:rPr>
        <w:t xml:space="preserve"> – базофилы (0,0-1,9 %)</w:t>
      </w:r>
    </w:p>
    <w:p w:rsidR="00C65729" w:rsidRDefault="00C65729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64269" cy="2484120"/>
            <wp:effectExtent l="0" t="0" r="0" b="0"/>
            <wp:docPr id="23" name="Рисунок 23" descr="https://pp.userapi.com/c852028/v852028647/10024b/ftQY8O5wx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028/v852028647/10024b/ftQY8O5wx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69" t="6522" r="3623" b="16304"/>
                    <a:stretch/>
                  </pic:blipFill>
                  <pic:spPr bwMode="auto">
                    <a:xfrm>
                      <a:off x="0" y="0"/>
                      <a:ext cx="2068300" cy="24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2320" cy="2491739"/>
            <wp:effectExtent l="0" t="0" r="0" b="4445"/>
            <wp:docPr id="24" name="Рисунок 24" descr="https://pp.userapi.com/c846018/v846018651/1e3c74/lw2ZCgXm7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018/v846018651/1e3c74/lw2ZCgXm7X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33" cy="24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729" w:rsidRDefault="00C65729" w:rsidP="00341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729" w:rsidRDefault="00C65729" w:rsidP="003411B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65729">
        <w:rPr>
          <w:rFonts w:ascii="Times New Roman" w:hAnsi="Times New Roman" w:cs="Times New Roman"/>
          <w:b/>
          <w:sz w:val="28"/>
          <w:szCs w:val="28"/>
        </w:rPr>
        <w:t>День 15(12.04.2019г.)</w:t>
      </w:r>
    </w:p>
    <w:p w:rsidR="00C65729" w:rsidRDefault="00C65729" w:rsidP="00C65729">
      <w:pPr>
        <w:pStyle w:val="a3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C65729" w:rsidRDefault="00C65729" w:rsidP="00C65729">
      <w:pPr>
        <w:pStyle w:val="a3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5729" w:rsidRDefault="00C65729" w:rsidP="00C65729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C65729" w:rsidRDefault="00C65729" w:rsidP="00C65729">
      <w:pPr>
        <w:pStyle w:val="a3"/>
        <w:spacing w:after="0" w:line="360" w:lineRule="auto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5729" w:rsidRDefault="00C65729" w:rsidP="00C65729">
      <w:pPr>
        <w:pStyle w:val="a3"/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C65729" w:rsidRPr="00E055AF" w:rsidRDefault="00C65729" w:rsidP="00C6572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ТЕХНИКА ПРИГОТОВЛЕНИЯ МАЗКОВ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Мазок крови делается с помощью шлифованного стекла с идеально ровным краем, ширина которого должна быть на 2-3 мм меньше, чем у предметного стекла.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Капля крови на предметном стекле должна иметь диаметр 2-3 мм.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lastRenderedPageBreak/>
        <w:t xml:space="preserve">Шлифованное стекло ставят под углом 45º на 1-2 мм перед каплей и двигают его назад к капле так, чтобы вся кровь растеклась по краю шлифованного стекла. Быстрым легким движением делают мазок, пока не кончится вся капля крови. Высушивают мазки на воздухе.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Маркируют их простым карандашом, обозначая на толстой части мазка его регистрационный номер.</w:t>
      </w:r>
    </w:p>
    <w:p w:rsidR="00C65729" w:rsidRPr="00E055AF" w:rsidRDefault="00C65729" w:rsidP="00C6572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ТРЕБОВАНИЯ К МАЗКУ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Правильно приготовленный мазок должен быть: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1. равномерной толщины, полупрозрачным, желтоватого цвета;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2. достаточной величины – занимать ½ - ¾ длины предметного стекла, отступив от края на 1-1,5 см; </w:t>
      </w:r>
    </w:p>
    <w:p w:rsidR="00C65729" w:rsidRPr="00E055AF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 xml:space="preserve">3. оканчиваться «метелочкой». </w:t>
      </w:r>
    </w:p>
    <w:p w:rsidR="00C65729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055AF">
        <w:rPr>
          <w:rFonts w:ascii="Times New Roman" w:hAnsi="Times New Roman" w:cs="Times New Roman"/>
          <w:sz w:val="28"/>
          <w:szCs w:val="28"/>
        </w:rPr>
        <w:t>Толстые мазки для исследования не пригодны, так как клетки в них располагаются в несколько слоев и деформируются. В правильно приготовленных тонких мазках клетки располагаются в один слой.</w:t>
      </w:r>
    </w:p>
    <w:p w:rsidR="00C65729" w:rsidRDefault="00C65729" w:rsidP="00C657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63140" cy="3025140"/>
            <wp:effectExtent l="0" t="0" r="3810" b="3810"/>
            <wp:docPr id="25" name="Рисунок 25" descr="https://pp.userapi.com/c850432/v850432799/f70c6/QBgFaDs7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432/v850432799/f70c6/QBgFaDs7tF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368" t="19381" r="12853" b="10928"/>
                    <a:stretch/>
                  </pic:blipFill>
                  <pic:spPr bwMode="auto">
                    <a:xfrm>
                      <a:off x="0" y="0"/>
                      <a:ext cx="2264109" cy="302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65729" w:rsidRDefault="00C65729" w:rsidP="00C6572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65729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День 16 </w:t>
      </w:r>
      <w:r w:rsidRPr="004969CD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13.04</w:t>
      </w:r>
      <w:r w:rsidRPr="004969CD">
        <w:rPr>
          <w:rFonts w:ascii="Times New Roman" w:hAnsi="Times New Roman" w:cs="Times New Roman"/>
          <w:b/>
          <w:sz w:val="28"/>
          <w:szCs w:val="28"/>
        </w:rPr>
        <w:t>.2019г.)</w:t>
      </w:r>
    </w:p>
    <w:p w:rsidR="00C65729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методической документацией.</w:t>
      </w:r>
    </w:p>
    <w:p w:rsidR="00C65729" w:rsidRDefault="00C65729" w:rsidP="00C65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№ 288 от 23.03.1976 г МЗ СССР «Об утверждении инструкции о санитарно-эпидемиологическом режиме больниц и о порядке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осуществления </w:t>
      </w:r>
      <w:r w:rsidR="000967C3">
        <w:rPr>
          <w:rFonts w:ascii="Times New Roman" w:hAnsi="Times New Roman" w:cs="Times New Roman"/>
          <w:sz w:val="28"/>
          <w:szCs w:val="28"/>
        </w:rPr>
        <w:t>санитарно-эпидемиологической службы государственного надзора за санитарным состоянием ЛПУ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65729" w:rsidRDefault="00C65729" w:rsidP="00C65729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Работа с дневником по производственной практике.</w:t>
      </w:r>
    </w:p>
    <w:p w:rsidR="000967C3" w:rsidRDefault="000967C3" w:rsidP="00C65729">
      <w:pPr>
        <w:pStyle w:val="headertext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spacing w:val="2"/>
          <w:sz w:val="28"/>
          <w:szCs w:val="28"/>
        </w:rPr>
      </w:pPr>
    </w:p>
    <w:p w:rsidR="00F3643B" w:rsidRDefault="000967C3" w:rsidP="000967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17 (15.04.2019г.)</w:t>
      </w:r>
    </w:p>
    <w:p w:rsidR="000967C3" w:rsidRPr="00415D2A" w:rsidRDefault="000967C3" w:rsidP="00096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7C3" w:rsidRDefault="000967C3" w:rsidP="00096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на анализаторе«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BeckmanCoulterLH</w:t>
      </w:r>
      <w:r w:rsidRPr="00E33260">
        <w:rPr>
          <w:rFonts w:ascii="Times New Roman" w:hAnsi="Times New Roman" w:cs="Times New Roman"/>
          <w:b/>
          <w:sz w:val="28"/>
          <w:szCs w:val="28"/>
        </w:rPr>
        <w:t>-500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967C3" w:rsidRDefault="000967C3" w:rsidP="000967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Основной прибор в плановом клинико-гематологическом анализаторе </w:t>
      </w:r>
      <w:r w:rsidRPr="00E33260">
        <w:rPr>
          <w:rFonts w:ascii="Times New Roman" w:hAnsi="Times New Roman" w:cs="Times New Roman"/>
          <w:sz w:val="28"/>
          <w:szCs w:val="28"/>
        </w:rPr>
        <w:t>«</w:t>
      </w:r>
      <w:r w:rsidRPr="00E33260">
        <w:rPr>
          <w:rFonts w:ascii="Times New Roman" w:hAnsi="Times New Roman" w:cs="Times New Roman"/>
          <w:sz w:val="28"/>
          <w:szCs w:val="28"/>
          <w:lang w:val="en-US"/>
        </w:rPr>
        <w:t>BeckmanCoulterLH</w:t>
      </w:r>
      <w:r w:rsidRPr="00E33260">
        <w:rPr>
          <w:rFonts w:ascii="Times New Roman" w:hAnsi="Times New Roman" w:cs="Times New Roman"/>
          <w:sz w:val="28"/>
          <w:szCs w:val="28"/>
        </w:rPr>
        <w:t>-500»</w:t>
      </w:r>
      <w:r>
        <w:rPr>
          <w:rFonts w:ascii="Times New Roman" w:hAnsi="Times New Roman" w:cs="Times New Roman"/>
          <w:sz w:val="28"/>
          <w:szCs w:val="28"/>
        </w:rPr>
        <w:t xml:space="preserve"> 5 </w:t>
      </w:r>
      <w:r>
        <w:rPr>
          <w:rFonts w:ascii="Times New Roman" w:hAnsi="Times New Roman" w:cs="Times New Roman"/>
          <w:sz w:val="28"/>
          <w:szCs w:val="28"/>
          <w:lang w:val="en-US"/>
        </w:rPr>
        <w:t>Diff</w:t>
      </w:r>
      <w:r>
        <w:rPr>
          <w:rFonts w:ascii="Times New Roman" w:hAnsi="Times New Roman" w:cs="Times New Roman"/>
          <w:sz w:val="28"/>
          <w:szCs w:val="28"/>
        </w:rPr>
        <w:t>– Высокотехнологический гематологический анализатор способный осуществлять дифференцированный счет лейкоцитов по 5 основным популяциям: нейтрофилы, эозинофилы, базофилы, моноциты, лимфоциты. Используя различные принципы дифференцирования клеток, оценивать наличие незрелых гранулоцитов, анализировать ретикулоциты и их субпопуляции, производить оценку стволовых гемопоэтических клеток и субпопуляций лимфоцитов. В данном анализаторе используется трехмерный анализ дифференцировки лейкоцитов (</w:t>
      </w:r>
      <w:r>
        <w:rPr>
          <w:rFonts w:ascii="Times New Roman" w:hAnsi="Times New Roman" w:cs="Times New Roman"/>
          <w:sz w:val="28"/>
          <w:szCs w:val="28"/>
          <w:lang w:val="en-US"/>
        </w:rPr>
        <w:t>VCS</w:t>
      </w:r>
      <w:r w:rsidRPr="00172C1C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технология), который включает в себя одновременный компьютерный анализ клеток по объему, электропроводимости и рассеяния лазерного луча. Анализатор позволяет проводить исследования крови по 26 параметрам:</w:t>
      </w:r>
    </w:p>
    <w:p w:rsidR="000967C3" w:rsidRDefault="000967C3" w:rsidP="000967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RBC</w:t>
      </w:r>
      <w:r>
        <w:rPr>
          <w:rFonts w:ascii="Times New Roman" w:hAnsi="Times New Roman" w:cs="Times New Roman"/>
          <w:sz w:val="28"/>
          <w:szCs w:val="28"/>
        </w:rPr>
        <w:t xml:space="preserve"> – эритроциты (3,60-5,20*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12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</w:rPr>
        <w:t>/л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967C3" w:rsidRP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HGB</w:t>
      </w:r>
      <w:r w:rsidRPr="000967C3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гемоглобин (120-160г/л)</w:t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HCT</w:t>
      </w:r>
      <w:r>
        <w:rPr>
          <w:rFonts w:ascii="Times New Roman" w:hAnsi="Times New Roman" w:cs="Times New Roman"/>
          <w:sz w:val="28"/>
          <w:szCs w:val="28"/>
        </w:rPr>
        <w:t>– гематокрит (35,0-47,0%)</w:t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MCV</w:t>
      </w:r>
      <w:r>
        <w:rPr>
          <w:rFonts w:ascii="Times New Roman" w:hAnsi="Times New Roman" w:cs="Times New Roman"/>
          <w:sz w:val="28"/>
          <w:szCs w:val="28"/>
        </w:rPr>
        <w:t>– средний объем эритроцитов (80,0-95,0 фл)</w:t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</w:t>
      </w:r>
      <w:r>
        <w:rPr>
          <w:rFonts w:ascii="Times New Roman" w:hAnsi="Times New Roman" w:cs="Times New Roman"/>
          <w:sz w:val="28"/>
          <w:szCs w:val="28"/>
        </w:rPr>
        <w:t>– средняя концентрация гемоглобина в эритроците (28,5-33,5 пг)</w:t>
      </w:r>
    </w:p>
    <w:p w:rsidR="000967C3" w:rsidRPr="003411BB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MCHC</w:t>
      </w:r>
      <w:r w:rsidRPr="003411BB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средняя концентрация гемоглобина (30,0-37,0 г/дл)</w:t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11BB">
        <w:rPr>
          <w:rFonts w:ascii="Times New Roman" w:hAnsi="Times New Roman" w:cs="Times New Roman"/>
          <w:sz w:val="28"/>
          <w:szCs w:val="28"/>
          <w:lang w:val="en-US"/>
        </w:rPr>
        <w:t>RDV</w:t>
      </w:r>
      <w:r w:rsidRPr="000967C3">
        <w:rPr>
          <w:rFonts w:ascii="Times New Roman" w:hAnsi="Times New Roman" w:cs="Times New Roman"/>
          <w:sz w:val="28"/>
          <w:szCs w:val="28"/>
        </w:rPr>
        <w:t xml:space="preserve"> –</w:t>
      </w:r>
      <w:r w:rsidRPr="003411BB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низотропия эритроцитов (11,5-14,5%)</w:t>
      </w:r>
    </w:p>
    <w:p w:rsidR="000967C3" w:rsidRPr="003411BB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RLT</w:t>
      </w:r>
      <w:r>
        <w:rPr>
          <w:rFonts w:ascii="Times New Roman" w:hAnsi="Times New Roman" w:cs="Times New Roman"/>
          <w:sz w:val="28"/>
          <w:szCs w:val="28"/>
        </w:rPr>
        <w:t xml:space="preserve"> – тромбоциты (165-350*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MPV</w:t>
      </w:r>
      <w:r>
        <w:rPr>
          <w:rFonts w:ascii="Times New Roman" w:hAnsi="Times New Roman" w:cs="Times New Roman"/>
          <w:sz w:val="28"/>
          <w:szCs w:val="28"/>
        </w:rPr>
        <w:t xml:space="preserve"> – средний объем тромбоцитов (6,5-11,6 фл)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WBC</w:t>
      </w:r>
      <w:r>
        <w:rPr>
          <w:rFonts w:ascii="Times New Roman" w:hAnsi="Times New Roman" w:cs="Times New Roman"/>
          <w:sz w:val="28"/>
          <w:szCs w:val="28"/>
        </w:rPr>
        <w:t xml:space="preserve"> – лейкоциты (4,0-8,5*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9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/л</m:t>
        </m:r>
      </m:oMath>
      <w:r>
        <w:rPr>
          <w:rFonts w:ascii="Times New Roman" w:hAnsi="Times New Roman" w:cs="Times New Roman"/>
          <w:sz w:val="28"/>
          <w:szCs w:val="28"/>
        </w:rPr>
        <w:t>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NE</w:t>
      </w:r>
      <w:r>
        <w:rPr>
          <w:rFonts w:ascii="Times New Roman" w:hAnsi="Times New Roman" w:cs="Times New Roman"/>
          <w:sz w:val="28"/>
          <w:szCs w:val="28"/>
        </w:rPr>
        <w:t xml:space="preserve"> – нейтрофилы (46,0-70,5 %)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LY</w:t>
      </w:r>
      <w:r>
        <w:rPr>
          <w:rFonts w:ascii="Times New Roman" w:hAnsi="Times New Roman" w:cs="Times New Roman"/>
          <w:sz w:val="28"/>
          <w:szCs w:val="28"/>
        </w:rPr>
        <w:t xml:space="preserve"> – лимфоциты (22,0-44,0 %)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MO</w:t>
      </w:r>
      <w:r>
        <w:rPr>
          <w:rFonts w:ascii="Times New Roman" w:hAnsi="Times New Roman" w:cs="Times New Roman"/>
          <w:sz w:val="28"/>
          <w:szCs w:val="28"/>
        </w:rPr>
        <w:t xml:space="preserve"> – моноциты (4,0-11,0 %)</w:t>
      </w:r>
    </w:p>
    <w:p w:rsidR="000967C3" w:rsidRPr="00E5535A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EO</w:t>
      </w:r>
      <w:r>
        <w:rPr>
          <w:rFonts w:ascii="Times New Roman" w:hAnsi="Times New Roman" w:cs="Times New Roman"/>
          <w:sz w:val="28"/>
          <w:szCs w:val="28"/>
        </w:rPr>
        <w:t xml:space="preserve"> – эозинофилы (1,0-6,0 %)</w:t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BA</w:t>
      </w:r>
      <w:r>
        <w:rPr>
          <w:rFonts w:ascii="Times New Roman" w:hAnsi="Times New Roman" w:cs="Times New Roman"/>
          <w:sz w:val="28"/>
          <w:szCs w:val="28"/>
        </w:rPr>
        <w:t xml:space="preserve"> – базофилы (0,0-1,9 %)</w:t>
      </w:r>
    </w:p>
    <w:p w:rsidR="00C65729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64269" cy="2484120"/>
            <wp:effectExtent l="0" t="0" r="0" b="0"/>
            <wp:docPr id="26" name="Рисунок 26" descr="https://pp.userapi.com/c852028/v852028647/10024b/ftQY8O5wx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2028/v852028647/10024b/ftQY8O5wx1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69" t="6522" r="3623" b="16304"/>
                    <a:stretch/>
                  </pic:blipFill>
                  <pic:spPr bwMode="auto">
                    <a:xfrm>
                      <a:off x="0" y="0"/>
                      <a:ext cx="2068300" cy="248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322320" cy="2491739"/>
            <wp:effectExtent l="0" t="0" r="0" b="4445"/>
            <wp:docPr id="27" name="Рисунок 27" descr="https://pp.userapi.com/c846018/v846018651/1e3c74/lw2ZCgXm7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018/v846018651/1e3c74/lw2ZCgXm7X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33" cy="249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C3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7C3" w:rsidRDefault="000967C3" w:rsidP="000967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День 18 (16.04.2019г.)</w:t>
      </w:r>
    </w:p>
    <w:p w:rsidR="000967C3" w:rsidRDefault="000967C3" w:rsidP="000967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67C3" w:rsidRDefault="000967C3" w:rsidP="00096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D2A">
        <w:rPr>
          <w:rFonts w:ascii="Times New Roman" w:hAnsi="Times New Roman" w:cs="Times New Roman"/>
          <w:b/>
          <w:sz w:val="28"/>
          <w:szCs w:val="28"/>
        </w:rPr>
        <w:t>Прием, маркировка и регистрация биологического материала.</w:t>
      </w:r>
    </w:p>
    <w:p w:rsidR="000967C3" w:rsidRPr="00415D2A" w:rsidRDefault="000967C3" w:rsidP="000967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Биологический материал ( венозная кровь) доставляется в лабораторию  каждого отделения в специальных контейнерах, в которых находится пробирки с сиреневой крышкой для развернутого анализа крови и папка  </w:t>
      </w:r>
      <w:r>
        <w:rPr>
          <w:rFonts w:ascii="Times New Roman" w:hAnsi="Times New Roman" w:cs="Times New Roman"/>
          <w:sz w:val="28"/>
          <w:szCs w:val="28"/>
        </w:rPr>
        <w:lastRenderedPageBreak/>
        <w:t>направлениями на анализы. Каждая пробирка просматривается на содержание сгустков, про обнаружении сгустков, кровь не идет на обследования и запрашивают новый забор крови и новое направление. Если сгустки не обнаружены лабораторный номер на пробирке сравнивается с номером на направлении и присваивается ежедневный номер.</w:t>
      </w:r>
    </w:p>
    <w:p w:rsidR="000967C3" w:rsidRDefault="000967C3" w:rsidP="000967C3">
      <w:pPr>
        <w:pStyle w:val="a3"/>
        <w:spacing w:after="0" w:line="360" w:lineRule="auto"/>
        <w:ind w:left="142" w:firstLine="43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направлений происходит в электронной базе </w:t>
      </w:r>
      <w:r>
        <w:rPr>
          <w:rFonts w:ascii="Times New Roman" w:hAnsi="Times New Roman" w:cs="Times New Roman"/>
          <w:sz w:val="28"/>
          <w:szCs w:val="28"/>
          <w:lang w:val="en-US"/>
        </w:rPr>
        <w:t>qMS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967C3" w:rsidRDefault="000967C3" w:rsidP="000967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67C3" w:rsidRPr="00C96557" w:rsidRDefault="000967C3" w:rsidP="000967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557">
        <w:rPr>
          <w:rFonts w:ascii="Times New Roman" w:hAnsi="Times New Roman" w:cs="Times New Roman"/>
          <w:b/>
          <w:sz w:val="28"/>
          <w:szCs w:val="28"/>
        </w:rPr>
        <w:t>ОПРЕДЕЛЕНИЕ СОЭ УНИФИЦИРОВАННЫМ МИКРОМЕТОДОМ ПАНЧЕНКОВА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Принцип: Смесь крови с цитратом при стоянии разделяется на два слоя: нижний - эритроциты, верхний - плазма.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Реактивы: - 5% раствор цитрата натрия (натрия лимоннокислого трехзамещенного)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Специальное оборудование: штатив Панченкова, капилляры Панченкова</w:t>
      </w:r>
    </w:p>
    <w:p w:rsidR="000967C3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Ход определения. Капилляр Панченкова промывают раствором цитрата натрия и набирают цитрат в капилляр до метки 75 (1/4 часть капилляра Панченкова, 19 или 25 делений капилляра). Выдувают цитрат натрия в агглютинационную пробирку или в лунку предметного стекла. Прокалывают палец и набирают кровь в тот же капилляр Панченкова без пузырьков воздуха до метки «0» («К»). Выдувают кровь в пробирку или лунку предметного стекла с цитратом. Перемешивают кровь с цитратом. При этом получается соотношение крови и цитрата 4:1. Набирают смесь крови с цитратом в тот же капилляр Панченкова до метки «0» без пузырьков воздуха и ставят в штатив Панченкова строго вертикально на 1 час. Точно через 1 час отмечают скорость оседания эритроцитов по высоте отстоявшегося слоя плазмы в миллиметрах.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97760" cy="1798320"/>
            <wp:effectExtent l="0" t="0" r="2540" b="0"/>
            <wp:docPr id="28" name="Рисунок 28" descr="https://pp.userapi.com/c846216/v846216608/1e356c/lpnlmibY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216/v846216608/1e356c/lpnlmibY_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7" cy="1799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Источники ошибок при определении СОЭ: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1. Несоблюдение соотношения крови с цитратом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2. Недостаточное перемешивание крови и цитрата, вследствие чего кровь может свернуться </w:t>
      </w:r>
    </w:p>
    <w:p w:rsidR="000967C3" w:rsidRPr="00837E20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 xml:space="preserve">3. Косое положение капилляра </w:t>
      </w:r>
    </w:p>
    <w:p w:rsidR="000967C3" w:rsidRDefault="000967C3" w:rsidP="000967C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7E20">
        <w:rPr>
          <w:rFonts w:ascii="Times New Roman" w:hAnsi="Times New Roman" w:cs="Times New Roman"/>
          <w:sz w:val="28"/>
          <w:szCs w:val="28"/>
        </w:rPr>
        <w:t>4. Температурные условия: при температуре выше 22°С СОЭ увеличивается, при температуре ниже 16°С - замедляется.</w:t>
      </w:r>
    </w:p>
    <w:p w:rsidR="000967C3" w:rsidRPr="00C65729" w:rsidRDefault="000967C3" w:rsidP="000967C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967C3" w:rsidRPr="00C65729" w:rsidSect="00ED32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8536D"/>
    <w:multiLevelType w:val="hybridMultilevel"/>
    <w:tmpl w:val="E2AED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A85B25"/>
    <w:multiLevelType w:val="multilevel"/>
    <w:tmpl w:val="B9544DD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4991454"/>
    <w:multiLevelType w:val="multilevel"/>
    <w:tmpl w:val="172A1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>
    <w:nsid w:val="053D2A5F"/>
    <w:multiLevelType w:val="hybridMultilevel"/>
    <w:tmpl w:val="575848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C46DAA"/>
    <w:multiLevelType w:val="multilevel"/>
    <w:tmpl w:val="23EC671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178F06EC"/>
    <w:multiLevelType w:val="hybridMultilevel"/>
    <w:tmpl w:val="FF74C2C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182572ED"/>
    <w:multiLevelType w:val="hybridMultilevel"/>
    <w:tmpl w:val="0406C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3A1971"/>
    <w:multiLevelType w:val="multilevel"/>
    <w:tmpl w:val="7E70F1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>
    <w:nsid w:val="42063100"/>
    <w:multiLevelType w:val="multilevel"/>
    <w:tmpl w:val="0404697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>
    <w:nsid w:val="4BC87FD4"/>
    <w:multiLevelType w:val="hybridMultilevel"/>
    <w:tmpl w:val="584CD8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367A1"/>
    <w:multiLevelType w:val="hybridMultilevel"/>
    <w:tmpl w:val="CFDE0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596FE0"/>
    <w:multiLevelType w:val="hybridMultilevel"/>
    <w:tmpl w:val="506483E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EB7629B"/>
    <w:multiLevelType w:val="multilevel"/>
    <w:tmpl w:val="2700755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3">
    <w:nsid w:val="659F5241"/>
    <w:multiLevelType w:val="hybridMultilevel"/>
    <w:tmpl w:val="714A9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D41AD6"/>
    <w:multiLevelType w:val="hybridMultilevel"/>
    <w:tmpl w:val="B7641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7"/>
  </w:num>
  <w:num w:numId="5">
    <w:abstractNumId w:val="1"/>
  </w:num>
  <w:num w:numId="6">
    <w:abstractNumId w:val="12"/>
  </w:num>
  <w:num w:numId="7">
    <w:abstractNumId w:val="2"/>
  </w:num>
  <w:num w:numId="8">
    <w:abstractNumId w:val="9"/>
  </w:num>
  <w:num w:numId="9">
    <w:abstractNumId w:val="6"/>
  </w:num>
  <w:num w:numId="10">
    <w:abstractNumId w:val="11"/>
  </w:num>
  <w:num w:numId="11">
    <w:abstractNumId w:val="13"/>
  </w:num>
  <w:num w:numId="12">
    <w:abstractNumId w:val="0"/>
  </w:num>
  <w:num w:numId="13">
    <w:abstractNumId w:val="10"/>
  </w:num>
  <w:num w:numId="14">
    <w:abstractNumId w:val="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85B3E"/>
    <w:rsid w:val="000967C3"/>
    <w:rsid w:val="00107195"/>
    <w:rsid w:val="0012591C"/>
    <w:rsid w:val="00172C1C"/>
    <w:rsid w:val="00185B3E"/>
    <w:rsid w:val="00221838"/>
    <w:rsid w:val="002635CD"/>
    <w:rsid w:val="00317E5B"/>
    <w:rsid w:val="003336CB"/>
    <w:rsid w:val="003411BB"/>
    <w:rsid w:val="003434E8"/>
    <w:rsid w:val="003C6049"/>
    <w:rsid w:val="00415D2A"/>
    <w:rsid w:val="004969CD"/>
    <w:rsid w:val="0059147C"/>
    <w:rsid w:val="00605A88"/>
    <w:rsid w:val="0066128C"/>
    <w:rsid w:val="0082323B"/>
    <w:rsid w:val="00837E20"/>
    <w:rsid w:val="00843BA5"/>
    <w:rsid w:val="00914C7D"/>
    <w:rsid w:val="0098231A"/>
    <w:rsid w:val="009A7846"/>
    <w:rsid w:val="00BA65BD"/>
    <w:rsid w:val="00BE7706"/>
    <w:rsid w:val="00C65729"/>
    <w:rsid w:val="00C96557"/>
    <w:rsid w:val="00D22470"/>
    <w:rsid w:val="00E055AF"/>
    <w:rsid w:val="00E33260"/>
    <w:rsid w:val="00E5535A"/>
    <w:rsid w:val="00ED3255"/>
    <w:rsid w:val="00F3643B"/>
    <w:rsid w:val="00F82433"/>
    <w:rsid w:val="00FE3D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C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47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05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05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rsid w:val="00591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172C1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C7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2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470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E055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055A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headertext">
    <w:name w:val="headertext"/>
    <w:basedOn w:val="a"/>
    <w:rsid w:val="005914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172C1C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18D35-4E99-4361-B93D-B13F26894C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4981</Words>
  <Characters>28398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777</cp:lastModifiedBy>
  <cp:revision>2</cp:revision>
  <dcterms:created xsi:type="dcterms:W3CDTF">2019-06-10T13:41:00Z</dcterms:created>
  <dcterms:modified xsi:type="dcterms:W3CDTF">2019-06-10T13:41:00Z</dcterms:modified>
</cp:coreProperties>
</file>