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71" w:rsidRDefault="00C41971" w:rsidP="00C41971">
      <w:pPr>
        <w:pStyle w:val="a3"/>
        <w:spacing w:line="360" w:lineRule="auto"/>
        <w:rPr>
          <w:b w:val="0"/>
          <w:sz w:val="28"/>
          <w:szCs w:val="28"/>
        </w:rPr>
      </w:pPr>
      <w:r w:rsidRPr="003E299B">
        <w:rPr>
          <w:b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b w:val="0"/>
          <w:sz w:val="28"/>
          <w:szCs w:val="28"/>
        </w:rPr>
        <w:t xml:space="preserve"> </w:t>
      </w:r>
      <w:r w:rsidRPr="003E299B">
        <w:rPr>
          <w:b w:val="0"/>
          <w:sz w:val="28"/>
          <w:szCs w:val="28"/>
        </w:rPr>
        <w:t xml:space="preserve">"Красноярский государственный медицинский университет имени профессора </w:t>
      </w:r>
      <w:proofErr w:type="spellStart"/>
      <w:r w:rsidRPr="003E299B">
        <w:rPr>
          <w:b w:val="0"/>
          <w:sz w:val="28"/>
          <w:szCs w:val="28"/>
        </w:rPr>
        <w:t>В.Ф.Войно-Ясенецкого</w:t>
      </w:r>
      <w:proofErr w:type="spellEnd"/>
      <w:r w:rsidRPr="003E299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 </w:t>
      </w:r>
    </w:p>
    <w:p w:rsidR="00C41971" w:rsidRPr="003E299B" w:rsidRDefault="00C41971" w:rsidP="00C41971">
      <w:pPr>
        <w:pStyle w:val="a3"/>
        <w:spacing w:line="360" w:lineRule="auto"/>
        <w:rPr>
          <w:b w:val="0"/>
          <w:sz w:val="28"/>
          <w:szCs w:val="28"/>
        </w:rPr>
      </w:pPr>
      <w:r w:rsidRPr="003E299B">
        <w:rPr>
          <w:b w:val="0"/>
          <w:sz w:val="28"/>
          <w:szCs w:val="28"/>
        </w:rPr>
        <w:t>Министерства здравоохранения Российской Федерации</w:t>
      </w:r>
    </w:p>
    <w:p w:rsidR="00C41971" w:rsidRDefault="00C41971" w:rsidP="00C41971">
      <w:pPr>
        <w:pStyle w:val="a3"/>
        <w:spacing w:line="360" w:lineRule="auto"/>
        <w:rPr>
          <w:b w:val="0"/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  <w:r w:rsidRPr="003E299B">
        <w:rPr>
          <w:b w:val="0"/>
          <w:sz w:val="28"/>
          <w:szCs w:val="28"/>
        </w:rPr>
        <w:t xml:space="preserve">Кафедра </w:t>
      </w:r>
      <w:r>
        <w:rPr>
          <w:b w:val="0"/>
          <w:sz w:val="28"/>
          <w:szCs w:val="28"/>
        </w:rPr>
        <w:t>оперативной гинекологии ИПО</w:t>
      </w:r>
    </w:p>
    <w:p w:rsidR="00C41971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Pr="003E299B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  <w:r w:rsidRPr="003E299B">
        <w:rPr>
          <w:sz w:val="28"/>
          <w:szCs w:val="28"/>
        </w:rPr>
        <w:t xml:space="preserve">Зав. кафедрой: д.м.н., </w:t>
      </w:r>
      <w:r>
        <w:rPr>
          <w:sz w:val="28"/>
          <w:szCs w:val="28"/>
        </w:rPr>
        <w:t>доцент Макаренко Т.А</w:t>
      </w:r>
      <w:r w:rsidRPr="003E299B">
        <w:rPr>
          <w:sz w:val="28"/>
          <w:szCs w:val="28"/>
        </w:rPr>
        <w:t>.</w:t>
      </w:r>
    </w:p>
    <w:p w:rsidR="00C41971" w:rsidRPr="003E299B" w:rsidRDefault="00C41971" w:rsidP="00C41971">
      <w:pPr>
        <w:pStyle w:val="a3"/>
        <w:spacing w:line="360" w:lineRule="auto"/>
        <w:jc w:val="right"/>
        <w:rPr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Default="00C41971" w:rsidP="00C4197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C41971" w:rsidRPr="003E299B" w:rsidRDefault="00D00378" w:rsidP="00C41971">
      <w:pPr>
        <w:pStyle w:val="a3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Преэклампсия</w:t>
      </w:r>
      <w:proofErr w:type="spellEnd"/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D00378" w:rsidRDefault="00D00378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D00378" w:rsidRPr="003E299B" w:rsidRDefault="00D00378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Автор: клинический ординатор</w:t>
      </w:r>
    </w:p>
    <w:p w:rsidR="00C41971" w:rsidRPr="003E299B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Покояков</w:t>
      </w:r>
      <w:proofErr w:type="spellEnd"/>
      <w:r>
        <w:rPr>
          <w:sz w:val="28"/>
          <w:szCs w:val="28"/>
        </w:rPr>
        <w:t xml:space="preserve"> Даниил Андреевич</w:t>
      </w:r>
      <w:r w:rsidRPr="003E299B">
        <w:rPr>
          <w:sz w:val="28"/>
          <w:szCs w:val="28"/>
        </w:rPr>
        <w:t>.</w:t>
      </w: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0B6737" w:rsidRDefault="000B6737" w:rsidP="00F05D37">
      <w:pPr>
        <w:pStyle w:val="1"/>
        <w:spacing w:line="360" w:lineRule="auto"/>
        <w:rPr>
          <w:sz w:val="28"/>
          <w:szCs w:val="28"/>
        </w:rPr>
      </w:pPr>
    </w:p>
    <w:p w:rsidR="00F05D37" w:rsidRDefault="00F05D37" w:rsidP="00F05D37">
      <w:pPr>
        <w:pStyle w:val="1"/>
        <w:spacing w:line="360" w:lineRule="auto"/>
        <w:rPr>
          <w:sz w:val="28"/>
          <w:szCs w:val="28"/>
        </w:rPr>
      </w:pPr>
    </w:p>
    <w:p w:rsidR="00D00378" w:rsidRDefault="00C41971" w:rsidP="00D00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9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C41971" w:rsidRPr="00D00378" w:rsidRDefault="00D00378" w:rsidP="00D00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971">
        <w:rPr>
          <w:rFonts w:ascii="Times New Roman" w:hAnsi="Times New Roman" w:cs="Times New Roman"/>
          <w:sz w:val="28"/>
          <w:szCs w:val="28"/>
        </w:rPr>
        <w:t xml:space="preserve">. </w:t>
      </w:r>
      <w:r w:rsidR="00C41971" w:rsidRPr="00C41971">
        <w:rPr>
          <w:rFonts w:ascii="Times New Roman" w:hAnsi="Times New Roman" w:cs="Times New Roman"/>
          <w:sz w:val="28"/>
          <w:szCs w:val="28"/>
        </w:rPr>
        <w:t>Определение</w:t>
      </w:r>
    </w:p>
    <w:p w:rsidR="00C41971" w:rsidRPr="00C41971" w:rsidRDefault="00D00378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971" w:rsidRPr="00C41971">
        <w:rPr>
          <w:rFonts w:ascii="Times New Roman" w:hAnsi="Times New Roman" w:cs="Times New Roman"/>
          <w:sz w:val="28"/>
          <w:szCs w:val="28"/>
        </w:rPr>
        <w:t>. Этиология и патогенез</w:t>
      </w:r>
    </w:p>
    <w:p w:rsidR="00C41971" w:rsidRP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71">
        <w:rPr>
          <w:rFonts w:ascii="Times New Roman" w:hAnsi="Times New Roman" w:cs="Times New Roman"/>
          <w:sz w:val="28"/>
          <w:szCs w:val="28"/>
        </w:rPr>
        <w:t xml:space="preserve">3. </w:t>
      </w:r>
      <w:r w:rsidR="00D00378">
        <w:rPr>
          <w:rFonts w:ascii="Times New Roman" w:hAnsi="Times New Roman" w:cs="Times New Roman"/>
          <w:sz w:val="28"/>
          <w:szCs w:val="28"/>
        </w:rPr>
        <w:t>Клиника</w:t>
      </w:r>
    </w:p>
    <w:p w:rsidR="00C41971" w:rsidRP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71">
        <w:rPr>
          <w:rFonts w:ascii="Times New Roman" w:hAnsi="Times New Roman" w:cs="Times New Roman"/>
          <w:sz w:val="28"/>
          <w:szCs w:val="28"/>
        </w:rPr>
        <w:t>4. Диагностика</w:t>
      </w: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71">
        <w:rPr>
          <w:rFonts w:ascii="Times New Roman" w:hAnsi="Times New Roman" w:cs="Times New Roman"/>
          <w:sz w:val="28"/>
          <w:szCs w:val="28"/>
        </w:rPr>
        <w:t>5. Лечение</w:t>
      </w:r>
    </w:p>
    <w:p w:rsidR="009C1286" w:rsidRDefault="00D00378" w:rsidP="00D00378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286">
        <w:rPr>
          <w:sz w:val="28"/>
          <w:szCs w:val="28"/>
        </w:rPr>
        <w:t xml:space="preserve">. </w:t>
      </w:r>
      <w:r w:rsidR="009C1286" w:rsidRPr="00A83A85">
        <w:rPr>
          <w:sz w:val="28"/>
          <w:szCs w:val="28"/>
        </w:rPr>
        <w:t>Список используемой литературы</w:t>
      </w:r>
    </w:p>
    <w:p w:rsidR="009C1286" w:rsidRDefault="009C1286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443" w:rsidRDefault="00DC5443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D37" w:rsidRDefault="00F05D37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D37" w:rsidRDefault="00F05D37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D37" w:rsidRDefault="00F05D37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Преэклампсия</w:t>
      </w:r>
      <w:proofErr w:type="spellEnd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полисистемный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 у беременных, который обычно проявляется повышением АД и протеинурией.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легкой форме это осложнение беременности встречается у 3% женщин и чаще всего не оказывает серьезного влияния на здоровье ребенка и матери.</w:t>
      </w:r>
    </w:p>
    <w:p w:rsid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Тяжелая форма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у 1-2% беременных (19). При этом </w:t>
      </w:r>
      <w:proofErr w:type="gram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поражаются</w:t>
      </w:r>
      <w:proofErr w:type="gram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почки, печень, свертывающая система крови и головной мозг, а также плацента. Тяжелая форма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вызвать серьезные нарушения здоровья матери и ребенка и даже привести к смерти (25, 18).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развитых странах эклампсия встречается в 1 случае на 2000 беременностей (34), в развивающихся – c частотой от 1/100 до 1/1700 родов (29).</w:t>
      </w:r>
      <w:proofErr w:type="gram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РК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у 15-27 % беременных (1). При этом эклампсия остается одной из главных причин материнской смертности в мире (10-15%) (16).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Этиология и патогенез</w:t>
      </w:r>
    </w:p>
    <w:p w:rsid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Наблюдаемое при нормальной беременности 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общего периферического сосудистого сопротивления (ОПСС) и чувствительности сосудов к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ангиотензину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объясняется усиленным синтезом эндогенных вазодилататоров - простагландина Е</w:t>
      </w:r>
      <w:proofErr w:type="gram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простациклина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Простациклин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секретируемый</w:t>
      </w:r>
      <w:proofErr w:type="gram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эндотелиальными клетками, обладает и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антиагрегантным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действием. К тому же во время нормально протекающей беременности локальные вазоконстрикторы разрушаются ферментами плаценты.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правило, развитие </w:t>
      </w:r>
      <w:proofErr w:type="spellStart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объясняют 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спазмом периферических сосудов вследствие того, что у беременных с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преэклампсией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простациклина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снижен, а чувствительность к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ангиотензину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повышена. Нарушенное равновесие между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простациклином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тромбоксаном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A2 (</w:t>
      </w:r>
      <w:proofErr w:type="gram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секретируется тромбоцитами, является вазоконстриктором и вызывает агрегацию тромбоцитов) также способствует развитию артериальной гипертонии и гематологических нарушений. Из-за того, что локальные вазоконстрикторы вызывают спазм сосудов и уменьшают плацентарный кровоток, происходит снижение кровоснабжения плода, задержка его развития и задержка циркуляции вазоконстрикторов в сосудистой системе беременной (развитие гипоксии плода также приводит к высвобождению вазоактивных (вазопрессорных) веществ). Выработка вазоактивных субстанций (как реакция адаптации на ишемию и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гопксию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направлена на увеличение артериального давления матери для улучшения кровотока в плаценте и у плода. Последнее, как следствие, сопровождается развитием артериальной гипертензии. В то время как артериальная гипертензия является наиболее видимым признаком заболевания, на самом деле происходит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генерализованное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повреждение эндотелия сосудов печени и почек (снижение почечного кровотока, приводящее к ишемическому повреждению клубочков с развитием протеинурии, задержки воды и как 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следствие развитию отёков).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Считается, что синдром </w:t>
      </w:r>
      <w:proofErr w:type="spellStart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ряде случаях может быть вызван поверхностно внедренной плацентой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обеспечивает адекватной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оксигенации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приводит к гипоксии, что обуславливает развитие защитной реакции, выражающейся секрецией вазоактивных субстанций, непосредственно действующих на эндотелий сосудов. Поверхностное прикрепление возникает из-за реакции иммунной системы матери на плаценту.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некоторых случаях развитие </w:t>
      </w:r>
      <w:proofErr w:type="spellStart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может быть связано с недостатком рецепторов для протеинов плаценты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снижает регуляцию материнской иммунной системы, это представление также демонстрирует множество иммунологических нарушений, в результате которых иммунная система матери «развязывает разрушительное воздействие на ткани развивающегося зародыша».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 многих случаях синдром </w:t>
      </w:r>
      <w:proofErr w:type="spellStart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может развиваться и при нормальном внедрении плаценты на фоне имеющихся заболеваний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как хронической гипертонии, аутоиммунных заболеваний, когда иммунная система матери имеет низкую толерантность к провоцирующим факторам, обусловленным беременностью.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данным М. Б. Охапкина, В. Н. Серова, В. О. Лопухина 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(Кафедра акушерства и гинекологии Ярославской государственной медицинской академии, Научный центр акушерства, гинекологии и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перинатологии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РАМН, Москва) в основе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наследственный (генетический) дефект метаболизма, определяющий особенность системы ренин-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ангиотензин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-альдостерон (РААС), приводящую к недостаточной активности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ангиотензина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II, и, как следствие этого, к уменьшению секреции альдостерона, снижению активности симпатоадреналовой системы, повышению тонуса</w:t>
      </w:r>
      <w:proofErr w:type="gram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блуждающего нерва и уменьшению секреции антидиу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ретического гормона (АДГ)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Клиника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Первыми признаками </w:t>
      </w:r>
      <w:proofErr w:type="spellStart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часто бывают </w:t>
      </w:r>
    </w:p>
    <w:p w:rsidR="00D00378" w:rsidRPr="00D00378" w:rsidRDefault="00D00378" w:rsidP="00D0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Быстро нарастающие отеки (особенно лица и кистей) </w:t>
      </w:r>
    </w:p>
    <w:p w:rsidR="00D00378" w:rsidRPr="00D00378" w:rsidRDefault="00D00378" w:rsidP="00D0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артериального давления.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Возможны желтуха и изменение биохимических показателей функции печени.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Гиперрефлексия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миотатическая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вегетативная), нарушения зрения и головная боль свидетельствуют о поражении нервной системы и высоком риске эклампсии.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proofErr w:type="gramStart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тяжёлой</w:t>
      </w:r>
      <w:proofErr w:type="gramEnd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сильная головная боль может предшествовать 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появлению судорог. Область лба является типичным местом локализация головной боли. В большинстве случаев ненаркотические анальгетики не улучшают состояния. Усиление сухожильных рефлексов предвещает развитие судорог. Боли в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являются признаком тяжёлой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; вслед за появлением боли очень быстро могут последовать судороги (развитие эклампсии). Нарушения зрения варьируют от слабого затуманивания зрения до слепоты и обусловлены спазмом артериол, ишемией и отёком сетчатки, иногда её отслойкой.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гематологических нарушений 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возможна тромбоцитопения. При сочетании тромбоцитопении с повышенной активностью ЛДГ и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микроангиопатической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гемолитической анемией говорят о синдроме HELLP (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Hemolysis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гемолиз,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Elevated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Liver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function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tests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активности печеночных ферментов,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Low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Platelets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тромбоцитопения). При тяжелой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развиться ДВС-синдром, при </w:t>
      </w:r>
      <w:proofErr w:type="gram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снижение уровня фибриногена и повышение уровня продуктов деградации фибрина.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Один из характерных признаков </w:t>
      </w:r>
      <w:proofErr w:type="spellStart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протеинурия, обусловленная поражением почек. При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снижается выведение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уратов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из-за уменьшения ОЦК (объем циркулирующей крови) возрастает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реабсорбция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веще</w:t>
      </w:r>
      <w:proofErr w:type="gram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оксимальных почечных канальцах. Снижение ОЦК обусловлено, с одной стороны,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констрикцией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вен, повышением давления в капиллярах и выходом жидкости в интерстициальное пространство, а с другой стороны - повышением проницаемости капилляров.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Гиперурикемия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развивается раньше, чем начинают расти уровни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креатинина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сыворотки и азота мочевины крови. Если у беременной с артериальной гипертонией концентрация в сыворотке мочевой кислоты превышает 270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мкмоль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следует исключить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преэклампсию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биопсии почки 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обнаруживают отложение фибрина в клубочках и набухание эндотелиальных клеток, при биопсии печени -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перипортальный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некроз и отложение фибрина в синусоидах. Вообще отложения фибрина наблюдаются в самых разных тканях; полагают, что причиной служит повреждение эндотелия. Примерно у половины больных эклампсией при КТ и МРТ головы выявляют участки пониженной плотности, представляющие собой небольшие инфаркты мозга.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эклампсии характерны 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судорожные припадки, которые развиваются в определённой последовательности. Сначала появляются мелкие фибриллярные сокращения мускулатуры лица (15-30 сек), затем тонические судороги всей скелетной мускулатуры с потерей сознания (15-20 сек), которые сменяются клоническими судорогами мышц туловища, верхних и нижних конечностей и, наконец, кратковременной или длительной комой. 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Сознание возвращается постепенно. В особо тяжёлых случаях эклампсия может протекать без судорог (коматозная форма). Нередко эклампсия проявляется небольшим количеством припадков, не сопровождается высокими показателями артериального давления. Во время и после припадков больная может умереть от отёка лёгких, кровоизлияния в мозг, асфиксии; плод нередко погибает внутриутробно от гипоксии. Прогноз зависит от количества и длительности припадков судо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 или длительности комы.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p w:rsidR="009C1286" w:rsidRDefault="00D00378" w:rsidP="00D00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тогда, когда у беременной женщины развивается артериальная гипертензия (сохранение артериального давления 140/90 или более при повторном измерении в 6 часовой промежуток) и обнаружение 300 мг белка в суточной пробе мочи (протеинурия). Повышение базового уровня артериального давления систолического на 20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диастолического на 15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хотя не является абсолютным критерием, но подъем АД до 140/90 все же необходимо учитывать при дальнейшей диагностики. Пастозность или отёки, (особенно на руках и лице) первоначально считали важным диагностическим признаком для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современной медицинской практике важным диагностическим признаком является только артериальная гипертензия и протеинурия. Однако, появление отёков (необычное опухание, особенно рук, ног, или лица, сохранение углублений при надавливании) может быть существенным и в таких ситуациях необходимо проконсультироваться с врачом.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отметить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что, ни один из признаков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специфическим; даже судороги во время беременности, иногда, могут иметь другие причины помимо эклампсии. Поэтому окончательный диагноз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при наличии нескольких симптомов заболевания, а заключительным доказательством будет регресс симптоматики после родов.</w:t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некоторых женщин развивается артериальная гипертензия без явления протеинурии; такое состояние называют «вызванной беременностью гипертонией» (PIH) или «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гестационная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гипертензия». Как </w:t>
      </w:r>
      <w:proofErr w:type="spellStart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преэклампсия</w:t>
      </w:r>
      <w:proofErr w:type="spellEnd"/>
      <w:r w:rsidRPr="00D003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PIH расцениваются как очень серьезные состояния и требуют тщательного мониторинга функций матери и ребенка.</w:t>
      </w:r>
    </w:p>
    <w:p w:rsidR="00D00378" w:rsidRPr="00D00378" w:rsidRDefault="00D00378" w:rsidP="00D0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Тактика лечения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 приемном отделении беременную с признаками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тяжелой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сразу же осматривает дежурный врач. Решение о госпитализации и лечении принимается совместно ответственным врачом акушером-гинекологом и врачом анестезиологом-реаниматологом. При наличии родовой деятельности или дородовом излитии околоплодных вод беременная должна быть сразу </w:t>
      </w: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 xml:space="preserve">госпитализирована в родовой блок. В остальных случаях пациентка переводится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ПИТ. Любые перемещения пациентки по отделению осуществляются только на каталке.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Акушерка приемного отделения заполняет документацию после начала лечения и перевода беременной (роженицы) в ПИТ или родовой блок.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 xml:space="preserve">Влагалищное исследование для решения вопроса о сроках и методе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родоразрешения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проводится после стабилизации гемодинамики.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Цели лечения:</w:t>
      </w: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 целью лечения является недопущение опасных для жизни беременной осложнений (судороги, кровоизлияние в мозг, кома,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полиорганная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недостаточность, HELLP-синдром, острый ДВС-синдром и т.д.), рождение по возможности жизнеспособного плода, адекватная реабилитация женщины в послеродовом периоде.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 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Дальнейшее ведение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Родоразрешение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является единственным эффективным методом лечения тяжелой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Роды в такой ситуации благоприятны и для матери, и для ребенка, если только они не являются преждевременными. Однако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если осложнения в результате тяжелой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угрожают жизни матери, то другого выбора, кроме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родоразрешения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нет, даже если у младенца небольшие шансы для выживания.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Показания </w:t>
      </w:r>
      <w:proofErr w:type="gramStart"/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для</w:t>
      </w:r>
      <w:proofErr w:type="gramEnd"/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 срочного </w:t>
      </w:r>
      <w:proofErr w:type="spellStart"/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родоразрешения</w:t>
      </w:r>
      <w:proofErr w:type="spellEnd"/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 </w:t>
      </w: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(независимо от срока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гестации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):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1. Тяжелая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преэклампсия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2. Ухудшение состояния плода.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3. Прогрессирование симптомов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4. Появление одного из угрожающих симптомов эклампсии: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сильная головная боль;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нарушение зрения;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внезапное повышение или очень высокое кровяное давление;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тошнота или рвота;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боли в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эпигастральной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области;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нарастание признаков печеночной недостаточности, желтушность;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уменьшенное выделение мочи (моча темного цвета);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внезапный или обширный отек, в особенности в области лица или крестца/нижней части спины.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 xml:space="preserve">Роды через естественные родовые пути предпочтительнее оперативного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родразрешения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 При незрелой шейке (оценка по Бишопу менее 6 баллов), при наличии возможностей, провести подготовку ПГ Е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или Е1 (только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интрацервикальное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или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интравагинальное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введение) с последующей ранней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амниотомией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родовозбуждением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окситоцином на фоне магнезиальной, гипотензивной (по показаниям) терапии и адекватного обезболивания (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перидуральной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анестезии). Допустимая длительность предродовой подготовки при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средней тяжести до 48 часов,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при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тяжелой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роды должны произойти в пределах 24 часов после появл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ения симптомов</w:t>
      </w: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 xml:space="preserve">В процессе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родоразрешения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необходимо тщательное мониторное наблюдение за состоянием плода (длительная или постоянная КТГ) и пациентки.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Уход должен осуществляться в безопасной обстановке, то есть женщина не должна оставаться одна.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Предпочтительным методом для обезболивания при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оперативном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родоразрешении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является проводниковая анестезия: спинальная или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перидуральная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Опасности/трудности общей анестезии: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трудности при интубации из-за отека гортани;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высокий риск внутримозгового кровоизлияния из-за резкого повышения САД при интубации и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экстубации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высокий риск отека легких из-за повышения давления в легочных сосудах.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Симптоматическое лечение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 настоящее время имеются основания для рекомендации только двух видов симптоматического лечения - противосудорожной и гипотензивной терапии.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Противосудорожная терапия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1. Магнезиальная терапия является методом выбора для регулирования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преэклампсии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/эклампсии как наиболее изученная,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эффективная и безопасная (1a)</w:t>
      </w: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2.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Начальная доза - 4 г сухого вещества ввести в/в медленно в разведении до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20 мл в течение 5-10 минут</w:t>
      </w: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  <w:proofErr w:type="gramEnd"/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3. Поддерживающая доза 1-2 г в час (предпочтительно при помощи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инфузомата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Длительность введения в зависимости от тяжести состояния.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4. Признаками передозировки сульфата магния являются: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ЧД менее 12 в мин.;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олигоурия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(менее 30 мл /час);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отсутствие коленных рефлексов.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При передозировке сульфата магния - прекратить введение препарата и ввести 10 мл 10% р-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ра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глюконата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Са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proofErr w:type="spellEnd"/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течение 10 мин.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Назначение седативных средств (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диазепама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 из-за побочного эффекта (угнетение неонатального дыхания) - нежелательно.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br/>
      </w: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Гипотензивная терапия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1. Регулирование артериального давления следует начинать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при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АД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160/100 мм рт. ст. и выше, при этом следует поддерживать диастолическое давление на уровне 90-95 мм рт. ст. (из-за опасности ухудшения маточно-плацент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арного кровообращения)</w:t>
      </w: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2. Подбор гипотензивных средств - индивидуальный.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Гипотензивные препараты быстрого действия: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1.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Нифедипин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(из группы блокатор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Са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канальцев) - начальная доза 10 мг (можно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сублингвально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), повторно через 30 мин. (максимальная суточная доза 120 мг).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2.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Анаприлин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(группа В-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адреноблокаторов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пропранолол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) - 20 мг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/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начальная доза, при необходимости через 10 мин. - 40 мг, затем каждые 10 мин. по 80 мг,  при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отстутствии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эффекта при дозе 200 мг - перейти на другой препарат.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3.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Гидролазин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(вазодилататор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миотропного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действия,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гидралазин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 - возможно использование в комбинации с В-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адреноблокаторами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5 мг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/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или 10 мг в/м начальная доза, с 20 минутным интервалом по 5-10 мг, при отсутствии эффекта при дозе 20 мг - перейти на другой препарат.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4. Натрия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нитропруссид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(вазодилататор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миотропного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действия) - начальная доза 0,25 мкг/кг/мин.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/в капельно, увеличивая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при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необходимости дозу на 0,5 мкг/кг каждые 5 мин. до достижения дозы 5 мкг/кг. (Опасно использовать более 4 часов из-за возможного токсического действия на плод).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Гипотензивные препараты медленного действия: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1.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Метилдопа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(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антигипертензивный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препарат центрального действия,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метилдопа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 - начальная доза 250 мг/сутки, каждые 2 дня дозу увеличивают на 250 мг/сутки.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ЭКЛАМПСИЯ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Эклампсия - появление одной или более судорог, не имеющих отношения к другим проявлениям мозговых нарушений (эпилепсия или инсульт) у больных с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преэклампсией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Судороги могут возникнуть во время беременности, родов и послеродовом периоде. Если причина судорог не определена, ведите женщину, как в случае эклампсии, и продолжайте поиски действительной причины.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Помощь во время судорог: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1. Подготовьте оборудование (воздуховоды, отсос, маску и мешок, кислород) и дайте кислород со скоростью 4-6 л в минуту.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2. Защитите женщину от повреждений, но не удерживайте ее активно.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3. Уложите женщину на левый бок для уменьшения риска аспирации желудочного содержимого, рвотных масс и крови.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4. После судорог при необходимости очистите отсосом ротовую полость и гортань.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5. После приступа немедленно начать магнезиальную терапию: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начальная доза 4 г сухого вещества в разведении на 20 мл в/в </w:t>
      </w:r>
      <w:proofErr w:type="spellStart"/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proofErr w:type="spellEnd"/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течение 5-10 минут;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если судороги повторились ввести 2 г в/в </w:t>
      </w:r>
      <w:proofErr w:type="spellStart"/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proofErr w:type="spellEnd"/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течение 5 минут;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поддерживающая доза 1-2 г/час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/в (предпочтительнее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инфузоматом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 или в/в капельно.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 xml:space="preserve">Эклампсия не является абсолютным показанием к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срочному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родоразрешению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 Необходимо сначала стабилизировать состояние пациентки.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Необходимость в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инфузионно-трансфузионной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терапии при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гестозе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ее 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объем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качество определяются реаниматологом совместно с акушером-гинекологом с учетом клинических и лабораторных данных (степень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гиповолемии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выраженность ДВС-синдрома и т.п.).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D0037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Ведение в послеродовом периоде: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1. Наблюдение и лечение должно быть продолжено в условиях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ПИТа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совместно с акушером-гинекологом и анестезиологом-реаниматологом до стабилизации состояния и отсутствия риска возникновения жизненно опасных осложнений.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2. Магнезиальная терапия должна продолжаться не менее суток после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родоразрешения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или последнего припадка эклампсии при</w:t>
      </w:r>
      <w:r w:rsidR="00F05D37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наличии положительной динамики.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3. Гипотензивная терапия проводится с индивидуальным подбором лекарственных сре</w:t>
      </w:r>
      <w:proofErr w:type="gram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дств с п</w:t>
      </w:r>
      <w:proofErr w:type="gram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остепенным снижением доз при стабилизации состояния.</w:t>
      </w:r>
    </w:p>
    <w:p w:rsidR="00D00378" w:rsidRP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4. </w:t>
      </w:r>
      <w:proofErr w:type="spellStart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Инфузионная</w:t>
      </w:r>
      <w:proofErr w:type="spellEnd"/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терапия: стандартный режим - 85 мл/час. Это включает и объем (20-40 мл\час) раствора Магния. Если женщина начинает пить, объем выпитой жидкости вычитается из перелитого объема растворов.</w:t>
      </w:r>
    </w:p>
    <w:p w:rsidR="00D00378" w:rsidRDefault="00D00378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0037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Перевод в послеродовую палату при стабилизации состояния.</w:t>
      </w:r>
    </w:p>
    <w:p w:rsidR="00F05D37" w:rsidRPr="00D00378" w:rsidRDefault="00F05D37" w:rsidP="00D0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F05D3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F05D37" w:rsidRPr="00F05D37" w:rsidRDefault="00F05D37" w:rsidP="00F05D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F05D37">
        <w:rPr>
          <w:color w:val="000000" w:themeColor="text1"/>
          <w:sz w:val="28"/>
          <w:szCs w:val="28"/>
        </w:rPr>
        <w:t>"</w:t>
      </w:r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Гипертензивные расстройства во время беременности, в родах и </w:t>
      </w:r>
      <w:proofErr w:type="gramStart"/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>послеродовом</w:t>
      </w:r>
      <w:proofErr w:type="gramEnd"/>
    </w:p>
    <w:p w:rsidR="00F05D37" w:rsidRPr="00F05D37" w:rsidRDefault="00F05D37" w:rsidP="00F05D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>периоде</w:t>
      </w:r>
      <w:proofErr w:type="gramEnd"/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>Преэклампсия</w:t>
      </w:r>
      <w:proofErr w:type="spellEnd"/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Эклампсия", </w:t>
      </w:r>
      <w:proofErr w:type="gramStart"/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proofErr w:type="gramEnd"/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статьей 76</w:t>
      </w:r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</w:p>
    <w:p w:rsidR="00D00378" w:rsidRDefault="00F05D37" w:rsidP="00F05D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>от 21 ноября 2011 г. N 323-ФЗ "Об основах охраны здоровья граждан в Российской Федерации"</w:t>
      </w:r>
    </w:p>
    <w:p w:rsidR="00F05D37" w:rsidRDefault="00F05D37" w:rsidP="00F05D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>РМОАГ. Диагностика и лечение артериальной гипертонии. Рекомендации Российского медицинского общества по артериальной гипертонии и Всероссийского научного общества кардиологов 2008: 32.</w:t>
      </w:r>
    </w:p>
    <w:p w:rsidR="00F05D37" w:rsidRPr="00F05D37" w:rsidRDefault="00F05D37" w:rsidP="00F05D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Pr="00F05D3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венозных тромбоэмболических осложнений в акушерстве и гинекологии. Клинические рекомендации (Протокол) утв. МЗ РФ 27 мая 2014 N 15-4/10/2-3792. - Москва, 2014. - 32 с.</w:t>
      </w:r>
      <w:bookmarkStart w:id="0" w:name="_GoBack"/>
      <w:bookmarkEnd w:id="0"/>
    </w:p>
    <w:sectPr w:rsidR="00F05D37" w:rsidRPr="00F05D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0B" w:rsidRDefault="0039310B" w:rsidP="00C41971">
      <w:pPr>
        <w:spacing w:after="0" w:line="240" w:lineRule="auto"/>
      </w:pPr>
      <w:r>
        <w:separator/>
      </w:r>
    </w:p>
  </w:endnote>
  <w:endnote w:type="continuationSeparator" w:id="0">
    <w:p w:rsidR="0039310B" w:rsidRDefault="0039310B" w:rsidP="00C4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37" w:rsidRPr="00C41971" w:rsidRDefault="000B6737" w:rsidP="000B6737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Красноярск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0B" w:rsidRDefault="0039310B" w:rsidP="00C41971">
      <w:pPr>
        <w:spacing w:after="0" w:line="240" w:lineRule="auto"/>
      </w:pPr>
      <w:r>
        <w:separator/>
      </w:r>
    </w:p>
  </w:footnote>
  <w:footnote w:type="continuationSeparator" w:id="0">
    <w:p w:rsidR="0039310B" w:rsidRDefault="0039310B" w:rsidP="00C4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F4EE5"/>
    <w:multiLevelType w:val="hybridMultilevel"/>
    <w:tmpl w:val="96A0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76E04"/>
    <w:multiLevelType w:val="hybridMultilevel"/>
    <w:tmpl w:val="9A2A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66"/>
    <w:rsid w:val="00091FA0"/>
    <w:rsid w:val="000B6737"/>
    <w:rsid w:val="0039310B"/>
    <w:rsid w:val="005B65A4"/>
    <w:rsid w:val="00705C78"/>
    <w:rsid w:val="00877636"/>
    <w:rsid w:val="00982086"/>
    <w:rsid w:val="009C1286"/>
    <w:rsid w:val="00C41971"/>
    <w:rsid w:val="00C93DC5"/>
    <w:rsid w:val="00D00378"/>
    <w:rsid w:val="00DC5443"/>
    <w:rsid w:val="00E01AAB"/>
    <w:rsid w:val="00E67182"/>
    <w:rsid w:val="00E95966"/>
    <w:rsid w:val="00F05D37"/>
    <w:rsid w:val="00F24A4E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1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аголовок"/>
    <w:basedOn w:val="1"/>
    <w:rsid w:val="00C41971"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C4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971"/>
  </w:style>
  <w:style w:type="paragraph" w:styleId="a7">
    <w:name w:val="footer"/>
    <w:basedOn w:val="a"/>
    <w:link w:val="a8"/>
    <w:uiPriority w:val="99"/>
    <w:unhideWhenUsed/>
    <w:rsid w:val="00C4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971"/>
  </w:style>
  <w:style w:type="paragraph" w:styleId="a9">
    <w:name w:val="Normal (Web)"/>
    <w:basedOn w:val="a"/>
    <w:uiPriority w:val="99"/>
    <w:semiHidden/>
    <w:unhideWhenUsed/>
    <w:rsid w:val="00C4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16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00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1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аголовок"/>
    <w:basedOn w:val="1"/>
    <w:rsid w:val="00C41971"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C4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971"/>
  </w:style>
  <w:style w:type="paragraph" w:styleId="a7">
    <w:name w:val="footer"/>
    <w:basedOn w:val="a"/>
    <w:link w:val="a8"/>
    <w:uiPriority w:val="99"/>
    <w:unhideWhenUsed/>
    <w:rsid w:val="00C4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971"/>
  </w:style>
  <w:style w:type="paragraph" w:styleId="a9">
    <w:name w:val="Normal (Web)"/>
    <w:basedOn w:val="a"/>
    <w:uiPriority w:val="99"/>
    <w:semiHidden/>
    <w:unhideWhenUsed/>
    <w:rsid w:val="00C4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16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00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</cp:revision>
  <cp:lastPrinted>2021-01-09T18:22:00Z</cp:lastPrinted>
  <dcterms:created xsi:type="dcterms:W3CDTF">2021-10-04T16:21:00Z</dcterms:created>
  <dcterms:modified xsi:type="dcterms:W3CDTF">2021-10-04T16:21:00Z</dcterms:modified>
</cp:coreProperties>
</file>