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03" w:rsidRPr="00C96256" w:rsidRDefault="00D77A03" w:rsidP="00D77A03">
      <w:pPr>
        <w:pStyle w:val="2"/>
        <w:rPr>
          <w:rFonts w:ascii="Times New Roman" w:eastAsia="Times New Roman" w:hAnsi="Times New Roman" w:cs="Times New Roman"/>
          <w:color w:val="000000" w:themeColor="text1"/>
          <w:sz w:val="28"/>
        </w:rPr>
      </w:pPr>
      <w:r w:rsidRPr="00C96256">
        <w:rPr>
          <w:rFonts w:ascii="Times New Roman" w:eastAsia="Times New Roman" w:hAnsi="Times New Roman" w:cs="Times New Roman"/>
          <w:color w:val="000000" w:themeColor="text1"/>
          <w:sz w:val="28"/>
        </w:rPr>
        <w:t>Тема № 2. Лекарственные средства. Анализ ассортимента. Хранение. Реализация.</w:t>
      </w:r>
    </w:p>
    <w:p w:rsidR="004971F6" w:rsidRDefault="004971F6"/>
    <w:tbl>
      <w:tblPr>
        <w:tblStyle w:val="a3"/>
        <w:tblW w:w="0" w:type="auto"/>
        <w:tblLayout w:type="fixed"/>
        <w:tblLook w:val="04A0" w:firstRow="1" w:lastRow="0" w:firstColumn="1" w:lastColumn="0" w:noHBand="0" w:noVBand="1"/>
      </w:tblPr>
      <w:tblGrid>
        <w:gridCol w:w="2581"/>
        <w:gridCol w:w="2772"/>
        <w:gridCol w:w="2703"/>
        <w:gridCol w:w="1514"/>
      </w:tblGrid>
      <w:tr w:rsidR="00D77A03" w:rsidRPr="00D05D60" w:rsidTr="00E76E44">
        <w:tc>
          <w:tcPr>
            <w:tcW w:w="2581" w:type="dxa"/>
          </w:tcPr>
          <w:p w:rsidR="00D77A03" w:rsidRPr="00D05D60" w:rsidRDefault="00D77A03" w:rsidP="00E76E44">
            <w:pPr>
              <w:suppressAutoHyphens/>
              <w:jc w:val="center"/>
              <w:rPr>
                <w:b/>
                <w:bCs/>
                <w:sz w:val="24"/>
                <w:szCs w:val="24"/>
              </w:rPr>
            </w:pPr>
            <w:proofErr w:type="spellStart"/>
            <w:proofErr w:type="gramStart"/>
            <w:r w:rsidRPr="00D05D60">
              <w:rPr>
                <w:b/>
                <w:bCs/>
                <w:sz w:val="24"/>
                <w:szCs w:val="24"/>
              </w:rPr>
              <w:t>Фармако</w:t>
            </w:r>
            <w:proofErr w:type="spellEnd"/>
            <w:r w:rsidRPr="00D05D60">
              <w:rPr>
                <w:b/>
                <w:bCs/>
                <w:sz w:val="24"/>
                <w:szCs w:val="24"/>
              </w:rPr>
              <w:t>-терапевтическая</w:t>
            </w:r>
            <w:proofErr w:type="gramEnd"/>
            <w:r w:rsidRPr="00D05D60">
              <w:rPr>
                <w:b/>
                <w:bCs/>
                <w:sz w:val="24"/>
                <w:szCs w:val="24"/>
              </w:rPr>
              <w:t xml:space="preserve"> группа</w:t>
            </w:r>
          </w:p>
        </w:tc>
        <w:tc>
          <w:tcPr>
            <w:tcW w:w="2772" w:type="dxa"/>
          </w:tcPr>
          <w:p w:rsidR="00D77A03" w:rsidRPr="00D05D60" w:rsidRDefault="00D77A03" w:rsidP="00E76E44">
            <w:pPr>
              <w:suppressAutoHyphens/>
              <w:jc w:val="center"/>
              <w:rPr>
                <w:b/>
                <w:bCs/>
                <w:sz w:val="24"/>
                <w:szCs w:val="24"/>
              </w:rPr>
            </w:pPr>
            <w:r w:rsidRPr="00D05D60">
              <w:rPr>
                <w:b/>
                <w:bCs/>
                <w:sz w:val="24"/>
                <w:szCs w:val="24"/>
              </w:rPr>
              <w:t>МНН</w:t>
            </w:r>
          </w:p>
        </w:tc>
        <w:tc>
          <w:tcPr>
            <w:tcW w:w="2703" w:type="dxa"/>
          </w:tcPr>
          <w:p w:rsidR="00D77A03" w:rsidRPr="00D05D60" w:rsidRDefault="00D77A03" w:rsidP="00E76E44">
            <w:pPr>
              <w:suppressAutoHyphens/>
              <w:jc w:val="center"/>
              <w:rPr>
                <w:b/>
                <w:bCs/>
                <w:sz w:val="24"/>
                <w:szCs w:val="24"/>
              </w:rPr>
            </w:pPr>
            <w:r w:rsidRPr="00D05D60">
              <w:rPr>
                <w:b/>
                <w:bCs/>
                <w:sz w:val="24"/>
                <w:szCs w:val="24"/>
              </w:rPr>
              <w:t>ТН</w:t>
            </w:r>
          </w:p>
        </w:tc>
        <w:tc>
          <w:tcPr>
            <w:tcW w:w="1514" w:type="dxa"/>
          </w:tcPr>
          <w:p w:rsidR="00D77A03" w:rsidRPr="00D05D60" w:rsidRDefault="00D77A03" w:rsidP="00E76E44">
            <w:pPr>
              <w:suppressAutoHyphens/>
              <w:jc w:val="center"/>
              <w:rPr>
                <w:b/>
                <w:bCs/>
                <w:sz w:val="24"/>
                <w:szCs w:val="24"/>
              </w:rPr>
            </w:pPr>
            <w:r w:rsidRPr="00D05D60">
              <w:rPr>
                <w:b/>
                <w:bCs/>
                <w:sz w:val="24"/>
                <w:szCs w:val="24"/>
              </w:rPr>
              <w:t>Код АТХ</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Средства лечения никотиновой зависимости</w:t>
            </w:r>
          </w:p>
        </w:tc>
        <w:tc>
          <w:tcPr>
            <w:tcW w:w="2772" w:type="dxa"/>
          </w:tcPr>
          <w:p w:rsidR="00D77A03" w:rsidRDefault="00D77A03" w:rsidP="00E76E44">
            <w:pPr>
              <w:suppressAutoHyphens/>
              <w:jc w:val="both"/>
              <w:rPr>
                <w:bCs/>
                <w:sz w:val="24"/>
                <w:szCs w:val="24"/>
              </w:rPr>
            </w:pPr>
            <w:proofErr w:type="spellStart"/>
            <w:r>
              <w:rPr>
                <w:bCs/>
                <w:sz w:val="24"/>
                <w:szCs w:val="24"/>
              </w:rPr>
              <w:t>Табекс</w:t>
            </w:r>
            <w:proofErr w:type="spellEnd"/>
          </w:p>
          <w:p w:rsidR="00D77A03" w:rsidRDefault="00D77A03" w:rsidP="00E76E44">
            <w:pPr>
              <w:rPr>
                <w:sz w:val="24"/>
                <w:szCs w:val="24"/>
              </w:rPr>
            </w:pPr>
            <w:proofErr w:type="spellStart"/>
            <w:r>
              <w:rPr>
                <w:sz w:val="24"/>
                <w:szCs w:val="24"/>
              </w:rPr>
              <w:t>Никоретте</w:t>
            </w:r>
            <w:proofErr w:type="spellEnd"/>
          </w:p>
          <w:p w:rsidR="00D77A03" w:rsidRPr="00EE776A" w:rsidRDefault="00D77A03" w:rsidP="00E76E44">
            <w:pPr>
              <w:rPr>
                <w:sz w:val="24"/>
                <w:szCs w:val="24"/>
              </w:rPr>
            </w:pPr>
            <w:proofErr w:type="spellStart"/>
            <w:r>
              <w:rPr>
                <w:sz w:val="24"/>
                <w:szCs w:val="24"/>
              </w:rPr>
              <w:t>Чампикс</w:t>
            </w:r>
            <w:proofErr w:type="spellEnd"/>
          </w:p>
        </w:tc>
        <w:tc>
          <w:tcPr>
            <w:tcW w:w="2703" w:type="dxa"/>
          </w:tcPr>
          <w:p w:rsidR="00D77A03" w:rsidRDefault="00D77A03" w:rsidP="00E76E44">
            <w:pPr>
              <w:suppressAutoHyphens/>
              <w:jc w:val="both"/>
              <w:rPr>
                <w:bCs/>
                <w:sz w:val="24"/>
                <w:szCs w:val="24"/>
              </w:rPr>
            </w:pPr>
            <w:proofErr w:type="spellStart"/>
            <w:r>
              <w:rPr>
                <w:bCs/>
                <w:sz w:val="24"/>
                <w:szCs w:val="24"/>
              </w:rPr>
              <w:t>Цитизин</w:t>
            </w:r>
            <w:proofErr w:type="spellEnd"/>
          </w:p>
          <w:p w:rsidR="00D77A03" w:rsidRDefault="00D77A03" w:rsidP="00E76E44">
            <w:pPr>
              <w:suppressAutoHyphens/>
              <w:jc w:val="both"/>
              <w:rPr>
                <w:bCs/>
                <w:sz w:val="24"/>
                <w:szCs w:val="24"/>
              </w:rPr>
            </w:pPr>
            <w:r w:rsidRPr="00B05C8F">
              <w:rPr>
                <w:bCs/>
                <w:sz w:val="24"/>
                <w:szCs w:val="24"/>
              </w:rPr>
              <w:t>Никотин</w:t>
            </w:r>
          </w:p>
          <w:p w:rsidR="00D77A03" w:rsidRPr="00D05D60" w:rsidRDefault="00D77A03" w:rsidP="00E76E44">
            <w:pPr>
              <w:suppressAutoHyphens/>
              <w:jc w:val="both"/>
              <w:rPr>
                <w:bCs/>
                <w:sz w:val="24"/>
                <w:szCs w:val="24"/>
              </w:rPr>
            </w:pPr>
            <w:proofErr w:type="spellStart"/>
            <w:r w:rsidRPr="00B05C8F">
              <w:rPr>
                <w:bCs/>
                <w:sz w:val="24"/>
                <w:szCs w:val="24"/>
              </w:rPr>
              <w:t>Варениклин</w:t>
            </w:r>
            <w:proofErr w:type="spellEnd"/>
          </w:p>
        </w:tc>
        <w:tc>
          <w:tcPr>
            <w:tcW w:w="1514" w:type="dxa"/>
          </w:tcPr>
          <w:p w:rsidR="00D77A03" w:rsidRDefault="00D77A03" w:rsidP="00E76E44">
            <w:pPr>
              <w:suppressAutoHyphens/>
              <w:jc w:val="both"/>
              <w:rPr>
                <w:bCs/>
                <w:sz w:val="24"/>
                <w:szCs w:val="24"/>
              </w:rPr>
            </w:pPr>
            <w:r w:rsidRPr="002D67D2">
              <w:rPr>
                <w:bCs/>
                <w:sz w:val="24"/>
                <w:szCs w:val="24"/>
              </w:rPr>
              <w:t>N07BA</w:t>
            </w:r>
          </w:p>
          <w:p w:rsidR="00D77A03" w:rsidRDefault="00D77A03" w:rsidP="00E76E44">
            <w:pPr>
              <w:suppressAutoHyphens/>
              <w:jc w:val="both"/>
              <w:rPr>
                <w:bCs/>
                <w:sz w:val="24"/>
                <w:szCs w:val="24"/>
              </w:rPr>
            </w:pPr>
            <w:r w:rsidRPr="002D67D2">
              <w:rPr>
                <w:bCs/>
                <w:sz w:val="24"/>
                <w:szCs w:val="24"/>
              </w:rPr>
              <w:t>N07BA01</w:t>
            </w:r>
          </w:p>
          <w:p w:rsidR="00D77A03" w:rsidRPr="00D05D60" w:rsidRDefault="00D77A03" w:rsidP="00E76E44">
            <w:pPr>
              <w:suppressAutoHyphens/>
              <w:jc w:val="both"/>
              <w:rPr>
                <w:bCs/>
                <w:sz w:val="24"/>
                <w:szCs w:val="24"/>
              </w:rPr>
            </w:pPr>
            <w:r w:rsidRPr="002D67D2">
              <w:rPr>
                <w:bCs/>
                <w:sz w:val="24"/>
                <w:szCs w:val="24"/>
              </w:rPr>
              <w:t>N07BA03</w:t>
            </w:r>
          </w:p>
        </w:tc>
      </w:tr>
      <w:tr w:rsidR="00D77A03" w:rsidRPr="00D05D60" w:rsidTr="00E76E44">
        <w:tc>
          <w:tcPr>
            <w:tcW w:w="2581" w:type="dxa"/>
          </w:tcPr>
          <w:p w:rsidR="00D77A03" w:rsidRPr="00D05D60" w:rsidRDefault="00D77A03" w:rsidP="00E76E44">
            <w:pPr>
              <w:suppressAutoHyphens/>
              <w:jc w:val="both"/>
              <w:rPr>
                <w:bCs/>
                <w:sz w:val="24"/>
                <w:szCs w:val="24"/>
              </w:rPr>
            </w:pPr>
            <w:proofErr w:type="spellStart"/>
            <w:r>
              <w:rPr>
                <w:bCs/>
                <w:sz w:val="24"/>
                <w:szCs w:val="24"/>
              </w:rPr>
              <w:t>Антацидные</w:t>
            </w:r>
            <w:proofErr w:type="spellEnd"/>
            <w:r>
              <w:rPr>
                <w:bCs/>
                <w:sz w:val="24"/>
                <w:szCs w:val="24"/>
              </w:rPr>
              <w:t xml:space="preserve"> средства</w:t>
            </w:r>
          </w:p>
        </w:tc>
        <w:tc>
          <w:tcPr>
            <w:tcW w:w="2772" w:type="dxa"/>
          </w:tcPr>
          <w:p w:rsidR="00D77A03" w:rsidRDefault="00D77A03" w:rsidP="00E76E44">
            <w:pPr>
              <w:suppressAutoHyphens/>
              <w:jc w:val="both"/>
              <w:rPr>
                <w:bCs/>
                <w:sz w:val="24"/>
                <w:szCs w:val="24"/>
              </w:rPr>
            </w:pPr>
            <w:proofErr w:type="spellStart"/>
            <w:r>
              <w:rPr>
                <w:bCs/>
                <w:sz w:val="24"/>
                <w:szCs w:val="24"/>
              </w:rPr>
              <w:t>Гастал</w:t>
            </w:r>
            <w:proofErr w:type="spellEnd"/>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r>
              <w:rPr>
                <w:bCs/>
                <w:sz w:val="24"/>
                <w:szCs w:val="24"/>
              </w:rPr>
              <w:t>Маалокс</w:t>
            </w:r>
          </w:p>
          <w:p w:rsidR="00D77A03" w:rsidRDefault="00D77A03" w:rsidP="00E76E44">
            <w:pPr>
              <w:suppressAutoHyphens/>
              <w:jc w:val="both"/>
              <w:rPr>
                <w:bCs/>
                <w:sz w:val="24"/>
                <w:szCs w:val="24"/>
              </w:rPr>
            </w:pPr>
          </w:p>
          <w:p w:rsidR="00D77A03" w:rsidRPr="00D05D60" w:rsidRDefault="00D77A03" w:rsidP="00E76E44">
            <w:pPr>
              <w:suppressAutoHyphens/>
              <w:jc w:val="both"/>
              <w:rPr>
                <w:bCs/>
                <w:sz w:val="24"/>
                <w:szCs w:val="24"/>
              </w:rPr>
            </w:pPr>
            <w:r>
              <w:rPr>
                <w:bCs/>
                <w:sz w:val="24"/>
                <w:szCs w:val="24"/>
              </w:rPr>
              <w:t>Ренни</w:t>
            </w:r>
          </w:p>
        </w:tc>
        <w:tc>
          <w:tcPr>
            <w:tcW w:w="2703" w:type="dxa"/>
          </w:tcPr>
          <w:p w:rsidR="00D77A03" w:rsidRDefault="00D77A03" w:rsidP="00E76E44">
            <w:pPr>
              <w:suppressAutoHyphens/>
              <w:jc w:val="both"/>
              <w:rPr>
                <w:bCs/>
                <w:sz w:val="24"/>
                <w:szCs w:val="24"/>
              </w:rPr>
            </w:pPr>
            <w:r w:rsidRPr="0092074A">
              <w:rPr>
                <w:bCs/>
                <w:sz w:val="24"/>
                <w:szCs w:val="24"/>
              </w:rPr>
              <w:t xml:space="preserve">Алюминия гидроксид-магния </w:t>
            </w:r>
            <w:proofErr w:type="spellStart"/>
            <w:r w:rsidRPr="0092074A">
              <w:rPr>
                <w:bCs/>
                <w:sz w:val="24"/>
                <w:szCs w:val="24"/>
              </w:rPr>
              <w:t>карбонат+магния</w:t>
            </w:r>
            <w:proofErr w:type="spellEnd"/>
            <w:r w:rsidRPr="0092074A">
              <w:rPr>
                <w:bCs/>
                <w:sz w:val="24"/>
                <w:szCs w:val="24"/>
              </w:rPr>
              <w:t xml:space="preserve"> гидроксид</w:t>
            </w:r>
          </w:p>
          <w:p w:rsidR="00D77A03" w:rsidRDefault="00D77A03" w:rsidP="00E76E44">
            <w:pPr>
              <w:rPr>
                <w:sz w:val="24"/>
                <w:szCs w:val="24"/>
              </w:rPr>
            </w:pPr>
            <w:proofErr w:type="spellStart"/>
            <w:r w:rsidRPr="0092074A">
              <w:rPr>
                <w:sz w:val="24"/>
                <w:szCs w:val="24"/>
              </w:rPr>
              <w:t>Алгедрат+Магния</w:t>
            </w:r>
            <w:proofErr w:type="spellEnd"/>
            <w:r w:rsidRPr="0092074A">
              <w:rPr>
                <w:sz w:val="24"/>
                <w:szCs w:val="24"/>
              </w:rPr>
              <w:t xml:space="preserve"> гидроксид</w:t>
            </w:r>
          </w:p>
          <w:p w:rsidR="00D77A03" w:rsidRPr="0092074A" w:rsidRDefault="00D77A03" w:rsidP="00E76E44">
            <w:pPr>
              <w:rPr>
                <w:sz w:val="24"/>
                <w:szCs w:val="24"/>
              </w:rPr>
            </w:pPr>
            <w:r w:rsidRPr="0092074A">
              <w:rPr>
                <w:sz w:val="24"/>
                <w:szCs w:val="24"/>
              </w:rPr>
              <w:t xml:space="preserve">Алюминия гидроксид-магния </w:t>
            </w:r>
            <w:proofErr w:type="spellStart"/>
            <w:r w:rsidRPr="0092074A">
              <w:rPr>
                <w:sz w:val="24"/>
                <w:szCs w:val="24"/>
              </w:rPr>
              <w:t>карбонат+магния</w:t>
            </w:r>
            <w:proofErr w:type="spellEnd"/>
            <w:r w:rsidRPr="0092074A">
              <w:rPr>
                <w:sz w:val="24"/>
                <w:szCs w:val="24"/>
              </w:rPr>
              <w:t xml:space="preserve"> гидроксид</w:t>
            </w:r>
          </w:p>
        </w:tc>
        <w:tc>
          <w:tcPr>
            <w:tcW w:w="1514" w:type="dxa"/>
          </w:tcPr>
          <w:p w:rsidR="00D77A03" w:rsidRDefault="00D77A03" w:rsidP="00E76E44">
            <w:pPr>
              <w:suppressAutoHyphens/>
              <w:jc w:val="both"/>
              <w:rPr>
                <w:bCs/>
                <w:sz w:val="24"/>
                <w:szCs w:val="24"/>
              </w:rPr>
            </w:pPr>
            <w:r w:rsidRPr="0092074A">
              <w:rPr>
                <w:bCs/>
                <w:sz w:val="24"/>
                <w:szCs w:val="24"/>
              </w:rPr>
              <w:t>A02AX</w:t>
            </w: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r w:rsidRPr="0092074A">
              <w:rPr>
                <w:bCs/>
                <w:sz w:val="24"/>
                <w:szCs w:val="24"/>
              </w:rPr>
              <w:t>A02AX</w:t>
            </w:r>
          </w:p>
          <w:p w:rsidR="00D77A03" w:rsidRDefault="00D77A03" w:rsidP="00E76E44">
            <w:pPr>
              <w:suppressAutoHyphens/>
              <w:jc w:val="both"/>
              <w:rPr>
                <w:bCs/>
                <w:sz w:val="24"/>
                <w:szCs w:val="24"/>
              </w:rPr>
            </w:pPr>
          </w:p>
          <w:p w:rsidR="00D77A03" w:rsidRPr="00D05D60" w:rsidRDefault="00D77A03" w:rsidP="00E76E44">
            <w:pPr>
              <w:suppressAutoHyphens/>
              <w:jc w:val="both"/>
              <w:rPr>
                <w:bCs/>
                <w:sz w:val="24"/>
                <w:szCs w:val="24"/>
              </w:rPr>
            </w:pPr>
            <w:r w:rsidRPr="0092074A">
              <w:rPr>
                <w:bCs/>
                <w:sz w:val="24"/>
                <w:szCs w:val="24"/>
              </w:rPr>
              <w:t>A02AX</w:t>
            </w:r>
          </w:p>
        </w:tc>
      </w:tr>
      <w:tr w:rsidR="00D77A03" w:rsidRPr="00D05D60" w:rsidTr="00E76E44">
        <w:tc>
          <w:tcPr>
            <w:tcW w:w="2581" w:type="dxa"/>
          </w:tcPr>
          <w:p w:rsidR="00D77A03" w:rsidRPr="00D05D60" w:rsidRDefault="00D77A03" w:rsidP="00E76E44">
            <w:pPr>
              <w:suppressAutoHyphens/>
              <w:jc w:val="both"/>
              <w:rPr>
                <w:bCs/>
                <w:sz w:val="24"/>
                <w:szCs w:val="24"/>
              </w:rPr>
            </w:pPr>
            <w:r w:rsidRPr="00C301AA">
              <w:rPr>
                <w:bCs/>
                <w:sz w:val="24"/>
                <w:szCs w:val="24"/>
              </w:rPr>
              <w:t>НПВС</w:t>
            </w:r>
          </w:p>
        </w:tc>
        <w:tc>
          <w:tcPr>
            <w:tcW w:w="2772" w:type="dxa"/>
          </w:tcPr>
          <w:p w:rsidR="00D77A03" w:rsidRDefault="00D77A03" w:rsidP="00E76E44">
            <w:pPr>
              <w:suppressAutoHyphens/>
              <w:jc w:val="both"/>
              <w:rPr>
                <w:bCs/>
                <w:sz w:val="24"/>
                <w:szCs w:val="24"/>
              </w:rPr>
            </w:pPr>
            <w:proofErr w:type="spellStart"/>
            <w:r>
              <w:rPr>
                <w:bCs/>
                <w:sz w:val="24"/>
                <w:szCs w:val="24"/>
              </w:rPr>
              <w:t>Нурофен</w:t>
            </w:r>
            <w:proofErr w:type="spellEnd"/>
            <w:r>
              <w:rPr>
                <w:bCs/>
                <w:sz w:val="24"/>
                <w:szCs w:val="24"/>
              </w:rPr>
              <w:br/>
            </w:r>
            <w:proofErr w:type="spellStart"/>
            <w:r>
              <w:rPr>
                <w:bCs/>
                <w:sz w:val="24"/>
                <w:szCs w:val="24"/>
              </w:rPr>
              <w:t>Бумидол</w:t>
            </w:r>
            <w:proofErr w:type="spellEnd"/>
          </w:p>
          <w:p w:rsidR="00D77A03" w:rsidRPr="00D05D60" w:rsidRDefault="00D77A03" w:rsidP="00E76E44">
            <w:pPr>
              <w:suppressAutoHyphens/>
              <w:jc w:val="both"/>
              <w:rPr>
                <w:bCs/>
                <w:sz w:val="24"/>
                <w:szCs w:val="24"/>
              </w:rPr>
            </w:pPr>
            <w:proofErr w:type="spellStart"/>
            <w:r>
              <w:rPr>
                <w:bCs/>
                <w:sz w:val="24"/>
                <w:szCs w:val="24"/>
              </w:rPr>
              <w:t>Кетонал</w:t>
            </w:r>
            <w:proofErr w:type="spellEnd"/>
            <w:r>
              <w:rPr>
                <w:bCs/>
                <w:sz w:val="24"/>
                <w:szCs w:val="24"/>
              </w:rPr>
              <w:t xml:space="preserve"> Актив</w:t>
            </w:r>
          </w:p>
        </w:tc>
        <w:tc>
          <w:tcPr>
            <w:tcW w:w="2703" w:type="dxa"/>
          </w:tcPr>
          <w:p w:rsidR="00D77A03" w:rsidRDefault="00D77A03" w:rsidP="00E76E44">
            <w:pPr>
              <w:suppressAutoHyphens/>
              <w:jc w:val="both"/>
              <w:rPr>
                <w:bCs/>
                <w:sz w:val="24"/>
                <w:szCs w:val="24"/>
              </w:rPr>
            </w:pPr>
            <w:r>
              <w:rPr>
                <w:bCs/>
                <w:sz w:val="24"/>
                <w:szCs w:val="24"/>
              </w:rPr>
              <w:t>Ибупрофен</w:t>
            </w:r>
            <w:r>
              <w:rPr>
                <w:bCs/>
                <w:sz w:val="24"/>
                <w:szCs w:val="24"/>
              </w:rPr>
              <w:br/>
            </w:r>
            <w:proofErr w:type="spellStart"/>
            <w:proofErr w:type="gramStart"/>
            <w:r>
              <w:rPr>
                <w:bCs/>
                <w:sz w:val="24"/>
                <w:szCs w:val="24"/>
              </w:rPr>
              <w:t>Ибупрофен</w:t>
            </w:r>
            <w:proofErr w:type="spellEnd"/>
            <w:proofErr w:type="gramEnd"/>
          </w:p>
          <w:p w:rsidR="00D77A03" w:rsidRPr="00D05D60" w:rsidRDefault="00D77A03" w:rsidP="00E76E44">
            <w:pPr>
              <w:suppressAutoHyphens/>
              <w:jc w:val="both"/>
              <w:rPr>
                <w:bCs/>
                <w:sz w:val="24"/>
                <w:szCs w:val="24"/>
              </w:rPr>
            </w:pPr>
            <w:proofErr w:type="spellStart"/>
            <w:r>
              <w:rPr>
                <w:bCs/>
                <w:sz w:val="24"/>
                <w:szCs w:val="24"/>
              </w:rPr>
              <w:t>Кетопрофен</w:t>
            </w:r>
            <w:proofErr w:type="spellEnd"/>
          </w:p>
        </w:tc>
        <w:tc>
          <w:tcPr>
            <w:tcW w:w="1514" w:type="dxa"/>
          </w:tcPr>
          <w:p w:rsidR="00D77A03" w:rsidRDefault="00D77A03" w:rsidP="00E76E44">
            <w:pPr>
              <w:suppressAutoHyphens/>
              <w:jc w:val="both"/>
              <w:rPr>
                <w:bCs/>
                <w:sz w:val="24"/>
                <w:szCs w:val="24"/>
              </w:rPr>
            </w:pPr>
            <w:r w:rsidRPr="00B55933">
              <w:rPr>
                <w:bCs/>
                <w:sz w:val="24"/>
                <w:szCs w:val="24"/>
              </w:rPr>
              <w:t>M01AE01</w:t>
            </w:r>
          </w:p>
          <w:p w:rsidR="00D77A03" w:rsidRDefault="00D77A03" w:rsidP="00E76E44">
            <w:pPr>
              <w:suppressAutoHyphens/>
              <w:jc w:val="both"/>
              <w:rPr>
                <w:bCs/>
                <w:sz w:val="24"/>
                <w:szCs w:val="24"/>
              </w:rPr>
            </w:pPr>
            <w:r w:rsidRPr="00B55933">
              <w:rPr>
                <w:bCs/>
                <w:sz w:val="24"/>
                <w:szCs w:val="24"/>
              </w:rPr>
              <w:t>M01AE01</w:t>
            </w:r>
          </w:p>
          <w:p w:rsidR="00D77A03" w:rsidRPr="00D05D60" w:rsidRDefault="00D77A03" w:rsidP="00E76E44">
            <w:pPr>
              <w:suppressAutoHyphens/>
              <w:jc w:val="both"/>
              <w:rPr>
                <w:bCs/>
                <w:sz w:val="24"/>
                <w:szCs w:val="24"/>
              </w:rPr>
            </w:pPr>
            <w:r w:rsidRPr="00B55933">
              <w:rPr>
                <w:bCs/>
                <w:sz w:val="24"/>
                <w:szCs w:val="24"/>
              </w:rPr>
              <w:t>M01AE03</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Противогрибковые средства</w:t>
            </w:r>
          </w:p>
        </w:tc>
        <w:tc>
          <w:tcPr>
            <w:tcW w:w="2772" w:type="dxa"/>
          </w:tcPr>
          <w:p w:rsidR="00D77A03" w:rsidRDefault="00D77A03" w:rsidP="00E76E44">
            <w:pPr>
              <w:suppressAutoHyphens/>
              <w:jc w:val="both"/>
              <w:rPr>
                <w:bCs/>
                <w:sz w:val="24"/>
                <w:szCs w:val="24"/>
              </w:rPr>
            </w:pPr>
            <w:proofErr w:type="spellStart"/>
            <w:r w:rsidRPr="003811E9">
              <w:rPr>
                <w:bCs/>
                <w:sz w:val="24"/>
                <w:szCs w:val="24"/>
              </w:rPr>
              <w:t>Аморолфин</w:t>
            </w:r>
            <w:proofErr w:type="spellEnd"/>
          </w:p>
          <w:p w:rsidR="00D77A03" w:rsidRDefault="00D77A03" w:rsidP="00E76E44">
            <w:pPr>
              <w:suppressAutoHyphens/>
              <w:jc w:val="both"/>
              <w:rPr>
                <w:bCs/>
                <w:sz w:val="24"/>
                <w:szCs w:val="24"/>
              </w:rPr>
            </w:pPr>
            <w:proofErr w:type="spellStart"/>
            <w:r>
              <w:rPr>
                <w:bCs/>
                <w:sz w:val="24"/>
                <w:szCs w:val="24"/>
              </w:rPr>
              <w:t>Офломил</w:t>
            </w:r>
            <w:proofErr w:type="spellEnd"/>
            <w:r>
              <w:rPr>
                <w:bCs/>
                <w:sz w:val="24"/>
                <w:szCs w:val="24"/>
              </w:rPr>
              <w:t xml:space="preserve"> Лак</w:t>
            </w:r>
          </w:p>
          <w:p w:rsidR="00D77A03" w:rsidRPr="00D05D60" w:rsidRDefault="00D77A03" w:rsidP="00E76E44">
            <w:pPr>
              <w:suppressAutoHyphens/>
              <w:jc w:val="both"/>
              <w:rPr>
                <w:bCs/>
                <w:sz w:val="24"/>
                <w:szCs w:val="24"/>
              </w:rPr>
            </w:pPr>
            <w:proofErr w:type="spellStart"/>
            <w:r w:rsidRPr="003811E9">
              <w:rPr>
                <w:bCs/>
                <w:sz w:val="24"/>
                <w:szCs w:val="24"/>
              </w:rPr>
              <w:t>Нафтифин</w:t>
            </w:r>
            <w:proofErr w:type="spellEnd"/>
          </w:p>
        </w:tc>
        <w:tc>
          <w:tcPr>
            <w:tcW w:w="2703" w:type="dxa"/>
          </w:tcPr>
          <w:p w:rsidR="00D77A03" w:rsidRDefault="00D77A03" w:rsidP="00E76E44">
            <w:pPr>
              <w:suppressAutoHyphens/>
              <w:jc w:val="both"/>
              <w:rPr>
                <w:bCs/>
                <w:sz w:val="24"/>
                <w:szCs w:val="24"/>
              </w:rPr>
            </w:pPr>
            <w:proofErr w:type="spellStart"/>
            <w:r w:rsidRPr="003811E9">
              <w:rPr>
                <w:bCs/>
                <w:sz w:val="24"/>
                <w:szCs w:val="24"/>
              </w:rPr>
              <w:t>Аморолфин</w:t>
            </w:r>
            <w:proofErr w:type="spellEnd"/>
          </w:p>
          <w:p w:rsidR="00D77A03" w:rsidRDefault="00D77A03" w:rsidP="00E76E44">
            <w:pPr>
              <w:suppressAutoHyphens/>
              <w:jc w:val="both"/>
              <w:rPr>
                <w:bCs/>
                <w:sz w:val="24"/>
                <w:szCs w:val="24"/>
              </w:rPr>
            </w:pPr>
            <w:proofErr w:type="spellStart"/>
            <w:r w:rsidRPr="003811E9">
              <w:rPr>
                <w:bCs/>
                <w:sz w:val="24"/>
                <w:szCs w:val="24"/>
              </w:rPr>
              <w:t>Аморолфин</w:t>
            </w:r>
            <w:proofErr w:type="spellEnd"/>
          </w:p>
          <w:p w:rsidR="00D77A03" w:rsidRPr="00D05D60" w:rsidRDefault="00D77A03" w:rsidP="00E76E44">
            <w:pPr>
              <w:suppressAutoHyphens/>
              <w:jc w:val="both"/>
              <w:rPr>
                <w:bCs/>
                <w:sz w:val="24"/>
                <w:szCs w:val="24"/>
              </w:rPr>
            </w:pPr>
            <w:proofErr w:type="spellStart"/>
            <w:r w:rsidRPr="003811E9">
              <w:rPr>
                <w:bCs/>
                <w:sz w:val="24"/>
                <w:szCs w:val="24"/>
              </w:rPr>
              <w:t>Нафтифин</w:t>
            </w:r>
            <w:proofErr w:type="spellEnd"/>
          </w:p>
        </w:tc>
        <w:tc>
          <w:tcPr>
            <w:tcW w:w="1514" w:type="dxa"/>
          </w:tcPr>
          <w:p w:rsidR="00D77A03" w:rsidRDefault="00D77A03" w:rsidP="00E76E44">
            <w:pPr>
              <w:suppressAutoHyphens/>
              <w:jc w:val="both"/>
              <w:rPr>
                <w:bCs/>
                <w:sz w:val="24"/>
                <w:szCs w:val="24"/>
              </w:rPr>
            </w:pPr>
            <w:r w:rsidRPr="003811E9">
              <w:rPr>
                <w:bCs/>
                <w:sz w:val="24"/>
                <w:szCs w:val="24"/>
              </w:rPr>
              <w:t>D01AE16</w:t>
            </w:r>
          </w:p>
          <w:p w:rsidR="00D77A03" w:rsidRDefault="00D77A03" w:rsidP="00E76E44">
            <w:pPr>
              <w:suppressAutoHyphens/>
              <w:jc w:val="both"/>
              <w:rPr>
                <w:bCs/>
                <w:sz w:val="24"/>
                <w:szCs w:val="24"/>
              </w:rPr>
            </w:pPr>
            <w:r w:rsidRPr="003811E9">
              <w:rPr>
                <w:bCs/>
                <w:sz w:val="24"/>
                <w:szCs w:val="24"/>
              </w:rPr>
              <w:t>D01AE16</w:t>
            </w:r>
          </w:p>
          <w:p w:rsidR="00D77A03" w:rsidRPr="00D05D60" w:rsidRDefault="00D77A03" w:rsidP="00E76E44">
            <w:pPr>
              <w:suppressAutoHyphens/>
              <w:jc w:val="both"/>
              <w:rPr>
                <w:bCs/>
                <w:sz w:val="24"/>
                <w:szCs w:val="24"/>
              </w:rPr>
            </w:pPr>
            <w:r w:rsidRPr="003811E9">
              <w:rPr>
                <w:bCs/>
                <w:sz w:val="24"/>
                <w:szCs w:val="24"/>
              </w:rPr>
              <w:t>D01AE22</w:t>
            </w:r>
          </w:p>
        </w:tc>
      </w:tr>
      <w:tr w:rsidR="00D77A03" w:rsidRPr="00D05D60" w:rsidTr="00E76E44">
        <w:tc>
          <w:tcPr>
            <w:tcW w:w="2581" w:type="dxa"/>
          </w:tcPr>
          <w:p w:rsidR="00D77A03" w:rsidRPr="00D05D60" w:rsidRDefault="00D77A03" w:rsidP="00E76E44">
            <w:pPr>
              <w:suppressAutoHyphens/>
              <w:jc w:val="both"/>
              <w:rPr>
                <w:bCs/>
                <w:sz w:val="24"/>
                <w:szCs w:val="24"/>
              </w:rPr>
            </w:pPr>
            <w:proofErr w:type="spellStart"/>
            <w:r>
              <w:rPr>
                <w:bCs/>
                <w:sz w:val="24"/>
                <w:szCs w:val="24"/>
              </w:rPr>
              <w:t>Энтеросорбирующие</w:t>
            </w:r>
            <w:proofErr w:type="spellEnd"/>
            <w:r>
              <w:rPr>
                <w:bCs/>
                <w:sz w:val="24"/>
                <w:szCs w:val="24"/>
              </w:rPr>
              <w:t xml:space="preserve"> средства</w:t>
            </w:r>
          </w:p>
        </w:tc>
        <w:tc>
          <w:tcPr>
            <w:tcW w:w="2772" w:type="dxa"/>
          </w:tcPr>
          <w:p w:rsidR="00D77A03" w:rsidRDefault="00D77A03" w:rsidP="00E76E44">
            <w:pPr>
              <w:suppressAutoHyphens/>
              <w:jc w:val="both"/>
              <w:rPr>
                <w:bCs/>
                <w:sz w:val="24"/>
                <w:szCs w:val="24"/>
              </w:rPr>
            </w:pPr>
            <w:r w:rsidRPr="008F296E">
              <w:rPr>
                <w:bCs/>
                <w:sz w:val="24"/>
                <w:szCs w:val="24"/>
              </w:rPr>
              <w:t>Уголь активированный</w:t>
            </w:r>
          </w:p>
          <w:p w:rsidR="00D77A03" w:rsidRDefault="00D77A03" w:rsidP="00E76E44">
            <w:pPr>
              <w:suppressAutoHyphens/>
              <w:jc w:val="both"/>
              <w:rPr>
                <w:bCs/>
                <w:sz w:val="24"/>
                <w:szCs w:val="24"/>
              </w:rPr>
            </w:pPr>
            <w:proofErr w:type="spellStart"/>
            <w:r w:rsidRPr="00C769E0">
              <w:rPr>
                <w:bCs/>
                <w:sz w:val="24"/>
                <w:szCs w:val="24"/>
              </w:rPr>
              <w:t>Энтеродез</w:t>
            </w:r>
            <w:proofErr w:type="spellEnd"/>
          </w:p>
          <w:p w:rsidR="00D77A03" w:rsidRPr="00D05D60" w:rsidRDefault="00D77A03" w:rsidP="00E76E44">
            <w:pPr>
              <w:suppressAutoHyphens/>
              <w:jc w:val="both"/>
              <w:rPr>
                <w:bCs/>
                <w:sz w:val="24"/>
                <w:szCs w:val="24"/>
              </w:rPr>
            </w:pPr>
            <w:proofErr w:type="spellStart"/>
            <w:r w:rsidRPr="00C769E0">
              <w:rPr>
                <w:bCs/>
                <w:sz w:val="24"/>
                <w:szCs w:val="24"/>
              </w:rPr>
              <w:t>Лактофильтрум</w:t>
            </w:r>
            <w:proofErr w:type="spellEnd"/>
          </w:p>
        </w:tc>
        <w:tc>
          <w:tcPr>
            <w:tcW w:w="2703" w:type="dxa"/>
          </w:tcPr>
          <w:p w:rsidR="00D77A03" w:rsidRDefault="00D77A03" w:rsidP="00E76E44">
            <w:pPr>
              <w:suppressAutoHyphens/>
              <w:jc w:val="both"/>
              <w:rPr>
                <w:bCs/>
                <w:sz w:val="24"/>
                <w:szCs w:val="24"/>
              </w:rPr>
            </w:pPr>
            <w:r w:rsidRPr="008F296E">
              <w:rPr>
                <w:bCs/>
                <w:sz w:val="24"/>
                <w:szCs w:val="24"/>
              </w:rPr>
              <w:t>Уголь активированный</w:t>
            </w:r>
          </w:p>
          <w:p w:rsidR="00D77A03" w:rsidRDefault="00D77A03" w:rsidP="00E76E44">
            <w:pPr>
              <w:suppressAutoHyphens/>
              <w:jc w:val="both"/>
              <w:rPr>
                <w:bCs/>
                <w:sz w:val="24"/>
                <w:szCs w:val="24"/>
              </w:rPr>
            </w:pPr>
            <w:proofErr w:type="spellStart"/>
            <w:r w:rsidRPr="00C769E0">
              <w:rPr>
                <w:bCs/>
                <w:sz w:val="24"/>
                <w:szCs w:val="24"/>
              </w:rPr>
              <w:t>Повидон</w:t>
            </w:r>
            <w:proofErr w:type="spellEnd"/>
          </w:p>
          <w:p w:rsidR="00D77A03" w:rsidRPr="00D05D60" w:rsidRDefault="00D77A03" w:rsidP="00E76E44">
            <w:pPr>
              <w:suppressAutoHyphens/>
              <w:jc w:val="both"/>
              <w:rPr>
                <w:bCs/>
                <w:sz w:val="24"/>
                <w:szCs w:val="24"/>
              </w:rPr>
            </w:pPr>
            <w:proofErr w:type="spellStart"/>
            <w:r w:rsidRPr="00C769E0">
              <w:rPr>
                <w:bCs/>
                <w:sz w:val="24"/>
                <w:szCs w:val="24"/>
              </w:rPr>
              <w:t>Лактулоза</w:t>
            </w:r>
            <w:proofErr w:type="spellEnd"/>
            <w:r w:rsidRPr="00C769E0">
              <w:rPr>
                <w:bCs/>
                <w:sz w:val="24"/>
                <w:szCs w:val="24"/>
              </w:rPr>
              <w:t xml:space="preserve"> + Лигнин гидролизный</w:t>
            </w:r>
          </w:p>
        </w:tc>
        <w:tc>
          <w:tcPr>
            <w:tcW w:w="1514" w:type="dxa"/>
          </w:tcPr>
          <w:p w:rsidR="00D77A03" w:rsidRDefault="00D77A03" w:rsidP="00E76E44">
            <w:pPr>
              <w:suppressAutoHyphens/>
              <w:jc w:val="both"/>
              <w:rPr>
                <w:bCs/>
                <w:sz w:val="24"/>
                <w:szCs w:val="24"/>
              </w:rPr>
            </w:pPr>
            <w:r w:rsidRPr="008F296E">
              <w:rPr>
                <w:bCs/>
                <w:sz w:val="24"/>
                <w:szCs w:val="24"/>
              </w:rPr>
              <w:t>А07ВА01</w:t>
            </w:r>
          </w:p>
          <w:p w:rsidR="00D77A03" w:rsidRDefault="00D77A03" w:rsidP="00E76E44">
            <w:pPr>
              <w:suppressAutoHyphens/>
              <w:jc w:val="both"/>
              <w:rPr>
                <w:bCs/>
                <w:sz w:val="24"/>
                <w:szCs w:val="24"/>
              </w:rPr>
            </w:pPr>
            <w:r w:rsidRPr="00C769E0">
              <w:rPr>
                <w:bCs/>
                <w:sz w:val="24"/>
                <w:szCs w:val="24"/>
              </w:rPr>
              <w:t>A07BC</w:t>
            </w:r>
          </w:p>
          <w:p w:rsidR="00D77A03" w:rsidRPr="00D05D60" w:rsidRDefault="00D77A03" w:rsidP="00E76E44">
            <w:pPr>
              <w:suppressAutoHyphens/>
              <w:jc w:val="both"/>
              <w:rPr>
                <w:bCs/>
                <w:sz w:val="24"/>
                <w:szCs w:val="24"/>
              </w:rPr>
            </w:pPr>
            <w:r w:rsidRPr="00C769E0">
              <w:rPr>
                <w:bCs/>
                <w:sz w:val="24"/>
                <w:szCs w:val="24"/>
              </w:rPr>
              <w:t>А07ВС</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Средства лечения геморроя</w:t>
            </w:r>
          </w:p>
        </w:tc>
        <w:tc>
          <w:tcPr>
            <w:tcW w:w="2772" w:type="dxa"/>
          </w:tcPr>
          <w:p w:rsidR="00D77A03" w:rsidRDefault="00D77A03" w:rsidP="00E76E44">
            <w:pPr>
              <w:suppressAutoHyphens/>
              <w:jc w:val="both"/>
              <w:rPr>
                <w:bCs/>
                <w:sz w:val="24"/>
                <w:szCs w:val="24"/>
              </w:rPr>
            </w:pPr>
            <w:proofErr w:type="spellStart"/>
            <w:r w:rsidRPr="003E715B">
              <w:rPr>
                <w:bCs/>
                <w:sz w:val="24"/>
                <w:szCs w:val="24"/>
              </w:rPr>
              <w:t>Проктоседил</w:t>
            </w:r>
            <w:proofErr w:type="spellEnd"/>
          </w:p>
          <w:p w:rsidR="00D77A03" w:rsidRDefault="00D77A03" w:rsidP="00E76E44">
            <w:pPr>
              <w:suppressAutoHyphens/>
              <w:jc w:val="both"/>
              <w:rPr>
                <w:bCs/>
                <w:sz w:val="24"/>
                <w:szCs w:val="24"/>
              </w:rPr>
            </w:pPr>
            <w:proofErr w:type="spellStart"/>
            <w:r w:rsidRPr="003E715B">
              <w:rPr>
                <w:bCs/>
                <w:sz w:val="24"/>
                <w:szCs w:val="24"/>
              </w:rPr>
              <w:t>Релиф</w:t>
            </w:r>
            <w:proofErr w:type="spellEnd"/>
          </w:p>
          <w:p w:rsidR="00D77A03" w:rsidRPr="00D05D60" w:rsidRDefault="00D77A03" w:rsidP="00E76E44">
            <w:pPr>
              <w:suppressAutoHyphens/>
              <w:jc w:val="both"/>
              <w:rPr>
                <w:bCs/>
                <w:sz w:val="24"/>
                <w:szCs w:val="24"/>
              </w:rPr>
            </w:pPr>
            <w:proofErr w:type="spellStart"/>
            <w:r w:rsidRPr="003E715B">
              <w:rPr>
                <w:bCs/>
                <w:sz w:val="24"/>
                <w:szCs w:val="24"/>
              </w:rPr>
              <w:t>Анузол</w:t>
            </w:r>
            <w:proofErr w:type="spellEnd"/>
          </w:p>
        </w:tc>
        <w:tc>
          <w:tcPr>
            <w:tcW w:w="2703" w:type="dxa"/>
          </w:tcPr>
          <w:p w:rsidR="00D77A03" w:rsidRDefault="00D77A03" w:rsidP="00E76E44">
            <w:pPr>
              <w:suppressAutoHyphens/>
              <w:jc w:val="both"/>
              <w:rPr>
                <w:bCs/>
                <w:sz w:val="24"/>
                <w:szCs w:val="24"/>
              </w:rPr>
            </w:pPr>
            <w:r>
              <w:rPr>
                <w:bCs/>
                <w:sz w:val="24"/>
                <w:szCs w:val="24"/>
              </w:rPr>
              <w:t>-</w:t>
            </w:r>
          </w:p>
          <w:p w:rsidR="00D77A03" w:rsidRDefault="00D77A03" w:rsidP="00E76E44">
            <w:pPr>
              <w:suppressAutoHyphens/>
              <w:jc w:val="both"/>
              <w:rPr>
                <w:bCs/>
                <w:sz w:val="24"/>
                <w:szCs w:val="24"/>
              </w:rPr>
            </w:pPr>
            <w:proofErr w:type="spellStart"/>
            <w:r w:rsidRPr="003E715B">
              <w:rPr>
                <w:bCs/>
                <w:sz w:val="24"/>
                <w:szCs w:val="24"/>
              </w:rPr>
              <w:t>Фенилэфрин</w:t>
            </w:r>
            <w:proofErr w:type="spellEnd"/>
          </w:p>
          <w:p w:rsidR="00D77A03" w:rsidRPr="00D05D60" w:rsidRDefault="00D77A03" w:rsidP="00E76E44">
            <w:pPr>
              <w:suppressAutoHyphens/>
              <w:jc w:val="both"/>
              <w:rPr>
                <w:bCs/>
                <w:sz w:val="24"/>
                <w:szCs w:val="24"/>
              </w:rPr>
            </w:pPr>
            <w:r w:rsidRPr="003E715B">
              <w:rPr>
                <w:bCs/>
                <w:sz w:val="24"/>
                <w:szCs w:val="24"/>
              </w:rPr>
              <w:t xml:space="preserve">Белладонны листьев </w:t>
            </w:r>
            <w:proofErr w:type="spellStart"/>
            <w:r w:rsidRPr="003E715B">
              <w:rPr>
                <w:bCs/>
                <w:sz w:val="24"/>
                <w:szCs w:val="24"/>
              </w:rPr>
              <w:t>экстракт+Трибромфенолята</w:t>
            </w:r>
            <w:proofErr w:type="spellEnd"/>
            <w:r w:rsidRPr="003E715B">
              <w:rPr>
                <w:bCs/>
                <w:sz w:val="24"/>
                <w:szCs w:val="24"/>
              </w:rPr>
              <w:t xml:space="preserve"> висмута и Висмута оксида </w:t>
            </w:r>
            <w:proofErr w:type="spellStart"/>
            <w:r w:rsidRPr="003E715B">
              <w:rPr>
                <w:bCs/>
                <w:sz w:val="24"/>
                <w:szCs w:val="24"/>
              </w:rPr>
              <w:t>комплекс+Цинка</w:t>
            </w:r>
            <w:proofErr w:type="spellEnd"/>
            <w:r w:rsidRPr="003E715B">
              <w:rPr>
                <w:bCs/>
                <w:sz w:val="24"/>
                <w:szCs w:val="24"/>
              </w:rPr>
              <w:t xml:space="preserve"> сульфат</w:t>
            </w:r>
          </w:p>
        </w:tc>
        <w:tc>
          <w:tcPr>
            <w:tcW w:w="1514" w:type="dxa"/>
          </w:tcPr>
          <w:p w:rsidR="00D77A03" w:rsidRDefault="00D77A03" w:rsidP="00E76E44">
            <w:pPr>
              <w:suppressAutoHyphens/>
              <w:jc w:val="both"/>
              <w:rPr>
                <w:bCs/>
                <w:sz w:val="24"/>
                <w:szCs w:val="24"/>
              </w:rPr>
            </w:pPr>
            <w:r w:rsidRPr="003E715B">
              <w:rPr>
                <w:bCs/>
                <w:sz w:val="24"/>
                <w:szCs w:val="24"/>
              </w:rPr>
              <w:t>C05AX03</w:t>
            </w:r>
          </w:p>
          <w:p w:rsidR="00D77A03" w:rsidRDefault="00D77A03" w:rsidP="00E76E44">
            <w:pPr>
              <w:suppressAutoHyphens/>
              <w:jc w:val="both"/>
              <w:rPr>
                <w:bCs/>
                <w:sz w:val="24"/>
                <w:szCs w:val="24"/>
              </w:rPr>
            </w:pPr>
            <w:r w:rsidRPr="003E715B">
              <w:rPr>
                <w:bCs/>
                <w:sz w:val="24"/>
                <w:szCs w:val="24"/>
              </w:rPr>
              <w:t>С05АХ03</w:t>
            </w:r>
          </w:p>
          <w:p w:rsidR="00D77A03" w:rsidRPr="00D05D60" w:rsidRDefault="00D77A03" w:rsidP="00E76E44">
            <w:pPr>
              <w:suppressAutoHyphens/>
              <w:jc w:val="both"/>
              <w:rPr>
                <w:bCs/>
                <w:sz w:val="24"/>
                <w:szCs w:val="24"/>
              </w:rPr>
            </w:pPr>
            <w:r w:rsidRPr="003E715B">
              <w:rPr>
                <w:bCs/>
                <w:sz w:val="24"/>
                <w:szCs w:val="24"/>
              </w:rPr>
              <w:t>C05AX03</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 xml:space="preserve">Отхаркивающие </w:t>
            </w:r>
            <w:proofErr w:type="spellStart"/>
            <w:r>
              <w:rPr>
                <w:bCs/>
                <w:sz w:val="24"/>
                <w:szCs w:val="24"/>
              </w:rPr>
              <w:t>муколитические</w:t>
            </w:r>
            <w:proofErr w:type="spellEnd"/>
            <w:r>
              <w:rPr>
                <w:bCs/>
                <w:sz w:val="24"/>
                <w:szCs w:val="24"/>
              </w:rPr>
              <w:t xml:space="preserve"> средства</w:t>
            </w:r>
          </w:p>
        </w:tc>
        <w:tc>
          <w:tcPr>
            <w:tcW w:w="2772" w:type="dxa"/>
          </w:tcPr>
          <w:p w:rsidR="00D77A03" w:rsidRDefault="00D77A03" w:rsidP="00E76E44">
            <w:pPr>
              <w:suppressAutoHyphens/>
              <w:jc w:val="both"/>
              <w:rPr>
                <w:bCs/>
                <w:sz w:val="24"/>
                <w:szCs w:val="24"/>
              </w:rPr>
            </w:pPr>
            <w:proofErr w:type="spellStart"/>
            <w:r w:rsidRPr="009A1D23">
              <w:rPr>
                <w:bCs/>
                <w:sz w:val="24"/>
                <w:szCs w:val="24"/>
              </w:rPr>
              <w:t>Амбробене</w:t>
            </w:r>
            <w:proofErr w:type="spellEnd"/>
          </w:p>
          <w:p w:rsidR="00D77A03" w:rsidRDefault="00D77A03" w:rsidP="00E76E44">
            <w:pPr>
              <w:suppressAutoHyphens/>
              <w:jc w:val="both"/>
              <w:rPr>
                <w:bCs/>
                <w:sz w:val="24"/>
                <w:szCs w:val="24"/>
              </w:rPr>
            </w:pPr>
            <w:r w:rsidRPr="00790CC6">
              <w:rPr>
                <w:bCs/>
                <w:sz w:val="24"/>
                <w:szCs w:val="24"/>
              </w:rPr>
              <w:t>Бромгексин</w:t>
            </w:r>
          </w:p>
          <w:p w:rsidR="00D77A03" w:rsidRPr="00D05D60" w:rsidRDefault="00D77A03" w:rsidP="00E76E44">
            <w:pPr>
              <w:suppressAutoHyphens/>
              <w:jc w:val="both"/>
              <w:rPr>
                <w:bCs/>
                <w:sz w:val="24"/>
                <w:szCs w:val="24"/>
              </w:rPr>
            </w:pPr>
            <w:r w:rsidRPr="00790CC6">
              <w:rPr>
                <w:bCs/>
                <w:sz w:val="24"/>
                <w:szCs w:val="24"/>
              </w:rPr>
              <w:t xml:space="preserve">Звездочка </w:t>
            </w:r>
            <w:proofErr w:type="spellStart"/>
            <w:r w:rsidRPr="00790CC6">
              <w:rPr>
                <w:bCs/>
                <w:sz w:val="24"/>
                <w:szCs w:val="24"/>
              </w:rPr>
              <w:t>Бронхо</w:t>
            </w:r>
            <w:proofErr w:type="spellEnd"/>
          </w:p>
        </w:tc>
        <w:tc>
          <w:tcPr>
            <w:tcW w:w="2703" w:type="dxa"/>
          </w:tcPr>
          <w:p w:rsidR="00D77A03" w:rsidRDefault="00D77A03" w:rsidP="00E76E44">
            <w:pPr>
              <w:suppressAutoHyphens/>
              <w:jc w:val="both"/>
              <w:rPr>
                <w:bCs/>
                <w:sz w:val="24"/>
                <w:szCs w:val="24"/>
              </w:rPr>
            </w:pPr>
            <w:proofErr w:type="spellStart"/>
            <w:r w:rsidRPr="009A1D23">
              <w:rPr>
                <w:bCs/>
                <w:sz w:val="24"/>
                <w:szCs w:val="24"/>
              </w:rPr>
              <w:t>Амброксол</w:t>
            </w:r>
            <w:proofErr w:type="spellEnd"/>
          </w:p>
          <w:p w:rsidR="00D77A03" w:rsidRDefault="00D77A03" w:rsidP="00E76E44">
            <w:pPr>
              <w:suppressAutoHyphens/>
              <w:jc w:val="both"/>
              <w:rPr>
                <w:bCs/>
                <w:sz w:val="24"/>
                <w:szCs w:val="24"/>
              </w:rPr>
            </w:pPr>
            <w:r w:rsidRPr="00790CC6">
              <w:rPr>
                <w:bCs/>
                <w:sz w:val="24"/>
                <w:szCs w:val="24"/>
              </w:rPr>
              <w:t>Бромгексин</w:t>
            </w:r>
          </w:p>
          <w:p w:rsidR="00D77A03" w:rsidRPr="00D05D60" w:rsidRDefault="00D77A03" w:rsidP="00E76E44">
            <w:pPr>
              <w:suppressAutoHyphens/>
              <w:jc w:val="both"/>
              <w:rPr>
                <w:bCs/>
                <w:sz w:val="24"/>
                <w:szCs w:val="24"/>
              </w:rPr>
            </w:pPr>
            <w:proofErr w:type="spellStart"/>
            <w:r w:rsidRPr="009A1D23">
              <w:rPr>
                <w:bCs/>
                <w:sz w:val="24"/>
                <w:szCs w:val="24"/>
              </w:rPr>
              <w:t>Амброксол</w:t>
            </w:r>
            <w:proofErr w:type="spellEnd"/>
          </w:p>
        </w:tc>
        <w:tc>
          <w:tcPr>
            <w:tcW w:w="1514" w:type="dxa"/>
          </w:tcPr>
          <w:p w:rsidR="00D77A03" w:rsidRDefault="00D77A03" w:rsidP="00E76E44">
            <w:pPr>
              <w:suppressAutoHyphens/>
              <w:jc w:val="both"/>
              <w:rPr>
                <w:bCs/>
                <w:sz w:val="24"/>
                <w:szCs w:val="24"/>
              </w:rPr>
            </w:pPr>
            <w:r w:rsidRPr="009A1D23">
              <w:rPr>
                <w:bCs/>
                <w:sz w:val="24"/>
                <w:szCs w:val="24"/>
              </w:rPr>
              <w:t>R05CB06</w:t>
            </w:r>
          </w:p>
          <w:p w:rsidR="00D77A03" w:rsidRDefault="00D77A03" w:rsidP="00E76E44">
            <w:pPr>
              <w:suppressAutoHyphens/>
              <w:jc w:val="both"/>
              <w:rPr>
                <w:bCs/>
                <w:sz w:val="24"/>
                <w:szCs w:val="24"/>
              </w:rPr>
            </w:pPr>
            <w:r w:rsidRPr="00790CC6">
              <w:rPr>
                <w:bCs/>
                <w:sz w:val="24"/>
                <w:szCs w:val="24"/>
              </w:rPr>
              <w:t>R05CB02</w:t>
            </w:r>
          </w:p>
          <w:p w:rsidR="00D77A03" w:rsidRPr="00D05D60" w:rsidRDefault="00D77A03" w:rsidP="00E76E44">
            <w:pPr>
              <w:suppressAutoHyphens/>
              <w:jc w:val="both"/>
              <w:rPr>
                <w:bCs/>
                <w:sz w:val="24"/>
                <w:szCs w:val="24"/>
              </w:rPr>
            </w:pPr>
            <w:r w:rsidRPr="00790CC6">
              <w:rPr>
                <w:bCs/>
                <w:sz w:val="24"/>
                <w:szCs w:val="24"/>
              </w:rPr>
              <w:t>R05CB06</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Противоаллергические средства – блокаторы Н1-гистаминовых рецепторов</w:t>
            </w:r>
          </w:p>
        </w:tc>
        <w:tc>
          <w:tcPr>
            <w:tcW w:w="2772" w:type="dxa"/>
          </w:tcPr>
          <w:p w:rsidR="00D77A03" w:rsidRDefault="00D77A03" w:rsidP="00E76E44">
            <w:pPr>
              <w:suppressAutoHyphens/>
              <w:jc w:val="both"/>
              <w:rPr>
                <w:bCs/>
                <w:sz w:val="24"/>
                <w:szCs w:val="24"/>
              </w:rPr>
            </w:pPr>
            <w:proofErr w:type="spellStart"/>
            <w:r w:rsidRPr="008F64CF">
              <w:rPr>
                <w:bCs/>
                <w:sz w:val="24"/>
                <w:szCs w:val="24"/>
              </w:rPr>
              <w:t>Лоратадин</w:t>
            </w:r>
            <w:proofErr w:type="spellEnd"/>
          </w:p>
          <w:p w:rsidR="00D77A03" w:rsidRDefault="00D77A03" w:rsidP="00E76E44">
            <w:pPr>
              <w:suppressAutoHyphens/>
              <w:jc w:val="both"/>
              <w:rPr>
                <w:bCs/>
                <w:sz w:val="24"/>
                <w:szCs w:val="24"/>
              </w:rPr>
            </w:pPr>
            <w:r w:rsidRPr="008F64CF">
              <w:rPr>
                <w:bCs/>
                <w:sz w:val="24"/>
                <w:szCs w:val="24"/>
              </w:rPr>
              <w:t>Супрастин</w:t>
            </w:r>
          </w:p>
          <w:p w:rsidR="00D77A03" w:rsidRPr="00D05D60" w:rsidRDefault="00D77A03" w:rsidP="00E76E44">
            <w:pPr>
              <w:suppressAutoHyphens/>
              <w:jc w:val="both"/>
              <w:rPr>
                <w:bCs/>
                <w:sz w:val="24"/>
                <w:szCs w:val="24"/>
              </w:rPr>
            </w:pPr>
            <w:proofErr w:type="spellStart"/>
            <w:r w:rsidRPr="008F64CF">
              <w:rPr>
                <w:bCs/>
                <w:sz w:val="24"/>
                <w:szCs w:val="24"/>
              </w:rPr>
              <w:t>Супрастинекс</w:t>
            </w:r>
            <w:proofErr w:type="spellEnd"/>
          </w:p>
        </w:tc>
        <w:tc>
          <w:tcPr>
            <w:tcW w:w="2703" w:type="dxa"/>
          </w:tcPr>
          <w:p w:rsidR="00D77A03" w:rsidRDefault="00D77A03" w:rsidP="00E76E44">
            <w:pPr>
              <w:suppressAutoHyphens/>
              <w:jc w:val="both"/>
              <w:rPr>
                <w:bCs/>
                <w:sz w:val="24"/>
                <w:szCs w:val="24"/>
              </w:rPr>
            </w:pPr>
            <w:proofErr w:type="spellStart"/>
            <w:r w:rsidRPr="008F64CF">
              <w:rPr>
                <w:bCs/>
                <w:sz w:val="24"/>
                <w:szCs w:val="24"/>
              </w:rPr>
              <w:t>Лоратадин</w:t>
            </w:r>
            <w:proofErr w:type="spellEnd"/>
          </w:p>
          <w:p w:rsidR="00D77A03" w:rsidRDefault="00D77A03" w:rsidP="00E76E44">
            <w:pPr>
              <w:suppressAutoHyphens/>
              <w:jc w:val="both"/>
              <w:rPr>
                <w:bCs/>
                <w:sz w:val="24"/>
                <w:szCs w:val="24"/>
              </w:rPr>
            </w:pPr>
            <w:proofErr w:type="spellStart"/>
            <w:r w:rsidRPr="008F64CF">
              <w:rPr>
                <w:bCs/>
                <w:sz w:val="24"/>
                <w:szCs w:val="24"/>
              </w:rPr>
              <w:t>Хлоропирамин</w:t>
            </w:r>
            <w:proofErr w:type="spellEnd"/>
          </w:p>
          <w:p w:rsidR="00D77A03" w:rsidRDefault="00D77A03" w:rsidP="00E76E44">
            <w:pPr>
              <w:suppressAutoHyphens/>
              <w:jc w:val="both"/>
              <w:rPr>
                <w:bCs/>
                <w:sz w:val="24"/>
                <w:szCs w:val="24"/>
              </w:rPr>
            </w:pPr>
            <w:proofErr w:type="spellStart"/>
            <w:r w:rsidRPr="008F64CF">
              <w:rPr>
                <w:bCs/>
                <w:sz w:val="24"/>
                <w:szCs w:val="24"/>
              </w:rPr>
              <w:t>Левоцетиризин</w:t>
            </w:r>
            <w:proofErr w:type="spellEnd"/>
          </w:p>
          <w:p w:rsidR="00D77A03" w:rsidRPr="00D05D60" w:rsidRDefault="00D77A03" w:rsidP="00E76E44">
            <w:pPr>
              <w:suppressAutoHyphens/>
              <w:jc w:val="both"/>
              <w:rPr>
                <w:bCs/>
                <w:sz w:val="24"/>
                <w:szCs w:val="24"/>
              </w:rPr>
            </w:pPr>
          </w:p>
        </w:tc>
        <w:tc>
          <w:tcPr>
            <w:tcW w:w="1514" w:type="dxa"/>
          </w:tcPr>
          <w:p w:rsidR="00D77A03" w:rsidRDefault="00D77A03" w:rsidP="00E76E44">
            <w:pPr>
              <w:suppressAutoHyphens/>
              <w:jc w:val="both"/>
              <w:rPr>
                <w:bCs/>
                <w:sz w:val="24"/>
                <w:szCs w:val="24"/>
              </w:rPr>
            </w:pPr>
            <w:r w:rsidRPr="008F64CF">
              <w:rPr>
                <w:bCs/>
                <w:sz w:val="24"/>
                <w:szCs w:val="24"/>
              </w:rPr>
              <w:t>R06АХ13</w:t>
            </w:r>
          </w:p>
          <w:p w:rsidR="00D77A03" w:rsidRDefault="00D77A03" w:rsidP="00E76E44">
            <w:pPr>
              <w:suppressAutoHyphens/>
              <w:jc w:val="both"/>
              <w:rPr>
                <w:bCs/>
                <w:sz w:val="24"/>
                <w:szCs w:val="24"/>
              </w:rPr>
            </w:pPr>
            <w:r w:rsidRPr="008F64CF">
              <w:rPr>
                <w:bCs/>
                <w:sz w:val="24"/>
                <w:szCs w:val="24"/>
              </w:rPr>
              <w:t>R06АС03</w:t>
            </w:r>
          </w:p>
          <w:p w:rsidR="00D77A03" w:rsidRPr="00D05D60" w:rsidRDefault="00D77A03" w:rsidP="00E76E44">
            <w:pPr>
              <w:suppressAutoHyphens/>
              <w:jc w:val="both"/>
              <w:rPr>
                <w:bCs/>
                <w:sz w:val="24"/>
                <w:szCs w:val="24"/>
              </w:rPr>
            </w:pPr>
            <w:r w:rsidRPr="008F64CF">
              <w:rPr>
                <w:bCs/>
                <w:sz w:val="24"/>
                <w:szCs w:val="24"/>
              </w:rPr>
              <w:t>R06AE09</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Контрацептивные комбинированные средства</w:t>
            </w:r>
          </w:p>
        </w:tc>
        <w:tc>
          <w:tcPr>
            <w:tcW w:w="2772" w:type="dxa"/>
          </w:tcPr>
          <w:p w:rsidR="00D77A03" w:rsidRDefault="00D77A03" w:rsidP="00E76E44">
            <w:pPr>
              <w:suppressAutoHyphens/>
              <w:jc w:val="both"/>
              <w:rPr>
                <w:bCs/>
                <w:sz w:val="24"/>
                <w:szCs w:val="24"/>
              </w:rPr>
            </w:pPr>
            <w:proofErr w:type="spellStart"/>
            <w:r w:rsidRPr="00081DB8">
              <w:rPr>
                <w:bCs/>
                <w:sz w:val="24"/>
                <w:szCs w:val="24"/>
              </w:rPr>
              <w:t>Джес</w:t>
            </w:r>
            <w:proofErr w:type="spellEnd"/>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roofErr w:type="spellStart"/>
            <w:r w:rsidRPr="00081DB8">
              <w:rPr>
                <w:bCs/>
                <w:sz w:val="24"/>
                <w:szCs w:val="24"/>
              </w:rPr>
              <w:t>Клайра</w:t>
            </w:r>
            <w:proofErr w:type="spellEnd"/>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Pr="00D05D60" w:rsidRDefault="00D77A03" w:rsidP="00E76E44">
            <w:pPr>
              <w:suppressAutoHyphens/>
              <w:jc w:val="both"/>
              <w:rPr>
                <w:bCs/>
                <w:sz w:val="24"/>
                <w:szCs w:val="24"/>
              </w:rPr>
            </w:pPr>
            <w:proofErr w:type="spellStart"/>
            <w:r w:rsidRPr="00A2306F">
              <w:rPr>
                <w:bCs/>
                <w:sz w:val="24"/>
                <w:szCs w:val="24"/>
              </w:rPr>
              <w:t>Жанин</w:t>
            </w:r>
            <w:proofErr w:type="spellEnd"/>
          </w:p>
        </w:tc>
        <w:tc>
          <w:tcPr>
            <w:tcW w:w="2703" w:type="dxa"/>
          </w:tcPr>
          <w:p w:rsidR="00D77A03" w:rsidRDefault="00D77A03" w:rsidP="00E76E44">
            <w:pPr>
              <w:suppressAutoHyphens/>
              <w:jc w:val="both"/>
              <w:rPr>
                <w:bCs/>
                <w:sz w:val="24"/>
                <w:szCs w:val="24"/>
              </w:rPr>
            </w:pPr>
            <w:proofErr w:type="spellStart"/>
            <w:r w:rsidRPr="00081DB8">
              <w:rPr>
                <w:bCs/>
                <w:sz w:val="24"/>
                <w:szCs w:val="24"/>
              </w:rPr>
              <w:t>Дроспиренон</w:t>
            </w:r>
            <w:proofErr w:type="spellEnd"/>
            <w:r w:rsidRPr="00081DB8">
              <w:rPr>
                <w:bCs/>
                <w:sz w:val="24"/>
                <w:szCs w:val="24"/>
              </w:rPr>
              <w:t xml:space="preserve">+ </w:t>
            </w:r>
            <w:proofErr w:type="spellStart"/>
            <w:r w:rsidRPr="00081DB8">
              <w:rPr>
                <w:bCs/>
                <w:sz w:val="24"/>
                <w:szCs w:val="24"/>
              </w:rPr>
              <w:t>Этинилэстрадиол</w:t>
            </w:r>
            <w:proofErr w:type="spellEnd"/>
          </w:p>
          <w:p w:rsidR="00D77A03" w:rsidRDefault="00D77A03" w:rsidP="00E76E44">
            <w:pPr>
              <w:suppressAutoHyphens/>
              <w:jc w:val="both"/>
              <w:rPr>
                <w:bCs/>
                <w:sz w:val="24"/>
                <w:szCs w:val="24"/>
              </w:rPr>
            </w:pPr>
            <w:proofErr w:type="spellStart"/>
            <w:r w:rsidRPr="00081DB8">
              <w:rPr>
                <w:bCs/>
                <w:sz w:val="24"/>
                <w:szCs w:val="24"/>
              </w:rPr>
              <w:t>Диеногест+Эстрадиол</w:t>
            </w:r>
            <w:r>
              <w:rPr>
                <w:bCs/>
                <w:sz w:val="24"/>
                <w:szCs w:val="24"/>
              </w:rPr>
              <w:t>а</w:t>
            </w:r>
            <w:proofErr w:type="spellEnd"/>
            <w:r>
              <w:rPr>
                <w:bCs/>
                <w:sz w:val="24"/>
                <w:szCs w:val="24"/>
              </w:rPr>
              <w:t xml:space="preserve"> </w:t>
            </w:r>
            <w:proofErr w:type="spellStart"/>
            <w:r>
              <w:rPr>
                <w:bCs/>
                <w:sz w:val="24"/>
                <w:szCs w:val="24"/>
              </w:rPr>
              <w:t>валерат</w:t>
            </w:r>
            <w:proofErr w:type="spellEnd"/>
            <w:r>
              <w:rPr>
                <w:bCs/>
                <w:sz w:val="24"/>
                <w:szCs w:val="24"/>
              </w:rPr>
              <w:t xml:space="preserve"> и </w:t>
            </w:r>
            <w:proofErr w:type="spellStart"/>
            <w:r>
              <w:rPr>
                <w:bCs/>
                <w:sz w:val="24"/>
                <w:szCs w:val="24"/>
              </w:rPr>
              <w:t>Эстрадиола</w:t>
            </w:r>
            <w:proofErr w:type="spellEnd"/>
            <w:r>
              <w:rPr>
                <w:bCs/>
                <w:sz w:val="24"/>
                <w:szCs w:val="24"/>
              </w:rPr>
              <w:t xml:space="preserve"> </w:t>
            </w:r>
            <w:proofErr w:type="spellStart"/>
            <w:r>
              <w:rPr>
                <w:bCs/>
                <w:sz w:val="24"/>
                <w:szCs w:val="24"/>
              </w:rPr>
              <w:t>валерат</w:t>
            </w:r>
            <w:proofErr w:type="spellEnd"/>
            <w:r>
              <w:rPr>
                <w:bCs/>
                <w:sz w:val="24"/>
                <w:szCs w:val="24"/>
              </w:rPr>
              <w:t xml:space="preserve"> </w:t>
            </w:r>
          </w:p>
          <w:p w:rsidR="00D77A03" w:rsidRPr="00D05D60" w:rsidRDefault="00D77A03" w:rsidP="00E76E44">
            <w:pPr>
              <w:suppressAutoHyphens/>
              <w:jc w:val="both"/>
              <w:rPr>
                <w:bCs/>
                <w:sz w:val="24"/>
                <w:szCs w:val="24"/>
              </w:rPr>
            </w:pPr>
            <w:proofErr w:type="spellStart"/>
            <w:r w:rsidRPr="00A2306F">
              <w:rPr>
                <w:bCs/>
                <w:sz w:val="24"/>
                <w:szCs w:val="24"/>
              </w:rPr>
              <w:t>Диеногест+Этинилэстр</w:t>
            </w:r>
            <w:r w:rsidRPr="00A2306F">
              <w:rPr>
                <w:bCs/>
                <w:sz w:val="24"/>
                <w:szCs w:val="24"/>
              </w:rPr>
              <w:lastRenderedPageBreak/>
              <w:t>адиол</w:t>
            </w:r>
            <w:proofErr w:type="spellEnd"/>
          </w:p>
        </w:tc>
        <w:tc>
          <w:tcPr>
            <w:tcW w:w="1514" w:type="dxa"/>
          </w:tcPr>
          <w:p w:rsidR="00D77A03" w:rsidRDefault="00D77A03" w:rsidP="00E76E44">
            <w:pPr>
              <w:suppressAutoHyphens/>
              <w:jc w:val="both"/>
              <w:rPr>
                <w:bCs/>
                <w:sz w:val="24"/>
                <w:szCs w:val="24"/>
              </w:rPr>
            </w:pPr>
            <w:r w:rsidRPr="00081DB8">
              <w:rPr>
                <w:bCs/>
                <w:sz w:val="24"/>
                <w:szCs w:val="24"/>
              </w:rPr>
              <w:lastRenderedPageBreak/>
              <w:t>G03AA12</w:t>
            </w: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r w:rsidRPr="00081DB8">
              <w:rPr>
                <w:bCs/>
                <w:sz w:val="24"/>
                <w:szCs w:val="24"/>
              </w:rPr>
              <w:t>G03AB08</w:t>
            </w: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Pr="00D05D60" w:rsidRDefault="00D77A03" w:rsidP="00E76E44">
            <w:pPr>
              <w:suppressAutoHyphens/>
              <w:jc w:val="both"/>
              <w:rPr>
                <w:bCs/>
                <w:sz w:val="24"/>
                <w:szCs w:val="24"/>
              </w:rPr>
            </w:pPr>
            <w:r w:rsidRPr="00A2306F">
              <w:rPr>
                <w:bCs/>
                <w:sz w:val="24"/>
                <w:szCs w:val="24"/>
              </w:rPr>
              <w:t>G03AA</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lastRenderedPageBreak/>
              <w:t>Противовирусные средства</w:t>
            </w:r>
          </w:p>
        </w:tc>
        <w:tc>
          <w:tcPr>
            <w:tcW w:w="2772" w:type="dxa"/>
          </w:tcPr>
          <w:p w:rsidR="00D77A03" w:rsidRDefault="00D77A03" w:rsidP="00E76E44">
            <w:pPr>
              <w:suppressAutoHyphens/>
              <w:jc w:val="both"/>
              <w:rPr>
                <w:bCs/>
                <w:sz w:val="24"/>
                <w:szCs w:val="24"/>
              </w:rPr>
            </w:pPr>
            <w:proofErr w:type="spellStart"/>
            <w:r w:rsidRPr="0068619D">
              <w:rPr>
                <w:bCs/>
                <w:sz w:val="24"/>
                <w:szCs w:val="24"/>
              </w:rPr>
              <w:t>Ингавирин</w:t>
            </w:r>
            <w:proofErr w:type="spellEnd"/>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roofErr w:type="spellStart"/>
            <w:r w:rsidRPr="0068619D">
              <w:rPr>
                <w:bCs/>
                <w:sz w:val="24"/>
                <w:szCs w:val="24"/>
              </w:rPr>
              <w:t>Кагоцел</w:t>
            </w:r>
            <w:proofErr w:type="spellEnd"/>
          </w:p>
          <w:p w:rsidR="00D77A03" w:rsidRPr="00D05D60" w:rsidRDefault="00D77A03" w:rsidP="00E76E44">
            <w:pPr>
              <w:suppressAutoHyphens/>
              <w:jc w:val="both"/>
              <w:rPr>
                <w:bCs/>
                <w:sz w:val="24"/>
                <w:szCs w:val="24"/>
              </w:rPr>
            </w:pPr>
            <w:proofErr w:type="spellStart"/>
            <w:r w:rsidRPr="0051164D">
              <w:rPr>
                <w:bCs/>
                <w:sz w:val="24"/>
                <w:szCs w:val="24"/>
              </w:rPr>
              <w:t>Валацитек</w:t>
            </w:r>
            <w:proofErr w:type="spellEnd"/>
          </w:p>
        </w:tc>
        <w:tc>
          <w:tcPr>
            <w:tcW w:w="2703" w:type="dxa"/>
          </w:tcPr>
          <w:p w:rsidR="00D77A03" w:rsidRDefault="00D77A03" w:rsidP="00E76E44">
            <w:pPr>
              <w:suppressAutoHyphens/>
              <w:jc w:val="both"/>
              <w:rPr>
                <w:bCs/>
                <w:sz w:val="24"/>
                <w:szCs w:val="24"/>
              </w:rPr>
            </w:pPr>
            <w:proofErr w:type="spellStart"/>
            <w:r w:rsidRPr="0068619D">
              <w:rPr>
                <w:bCs/>
                <w:sz w:val="24"/>
                <w:szCs w:val="24"/>
              </w:rPr>
              <w:t>Имидазолилэтанамид</w:t>
            </w:r>
            <w:proofErr w:type="spellEnd"/>
            <w:r w:rsidRPr="0068619D">
              <w:rPr>
                <w:bCs/>
                <w:sz w:val="24"/>
                <w:szCs w:val="24"/>
              </w:rPr>
              <w:t xml:space="preserve"> </w:t>
            </w:r>
            <w:proofErr w:type="spellStart"/>
            <w:r w:rsidRPr="0068619D">
              <w:rPr>
                <w:bCs/>
                <w:sz w:val="24"/>
                <w:szCs w:val="24"/>
              </w:rPr>
              <w:t>пентандиовой</w:t>
            </w:r>
            <w:proofErr w:type="spellEnd"/>
            <w:r w:rsidRPr="0068619D">
              <w:rPr>
                <w:bCs/>
                <w:sz w:val="24"/>
                <w:szCs w:val="24"/>
              </w:rPr>
              <w:t xml:space="preserve"> кислоты</w:t>
            </w:r>
          </w:p>
          <w:p w:rsidR="00D77A03" w:rsidRDefault="00D77A03" w:rsidP="00E76E44">
            <w:pPr>
              <w:suppressAutoHyphens/>
              <w:jc w:val="both"/>
              <w:rPr>
                <w:bCs/>
                <w:sz w:val="24"/>
                <w:szCs w:val="24"/>
              </w:rPr>
            </w:pPr>
            <w:r>
              <w:rPr>
                <w:bCs/>
                <w:sz w:val="24"/>
                <w:szCs w:val="24"/>
              </w:rPr>
              <w:t>-</w:t>
            </w:r>
          </w:p>
          <w:p w:rsidR="00D77A03" w:rsidRPr="00D05D60" w:rsidRDefault="00D77A03" w:rsidP="00E76E44">
            <w:pPr>
              <w:suppressAutoHyphens/>
              <w:jc w:val="both"/>
              <w:rPr>
                <w:bCs/>
                <w:sz w:val="24"/>
                <w:szCs w:val="24"/>
              </w:rPr>
            </w:pPr>
            <w:proofErr w:type="spellStart"/>
            <w:r w:rsidRPr="0051164D">
              <w:rPr>
                <w:bCs/>
                <w:sz w:val="24"/>
                <w:szCs w:val="24"/>
              </w:rPr>
              <w:t>Валацикловир</w:t>
            </w:r>
            <w:proofErr w:type="spellEnd"/>
          </w:p>
        </w:tc>
        <w:tc>
          <w:tcPr>
            <w:tcW w:w="1514" w:type="dxa"/>
          </w:tcPr>
          <w:p w:rsidR="00D77A03" w:rsidRDefault="00D77A03" w:rsidP="00E76E44">
            <w:pPr>
              <w:suppressAutoHyphens/>
              <w:jc w:val="both"/>
              <w:rPr>
                <w:bCs/>
                <w:sz w:val="24"/>
                <w:szCs w:val="24"/>
              </w:rPr>
            </w:pPr>
            <w:r w:rsidRPr="0068619D">
              <w:rPr>
                <w:bCs/>
                <w:sz w:val="24"/>
                <w:szCs w:val="24"/>
              </w:rPr>
              <w:t>J05AX</w:t>
            </w: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r w:rsidRPr="0068619D">
              <w:rPr>
                <w:bCs/>
                <w:sz w:val="24"/>
                <w:szCs w:val="24"/>
              </w:rPr>
              <w:t>J05AX</w:t>
            </w:r>
          </w:p>
          <w:p w:rsidR="00D77A03" w:rsidRPr="00D05D60" w:rsidRDefault="00D77A03" w:rsidP="00E76E44">
            <w:pPr>
              <w:suppressAutoHyphens/>
              <w:jc w:val="both"/>
              <w:rPr>
                <w:bCs/>
                <w:sz w:val="24"/>
                <w:szCs w:val="24"/>
              </w:rPr>
            </w:pPr>
            <w:r w:rsidRPr="0051164D">
              <w:rPr>
                <w:bCs/>
                <w:sz w:val="24"/>
                <w:szCs w:val="24"/>
              </w:rPr>
              <w:t>J05AB11</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 xml:space="preserve">Поливитаминные средства + </w:t>
            </w:r>
            <w:proofErr w:type="spellStart"/>
            <w:r>
              <w:rPr>
                <w:bCs/>
                <w:sz w:val="24"/>
                <w:szCs w:val="24"/>
              </w:rPr>
              <w:t>Мультиминералы</w:t>
            </w:r>
            <w:proofErr w:type="spellEnd"/>
          </w:p>
        </w:tc>
        <w:tc>
          <w:tcPr>
            <w:tcW w:w="2772" w:type="dxa"/>
          </w:tcPr>
          <w:p w:rsidR="00D77A03" w:rsidRDefault="00D77A03" w:rsidP="00E76E44">
            <w:pPr>
              <w:suppressAutoHyphens/>
              <w:jc w:val="both"/>
              <w:rPr>
                <w:bCs/>
                <w:sz w:val="24"/>
                <w:szCs w:val="24"/>
              </w:rPr>
            </w:pPr>
            <w:proofErr w:type="spellStart"/>
            <w:r w:rsidRPr="001230B8">
              <w:rPr>
                <w:bCs/>
                <w:sz w:val="24"/>
                <w:szCs w:val="24"/>
              </w:rPr>
              <w:t>Витрум</w:t>
            </w:r>
            <w:proofErr w:type="spellEnd"/>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roofErr w:type="spellStart"/>
            <w:r w:rsidRPr="001230B8">
              <w:rPr>
                <w:bCs/>
                <w:sz w:val="24"/>
                <w:szCs w:val="24"/>
              </w:rPr>
              <w:t>Компливит</w:t>
            </w:r>
            <w:proofErr w:type="spellEnd"/>
          </w:p>
          <w:p w:rsidR="00D77A03" w:rsidRDefault="00D77A03" w:rsidP="00E76E44">
            <w:pPr>
              <w:suppressAutoHyphens/>
              <w:jc w:val="both"/>
              <w:rPr>
                <w:bCs/>
                <w:sz w:val="24"/>
                <w:szCs w:val="24"/>
              </w:rPr>
            </w:pPr>
          </w:p>
          <w:p w:rsidR="00D77A03" w:rsidRPr="00D05D60" w:rsidRDefault="00D77A03" w:rsidP="00E76E44">
            <w:pPr>
              <w:suppressAutoHyphens/>
              <w:jc w:val="both"/>
              <w:rPr>
                <w:bCs/>
                <w:sz w:val="24"/>
                <w:szCs w:val="24"/>
              </w:rPr>
            </w:pPr>
            <w:r w:rsidRPr="001230B8">
              <w:rPr>
                <w:bCs/>
                <w:sz w:val="24"/>
                <w:szCs w:val="24"/>
              </w:rPr>
              <w:t>Био-Макс</w:t>
            </w:r>
          </w:p>
        </w:tc>
        <w:tc>
          <w:tcPr>
            <w:tcW w:w="2703" w:type="dxa"/>
          </w:tcPr>
          <w:p w:rsidR="00D77A03" w:rsidRDefault="00D77A03" w:rsidP="00E76E44">
            <w:pPr>
              <w:suppressAutoHyphens/>
              <w:jc w:val="both"/>
              <w:rPr>
                <w:bCs/>
                <w:sz w:val="24"/>
                <w:szCs w:val="24"/>
              </w:rPr>
            </w:pPr>
            <w:r w:rsidRPr="001230B8">
              <w:rPr>
                <w:bCs/>
                <w:sz w:val="24"/>
                <w:szCs w:val="24"/>
              </w:rPr>
              <w:t>Поливитамины+ Минералы</w:t>
            </w:r>
          </w:p>
          <w:p w:rsidR="00D77A03" w:rsidRDefault="00D77A03" w:rsidP="00E76E44">
            <w:pPr>
              <w:suppressAutoHyphens/>
              <w:jc w:val="both"/>
              <w:rPr>
                <w:bCs/>
                <w:sz w:val="24"/>
                <w:szCs w:val="24"/>
              </w:rPr>
            </w:pPr>
            <w:r w:rsidRPr="001230B8">
              <w:rPr>
                <w:bCs/>
                <w:sz w:val="24"/>
                <w:szCs w:val="24"/>
              </w:rPr>
              <w:t>Поливитамины+ Минералы</w:t>
            </w:r>
          </w:p>
          <w:p w:rsidR="00D77A03" w:rsidRPr="00D05D60" w:rsidRDefault="00D77A03" w:rsidP="00E76E44">
            <w:pPr>
              <w:suppressAutoHyphens/>
              <w:jc w:val="both"/>
              <w:rPr>
                <w:bCs/>
                <w:sz w:val="24"/>
                <w:szCs w:val="24"/>
              </w:rPr>
            </w:pPr>
            <w:proofErr w:type="spellStart"/>
            <w:r w:rsidRPr="001230B8">
              <w:rPr>
                <w:bCs/>
                <w:sz w:val="24"/>
                <w:szCs w:val="24"/>
              </w:rPr>
              <w:t>Поливитамины+Минералы</w:t>
            </w:r>
            <w:proofErr w:type="spellEnd"/>
          </w:p>
        </w:tc>
        <w:tc>
          <w:tcPr>
            <w:tcW w:w="1514" w:type="dxa"/>
          </w:tcPr>
          <w:p w:rsidR="00D77A03" w:rsidRDefault="00D77A03" w:rsidP="00E76E44">
            <w:pPr>
              <w:suppressAutoHyphens/>
              <w:jc w:val="both"/>
              <w:rPr>
                <w:bCs/>
                <w:sz w:val="24"/>
                <w:szCs w:val="24"/>
              </w:rPr>
            </w:pPr>
            <w:r w:rsidRPr="001230B8">
              <w:rPr>
                <w:bCs/>
                <w:sz w:val="24"/>
                <w:szCs w:val="24"/>
              </w:rPr>
              <w:t>А11АА04</w:t>
            </w: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r w:rsidRPr="001230B8">
              <w:rPr>
                <w:bCs/>
                <w:sz w:val="24"/>
                <w:szCs w:val="24"/>
              </w:rPr>
              <w:t>А11АА04</w:t>
            </w:r>
          </w:p>
          <w:p w:rsidR="00D77A03" w:rsidRDefault="00D77A03" w:rsidP="00E76E44">
            <w:pPr>
              <w:suppressAutoHyphens/>
              <w:jc w:val="both"/>
              <w:rPr>
                <w:bCs/>
                <w:sz w:val="24"/>
                <w:szCs w:val="24"/>
              </w:rPr>
            </w:pPr>
          </w:p>
          <w:p w:rsidR="00D77A03" w:rsidRPr="00D05D60" w:rsidRDefault="00D77A03" w:rsidP="00E76E44">
            <w:pPr>
              <w:suppressAutoHyphens/>
              <w:jc w:val="both"/>
              <w:rPr>
                <w:bCs/>
                <w:sz w:val="24"/>
                <w:szCs w:val="24"/>
              </w:rPr>
            </w:pPr>
            <w:r w:rsidRPr="001230B8">
              <w:rPr>
                <w:bCs/>
                <w:sz w:val="24"/>
                <w:szCs w:val="24"/>
              </w:rPr>
              <w:t>A11AA04</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Диуретическое средство</w:t>
            </w:r>
          </w:p>
        </w:tc>
        <w:tc>
          <w:tcPr>
            <w:tcW w:w="2772" w:type="dxa"/>
          </w:tcPr>
          <w:p w:rsidR="00D77A03" w:rsidRDefault="00D77A03" w:rsidP="00E76E44">
            <w:pPr>
              <w:suppressAutoHyphens/>
              <w:jc w:val="both"/>
              <w:rPr>
                <w:bCs/>
                <w:sz w:val="24"/>
                <w:szCs w:val="24"/>
              </w:rPr>
            </w:pPr>
            <w:r w:rsidRPr="009149D5">
              <w:rPr>
                <w:bCs/>
                <w:sz w:val="24"/>
                <w:szCs w:val="24"/>
              </w:rPr>
              <w:t xml:space="preserve">Фуросемид </w:t>
            </w:r>
            <w:proofErr w:type="spellStart"/>
            <w:r w:rsidRPr="009149D5">
              <w:rPr>
                <w:bCs/>
                <w:sz w:val="24"/>
                <w:szCs w:val="24"/>
              </w:rPr>
              <w:t>Софарма</w:t>
            </w:r>
            <w:proofErr w:type="spellEnd"/>
          </w:p>
          <w:p w:rsidR="00D77A03" w:rsidRDefault="00D77A03" w:rsidP="00E76E44">
            <w:pPr>
              <w:suppressAutoHyphens/>
              <w:jc w:val="both"/>
              <w:rPr>
                <w:bCs/>
                <w:sz w:val="24"/>
                <w:szCs w:val="24"/>
              </w:rPr>
            </w:pPr>
            <w:proofErr w:type="spellStart"/>
            <w:r w:rsidRPr="001336D1">
              <w:rPr>
                <w:bCs/>
                <w:sz w:val="24"/>
                <w:szCs w:val="24"/>
              </w:rPr>
              <w:t>Торасемид</w:t>
            </w:r>
            <w:proofErr w:type="spellEnd"/>
          </w:p>
          <w:p w:rsidR="00D77A03" w:rsidRPr="00D05D60" w:rsidRDefault="00D77A03" w:rsidP="00E76E44">
            <w:pPr>
              <w:suppressAutoHyphens/>
              <w:jc w:val="both"/>
              <w:rPr>
                <w:bCs/>
                <w:sz w:val="24"/>
                <w:szCs w:val="24"/>
              </w:rPr>
            </w:pPr>
            <w:r w:rsidRPr="001336D1">
              <w:rPr>
                <w:bCs/>
                <w:sz w:val="24"/>
                <w:szCs w:val="24"/>
              </w:rPr>
              <w:t>Гипотиазид</w:t>
            </w:r>
          </w:p>
        </w:tc>
        <w:tc>
          <w:tcPr>
            <w:tcW w:w="2703" w:type="dxa"/>
          </w:tcPr>
          <w:p w:rsidR="00D77A03" w:rsidRDefault="00D77A03" w:rsidP="00E76E44">
            <w:pPr>
              <w:suppressAutoHyphens/>
              <w:jc w:val="both"/>
              <w:rPr>
                <w:bCs/>
                <w:sz w:val="24"/>
                <w:szCs w:val="24"/>
              </w:rPr>
            </w:pPr>
            <w:r w:rsidRPr="009149D5">
              <w:rPr>
                <w:bCs/>
                <w:sz w:val="24"/>
                <w:szCs w:val="24"/>
              </w:rPr>
              <w:t>Фуросемид</w:t>
            </w:r>
          </w:p>
          <w:p w:rsidR="00D77A03" w:rsidRDefault="00D77A03" w:rsidP="00E76E44">
            <w:pPr>
              <w:suppressAutoHyphens/>
              <w:jc w:val="both"/>
              <w:rPr>
                <w:bCs/>
                <w:sz w:val="24"/>
                <w:szCs w:val="24"/>
              </w:rPr>
            </w:pPr>
            <w:proofErr w:type="spellStart"/>
            <w:r w:rsidRPr="001336D1">
              <w:rPr>
                <w:bCs/>
                <w:sz w:val="24"/>
                <w:szCs w:val="24"/>
              </w:rPr>
              <w:t>Торасемид</w:t>
            </w:r>
            <w:proofErr w:type="spellEnd"/>
          </w:p>
          <w:p w:rsidR="00D77A03" w:rsidRPr="00D05D60" w:rsidRDefault="00D77A03" w:rsidP="00E76E44">
            <w:pPr>
              <w:suppressAutoHyphens/>
              <w:jc w:val="both"/>
              <w:rPr>
                <w:bCs/>
                <w:sz w:val="24"/>
                <w:szCs w:val="24"/>
              </w:rPr>
            </w:pPr>
            <w:proofErr w:type="spellStart"/>
            <w:r w:rsidRPr="001336D1">
              <w:rPr>
                <w:bCs/>
                <w:sz w:val="24"/>
                <w:szCs w:val="24"/>
              </w:rPr>
              <w:t>Гидрохлоротиазид</w:t>
            </w:r>
            <w:proofErr w:type="spellEnd"/>
          </w:p>
        </w:tc>
        <w:tc>
          <w:tcPr>
            <w:tcW w:w="1514" w:type="dxa"/>
          </w:tcPr>
          <w:p w:rsidR="00D77A03" w:rsidRDefault="00D77A03" w:rsidP="00E76E44">
            <w:pPr>
              <w:suppressAutoHyphens/>
              <w:jc w:val="both"/>
              <w:rPr>
                <w:bCs/>
                <w:sz w:val="24"/>
                <w:szCs w:val="24"/>
              </w:rPr>
            </w:pPr>
            <w:r w:rsidRPr="009149D5">
              <w:rPr>
                <w:bCs/>
                <w:sz w:val="24"/>
                <w:szCs w:val="24"/>
              </w:rPr>
              <w:t>C03CA01</w:t>
            </w:r>
          </w:p>
          <w:p w:rsidR="00D77A03" w:rsidRDefault="00D77A03" w:rsidP="00E76E44">
            <w:pPr>
              <w:suppressAutoHyphens/>
              <w:jc w:val="both"/>
              <w:rPr>
                <w:bCs/>
                <w:sz w:val="24"/>
                <w:szCs w:val="24"/>
              </w:rPr>
            </w:pPr>
            <w:r w:rsidRPr="001336D1">
              <w:rPr>
                <w:bCs/>
                <w:sz w:val="24"/>
                <w:szCs w:val="24"/>
              </w:rPr>
              <w:t>С03СА04</w:t>
            </w:r>
          </w:p>
          <w:p w:rsidR="00D77A03" w:rsidRPr="00D05D60" w:rsidRDefault="00D77A03" w:rsidP="00E76E44">
            <w:pPr>
              <w:suppressAutoHyphens/>
              <w:jc w:val="both"/>
              <w:rPr>
                <w:bCs/>
                <w:sz w:val="24"/>
                <w:szCs w:val="24"/>
              </w:rPr>
            </w:pPr>
            <w:r w:rsidRPr="001336D1">
              <w:rPr>
                <w:bCs/>
                <w:sz w:val="24"/>
                <w:szCs w:val="24"/>
              </w:rPr>
              <w:t>С03АА03</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Антисептические средства</w:t>
            </w:r>
          </w:p>
        </w:tc>
        <w:tc>
          <w:tcPr>
            <w:tcW w:w="2772" w:type="dxa"/>
          </w:tcPr>
          <w:p w:rsidR="00D77A03" w:rsidRDefault="00D77A03" w:rsidP="00E76E44">
            <w:pPr>
              <w:suppressAutoHyphens/>
              <w:jc w:val="both"/>
              <w:rPr>
                <w:bCs/>
                <w:sz w:val="24"/>
                <w:szCs w:val="24"/>
              </w:rPr>
            </w:pPr>
            <w:r w:rsidRPr="00206ACD">
              <w:rPr>
                <w:bCs/>
                <w:sz w:val="24"/>
                <w:szCs w:val="24"/>
              </w:rPr>
              <w:t>Клей БФ-6</w:t>
            </w:r>
          </w:p>
          <w:p w:rsidR="00D77A03" w:rsidRDefault="00D77A03" w:rsidP="00E76E44">
            <w:pPr>
              <w:suppressAutoHyphens/>
              <w:jc w:val="both"/>
              <w:rPr>
                <w:bCs/>
                <w:sz w:val="24"/>
                <w:szCs w:val="24"/>
              </w:rPr>
            </w:pPr>
            <w:r w:rsidRPr="00206ACD">
              <w:rPr>
                <w:bCs/>
                <w:sz w:val="24"/>
                <w:szCs w:val="24"/>
              </w:rPr>
              <w:t>Йод</w:t>
            </w:r>
          </w:p>
          <w:p w:rsidR="00D77A03" w:rsidRDefault="00D77A03" w:rsidP="00E76E44">
            <w:pPr>
              <w:suppressAutoHyphens/>
              <w:jc w:val="both"/>
              <w:rPr>
                <w:bCs/>
                <w:sz w:val="24"/>
                <w:szCs w:val="24"/>
              </w:rPr>
            </w:pPr>
          </w:p>
          <w:p w:rsidR="00D77A03" w:rsidRPr="00D05D60" w:rsidRDefault="00D77A03" w:rsidP="00E76E44">
            <w:pPr>
              <w:suppressAutoHyphens/>
              <w:jc w:val="both"/>
              <w:rPr>
                <w:bCs/>
                <w:sz w:val="24"/>
                <w:szCs w:val="24"/>
              </w:rPr>
            </w:pPr>
            <w:proofErr w:type="spellStart"/>
            <w:r w:rsidRPr="00CE7094">
              <w:rPr>
                <w:bCs/>
                <w:sz w:val="24"/>
                <w:szCs w:val="24"/>
              </w:rPr>
              <w:t>Хлоргексидин</w:t>
            </w:r>
            <w:proofErr w:type="spellEnd"/>
          </w:p>
        </w:tc>
        <w:tc>
          <w:tcPr>
            <w:tcW w:w="2703" w:type="dxa"/>
          </w:tcPr>
          <w:p w:rsidR="00D77A03" w:rsidRDefault="00D77A03" w:rsidP="00E76E44">
            <w:pPr>
              <w:suppressAutoHyphens/>
              <w:jc w:val="both"/>
              <w:rPr>
                <w:bCs/>
                <w:sz w:val="24"/>
                <w:szCs w:val="24"/>
              </w:rPr>
            </w:pPr>
            <w:r>
              <w:rPr>
                <w:bCs/>
                <w:sz w:val="24"/>
                <w:szCs w:val="24"/>
              </w:rPr>
              <w:t>-</w:t>
            </w:r>
          </w:p>
          <w:p w:rsidR="00D77A03" w:rsidRDefault="00D77A03" w:rsidP="00E76E44">
            <w:pPr>
              <w:suppressAutoHyphens/>
              <w:jc w:val="both"/>
              <w:rPr>
                <w:bCs/>
                <w:sz w:val="24"/>
                <w:szCs w:val="24"/>
              </w:rPr>
            </w:pPr>
            <w:r w:rsidRPr="00206ACD">
              <w:rPr>
                <w:bCs/>
                <w:sz w:val="24"/>
                <w:szCs w:val="24"/>
              </w:rPr>
              <w:t xml:space="preserve">Йод+ (калия </w:t>
            </w:r>
            <w:proofErr w:type="spellStart"/>
            <w:r w:rsidRPr="00206ACD">
              <w:rPr>
                <w:bCs/>
                <w:sz w:val="24"/>
                <w:szCs w:val="24"/>
              </w:rPr>
              <w:t>йодид+этанол</w:t>
            </w:r>
            <w:proofErr w:type="spellEnd"/>
            <w:r w:rsidRPr="00206ACD">
              <w:rPr>
                <w:bCs/>
                <w:sz w:val="24"/>
                <w:szCs w:val="24"/>
              </w:rPr>
              <w:t>)</w:t>
            </w:r>
          </w:p>
          <w:p w:rsidR="00D77A03" w:rsidRPr="00D05D60" w:rsidRDefault="00D77A03" w:rsidP="00E76E44">
            <w:pPr>
              <w:suppressAutoHyphens/>
              <w:jc w:val="both"/>
              <w:rPr>
                <w:bCs/>
                <w:sz w:val="24"/>
                <w:szCs w:val="24"/>
              </w:rPr>
            </w:pPr>
            <w:proofErr w:type="spellStart"/>
            <w:r w:rsidRPr="00CE7094">
              <w:rPr>
                <w:bCs/>
                <w:sz w:val="24"/>
                <w:szCs w:val="24"/>
              </w:rPr>
              <w:t>Хлоргексидин</w:t>
            </w:r>
            <w:proofErr w:type="spellEnd"/>
          </w:p>
        </w:tc>
        <w:tc>
          <w:tcPr>
            <w:tcW w:w="1514" w:type="dxa"/>
          </w:tcPr>
          <w:p w:rsidR="00D77A03" w:rsidRDefault="00D77A03" w:rsidP="00E76E44">
            <w:pPr>
              <w:suppressAutoHyphens/>
              <w:jc w:val="both"/>
              <w:rPr>
                <w:bCs/>
                <w:sz w:val="24"/>
                <w:szCs w:val="24"/>
              </w:rPr>
            </w:pPr>
            <w:r w:rsidRPr="00206ACD">
              <w:rPr>
                <w:bCs/>
                <w:sz w:val="24"/>
                <w:szCs w:val="24"/>
              </w:rPr>
              <w:t>D08AE</w:t>
            </w:r>
          </w:p>
          <w:p w:rsidR="00D77A03" w:rsidRDefault="00D77A03" w:rsidP="00E76E44">
            <w:pPr>
              <w:suppressAutoHyphens/>
              <w:jc w:val="both"/>
              <w:rPr>
                <w:bCs/>
                <w:sz w:val="24"/>
                <w:szCs w:val="24"/>
              </w:rPr>
            </w:pPr>
            <w:r w:rsidRPr="00206ACD">
              <w:rPr>
                <w:bCs/>
                <w:sz w:val="24"/>
                <w:szCs w:val="24"/>
              </w:rPr>
              <w:t>D08AG03</w:t>
            </w:r>
          </w:p>
          <w:p w:rsidR="00D77A03" w:rsidRDefault="00D77A03" w:rsidP="00E76E44">
            <w:pPr>
              <w:suppressAutoHyphens/>
              <w:jc w:val="both"/>
              <w:rPr>
                <w:bCs/>
                <w:sz w:val="24"/>
                <w:szCs w:val="24"/>
              </w:rPr>
            </w:pPr>
          </w:p>
          <w:p w:rsidR="00D77A03" w:rsidRPr="00D05D60" w:rsidRDefault="00D77A03" w:rsidP="00E76E44">
            <w:pPr>
              <w:suppressAutoHyphens/>
              <w:jc w:val="both"/>
              <w:rPr>
                <w:bCs/>
                <w:sz w:val="24"/>
                <w:szCs w:val="24"/>
              </w:rPr>
            </w:pPr>
            <w:r w:rsidRPr="00CE7094">
              <w:rPr>
                <w:bCs/>
                <w:sz w:val="24"/>
                <w:szCs w:val="24"/>
              </w:rPr>
              <w:t>D08AC02</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Блокаторы «медленных» кальциевых каналов</w:t>
            </w:r>
          </w:p>
        </w:tc>
        <w:tc>
          <w:tcPr>
            <w:tcW w:w="2772" w:type="dxa"/>
          </w:tcPr>
          <w:p w:rsidR="00D77A03" w:rsidRDefault="00D77A03" w:rsidP="00E76E44">
            <w:pPr>
              <w:suppressAutoHyphens/>
              <w:jc w:val="both"/>
              <w:rPr>
                <w:bCs/>
                <w:sz w:val="24"/>
                <w:szCs w:val="24"/>
              </w:rPr>
            </w:pPr>
            <w:proofErr w:type="spellStart"/>
            <w:r w:rsidRPr="00D216E7">
              <w:rPr>
                <w:bCs/>
                <w:sz w:val="24"/>
                <w:szCs w:val="24"/>
              </w:rPr>
              <w:t>Кордафлекс</w:t>
            </w:r>
            <w:proofErr w:type="spellEnd"/>
          </w:p>
          <w:p w:rsidR="00D77A03" w:rsidRDefault="00D77A03" w:rsidP="00E76E44">
            <w:pPr>
              <w:suppressAutoHyphens/>
              <w:jc w:val="both"/>
              <w:rPr>
                <w:bCs/>
                <w:sz w:val="24"/>
                <w:szCs w:val="24"/>
              </w:rPr>
            </w:pPr>
            <w:proofErr w:type="spellStart"/>
            <w:r w:rsidRPr="00D216E7">
              <w:rPr>
                <w:bCs/>
                <w:sz w:val="24"/>
                <w:szCs w:val="24"/>
              </w:rPr>
              <w:t>Нифедипин</w:t>
            </w:r>
            <w:proofErr w:type="spellEnd"/>
          </w:p>
          <w:p w:rsidR="00D77A03" w:rsidRPr="00D05D60" w:rsidRDefault="00D77A03" w:rsidP="00E76E44">
            <w:pPr>
              <w:suppressAutoHyphens/>
              <w:jc w:val="both"/>
              <w:rPr>
                <w:bCs/>
                <w:sz w:val="24"/>
                <w:szCs w:val="24"/>
              </w:rPr>
            </w:pPr>
            <w:proofErr w:type="spellStart"/>
            <w:r w:rsidRPr="00D216E7">
              <w:rPr>
                <w:bCs/>
                <w:sz w:val="24"/>
                <w:szCs w:val="24"/>
              </w:rPr>
              <w:t>Амлодивел</w:t>
            </w:r>
            <w:proofErr w:type="spellEnd"/>
          </w:p>
        </w:tc>
        <w:tc>
          <w:tcPr>
            <w:tcW w:w="2703" w:type="dxa"/>
          </w:tcPr>
          <w:p w:rsidR="00D77A03" w:rsidRDefault="00D77A03" w:rsidP="00E76E44">
            <w:pPr>
              <w:suppressAutoHyphens/>
              <w:jc w:val="both"/>
              <w:rPr>
                <w:bCs/>
                <w:sz w:val="24"/>
                <w:szCs w:val="24"/>
              </w:rPr>
            </w:pPr>
            <w:proofErr w:type="spellStart"/>
            <w:r w:rsidRPr="00D216E7">
              <w:rPr>
                <w:bCs/>
                <w:sz w:val="24"/>
                <w:szCs w:val="24"/>
              </w:rPr>
              <w:t>Нифедипин</w:t>
            </w:r>
            <w:proofErr w:type="spellEnd"/>
          </w:p>
          <w:p w:rsidR="00D77A03" w:rsidRDefault="00D77A03" w:rsidP="00E76E44">
            <w:pPr>
              <w:suppressAutoHyphens/>
              <w:jc w:val="both"/>
              <w:rPr>
                <w:bCs/>
                <w:sz w:val="24"/>
                <w:szCs w:val="24"/>
              </w:rPr>
            </w:pPr>
            <w:proofErr w:type="spellStart"/>
            <w:r w:rsidRPr="00D216E7">
              <w:rPr>
                <w:bCs/>
                <w:sz w:val="24"/>
                <w:szCs w:val="24"/>
              </w:rPr>
              <w:t>Нифедипин</w:t>
            </w:r>
            <w:proofErr w:type="spellEnd"/>
          </w:p>
          <w:p w:rsidR="00D77A03" w:rsidRPr="00D05D60" w:rsidRDefault="00D77A03" w:rsidP="00E76E44">
            <w:pPr>
              <w:suppressAutoHyphens/>
              <w:jc w:val="both"/>
              <w:rPr>
                <w:bCs/>
                <w:sz w:val="24"/>
                <w:szCs w:val="24"/>
              </w:rPr>
            </w:pPr>
            <w:proofErr w:type="spellStart"/>
            <w:r w:rsidRPr="00D216E7">
              <w:rPr>
                <w:bCs/>
                <w:sz w:val="24"/>
                <w:szCs w:val="24"/>
              </w:rPr>
              <w:t>Амлодипин</w:t>
            </w:r>
            <w:proofErr w:type="spellEnd"/>
          </w:p>
        </w:tc>
        <w:tc>
          <w:tcPr>
            <w:tcW w:w="1514" w:type="dxa"/>
          </w:tcPr>
          <w:p w:rsidR="00D77A03" w:rsidRDefault="00D77A03" w:rsidP="00E76E44">
            <w:pPr>
              <w:suppressAutoHyphens/>
              <w:jc w:val="both"/>
              <w:rPr>
                <w:bCs/>
                <w:sz w:val="24"/>
                <w:szCs w:val="24"/>
              </w:rPr>
            </w:pPr>
            <w:r w:rsidRPr="00D216E7">
              <w:rPr>
                <w:bCs/>
                <w:sz w:val="24"/>
                <w:szCs w:val="24"/>
              </w:rPr>
              <w:t>C08CA05</w:t>
            </w:r>
          </w:p>
          <w:p w:rsidR="00D77A03" w:rsidRDefault="00D77A03" w:rsidP="00E76E44">
            <w:pPr>
              <w:suppressAutoHyphens/>
              <w:jc w:val="both"/>
              <w:rPr>
                <w:bCs/>
                <w:sz w:val="24"/>
                <w:szCs w:val="24"/>
              </w:rPr>
            </w:pPr>
            <w:r w:rsidRPr="00D216E7">
              <w:rPr>
                <w:bCs/>
                <w:sz w:val="24"/>
                <w:szCs w:val="24"/>
              </w:rPr>
              <w:t>C08CA05</w:t>
            </w:r>
          </w:p>
          <w:p w:rsidR="00D77A03" w:rsidRPr="00D05D60" w:rsidRDefault="00D77A03" w:rsidP="00E76E44">
            <w:pPr>
              <w:suppressAutoHyphens/>
              <w:jc w:val="both"/>
              <w:rPr>
                <w:bCs/>
                <w:sz w:val="24"/>
                <w:szCs w:val="24"/>
              </w:rPr>
            </w:pPr>
            <w:r w:rsidRPr="00D216E7">
              <w:rPr>
                <w:bCs/>
                <w:sz w:val="24"/>
                <w:szCs w:val="24"/>
              </w:rPr>
              <w:t>C08CA01</w:t>
            </w:r>
          </w:p>
        </w:tc>
      </w:tr>
      <w:tr w:rsidR="00D77A03" w:rsidRPr="00D05D60" w:rsidTr="00E76E44">
        <w:tc>
          <w:tcPr>
            <w:tcW w:w="2581" w:type="dxa"/>
          </w:tcPr>
          <w:p w:rsidR="00D77A03" w:rsidRPr="00D05D60" w:rsidRDefault="00D77A03" w:rsidP="00E76E44">
            <w:pPr>
              <w:suppressAutoHyphens/>
              <w:jc w:val="both"/>
              <w:rPr>
                <w:bCs/>
                <w:sz w:val="24"/>
                <w:szCs w:val="24"/>
              </w:rPr>
            </w:pPr>
            <w:r>
              <w:rPr>
                <w:bCs/>
                <w:sz w:val="24"/>
                <w:szCs w:val="24"/>
              </w:rPr>
              <w:t>Средство устранения симптомов простуды и ОРЗ</w:t>
            </w:r>
          </w:p>
        </w:tc>
        <w:tc>
          <w:tcPr>
            <w:tcW w:w="2772" w:type="dxa"/>
          </w:tcPr>
          <w:p w:rsidR="00D77A03" w:rsidRDefault="00D77A03" w:rsidP="00E76E44">
            <w:pPr>
              <w:suppressAutoHyphens/>
              <w:jc w:val="both"/>
              <w:rPr>
                <w:bCs/>
                <w:sz w:val="24"/>
                <w:szCs w:val="24"/>
              </w:rPr>
            </w:pPr>
            <w:proofErr w:type="spellStart"/>
            <w:r w:rsidRPr="0028763C">
              <w:rPr>
                <w:bCs/>
                <w:sz w:val="24"/>
                <w:szCs w:val="24"/>
              </w:rPr>
              <w:t>Антигриппин</w:t>
            </w:r>
            <w:proofErr w:type="spellEnd"/>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roofErr w:type="spellStart"/>
            <w:r>
              <w:rPr>
                <w:bCs/>
                <w:sz w:val="24"/>
                <w:szCs w:val="24"/>
              </w:rPr>
              <w:t>Ринзасип</w:t>
            </w:r>
            <w:proofErr w:type="spellEnd"/>
            <w:r w:rsidRPr="007D3E78">
              <w:rPr>
                <w:bCs/>
                <w:sz w:val="24"/>
                <w:szCs w:val="24"/>
              </w:rPr>
              <w:t xml:space="preserve"> с витамином</w:t>
            </w:r>
            <w:proofErr w:type="gramStart"/>
            <w:r w:rsidRPr="007D3E78">
              <w:rPr>
                <w:bCs/>
                <w:sz w:val="24"/>
                <w:szCs w:val="24"/>
              </w:rPr>
              <w:t xml:space="preserve"> С</w:t>
            </w:r>
            <w:proofErr w:type="gramEnd"/>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Pr="00D05D60" w:rsidRDefault="00D77A03" w:rsidP="00E76E44">
            <w:pPr>
              <w:suppressAutoHyphens/>
              <w:jc w:val="both"/>
              <w:rPr>
                <w:bCs/>
                <w:sz w:val="24"/>
                <w:szCs w:val="24"/>
              </w:rPr>
            </w:pPr>
            <w:proofErr w:type="spellStart"/>
            <w:r w:rsidRPr="006560E0">
              <w:rPr>
                <w:bCs/>
                <w:sz w:val="24"/>
                <w:szCs w:val="24"/>
              </w:rPr>
              <w:t>Терафлю</w:t>
            </w:r>
            <w:proofErr w:type="spellEnd"/>
          </w:p>
        </w:tc>
        <w:tc>
          <w:tcPr>
            <w:tcW w:w="2703" w:type="dxa"/>
          </w:tcPr>
          <w:p w:rsidR="00D77A03" w:rsidRDefault="00D77A03" w:rsidP="00E76E44">
            <w:pPr>
              <w:suppressAutoHyphens/>
              <w:jc w:val="both"/>
              <w:rPr>
                <w:bCs/>
                <w:sz w:val="24"/>
                <w:szCs w:val="24"/>
              </w:rPr>
            </w:pPr>
            <w:proofErr w:type="spellStart"/>
            <w:r w:rsidRPr="0028763C">
              <w:rPr>
                <w:bCs/>
                <w:sz w:val="24"/>
                <w:szCs w:val="24"/>
              </w:rPr>
              <w:t>Парацетамол+Хлорфенамин</w:t>
            </w:r>
            <w:proofErr w:type="spellEnd"/>
            <w:r w:rsidRPr="0028763C">
              <w:rPr>
                <w:bCs/>
                <w:sz w:val="24"/>
                <w:szCs w:val="24"/>
              </w:rPr>
              <w:t>+[Аскорбиновая кислота]</w:t>
            </w:r>
          </w:p>
          <w:p w:rsidR="00D77A03" w:rsidRDefault="00D77A03" w:rsidP="00E76E44">
            <w:pPr>
              <w:suppressAutoHyphens/>
              <w:jc w:val="both"/>
              <w:rPr>
                <w:bCs/>
                <w:sz w:val="24"/>
                <w:szCs w:val="24"/>
              </w:rPr>
            </w:pPr>
            <w:proofErr w:type="spellStart"/>
            <w:r w:rsidRPr="007D3E78">
              <w:rPr>
                <w:bCs/>
                <w:sz w:val="24"/>
                <w:szCs w:val="24"/>
              </w:rPr>
              <w:t>Кофеин+Парацетамол+Фенилэфрин+Фенирамин</w:t>
            </w:r>
            <w:proofErr w:type="spellEnd"/>
            <w:r w:rsidRPr="007D3E78">
              <w:rPr>
                <w:bCs/>
                <w:sz w:val="24"/>
                <w:szCs w:val="24"/>
              </w:rPr>
              <w:t>+[Аскорбиновая кислота]</w:t>
            </w:r>
          </w:p>
          <w:p w:rsidR="00D77A03" w:rsidRPr="00D05D60" w:rsidRDefault="00D77A03" w:rsidP="00E76E44">
            <w:pPr>
              <w:suppressAutoHyphens/>
              <w:jc w:val="both"/>
              <w:rPr>
                <w:bCs/>
                <w:sz w:val="24"/>
                <w:szCs w:val="24"/>
              </w:rPr>
            </w:pPr>
            <w:proofErr w:type="spellStart"/>
            <w:r w:rsidRPr="006560E0">
              <w:rPr>
                <w:bCs/>
                <w:sz w:val="24"/>
                <w:szCs w:val="24"/>
              </w:rPr>
              <w:t>Парацетамол+Фенилэфрин+Фенирамии</w:t>
            </w:r>
            <w:proofErr w:type="spellEnd"/>
          </w:p>
        </w:tc>
        <w:tc>
          <w:tcPr>
            <w:tcW w:w="1514" w:type="dxa"/>
          </w:tcPr>
          <w:p w:rsidR="00D77A03" w:rsidRDefault="00D77A03" w:rsidP="00E76E44">
            <w:pPr>
              <w:suppressAutoHyphens/>
              <w:jc w:val="both"/>
              <w:rPr>
                <w:bCs/>
                <w:sz w:val="24"/>
                <w:szCs w:val="24"/>
              </w:rPr>
            </w:pPr>
            <w:r w:rsidRPr="0028763C">
              <w:rPr>
                <w:bCs/>
                <w:sz w:val="24"/>
                <w:szCs w:val="24"/>
              </w:rPr>
              <w:t>N02BE51</w:t>
            </w: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r w:rsidRPr="007D3E78">
              <w:rPr>
                <w:bCs/>
                <w:sz w:val="24"/>
                <w:szCs w:val="24"/>
              </w:rPr>
              <w:t>N02BE51</w:t>
            </w: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Default="00D77A03" w:rsidP="00E76E44">
            <w:pPr>
              <w:suppressAutoHyphens/>
              <w:jc w:val="both"/>
              <w:rPr>
                <w:bCs/>
                <w:sz w:val="24"/>
                <w:szCs w:val="24"/>
              </w:rPr>
            </w:pPr>
          </w:p>
          <w:p w:rsidR="00D77A03" w:rsidRPr="00D05D60" w:rsidRDefault="00D77A03" w:rsidP="00E76E44">
            <w:pPr>
              <w:suppressAutoHyphens/>
              <w:jc w:val="both"/>
              <w:rPr>
                <w:bCs/>
                <w:sz w:val="24"/>
                <w:szCs w:val="24"/>
              </w:rPr>
            </w:pPr>
            <w:r w:rsidRPr="006560E0">
              <w:rPr>
                <w:bCs/>
                <w:sz w:val="24"/>
                <w:szCs w:val="24"/>
              </w:rPr>
              <w:t>N02BE51</w:t>
            </w:r>
          </w:p>
        </w:tc>
      </w:tr>
    </w:tbl>
    <w:p w:rsidR="00D77A03" w:rsidRPr="00D77A03" w:rsidRDefault="00D77A03" w:rsidP="00D77A03">
      <w:pPr>
        <w:spacing w:line="360" w:lineRule="auto"/>
        <w:jc w:val="both"/>
        <w:rPr>
          <w:rFonts w:ascii="Times New Roman" w:hAnsi="Times New Roman" w:cs="Times New Roman"/>
          <w:sz w:val="28"/>
        </w:rPr>
      </w:pP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В соответствии с требованиями Федерального закона от 12.04.2010 № 61-ФЗ «Об обращении лекарственных средств» лекарственные препараты (за исключением изготовленных АО и ИП) могут пос</w:t>
      </w:r>
      <w:r>
        <w:rPr>
          <w:rFonts w:ascii="Times New Roman" w:hAnsi="Times New Roman" w:cs="Times New Roman"/>
          <w:sz w:val="28"/>
        </w:rPr>
        <w:t>тупать в обращение при наличии:</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1. на первичной упаковке (за исключением лекарственных растительных препаратов) хорошо читаемым шрифтом на русском языке наименования лекарственного препарата, номера серии, даты выпуска (для иммунобиологических лекарственных препаратов), срока годности, дозировки или концентрации, объема, активности в единиц</w:t>
      </w:r>
      <w:r>
        <w:rPr>
          <w:rFonts w:ascii="Times New Roman" w:hAnsi="Times New Roman" w:cs="Times New Roman"/>
          <w:sz w:val="28"/>
        </w:rPr>
        <w:t>ах действия или количества доз;</w:t>
      </w:r>
    </w:p>
    <w:p w:rsidR="00D77A03" w:rsidRPr="00D77A03" w:rsidRDefault="00D77A03" w:rsidP="00D77A03">
      <w:pPr>
        <w:spacing w:line="360" w:lineRule="auto"/>
        <w:jc w:val="both"/>
        <w:rPr>
          <w:rFonts w:ascii="Times New Roman" w:hAnsi="Times New Roman" w:cs="Times New Roman"/>
          <w:sz w:val="28"/>
        </w:rPr>
      </w:pPr>
      <w:proofErr w:type="gramStart"/>
      <w:r w:rsidRPr="00D77A03">
        <w:rPr>
          <w:rFonts w:ascii="Times New Roman" w:hAnsi="Times New Roman" w:cs="Times New Roman"/>
          <w:sz w:val="28"/>
        </w:rPr>
        <w:lastRenderedPageBreak/>
        <w:t>2. на вторичной упаковке хорошо читаемым шрифтом на русском языке наименования лекарственного препарата, наименования производителя лекарственного препарата, номера серии, даты выпуска (для иммунобиологических лекарственных препаратов), номера регистрационного удостоверения, срока годности, способа применения, дозировки или концентрации, объема, активности в единицах действия либо количества доз в упаковке, лекарственной форма, условий отпуска, условий хранения, предупредительных надписей, д</w:t>
      </w:r>
      <w:r>
        <w:rPr>
          <w:rFonts w:ascii="Times New Roman" w:hAnsi="Times New Roman" w:cs="Times New Roman"/>
          <w:sz w:val="28"/>
        </w:rPr>
        <w:t>ополнительно - штрихового кода.</w:t>
      </w:r>
      <w:proofErr w:type="gramEnd"/>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Фармацевтические субстанции могут поступать в обращение, если на их первичной упаковке хорошо читаемым шрифтом на русском языке указаны наименование фармацевтической субстанции, наименование производителя фармацевтической субстанции, номер серии и дата изготовления, количество в упаковке и единицы измерения количества, ср</w:t>
      </w:r>
      <w:r>
        <w:rPr>
          <w:rFonts w:ascii="Times New Roman" w:hAnsi="Times New Roman" w:cs="Times New Roman"/>
          <w:sz w:val="28"/>
        </w:rPr>
        <w:t>ок годности и условия хранения.</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 xml:space="preserve">Лекарственные средства в качестве сывороток должны поступать в обращение с указанием животного, из крови, плазмы крови, органов </w:t>
      </w:r>
      <w:r>
        <w:rPr>
          <w:rFonts w:ascii="Times New Roman" w:hAnsi="Times New Roman" w:cs="Times New Roman"/>
          <w:sz w:val="28"/>
        </w:rPr>
        <w:t>и тканей которого они получены.</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На вторичную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На первичную упаковку и вторичную упаковку радиофармацевтических лекарственных средств должен наносить</w:t>
      </w:r>
      <w:r>
        <w:rPr>
          <w:rFonts w:ascii="Times New Roman" w:hAnsi="Times New Roman" w:cs="Times New Roman"/>
          <w:sz w:val="28"/>
        </w:rPr>
        <w:t>ся знак радиационной опасности.</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На вторичную упаковку гомеопатических лекарственных препаратов должна наносит</w:t>
      </w:r>
      <w:r>
        <w:rPr>
          <w:rFonts w:ascii="Times New Roman" w:hAnsi="Times New Roman" w:cs="Times New Roman"/>
          <w:sz w:val="28"/>
        </w:rPr>
        <w:t>ься надпись: "Гомеопатический".</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На вторичную упаковку лекарственных растительных препаратов должна наноситься надпись: "Продукция</w:t>
      </w:r>
      <w:r>
        <w:rPr>
          <w:rFonts w:ascii="Times New Roman" w:hAnsi="Times New Roman" w:cs="Times New Roman"/>
          <w:sz w:val="28"/>
        </w:rPr>
        <w:t xml:space="preserve"> прошла радиационный контроль".</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lastRenderedPageBreak/>
        <w:t xml:space="preserve">На первичную и вторичную упаковки лекарственных препаратов, предназначенных для клинических исследований, должна наноситься надпись: </w:t>
      </w:r>
      <w:r>
        <w:rPr>
          <w:rFonts w:ascii="Times New Roman" w:hAnsi="Times New Roman" w:cs="Times New Roman"/>
          <w:sz w:val="28"/>
        </w:rPr>
        <w:t>"Для клинических исследований".</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Упаковка лекарственных средств, предназначенных исключительно для экспорта, маркируется в соответствии с</w:t>
      </w:r>
      <w:r>
        <w:rPr>
          <w:rFonts w:ascii="Times New Roman" w:hAnsi="Times New Roman" w:cs="Times New Roman"/>
          <w:sz w:val="28"/>
        </w:rPr>
        <w:t xml:space="preserve"> требованиями страны-импортера.</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 xml:space="preserve">На транспортную тару должна наноситься информация о наименовании, серии лекарственного средства, дате выпуска, количестве вторичных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о сроке годности лекарственного средства, об условиях его хранения и перевозки, необходимые предупредительные </w:t>
      </w:r>
      <w:r>
        <w:rPr>
          <w:rFonts w:ascii="Times New Roman" w:hAnsi="Times New Roman" w:cs="Times New Roman"/>
          <w:sz w:val="28"/>
        </w:rPr>
        <w:t>надписи и манипуляторные знаки.</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В соответствии с требованиями приказа МЗ РФ №646н хранение лекарственных препаратов должно осуществляться таким образом, чтобы идентичность и качественные характеристики лекарственных препаратов не были утрачены и соблюдались условия их хранения, указанные в инструкции по медицинскому применению и на упак</w:t>
      </w:r>
      <w:r>
        <w:rPr>
          <w:rFonts w:ascii="Times New Roman" w:hAnsi="Times New Roman" w:cs="Times New Roman"/>
          <w:sz w:val="28"/>
        </w:rPr>
        <w:t xml:space="preserve">овке лекарственного препарата. </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Лекарственные препараты необходимо хранить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 а также в соотв</w:t>
      </w:r>
      <w:r>
        <w:rPr>
          <w:rFonts w:ascii="Times New Roman" w:hAnsi="Times New Roman" w:cs="Times New Roman"/>
          <w:sz w:val="28"/>
        </w:rPr>
        <w:t>етствии с требованиями приказа.</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Лекарственные препараты размещают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а) физико-химических свойств лекарственных препаратов;</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lastRenderedPageBreak/>
        <w:t>б) фармакологических групп;</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в) способа вве</w:t>
      </w:r>
      <w:r>
        <w:rPr>
          <w:rFonts w:ascii="Times New Roman" w:hAnsi="Times New Roman" w:cs="Times New Roman"/>
          <w:sz w:val="28"/>
        </w:rPr>
        <w:t>дения лекарственных препаратов.</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Хранение огнеопасных и взрывоопасных лекарственных препаратов должно осуществляться вдали от огня и отопительных приборов при исключении механического воздействия, воздействия п</w:t>
      </w:r>
      <w:r>
        <w:rPr>
          <w:rFonts w:ascii="Times New Roman" w:hAnsi="Times New Roman" w:cs="Times New Roman"/>
          <w:sz w:val="28"/>
        </w:rPr>
        <w:t>рямых солнечных лучей и ударов.</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Лекарственные препараты, требующие защиты от воздействия света, должны храниться без возможности поп</w:t>
      </w:r>
      <w:r>
        <w:rPr>
          <w:rFonts w:ascii="Times New Roman" w:hAnsi="Times New Roman" w:cs="Times New Roman"/>
          <w:sz w:val="28"/>
        </w:rPr>
        <w:t>адания прямых солнечных лучей.</w:t>
      </w:r>
    </w:p>
    <w:p w:rsidR="00D77A03" w:rsidRPr="00D77A03" w:rsidRDefault="00D77A03" w:rsidP="00D77A03">
      <w:pPr>
        <w:spacing w:line="360" w:lineRule="auto"/>
        <w:jc w:val="both"/>
        <w:rPr>
          <w:rFonts w:ascii="Times New Roman" w:hAnsi="Times New Roman" w:cs="Times New Roman"/>
          <w:sz w:val="28"/>
        </w:rPr>
      </w:pPr>
      <w:proofErr w:type="gramStart"/>
      <w:r w:rsidRPr="00D77A03">
        <w:rPr>
          <w:rFonts w:ascii="Times New Roman" w:hAnsi="Times New Roman" w:cs="Times New Roman"/>
          <w:sz w:val="28"/>
        </w:rPr>
        <w:t xml:space="preserve">В соответствии с требованиями приказа МЗ РФ №706н хранение лекарственных препаратов должно осуществляться в помещениях, в которых должны поддерживаться определенные температура и влажность воздуха, позволяющие обеспечить хранение лекарственных средств в соответствии с указанными на первичной и вторичной  упаковке требованиями производителей лекарственных средств, оборудованных кондиционерами, либо форточками, фрамугами, вторыми решетчатыми дверьми, </w:t>
      </w:r>
      <w:proofErr w:type="spellStart"/>
      <w:r w:rsidRPr="00D77A03">
        <w:rPr>
          <w:rFonts w:ascii="Times New Roman" w:hAnsi="Times New Roman" w:cs="Times New Roman"/>
          <w:sz w:val="28"/>
        </w:rPr>
        <w:t>обеспеченых</w:t>
      </w:r>
      <w:proofErr w:type="spellEnd"/>
      <w:r w:rsidRPr="00D77A03">
        <w:rPr>
          <w:rFonts w:ascii="Times New Roman" w:hAnsi="Times New Roman" w:cs="Times New Roman"/>
          <w:sz w:val="28"/>
        </w:rPr>
        <w:t xml:space="preserve"> стеллажами, шкафами, поддонами, подтоварниками.</w:t>
      </w:r>
      <w:proofErr w:type="gramEnd"/>
      <w:r w:rsidRPr="00D77A03">
        <w:rPr>
          <w:rFonts w:ascii="Times New Roman" w:hAnsi="Times New Roman" w:cs="Times New Roman"/>
          <w:sz w:val="28"/>
        </w:rPr>
        <w:t xml:space="preserve"> Отделка помещений для хранения лекарственных средств должна быть гладкой и допускать возможн</w:t>
      </w:r>
      <w:r>
        <w:rPr>
          <w:rFonts w:ascii="Times New Roman" w:hAnsi="Times New Roman" w:cs="Times New Roman"/>
          <w:sz w:val="28"/>
        </w:rPr>
        <w:t>ость проведения влажной уборки.</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Помещения для хранения лекарственных средств должны быть оснащены приборами для регистрации параметров воздуха. Показания этих приборов должны ежедневно регистрироваться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 физико-химических свойств лекарственных средств, фармакологических групп, способа применения, агрегатного состояния фармацевтических субстанций (</w:t>
      </w:r>
      <w:r>
        <w:rPr>
          <w:rFonts w:ascii="Times New Roman" w:hAnsi="Times New Roman" w:cs="Times New Roman"/>
          <w:sz w:val="28"/>
        </w:rPr>
        <w:t>жидкие, сыпучие, газообразные).</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lastRenderedPageBreak/>
        <w:t>Стеллажи (шкафы) для хранения лекарственных сре</w:t>
      </w:r>
      <w:proofErr w:type="gramStart"/>
      <w:r w:rsidRPr="00D77A03">
        <w:rPr>
          <w:rFonts w:ascii="Times New Roman" w:hAnsi="Times New Roman" w:cs="Times New Roman"/>
          <w:sz w:val="28"/>
        </w:rPr>
        <w:t>дств в п</w:t>
      </w:r>
      <w:proofErr w:type="gramEnd"/>
      <w:r w:rsidRPr="00D77A03">
        <w:rPr>
          <w:rFonts w:ascii="Times New Roman" w:hAnsi="Times New Roman" w:cs="Times New Roman"/>
          <w:sz w:val="28"/>
        </w:rPr>
        <w:t>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w:t>
      </w:r>
      <w:r>
        <w:rPr>
          <w:rFonts w:ascii="Times New Roman" w:hAnsi="Times New Roman" w:cs="Times New Roman"/>
          <w:sz w:val="28"/>
        </w:rPr>
        <w:t>еллажей, стен, пола для уборки.</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Стеллажи, шкафы, полки, предназначенные для хранения лекарственных средств</w:t>
      </w:r>
      <w:r>
        <w:rPr>
          <w:rFonts w:ascii="Times New Roman" w:hAnsi="Times New Roman" w:cs="Times New Roman"/>
          <w:sz w:val="28"/>
        </w:rPr>
        <w:t>, должны быть идентифицированы.</w:t>
      </w:r>
    </w:p>
    <w:p w:rsidR="00D77A03" w:rsidRDefault="00D77A03" w:rsidP="006E4DE4">
      <w:pPr>
        <w:spacing w:line="360" w:lineRule="auto"/>
        <w:jc w:val="both"/>
        <w:rPr>
          <w:rFonts w:ascii="Times New Roman" w:hAnsi="Times New Roman" w:cs="Times New Roman"/>
          <w:sz w:val="28"/>
        </w:rPr>
      </w:pPr>
      <w:r w:rsidRPr="00D77A03">
        <w:rPr>
          <w:rFonts w:ascii="Times New Roman" w:hAnsi="Times New Roman" w:cs="Times New Roman"/>
          <w:sz w:val="28"/>
        </w:rP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w:t>
      </w:r>
    </w:p>
    <w:p w:rsidR="006E4DE4" w:rsidRDefault="006E4DE4" w:rsidP="006E4DE4">
      <w:pPr>
        <w:spacing w:line="360" w:lineRule="auto"/>
        <w:jc w:val="both"/>
        <w:rPr>
          <w:rFonts w:ascii="Times New Roman" w:hAnsi="Times New Roman" w:cs="Times New Roman"/>
          <w:sz w:val="28"/>
        </w:rPr>
      </w:pPr>
    </w:p>
    <w:p w:rsidR="006E4DE4" w:rsidRPr="006E4DE4" w:rsidRDefault="006E4DE4" w:rsidP="006E4DE4">
      <w:pPr>
        <w:spacing w:line="360" w:lineRule="auto"/>
        <w:jc w:val="both"/>
        <w:rPr>
          <w:rFonts w:ascii="Times New Roman" w:hAnsi="Times New Roman" w:cs="Times New Roman"/>
          <w:sz w:val="28"/>
        </w:rPr>
      </w:pPr>
      <w:r>
        <w:rPr>
          <w:rFonts w:ascii="Times New Roman" w:hAnsi="Times New Roman" w:cs="Times New Roman"/>
          <w:sz w:val="28"/>
        </w:rPr>
        <w:t>ОЦЕНКА: 5</w:t>
      </w:r>
    </w:p>
    <w:p w:rsidR="00D77A03" w:rsidRDefault="00D77A03" w:rsidP="00D77A03"/>
    <w:p w:rsidR="00D77A03" w:rsidRDefault="00D77A03" w:rsidP="00D77A03"/>
    <w:p w:rsidR="00D77A03" w:rsidRDefault="00D77A03" w:rsidP="00D77A03"/>
    <w:p w:rsidR="00D77A03" w:rsidRDefault="00D77A03" w:rsidP="00D77A03"/>
    <w:p w:rsidR="00D77A03" w:rsidRDefault="00D77A03" w:rsidP="00D77A03"/>
    <w:p w:rsidR="00D77A03" w:rsidRDefault="00D77A03" w:rsidP="00D77A03"/>
    <w:p w:rsidR="00D77A03" w:rsidRDefault="00D77A03" w:rsidP="00D77A03"/>
    <w:p w:rsidR="00D77A03" w:rsidRDefault="00D77A03" w:rsidP="00D77A03"/>
    <w:p w:rsidR="00387E94" w:rsidRDefault="00387E94" w:rsidP="00D77A03"/>
    <w:p w:rsidR="00387E94" w:rsidRDefault="00387E94" w:rsidP="00D77A03"/>
    <w:p w:rsidR="00D77A03" w:rsidRDefault="00D77A03" w:rsidP="00D77A03"/>
    <w:p w:rsidR="00D77A03" w:rsidRDefault="00D77A03" w:rsidP="00D77A03"/>
    <w:p w:rsidR="00D77A03" w:rsidRDefault="00D77A03" w:rsidP="00D77A03"/>
    <w:p w:rsidR="00D77A03" w:rsidRPr="00387E94" w:rsidRDefault="00D77A03" w:rsidP="00387E94">
      <w:pPr>
        <w:spacing w:line="360" w:lineRule="auto"/>
        <w:rPr>
          <w:rFonts w:ascii="Times New Roman" w:hAnsi="Times New Roman" w:cs="Times New Roman"/>
          <w:b/>
          <w:sz w:val="28"/>
        </w:rPr>
      </w:pPr>
      <w:r w:rsidRPr="00D77A03">
        <w:rPr>
          <w:rFonts w:ascii="Times New Roman" w:hAnsi="Times New Roman" w:cs="Times New Roman"/>
          <w:b/>
          <w:sz w:val="28"/>
        </w:rPr>
        <w:lastRenderedPageBreak/>
        <w:t xml:space="preserve">Тема № 3. Гомеопатические лекарственные препараты. Дать </w:t>
      </w:r>
      <w:proofErr w:type="spellStart"/>
      <w:proofErr w:type="gramStart"/>
      <w:r w:rsidRPr="00D77A03">
        <w:rPr>
          <w:rFonts w:ascii="Times New Roman" w:hAnsi="Times New Roman" w:cs="Times New Roman"/>
          <w:b/>
          <w:sz w:val="28"/>
        </w:rPr>
        <w:t>определе-ние</w:t>
      </w:r>
      <w:proofErr w:type="spellEnd"/>
      <w:proofErr w:type="gramEnd"/>
      <w:r w:rsidRPr="00D77A03">
        <w:rPr>
          <w:rFonts w:ascii="Times New Roman" w:hAnsi="Times New Roman" w:cs="Times New Roman"/>
          <w:b/>
          <w:sz w:val="28"/>
        </w:rPr>
        <w:t xml:space="preserve">. Анализ ассортимента. Хранение. Реализация. </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Гомеопатическое лекарственное средство - лекарственное средство, произведенное или изготовленное по специальной технологии; вещества растительного, животного, минерального происхождения (их комбинации),  содержащие чрезвычайно малые дозы активных соединений, которые производятся по специальной технологии  и разрешаются для широкого клинического применения после их регистрации по</w:t>
      </w:r>
      <w:r>
        <w:rPr>
          <w:rFonts w:ascii="Times New Roman" w:hAnsi="Times New Roman" w:cs="Times New Roman"/>
          <w:sz w:val="28"/>
        </w:rPr>
        <w:t xml:space="preserve"> правилам, установленным МЗ РФ.</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Гомеопатические лекарственные препараты не требуют отдельных мест хранения, их надлежит хранить в соответствии с общими требованиями и с требованиями, указанными производителем с учетом физичес</w:t>
      </w:r>
      <w:r>
        <w:rPr>
          <w:rFonts w:ascii="Times New Roman" w:hAnsi="Times New Roman" w:cs="Times New Roman"/>
          <w:sz w:val="28"/>
        </w:rPr>
        <w:t>ких, физико-химических свойств.</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В соответствии с приказом МЗ РФ от 29.11.95 №335 «Об использовании метода гомеопатии в практичес</w:t>
      </w:r>
      <w:r>
        <w:rPr>
          <w:rFonts w:ascii="Times New Roman" w:hAnsi="Times New Roman" w:cs="Times New Roman"/>
          <w:sz w:val="28"/>
        </w:rPr>
        <w:t>ком здравоохранении» отпускают:</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1. без рецепта комплексные гомеопатические средства с показаниями для применения и простые (однокомпонентные) препараты п</w:t>
      </w:r>
      <w:r>
        <w:rPr>
          <w:rFonts w:ascii="Times New Roman" w:hAnsi="Times New Roman" w:cs="Times New Roman"/>
          <w:sz w:val="28"/>
        </w:rPr>
        <w:t>о утвержденной МЗ номенклатуре;</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2. по рецепту простые (однокомпонентные) п</w:t>
      </w:r>
      <w:r>
        <w:rPr>
          <w:rFonts w:ascii="Times New Roman" w:hAnsi="Times New Roman" w:cs="Times New Roman"/>
          <w:sz w:val="28"/>
        </w:rPr>
        <w:t>репараты, внесенные в список А.</w:t>
      </w:r>
    </w:p>
    <w:p w:rsidR="00D77A03" w:rsidRP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 xml:space="preserve">В соответствии с приказом </w:t>
      </w:r>
      <w:proofErr w:type="gramStart"/>
      <w:r w:rsidRPr="00D77A03">
        <w:rPr>
          <w:rFonts w:ascii="Times New Roman" w:hAnsi="Times New Roman" w:cs="Times New Roman"/>
          <w:sz w:val="28"/>
        </w:rPr>
        <w:t>основные</w:t>
      </w:r>
      <w:proofErr w:type="gramEnd"/>
      <w:r w:rsidRPr="00D77A03">
        <w:rPr>
          <w:rFonts w:ascii="Times New Roman" w:hAnsi="Times New Roman" w:cs="Times New Roman"/>
          <w:sz w:val="28"/>
        </w:rPr>
        <w:t xml:space="preserve"> гомеопатические ЛС отпускаются без рецепта врача за </w:t>
      </w:r>
      <w:r>
        <w:rPr>
          <w:rFonts w:ascii="Times New Roman" w:hAnsi="Times New Roman" w:cs="Times New Roman"/>
          <w:sz w:val="28"/>
        </w:rPr>
        <w:t xml:space="preserve">исключением инъекционных форм. </w:t>
      </w:r>
    </w:p>
    <w:p w:rsidR="00D77A03" w:rsidRDefault="00D77A03" w:rsidP="00D77A03">
      <w:pPr>
        <w:spacing w:line="360" w:lineRule="auto"/>
        <w:jc w:val="both"/>
        <w:rPr>
          <w:rFonts w:ascii="Times New Roman" w:hAnsi="Times New Roman" w:cs="Times New Roman"/>
          <w:sz w:val="28"/>
        </w:rPr>
      </w:pPr>
      <w:r w:rsidRPr="00D77A03">
        <w:rPr>
          <w:rFonts w:ascii="Times New Roman" w:hAnsi="Times New Roman" w:cs="Times New Roman"/>
          <w:sz w:val="28"/>
        </w:rPr>
        <w:t xml:space="preserve">Отпуск может осуществляться в любом аптечном учреждении, </w:t>
      </w:r>
      <w:proofErr w:type="gramStart"/>
      <w:r w:rsidRPr="00D77A03">
        <w:rPr>
          <w:rFonts w:ascii="Times New Roman" w:hAnsi="Times New Roman" w:cs="Times New Roman"/>
          <w:sz w:val="28"/>
        </w:rPr>
        <w:t>имеющим</w:t>
      </w:r>
      <w:proofErr w:type="gramEnd"/>
      <w:r w:rsidRPr="00D77A03">
        <w:rPr>
          <w:rFonts w:ascii="Times New Roman" w:hAnsi="Times New Roman" w:cs="Times New Roman"/>
          <w:sz w:val="28"/>
        </w:rPr>
        <w:t xml:space="preserve"> лицен</w:t>
      </w:r>
      <w:r>
        <w:rPr>
          <w:rFonts w:ascii="Times New Roman" w:hAnsi="Times New Roman" w:cs="Times New Roman"/>
          <w:sz w:val="28"/>
        </w:rPr>
        <w:t>зию на розничную реализацию ЛС.</w:t>
      </w:r>
    </w:p>
    <w:p w:rsidR="00D77A03" w:rsidRDefault="00D77A03" w:rsidP="00D77A03">
      <w:pPr>
        <w:spacing w:line="360" w:lineRule="auto"/>
        <w:jc w:val="both"/>
        <w:rPr>
          <w:rFonts w:ascii="Times New Roman" w:hAnsi="Times New Roman" w:cs="Times New Roman"/>
          <w:sz w:val="28"/>
        </w:rPr>
      </w:pPr>
    </w:p>
    <w:p w:rsidR="00387E94" w:rsidRPr="00D77A03" w:rsidRDefault="00387E94" w:rsidP="00D77A03">
      <w:pPr>
        <w:spacing w:line="360" w:lineRule="auto"/>
        <w:jc w:val="both"/>
        <w:rPr>
          <w:rFonts w:ascii="Times New Roman" w:hAnsi="Times New Roman" w:cs="Times New Roman"/>
          <w:sz w:val="28"/>
        </w:rPr>
      </w:pPr>
    </w:p>
    <w:p w:rsidR="00D77A03" w:rsidRPr="00D77A03" w:rsidRDefault="00D77A03" w:rsidP="00D77A03">
      <w:pPr>
        <w:spacing w:line="360" w:lineRule="auto"/>
        <w:jc w:val="both"/>
        <w:rPr>
          <w:rFonts w:ascii="Times New Roman" w:hAnsi="Times New Roman" w:cs="Times New Roman"/>
          <w:sz w:val="28"/>
        </w:rPr>
      </w:pPr>
      <w:r>
        <w:rPr>
          <w:rFonts w:ascii="Times New Roman" w:hAnsi="Times New Roman" w:cs="Times New Roman"/>
          <w:sz w:val="28"/>
        </w:rPr>
        <w:lastRenderedPageBreak/>
        <w:t>Анализ ассортимента:</w:t>
      </w:r>
    </w:p>
    <w:p w:rsidR="00D77A03" w:rsidRPr="00D77A03" w:rsidRDefault="00D77A03" w:rsidP="00D77A03">
      <w:pPr>
        <w:spacing w:line="360" w:lineRule="auto"/>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br/>
      </w:r>
      <w:r w:rsidRPr="00D77A03">
        <w:rPr>
          <w:rFonts w:ascii="Times New Roman" w:hAnsi="Times New Roman" w:cs="Times New Roman"/>
          <w:sz w:val="28"/>
        </w:rPr>
        <w:t>1.1. Симптоматическое лечение кашл</w:t>
      </w:r>
      <w:r>
        <w:rPr>
          <w:rFonts w:ascii="Times New Roman" w:hAnsi="Times New Roman" w:cs="Times New Roman"/>
          <w:sz w:val="28"/>
        </w:rPr>
        <w:t>я различной этиологии;</w:t>
      </w:r>
      <w:r>
        <w:rPr>
          <w:rFonts w:ascii="Times New Roman" w:hAnsi="Times New Roman" w:cs="Times New Roman"/>
          <w:sz w:val="28"/>
        </w:rPr>
        <w:br/>
      </w:r>
      <w:r w:rsidRPr="00D77A03">
        <w:rPr>
          <w:rFonts w:ascii="Times New Roman" w:hAnsi="Times New Roman" w:cs="Times New Roman"/>
          <w:sz w:val="28"/>
        </w:rPr>
        <w:t xml:space="preserve">1.2. </w:t>
      </w:r>
      <w:proofErr w:type="spellStart"/>
      <w:r w:rsidRPr="00D77A03">
        <w:rPr>
          <w:rFonts w:ascii="Times New Roman" w:hAnsi="Times New Roman" w:cs="Times New Roman"/>
          <w:sz w:val="28"/>
        </w:rPr>
        <w:t>Стодаль</w:t>
      </w:r>
      <w:proofErr w:type="spellEnd"/>
      <w:r w:rsidRPr="00D77A03">
        <w:rPr>
          <w:rFonts w:ascii="Times New Roman" w:hAnsi="Times New Roman" w:cs="Times New Roman"/>
          <w:sz w:val="28"/>
        </w:rPr>
        <w:t>; сироп</w:t>
      </w:r>
      <w:r>
        <w:rPr>
          <w:rFonts w:ascii="Times New Roman" w:hAnsi="Times New Roman" w:cs="Times New Roman"/>
          <w:sz w:val="28"/>
        </w:rPr>
        <w:t xml:space="preserve"> гомеопатический; флакон 200мл;</w:t>
      </w:r>
      <w:r>
        <w:rPr>
          <w:rFonts w:ascii="Times New Roman" w:hAnsi="Times New Roman" w:cs="Times New Roman"/>
          <w:sz w:val="28"/>
        </w:rPr>
        <w:br/>
      </w:r>
      <w:r w:rsidRPr="00D77A03">
        <w:rPr>
          <w:rFonts w:ascii="Times New Roman" w:hAnsi="Times New Roman" w:cs="Times New Roman"/>
          <w:sz w:val="28"/>
        </w:rPr>
        <w:t>1.3. Консультация фармацев</w:t>
      </w:r>
      <w:r>
        <w:rPr>
          <w:rFonts w:ascii="Times New Roman" w:hAnsi="Times New Roman" w:cs="Times New Roman"/>
          <w:sz w:val="28"/>
        </w:rPr>
        <w:t>та, скидка постоянным клиентам.</w:t>
      </w:r>
    </w:p>
    <w:p w:rsidR="00D77A03" w:rsidRDefault="00D77A03" w:rsidP="00D77A03">
      <w:pPr>
        <w:spacing w:line="360" w:lineRule="auto"/>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br/>
      </w:r>
      <w:r w:rsidRPr="00D77A03">
        <w:rPr>
          <w:rFonts w:ascii="Times New Roman" w:hAnsi="Times New Roman" w:cs="Times New Roman"/>
          <w:sz w:val="28"/>
        </w:rPr>
        <w:t>2.1. Грипп легкой и</w:t>
      </w:r>
      <w:r>
        <w:rPr>
          <w:rFonts w:ascii="Times New Roman" w:hAnsi="Times New Roman" w:cs="Times New Roman"/>
          <w:sz w:val="28"/>
        </w:rPr>
        <w:t xml:space="preserve"> средней степени тяжести, ОРВИ;</w:t>
      </w:r>
      <w:r>
        <w:rPr>
          <w:rFonts w:ascii="Times New Roman" w:hAnsi="Times New Roman" w:cs="Times New Roman"/>
          <w:sz w:val="28"/>
        </w:rPr>
        <w:br/>
      </w:r>
      <w:r w:rsidRPr="00D77A03">
        <w:rPr>
          <w:rFonts w:ascii="Times New Roman" w:hAnsi="Times New Roman" w:cs="Times New Roman"/>
          <w:sz w:val="28"/>
        </w:rPr>
        <w:t xml:space="preserve">2.2. </w:t>
      </w:r>
      <w:proofErr w:type="spellStart"/>
      <w:r w:rsidRPr="00D77A03">
        <w:rPr>
          <w:rFonts w:ascii="Times New Roman" w:hAnsi="Times New Roman" w:cs="Times New Roman"/>
          <w:sz w:val="28"/>
        </w:rPr>
        <w:t>Оциллококцинум</w:t>
      </w:r>
      <w:proofErr w:type="spellEnd"/>
      <w:r w:rsidRPr="00D77A03">
        <w:rPr>
          <w:rFonts w:ascii="Times New Roman" w:hAnsi="Times New Roman" w:cs="Times New Roman"/>
          <w:sz w:val="28"/>
        </w:rPr>
        <w:t>; гранулы го</w:t>
      </w:r>
      <w:r>
        <w:rPr>
          <w:rFonts w:ascii="Times New Roman" w:hAnsi="Times New Roman" w:cs="Times New Roman"/>
          <w:sz w:val="28"/>
        </w:rPr>
        <w:t>меопатические; 1,0 № 6, 12, 30;</w:t>
      </w:r>
      <w:r>
        <w:rPr>
          <w:rFonts w:ascii="Times New Roman" w:hAnsi="Times New Roman" w:cs="Times New Roman"/>
          <w:sz w:val="28"/>
        </w:rPr>
        <w:br/>
      </w:r>
      <w:r w:rsidRPr="00D77A03">
        <w:rPr>
          <w:rFonts w:ascii="Times New Roman" w:hAnsi="Times New Roman" w:cs="Times New Roman"/>
          <w:sz w:val="28"/>
        </w:rPr>
        <w:t>2.3. Консультация фармацевта, скидка постоянным клиентам.</w:t>
      </w:r>
    </w:p>
    <w:p w:rsidR="006E4DE4" w:rsidRDefault="006E4DE4" w:rsidP="00D77A03">
      <w:pPr>
        <w:spacing w:line="360" w:lineRule="auto"/>
        <w:rPr>
          <w:rFonts w:ascii="Times New Roman" w:hAnsi="Times New Roman" w:cs="Times New Roman"/>
          <w:sz w:val="28"/>
        </w:rPr>
      </w:pPr>
    </w:p>
    <w:p w:rsidR="006E4DE4" w:rsidRPr="00D77A03" w:rsidRDefault="006E4DE4" w:rsidP="00D77A03">
      <w:pPr>
        <w:spacing w:line="360" w:lineRule="auto"/>
        <w:rPr>
          <w:rFonts w:ascii="Times New Roman" w:hAnsi="Times New Roman" w:cs="Times New Roman"/>
          <w:sz w:val="28"/>
        </w:rPr>
      </w:pPr>
      <w:r>
        <w:rPr>
          <w:rFonts w:ascii="Times New Roman" w:hAnsi="Times New Roman" w:cs="Times New Roman"/>
          <w:sz w:val="28"/>
        </w:rPr>
        <w:t>ОЦЕНКА: 4</w:t>
      </w:r>
      <w:bookmarkStart w:id="0" w:name="_GoBack"/>
      <w:bookmarkEnd w:id="0"/>
    </w:p>
    <w:sectPr w:rsidR="006E4DE4" w:rsidRPr="00D7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48"/>
    <w:rsid w:val="00387E94"/>
    <w:rsid w:val="004971F6"/>
    <w:rsid w:val="006E4DE4"/>
    <w:rsid w:val="006E5848"/>
    <w:rsid w:val="00D7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77A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A03"/>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D77A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77A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A03"/>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D77A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1561</Words>
  <Characters>8902</Characters>
  <Application>Microsoft Office Word</Application>
  <DocSecurity>0</DocSecurity>
  <Lines>74</Lines>
  <Paragraphs>20</Paragraphs>
  <ScaleCrop>false</ScaleCrop>
  <Company>Microsoft Corporation</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2020-05-20T05:58:00Z</dcterms:created>
  <dcterms:modified xsi:type="dcterms:W3CDTF">2020-05-27T07:22:00Z</dcterms:modified>
</cp:coreProperties>
</file>