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3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ФГБОУ ВО </w:t>
      </w:r>
      <w:proofErr w:type="spellStart"/>
      <w:r w:rsidRPr="0028324B">
        <w:rPr>
          <w:rFonts w:ascii="Times New Roman" w:hAnsi="Times New Roman" w:cs="Times New Roman"/>
          <w:sz w:val="24"/>
          <w:szCs w:val="24"/>
          <w:shd w:val="clear" w:color="auto" w:fill="FFFFFF"/>
        </w:rPr>
        <w:t>КрасГМУ</w:t>
      </w:r>
      <w:proofErr w:type="spellEnd"/>
      <w:r w:rsidRPr="00283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им. проф. В.Ф. </w:t>
      </w:r>
      <w:proofErr w:type="spellStart"/>
      <w:r w:rsidRPr="0028324B">
        <w:rPr>
          <w:rFonts w:ascii="Times New Roman" w:hAnsi="Times New Roman" w:cs="Times New Roman"/>
          <w:sz w:val="24"/>
          <w:szCs w:val="24"/>
          <w:shd w:val="clear" w:color="auto" w:fill="FFFFFF"/>
        </w:rPr>
        <w:t>Войно-Ясенецкого</w:t>
      </w:r>
      <w:proofErr w:type="spellEnd"/>
      <w:r w:rsidRPr="00283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Минздрава России</w:t>
      </w: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3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Кафедра внутренних болезней и иммунологии с курсом </w:t>
      </w:r>
      <w:proofErr w:type="gramStart"/>
      <w:r w:rsidRPr="0028324B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gramEnd"/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324B">
        <w:rPr>
          <w:rFonts w:ascii="Times New Roman" w:hAnsi="Times New Roman" w:cs="Times New Roman"/>
          <w:sz w:val="24"/>
          <w:szCs w:val="24"/>
          <w:shd w:val="clear" w:color="auto" w:fill="FFFFFF"/>
        </w:rPr>
        <w:t>Реферат</w:t>
      </w: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28324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Гемобластозы</w:t>
      </w:r>
      <w:proofErr w:type="spellEnd"/>
      <w:r w:rsidRPr="0028324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</w:t>
      </w:r>
      <w:proofErr w:type="spellStart"/>
      <w:r w:rsidRPr="0028324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лейкемоидные</w:t>
      </w:r>
      <w:proofErr w:type="spellEnd"/>
      <w:r w:rsidRPr="0028324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реакции</w:t>
      </w:r>
    </w:p>
    <w:p w:rsidR="00931EA0" w:rsidRPr="0028324B" w:rsidRDefault="00931EA0" w:rsidP="00953582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8324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Выполнила: ординатор 1 года</w:t>
      </w:r>
    </w:p>
    <w:p w:rsidR="00931EA0" w:rsidRPr="0028324B" w:rsidRDefault="00931EA0" w:rsidP="00953582">
      <w:pPr>
        <w:spacing w:line="360" w:lineRule="auto"/>
        <w:ind w:left="360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8324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специальности терапия</w:t>
      </w:r>
    </w:p>
    <w:p w:rsidR="00931EA0" w:rsidRPr="0028324B" w:rsidRDefault="00931EA0" w:rsidP="00953582">
      <w:pPr>
        <w:spacing w:line="360" w:lineRule="auto"/>
        <w:ind w:left="360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28324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Торгунакова</w:t>
      </w:r>
      <w:proofErr w:type="spellEnd"/>
      <w:r w:rsidRPr="0028324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М.С.</w:t>
      </w: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3F53E3" w:rsidRDefault="003F53E3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3F53E3" w:rsidRDefault="003F53E3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3F53E3" w:rsidRPr="0028324B" w:rsidRDefault="003F53E3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931EA0" w:rsidRPr="0028324B" w:rsidRDefault="00931EA0" w:rsidP="00953582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8324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Красноярск, 2020г</w:t>
      </w:r>
    </w:p>
    <w:sdt>
      <w:sdtPr>
        <w:rPr>
          <w:rFonts w:ascii="Times New Roman" w:hAnsi="Times New Roman" w:cs="Times New Roman"/>
          <w:color w:val="auto"/>
          <w:sz w:val="24"/>
          <w:szCs w:val="24"/>
        </w:rPr>
        <w:id w:val="341440881"/>
        <w:docPartObj>
          <w:docPartGallery w:val="Table of Contents"/>
          <w:docPartUnique/>
        </w:docPartObj>
      </w:sdtPr>
      <w:sdtEndPr>
        <w:rPr>
          <w:rFonts w:eastAsiaTheme="minorHAnsi"/>
          <w:lang w:eastAsia="en-US"/>
        </w:rPr>
      </w:sdtEndPr>
      <w:sdtContent>
        <w:bookmarkStart w:id="0" w:name="_GoBack" w:displacedByCustomXml="prev"/>
        <w:p w:rsidR="00E372C4" w:rsidRPr="003F53E3" w:rsidRDefault="00E372C4" w:rsidP="00953582">
          <w:pPr>
            <w:pStyle w:val="a6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4"/>
            </w:rPr>
          </w:pPr>
          <w:r w:rsidRPr="003F53E3">
            <w:rPr>
              <w:rFonts w:ascii="Times New Roman" w:hAnsi="Times New Roman" w:cs="Times New Roman"/>
              <w:color w:val="auto"/>
              <w:sz w:val="32"/>
              <w:szCs w:val="24"/>
            </w:rPr>
            <w:t>Оглавление</w:t>
          </w:r>
        </w:p>
        <w:p w:rsidR="003F53E3" w:rsidRPr="003F53E3" w:rsidRDefault="00E372C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3F53E3">
            <w:rPr>
              <w:rFonts w:ascii="Times New Roman" w:hAnsi="Times New Roman" w:cs="Times New Roman"/>
              <w:sz w:val="32"/>
              <w:szCs w:val="24"/>
            </w:rPr>
            <w:fldChar w:fldCharType="begin"/>
          </w:r>
          <w:r w:rsidRPr="003F53E3">
            <w:rPr>
              <w:rFonts w:ascii="Times New Roman" w:hAnsi="Times New Roman" w:cs="Times New Roman"/>
              <w:sz w:val="32"/>
              <w:szCs w:val="24"/>
            </w:rPr>
            <w:instrText xml:space="preserve"> TOC \o "1-3" \h \z \u </w:instrText>
          </w:r>
          <w:r w:rsidRPr="003F53E3">
            <w:rPr>
              <w:rFonts w:ascii="Times New Roman" w:hAnsi="Times New Roman" w:cs="Times New Roman"/>
              <w:sz w:val="32"/>
              <w:szCs w:val="24"/>
            </w:rPr>
            <w:fldChar w:fldCharType="separate"/>
          </w:r>
          <w:hyperlink w:anchor="_Toc39842983" w:history="1">
            <w:r w:rsidR="003F53E3" w:rsidRPr="003F53E3">
              <w:rPr>
                <w:rStyle w:val="a3"/>
                <w:rFonts w:ascii="Times New Roman" w:hAnsi="Times New Roman" w:cs="Times New Roman"/>
                <w:noProof/>
                <w:sz w:val="28"/>
              </w:rPr>
              <w:t>Гемобластозы</w:t>
            </w:r>
            <w:r w:rsidR="003F53E3"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3F53E3"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3F53E3"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_Toc39842983 \h </w:instrText>
            </w:r>
            <w:r w:rsidR="003F53E3" w:rsidRPr="003F53E3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3F53E3"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F53E3"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3F53E3"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F53E3" w:rsidRPr="003F53E3" w:rsidRDefault="003F53E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39842984" w:history="1">
            <w:r w:rsidRPr="003F53E3">
              <w:rPr>
                <w:rStyle w:val="a3"/>
                <w:rFonts w:ascii="Times New Roman" w:hAnsi="Times New Roman" w:cs="Times New Roman"/>
                <w:noProof/>
                <w:sz w:val="28"/>
              </w:rPr>
              <w:t>Острые лейкозы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_Toc39842984 \h </w:instrTex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F53E3" w:rsidRPr="003F53E3" w:rsidRDefault="003F53E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39842985" w:history="1">
            <w:r w:rsidRPr="003F53E3">
              <w:rPr>
                <w:rStyle w:val="a3"/>
                <w:rFonts w:ascii="Times New Roman" w:hAnsi="Times New Roman" w:cs="Times New Roman"/>
                <w:noProof/>
                <w:sz w:val="28"/>
              </w:rPr>
              <w:t>Острый лимфобластный лейкоз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_Toc39842985 \h </w:instrTex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F53E3" w:rsidRPr="003F53E3" w:rsidRDefault="003F53E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39842986" w:history="1">
            <w:r w:rsidRPr="003F53E3">
              <w:rPr>
                <w:rStyle w:val="a3"/>
                <w:rFonts w:ascii="Times New Roman" w:hAnsi="Times New Roman" w:cs="Times New Roman"/>
                <w:noProof/>
                <w:sz w:val="28"/>
              </w:rPr>
              <w:t>Нелимфобластные лейкозы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_Toc39842986 \h </w:instrTex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F53E3" w:rsidRPr="003F53E3" w:rsidRDefault="003F53E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39842987" w:history="1">
            <w:r w:rsidRPr="003F53E3">
              <w:rPr>
                <w:rStyle w:val="a3"/>
                <w:rFonts w:ascii="Times New Roman" w:hAnsi="Times New Roman" w:cs="Times New Roman"/>
                <w:noProof/>
                <w:sz w:val="28"/>
              </w:rPr>
              <w:t>Хронический миелолейкоз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_Toc39842987 \h </w:instrTex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F53E3" w:rsidRPr="003F53E3" w:rsidRDefault="003F53E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39842988" w:history="1">
            <w:r w:rsidRPr="003F53E3">
              <w:rPr>
                <w:rStyle w:val="a3"/>
                <w:rFonts w:ascii="Times New Roman" w:hAnsi="Times New Roman" w:cs="Times New Roman"/>
                <w:noProof/>
                <w:sz w:val="28"/>
              </w:rPr>
              <w:t>Хронический лимфолейкоз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_Toc39842988 \h </w:instrTex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F53E3" w:rsidRPr="003F53E3" w:rsidRDefault="003F53E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39842989" w:history="1">
            <w:r w:rsidRPr="003F53E3">
              <w:rPr>
                <w:rStyle w:val="a3"/>
                <w:rFonts w:ascii="Times New Roman" w:hAnsi="Times New Roman" w:cs="Times New Roman"/>
                <w:noProof/>
                <w:sz w:val="28"/>
              </w:rPr>
              <w:t>Лейкемоидные реакции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_Toc39842989 \h </w:instrTex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>21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3F53E3" w:rsidRPr="003F53E3" w:rsidRDefault="003F53E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39842990" w:history="1">
            <w:r w:rsidRPr="003F53E3">
              <w:rPr>
                <w:rStyle w:val="a3"/>
                <w:rFonts w:ascii="Times New Roman" w:hAnsi="Times New Roman" w:cs="Times New Roman"/>
                <w:noProof/>
                <w:sz w:val="28"/>
              </w:rPr>
              <w:t>Список литературы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_Toc39842990 \h </w:instrTex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t>27</w:t>
            </w:r>
            <w:r w:rsidRPr="003F53E3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372C4" w:rsidRPr="0028324B" w:rsidRDefault="00E372C4" w:rsidP="00953582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3F53E3">
            <w:rPr>
              <w:rFonts w:ascii="Times New Roman" w:hAnsi="Times New Roman" w:cs="Times New Roman"/>
              <w:b/>
              <w:bCs/>
              <w:sz w:val="32"/>
              <w:szCs w:val="24"/>
            </w:rPr>
            <w:fldChar w:fldCharType="end"/>
          </w:r>
        </w:p>
        <w:bookmarkEnd w:id="0" w:displacedByCustomXml="next"/>
      </w:sdtContent>
    </w:sdt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E372C4" w:rsidRPr="0028324B" w:rsidRDefault="00E372C4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Style w:val="10"/>
          <w:rFonts w:ascii="Times New Roman" w:hAnsi="Times New Roman" w:cs="Times New Roman"/>
          <w:color w:val="auto"/>
          <w:sz w:val="24"/>
          <w:szCs w:val="24"/>
        </w:rPr>
      </w:pPr>
    </w:p>
    <w:p w:rsidR="003340EB" w:rsidRPr="0028324B" w:rsidRDefault="00746021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</w:pPr>
      <w:bookmarkStart w:id="1" w:name="_Toc39842983"/>
      <w:proofErr w:type="spellStart"/>
      <w:r w:rsidRPr="0028324B">
        <w:rPr>
          <w:rStyle w:val="10"/>
          <w:rFonts w:ascii="Times New Roman" w:hAnsi="Times New Roman" w:cs="Times New Roman"/>
          <w:color w:val="auto"/>
          <w:sz w:val="24"/>
          <w:szCs w:val="24"/>
        </w:rPr>
        <w:lastRenderedPageBreak/>
        <w:t>Гемобластозы</w:t>
      </w:r>
      <w:bookmarkEnd w:id="1"/>
      <w:proofErr w:type="spellEnd"/>
      <w:r w:rsidRPr="0028324B">
        <w:t xml:space="preserve"> (</w:t>
      </w:r>
      <w:proofErr w:type="spellStart"/>
      <w:r w:rsidRPr="0028324B">
        <w:t>миелопролиферативные</w:t>
      </w:r>
      <w:proofErr w:type="spellEnd"/>
      <w:r w:rsidRPr="0028324B">
        <w:t xml:space="preserve"> и </w:t>
      </w:r>
      <w:proofErr w:type="spellStart"/>
      <w:r w:rsidRPr="0028324B">
        <w:t>лимфопролиферативные</w:t>
      </w:r>
      <w:proofErr w:type="spellEnd"/>
      <w:r w:rsidRPr="0028324B">
        <w:t xml:space="preserve"> заболевания) - большая группа опухолевых заболеваний крови (субстратом опухоли выступают клетки кроветворной системы различной степени зрелости). </w:t>
      </w:r>
    </w:p>
    <w:p w:rsidR="00746021" w:rsidRPr="0028324B" w:rsidRDefault="00746021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360"/>
        <w:jc w:val="both"/>
      </w:pPr>
      <w:r w:rsidRPr="0028324B">
        <w:t>Среди них выделяют 2 группы:</w:t>
      </w:r>
    </w:p>
    <w:p w:rsidR="00746021" w:rsidRPr="0028324B" w:rsidRDefault="00746021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- лейкозы - протекают с первичным поражением костного мозга и одновременным появлением изменений в периферической крови;</w:t>
      </w:r>
    </w:p>
    <w:p w:rsidR="00746021" w:rsidRPr="0028324B" w:rsidRDefault="00746021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- </w:t>
      </w:r>
      <w:proofErr w:type="spellStart"/>
      <w:r w:rsidRPr="0028324B">
        <w:t>лимфомы</w:t>
      </w:r>
      <w:proofErr w:type="spellEnd"/>
      <w:r w:rsidRPr="0028324B">
        <w:t xml:space="preserve"> - с опухолевым ростом вне костного мозга: в лимфоидной ткани</w:t>
      </w:r>
      <w:r w:rsidR="00953582" w:rsidRPr="0028324B">
        <w:t xml:space="preserve"> различных органов.</w:t>
      </w:r>
    </w:p>
    <w:p w:rsidR="00953582" w:rsidRPr="0028324B" w:rsidRDefault="00953582" w:rsidP="003340EB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 В зависимости от клеточного субстрата лейкозов их подразделяют </w:t>
      </w:r>
      <w:proofErr w:type="gramStart"/>
      <w:r w:rsidRPr="0028324B">
        <w:t>на</w:t>
      </w:r>
      <w:proofErr w:type="gramEnd"/>
      <w:r w:rsidRPr="0028324B">
        <w:t xml:space="preserve"> хронические и острые. К острым лейкозам относят опухоли, представленные </w:t>
      </w:r>
      <w:proofErr w:type="spellStart"/>
      <w:r w:rsidRPr="0028324B">
        <w:t>бластными</w:t>
      </w:r>
      <w:proofErr w:type="spellEnd"/>
      <w:r w:rsidRPr="0028324B">
        <w:t xml:space="preserve"> клетками. Клеточный субстрат хронических лейкозов - зрелые дифференцированные клетки крови. Как и для опухолей других тканей, для </w:t>
      </w:r>
      <w:proofErr w:type="spellStart"/>
      <w:r w:rsidRPr="0028324B">
        <w:t>гемобластозов</w:t>
      </w:r>
      <w:proofErr w:type="spellEnd"/>
      <w:r w:rsidRPr="0028324B">
        <w:t xml:space="preserve"> характерны законы опухолевой прогрессии: </w:t>
      </w:r>
      <w:proofErr w:type="spellStart"/>
      <w:r w:rsidRPr="0028324B">
        <w:t>клональность</w:t>
      </w:r>
      <w:proofErr w:type="spellEnd"/>
      <w:r w:rsidRPr="0028324B">
        <w:t xml:space="preserve"> (происхождение из одной клетки) и увеличение количества хромосомных мутаций внутри первоначальной клеточной популяции, приводящее к появлению новых мутантных </w:t>
      </w:r>
      <w:proofErr w:type="spellStart"/>
      <w:r w:rsidRPr="0028324B">
        <w:t>субклонов</w:t>
      </w:r>
      <w:proofErr w:type="spellEnd"/>
      <w:r w:rsidRPr="0028324B">
        <w:t>, определяющих изменчивость свойств опухоли.</w:t>
      </w:r>
    </w:p>
    <w:p w:rsidR="003340EB" w:rsidRPr="0028324B" w:rsidRDefault="003340EB" w:rsidP="003340EB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Основные этапы канцерогенеза: </w:t>
      </w:r>
    </w:p>
    <w:p w:rsidR="003340EB" w:rsidRPr="0028324B" w:rsidRDefault="003340EB" w:rsidP="003340EB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center"/>
      </w:pPr>
      <w:r w:rsidRPr="0028324B">
        <w:rPr>
          <w:noProof/>
        </w:rPr>
        <w:drawing>
          <wp:inline distT="0" distB="0" distL="0" distR="0" wp14:anchorId="5F40CE94" wp14:editId="5441EA44">
            <wp:extent cx="4475725" cy="2968831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205" t="34164" r="42381" b="11388"/>
                    <a:stretch/>
                  </pic:blipFill>
                  <pic:spPr bwMode="auto">
                    <a:xfrm>
                      <a:off x="0" y="0"/>
                      <a:ext cx="4482655" cy="297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0EB" w:rsidRPr="0028324B" w:rsidRDefault="003340EB" w:rsidP="003340EB">
      <w:pPr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 xml:space="preserve">Признаки опухолевой прогрессии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гемобластозов</w:t>
      </w:r>
      <w:proofErr w:type="spellEnd"/>
    </w:p>
    <w:p w:rsidR="003340EB" w:rsidRPr="0028324B" w:rsidRDefault="003340EB" w:rsidP="003340EB">
      <w:pPr>
        <w:jc w:val="center"/>
        <w:rPr>
          <w:sz w:val="24"/>
          <w:szCs w:val="24"/>
        </w:rPr>
      </w:pPr>
      <w:r w:rsidRPr="0028324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C51F1F" wp14:editId="4847E218">
            <wp:extent cx="5866411" cy="151196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004" t="27746" r="41499" b="52314"/>
                    <a:stretch/>
                  </pic:blipFill>
                  <pic:spPr bwMode="auto">
                    <a:xfrm>
                      <a:off x="0" y="0"/>
                      <a:ext cx="5885974" cy="151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0EB" w:rsidRPr="0028324B" w:rsidRDefault="003340EB" w:rsidP="003340E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проявления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атипизма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роста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гемобластозов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на примере лейкозов</w:t>
      </w:r>
    </w:p>
    <w:p w:rsidR="003340EB" w:rsidRPr="0028324B" w:rsidRDefault="003340EB" w:rsidP="003340EB">
      <w:pPr>
        <w:rPr>
          <w:rFonts w:ascii="Times New Roman" w:hAnsi="Times New Roman" w:cs="Times New Roman"/>
          <w:sz w:val="24"/>
          <w:szCs w:val="24"/>
        </w:rPr>
      </w:pPr>
      <w:r w:rsidRPr="0028324B">
        <w:rPr>
          <w:noProof/>
          <w:sz w:val="24"/>
          <w:szCs w:val="24"/>
          <w:lang w:eastAsia="ru-RU"/>
        </w:rPr>
        <w:drawing>
          <wp:inline distT="0" distB="0" distL="0" distR="0" wp14:anchorId="08B99A0C" wp14:editId="53578457">
            <wp:extent cx="5747657" cy="4851382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06" t="27969" r="42181" b="9253"/>
                    <a:stretch/>
                  </pic:blipFill>
                  <pic:spPr bwMode="auto">
                    <a:xfrm>
                      <a:off x="0" y="0"/>
                      <a:ext cx="5752212" cy="485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24B" w:rsidRPr="0028324B" w:rsidRDefault="0028324B" w:rsidP="002832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Гематологические и системные проявления</w:t>
      </w:r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гемобластозов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24B" w:rsidRPr="0028324B" w:rsidRDefault="0028324B" w:rsidP="002832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Костный мозг при ле</w:t>
      </w:r>
      <w:r w:rsidRPr="0028324B">
        <w:rPr>
          <w:rFonts w:ascii="Times New Roman" w:hAnsi="Times New Roman" w:cs="Times New Roman"/>
          <w:sz w:val="24"/>
          <w:szCs w:val="24"/>
        </w:rPr>
        <w:t>йкозах характеризуется изменени</w:t>
      </w:r>
      <w:r w:rsidRPr="0028324B">
        <w:rPr>
          <w:rFonts w:ascii="Times New Roman" w:hAnsi="Times New Roman" w:cs="Times New Roman"/>
          <w:sz w:val="24"/>
          <w:szCs w:val="24"/>
        </w:rPr>
        <w:t>ем общего числа форменных элементов крови, относящихся</w:t>
      </w:r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r w:rsidRPr="0028324B">
        <w:rPr>
          <w:rFonts w:ascii="Times New Roman" w:hAnsi="Times New Roman" w:cs="Times New Roman"/>
          <w:sz w:val="24"/>
          <w:szCs w:val="24"/>
        </w:rPr>
        <w:t xml:space="preserve">к двум качественно разным типам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гемопоэза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— нормальному и опухолевому, и у</w:t>
      </w:r>
      <w:r w:rsidRPr="0028324B">
        <w:rPr>
          <w:rFonts w:ascii="Times New Roman" w:hAnsi="Times New Roman" w:cs="Times New Roman"/>
          <w:sz w:val="24"/>
          <w:szCs w:val="24"/>
        </w:rPr>
        <w:t>величением числа делящихся гемо</w:t>
      </w:r>
      <w:r w:rsidRPr="0028324B">
        <w:rPr>
          <w:rFonts w:ascii="Times New Roman" w:hAnsi="Times New Roman" w:cs="Times New Roman"/>
          <w:sz w:val="24"/>
          <w:szCs w:val="24"/>
        </w:rPr>
        <w:t xml:space="preserve">поэтических клеток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гемобластоза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(«омоложение»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составагемопоэтических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клеток</w:t>
      </w:r>
      <w:r w:rsidRPr="0028324B">
        <w:rPr>
          <w:rFonts w:ascii="Times New Roman" w:hAnsi="Times New Roman" w:cs="Times New Roman"/>
          <w:sz w:val="24"/>
          <w:szCs w:val="24"/>
        </w:rPr>
        <w:t>), что сопровождается нарастани</w:t>
      </w:r>
      <w:r w:rsidRPr="0028324B">
        <w:rPr>
          <w:rFonts w:ascii="Times New Roman" w:hAnsi="Times New Roman" w:cs="Times New Roman"/>
          <w:sz w:val="24"/>
          <w:szCs w:val="24"/>
        </w:rPr>
        <w:t xml:space="preserve">ем количества атипичных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бластных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клеток </w:t>
      </w:r>
    </w:p>
    <w:p w:rsidR="0028324B" w:rsidRPr="0028324B" w:rsidRDefault="0028324B" w:rsidP="002832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lastRenderedPageBreak/>
        <w:t xml:space="preserve">1. Изменение общего количества клеток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гемобл</w:t>
      </w:r>
      <w:proofErr w:type="gramStart"/>
      <w:r w:rsidRPr="0028324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стоза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различной степени зрелости (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бластных,созревающих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>).</w:t>
      </w:r>
    </w:p>
    <w:p w:rsidR="0028324B" w:rsidRPr="0028324B" w:rsidRDefault="0028324B" w:rsidP="002832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2. Лейкемический «провал» (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hiatus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leukaemicus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>; лейке-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мические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«ворота», или лейкемическое «зияние»).</w:t>
      </w:r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24B" w:rsidRPr="0028324B" w:rsidRDefault="0028324B" w:rsidP="002832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 xml:space="preserve">Выявляется этот феномен при остром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миелобластном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r w:rsidRPr="0028324B">
        <w:rPr>
          <w:rFonts w:ascii="Times New Roman" w:hAnsi="Times New Roman" w:cs="Times New Roman"/>
          <w:sz w:val="24"/>
          <w:szCs w:val="24"/>
        </w:rPr>
        <w:t>лейкозе и характеризуется наличием в периферической</w:t>
      </w:r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r w:rsidRPr="0028324B">
        <w:rPr>
          <w:rFonts w:ascii="Times New Roman" w:hAnsi="Times New Roman" w:cs="Times New Roman"/>
          <w:sz w:val="24"/>
          <w:szCs w:val="24"/>
        </w:rPr>
        <w:t xml:space="preserve">крови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бластных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>, молодых и зрелых форм лейкозных</w:t>
      </w:r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r w:rsidRPr="0028324B">
        <w:rPr>
          <w:rFonts w:ascii="Times New Roman" w:hAnsi="Times New Roman" w:cs="Times New Roman"/>
          <w:sz w:val="24"/>
          <w:szCs w:val="24"/>
        </w:rPr>
        <w:t>клеток при отсутствии («провал») одной или нескольких</w:t>
      </w:r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r w:rsidRPr="0028324B">
        <w:rPr>
          <w:rFonts w:ascii="Times New Roman" w:hAnsi="Times New Roman" w:cs="Times New Roman"/>
          <w:sz w:val="24"/>
          <w:szCs w:val="24"/>
        </w:rPr>
        <w:t>переходных форм.</w:t>
      </w:r>
    </w:p>
    <w:p w:rsidR="0028324B" w:rsidRPr="0028324B" w:rsidRDefault="0028324B" w:rsidP="002832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3. Анемия, сопровождающая больш</w:t>
      </w:r>
      <w:r w:rsidRPr="0028324B">
        <w:rPr>
          <w:rFonts w:ascii="Times New Roman" w:hAnsi="Times New Roman" w:cs="Times New Roman"/>
          <w:sz w:val="24"/>
          <w:szCs w:val="24"/>
        </w:rPr>
        <w:t>инство лейко</w:t>
      </w:r>
      <w:r w:rsidRPr="0028324B">
        <w:rPr>
          <w:rFonts w:ascii="Times New Roman" w:hAnsi="Times New Roman" w:cs="Times New Roman"/>
          <w:sz w:val="24"/>
          <w:szCs w:val="24"/>
        </w:rPr>
        <w:t>зов, особенно острых.</w:t>
      </w:r>
    </w:p>
    <w:p w:rsidR="0028324B" w:rsidRPr="0028324B" w:rsidRDefault="0028324B" w:rsidP="002832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 xml:space="preserve">4. Тромбоцитопения и снижение 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свертываемостикрови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>.</w:t>
      </w:r>
    </w:p>
    <w:p w:rsidR="0028324B" w:rsidRPr="0028324B" w:rsidRDefault="0028324B" w:rsidP="002832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5. Геморрагический синдром, характеризующийся</w:t>
      </w:r>
      <w:r w:rsidRPr="0028324B">
        <w:rPr>
          <w:rFonts w:ascii="Times New Roman" w:hAnsi="Times New Roman" w:cs="Times New Roman"/>
          <w:sz w:val="24"/>
          <w:szCs w:val="24"/>
        </w:rPr>
        <w:t xml:space="preserve"> </w:t>
      </w:r>
      <w:r w:rsidRPr="0028324B">
        <w:rPr>
          <w:rFonts w:ascii="Times New Roman" w:hAnsi="Times New Roman" w:cs="Times New Roman"/>
          <w:sz w:val="24"/>
          <w:szCs w:val="24"/>
        </w:rPr>
        <w:t>кровоизлияниями и частыми кровотечениями,</w:t>
      </w:r>
    </w:p>
    <w:p w:rsidR="0028324B" w:rsidRPr="0028324B" w:rsidRDefault="0028324B" w:rsidP="002832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в т. ч. в полости тела и полые органы (</w:t>
      </w:r>
      <w:proofErr w:type="spellStart"/>
      <w:r w:rsidRPr="0028324B">
        <w:rPr>
          <w:rFonts w:ascii="Times New Roman" w:hAnsi="Times New Roman" w:cs="Times New Roman"/>
          <w:sz w:val="24"/>
          <w:szCs w:val="24"/>
        </w:rPr>
        <w:t>желудок</w:t>
      </w:r>
      <w:proofErr w:type="gramStart"/>
      <w:r w:rsidRPr="0028324B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28324B">
        <w:rPr>
          <w:rFonts w:ascii="Times New Roman" w:hAnsi="Times New Roman" w:cs="Times New Roman"/>
          <w:sz w:val="24"/>
          <w:szCs w:val="24"/>
        </w:rPr>
        <w:t>ишечник</w:t>
      </w:r>
      <w:proofErr w:type="spellEnd"/>
      <w:r w:rsidRPr="0028324B">
        <w:rPr>
          <w:rFonts w:ascii="Times New Roman" w:hAnsi="Times New Roman" w:cs="Times New Roman"/>
          <w:sz w:val="24"/>
          <w:szCs w:val="24"/>
        </w:rPr>
        <w:t>, пищевод, мочевой пузырь и др.).</w:t>
      </w:r>
    </w:p>
    <w:p w:rsidR="00953582" w:rsidRPr="0028324B" w:rsidRDefault="00953582" w:rsidP="0028324B">
      <w:pPr>
        <w:pStyle w:val="1"/>
        <w:jc w:val="both"/>
        <w:rPr>
          <w:sz w:val="24"/>
          <w:szCs w:val="24"/>
        </w:rPr>
      </w:pPr>
      <w:bookmarkStart w:id="2" w:name="_Toc39842984"/>
      <w:r w:rsidRPr="0028324B">
        <w:rPr>
          <w:sz w:val="24"/>
          <w:szCs w:val="24"/>
        </w:rPr>
        <w:t>Острые лейкозы</w:t>
      </w:r>
      <w:bookmarkEnd w:id="2"/>
    </w:p>
    <w:p w:rsidR="00953582" w:rsidRPr="0028324B" w:rsidRDefault="00953582" w:rsidP="00953582">
      <w:pPr>
        <w:rPr>
          <w:sz w:val="24"/>
          <w:szCs w:val="24"/>
        </w:rPr>
      </w:pPr>
    </w:p>
    <w:p w:rsidR="00953582" w:rsidRPr="0028324B" w:rsidRDefault="00953582" w:rsidP="0028324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>Острые лейкозы - гетерогенная группа опухолевых заболеваний системы крови, характеризующаяся первичным поражением красного костного мозга морфологически незрелыми кроветворными (</w:t>
      </w:r>
      <w:proofErr w:type="spellStart"/>
      <w:r w:rsidRPr="0028324B">
        <w:t>бластными</w:t>
      </w:r>
      <w:proofErr w:type="spellEnd"/>
      <w:r w:rsidRPr="0028324B">
        <w:t>) клетками с вытеснением его нормальных элементов и инфильтрацией различных тканей и органов.</w:t>
      </w:r>
    </w:p>
    <w:p w:rsidR="00953582" w:rsidRPr="0028324B" w:rsidRDefault="00953582" w:rsidP="0028324B">
      <w:pPr>
        <w:rPr>
          <w:sz w:val="24"/>
          <w:szCs w:val="24"/>
        </w:rPr>
      </w:pPr>
      <w:r w:rsidRPr="0028324B">
        <w:rPr>
          <w:sz w:val="24"/>
          <w:szCs w:val="24"/>
        </w:rPr>
        <w:t>Этиология и патогенез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Острый лейкоз развивается вследствие мутации </w:t>
      </w:r>
      <w:proofErr w:type="spellStart"/>
      <w:r w:rsidRPr="0028324B">
        <w:t>клоногенной</w:t>
      </w:r>
      <w:proofErr w:type="spellEnd"/>
      <w:r w:rsidRPr="0028324B">
        <w:t xml:space="preserve"> </w:t>
      </w:r>
      <w:proofErr w:type="gramStart"/>
      <w:r w:rsidRPr="0028324B">
        <w:t xml:space="preserve">крове </w:t>
      </w:r>
      <w:proofErr w:type="spellStart"/>
      <w:r w:rsidRPr="0028324B">
        <w:t>творной</w:t>
      </w:r>
      <w:proofErr w:type="spellEnd"/>
      <w:proofErr w:type="gramEnd"/>
      <w:r w:rsidRPr="0028324B">
        <w:t xml:space="preserve"> клетки, приводящей к нарушению контроля за клеточным циклом, изменению транскрипции и продукции ряда ключевых белков. В результате бесконтрольной пролиферации в отсутствие дифференцировки происходит накопление патологических клеток. В опухолевых клетках, как правило, выявляют различные хромосомные аберрации (</w:t>
      </w:r>
      <w:proofErr w:type="spellStart"/>
      <w:r w:rsidRPr="0028324B">
        <w:t>транслокации</w:t>
      </w:r>
      <w:proofErr w:type="spellEnd"/>
      <w:r w:rsidRPr="0028324B">
        <w:t xml:space="preserve">, </w:t>
      </w:r>
      <w:proofErr w:type="spellStart"/>
      <w:r w:rsidRPr="0028324B">
        <w:t>делеции</w:t>
      </w:r>
      <w:proofErr w:type="spellEnd"/>
      <w:r w:rsidRPr="0028324B">
        <w:t xml:space="preserve">, инверсии и т.д.). При </w:t>
      </w:r>
      <w:proofErr w:type="spellStart"/>
      <w:r w:rsidRPr="0028324B">
        <w:t>нелимфобластных</w:t>
      </w:r>
      <w:proofErr w:type="spellEnd"/>
      <w:r w:rsidRPr="0028324B">
        <w:t xml:space="preserve"> острых лейкозах более чем в 90% случаев выявляют хромосомные изменения. Клоны клеток с анеуплоидным количеством хромосом или их структурными изменениями исчезают во время ремиссии и вновь появляются при рецидиве заболевания. Существует чёткая связь некоторых перестроек хромосом с формой острого лейкоза: t(8;21) и t(6;9) выявляют при </w:t>
      </w:r>
      <w:proofErr w:type="spellStart"/>
      <w:r w:rsidRPr="0028324B">
        <w:lastRenderedPageBreak/>
        <w:t>миелобластном</w:t>
      </w:r>
      <w:proofErr w:type="spellEnd"/>
      <w:r w:rsidRPr="0028324B">
        <w:t xml:space="preserve"> лейкозе, t(15;17) - при </w:t>
      </w:r>
      <w:proofErr w:type="spellStart"/>
      <w:r w:rsidRPr="0028324B">
        <w:t>промиелоцитарном</w:t>
      </w:r>
      <w:proofErr w:type="spellEnd"/>
      <w:r w:rsidRPr="0028324B">
        <w:t xml:space="preserve">, t(9;11) - при </w:t>
      </w:r>
      <w:proofErr w:type="spellStart"/>
      <w:r w:rsidRPr="0028324B">
        <w:t>монобластном</w:t>
      </w:r>
      <w:proofErr w:type="spellEnd"/>
      <w:r w:rsidRPr="0028324B">
        <w:t xml:space="preserve">, t(4;11) - при </w:t>
      </w:r>
      <w:proofErr w:type="spellStart"/>
      <w:r w:rsidRPr="0028324B">
        <w:t>лимфобластном</w:t>
      </w:r>
      <w:proofErr w:type="spellEnd"/>
      <w:r w:rsidRPr="0028324B">
        <w:t>.</w:t>
      </w:r>
    </w:p>
    <w:p w:rsidR="00953582" w:rsidRPr="0028324B" w:rsidRDefault="00953582" w:rsidP="00953582">
      <w:pPr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Классификация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В настоящее время наиболее распространена классификация острых лейкозов франко-американо-британской группы (FAB-классификация). Определение принадлежности лейкозных клеток тому или иному типу производится на основании </w:t>
      </w:r>
      <w:proofErr w:type="gramStart"/>
      <w:r w:rsidRPr="0028324B">
        <w:t>морфологического</w:t>
      </w:r>
      <w:proofErr w:type="gramEnd"/>
      <w:r w:rsidRPr="0028324B">
        <w:t xml:space="preserve">, цитохимического исследований и иммунологического </w:t>
      </w:r>
      <w:proofErr w:type="spellStart"/>
      <w:r w:rsidRPr="0028324B">
        <w:t>фенотипирования</w:t>
      </w:r>
      <w:proofErr w:type="spellEnd"/>
      <w:r w:rsidRPr="0028324B">
        <w:t>. В соответствии с FAB-классификацией различают следующие основные формы острых лейкозов.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миелобластный</w:t>
      </w:r>
      <w:proofErr w:type="spellEnd"/>
      <w:r w:rsidRPr="0028324B">
        <w:t xml:space="preserve"> недифференцированный (М</w:t>
      </w:r>
      <w:proofErr w:type="gramStart"/>
      <w:r w:rsidRPr="0028324B">
        <w:rPr>
          <w:vertAlign w:val="subscript"/>
        </w:rPr>
        <w:t>0</w:t>
      </w:r>
      <w:proofErr w:type="gramEnd"/>
      <w:r w:rsidRPr="0028324B">
        <w:t>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миелобластный</w:t>
      </w:r>
      <w:proofErr w:type="spellEnd"/>
      <w:r w:rsidRPr="0028324B">
        <w:t xml:space="preserve"> без созревания (М</w:t>
      </w:r>
      <w:proofErr w:type="gramStart"/>
      <w:r w:rsidRPr="0028324B">
        <w:rPr>
          <w:vertAlign w:val="subscript"/>
        </w:rPr>
        <w:t>1</w:t>
      </w:r>
      <w:proofErr w:type="gramEnd"/>
      <w:r w:rsidRPr="0028324B">
        <w:t>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миелобластный</w:t>
      </w:r>
      <w:proofErr w:type="spellEnd"/>
      <w:r w:rsidRPr="0028324B">
        <w:t xml:space="preserve"> с созреванием (М</w:t>
      </w:r>
      <w:proofErr w:type="gramStart"/>
      <w:r w:rsidRPr="0028324B">
        <w:rPr>
          <w:vertAlign w:val="subscript"/>
        </w:rPr>
        <w:t>2</w:t>
      </w:r>
      <w:proofErr w:type="gramEnd"/>
      <w:r w:rsidRPr="0028324B">
        <w:t>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промиелоцитарный</w:t>
      </w:r>
      <w:proofErr w:type="spellEnd"/>
      <w:r w:rsidRPr="0028324B">
        <w:t xml:space="preserve"> (М</w:t>
      </w:r>
      <w:r w:rsidRPr="0028324B">
        <w:rPr>
          <w:vertAlign w:val="subscript"/>
        </w:rPr>
        <w:t>3</w:t>
      </w:r>
      <w:r w:rsidRPr="0028324B">
        <w:t>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миеломонобластный</w:t>
      </w:r>
      <w:proofErr w:type="spellEnd"/>
      <w:r w:rsidRPr="0028324B">
        <w:t xml:space="preserve"> (М</w:t>
      </w:r>
      <w:proofErr w:type="gramStart"/>
      <w:r w:rsidRPr="0028324B">
        <w:rPr>
          <w:vertAlign w:val="subscript"/>
        </w:rPr>
        <w:t>4</w:t>
      </w:r>
      <w:proofErr w:type="gramEnd"/>
      <w:r w:rsidRPr="0028324B">
        <w:t>)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монобластный</w:t>
      </w:r>
      <w:proofErr w:type="spellEnd"/>
      <w:r w:rsidRPr="0028324B">
        <w:t xml:space="preserve"> (М</w:t>
      </w:r>
      <w:r w:rsidRPr="0028324B">
        <w:rPr>
          <w:vertAlign w:val="subscript"/>
        </w:rPr>
        <w:t>5</w:t>
      </w:r>
      <w:r w:rsidRPr="0028324B">
        <w:t>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эритробластный</w:t>
      </w:r>
      <w:proofErr w:type="spellEnd"/>
      <w:r w:rsidRPr="0028324B">
        <w:t xml:space="preserve"> (М</w:t>
      </w:r>
      <w:proofErr w:type="gramStart"/>
      <w:r w:rsidRPr="0028324B">
        <w:rPr>
          <w:vertAlign w:val="subscript"/>
        </w:rPr>
        <w:t>6</w:t>
      </w:r>
      <w:proofErr w:type="gramEnd"/>
      <w:r w:rsidRPr="0028324B">
        <w:t>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мегакариобластный</w:t>
      </w:r>
      <w:proofErr w:type="spellEnd"/>
      <w:r w:rsidRPr="0028324B">
        <w:t xml:space="preserve"> (М</w:t>
      </w:r>
      <w:proofErr w:type="gramStart"/>
      <w:r w:rsidRPr="0028324B">
        <w:rPr>
          <w:vertAlign w:val="subscript"/>
        </w:rPr>
        <w:t>7</w:t>
      </w:r>
      <w:proofErr w:type="gramEnd"/>
      <w:r w:rsidRPr="0028324B">
        <w:t>)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лимфобластный</w:t>
      </w:r>
      <w:proofErr w:type="spellEnd"/>
      <w:r w:rsidRPr="0028324B">
        <w:t xml:space="preserve"> </w:t>
      </w:r>
      <w:proofErr w:type="gramStart"/>
      <w:r w:rsidRPr="0028324B">
        <w:t>Т-клеточный</w:t>
      </w:r>
      <w:proofErr w:type="gramEnd"/>
      <w:r w:rsidRPr="0028324B">
        <w:t>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лимфобластный</w:t>
      </w:r>
      <w:proofErr w:type="spellEnd"/>
      <w:r w:rsidRPr="0028324B">
        <w:t xml:space="preserve"> </w:t>
      </w:r>
      <w:proofErr w:type="gramStart"/>
      <w:r w:rsidRPr="0028324B">
        <w:t>В-клеточный</w:t>
      </w:r>
      <w:proofErr w:type="gramEnd"/>
    </w:p>
    <w:p w:rsidR="00953582" w:rsidRPr="0028324B" w:rsidRDefault="0028324B" w:rsidP="00953582">
      <w:pPr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Клиническая картина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Клинические проявления различных форм острого лейкоза достаточно стереотипны и обусловлены выраженным угнетением нормального кроветворения вследствие лейкемической инфильтрации красного </w:t>
      </w:r>
      <w:proofErr w:type="spellStart"/>
      <w:proofErr w:type="gramStart"/>
      <w:r w:rsidRPr="0028324B">
        <w:t>кост</w:t>
      </w:r>
      <w:proofErr w:type="spellEnd"/>
      <w:r w:rsidRPr="0028324B">
        <w:t xml:space="preserve"> </w:t>
      </w:r>
      <w:proofErr w:type="spellStart"/>
      <w:r w:rsidRPr="0028324B">
        <w:t>ного</w:t>
      </w:r>
      <w:proofErr w:type="spellEnd"/>
      <w:proofErr w:type="gramEnd"/>
      <w:r w:rsidRPr="0028324B">
        <w:t xml:space="preserve"> мозга (анемия, тромбоцитопения с геморрагическим синдромом, </w:t>
      </w:r>
      <w:proofErr w:type="spellStart"/>
      <w:r w:rsidRPr="0028324B">
        <w:t>нейтропения</w:t>
      </w:r>
      <w:proofErr w:type="spellEnd"/>
      <w:r w:rsidRPr="0028324B">
        <w:t xml:space="preserve"> с различными инфекционными осложнениями), инфильтрацией опухолевыми клетками различных органов и продукцией цитокинов. Дебют заболевания может быть внезапным, с высокой лихорадкой, выраженной слабостью и интоксикацией. Тем не </w:t>
      </w:r>
      <w:proofErr w:type="gramStart"/>
      <w:r w:rsidRPr="0028324B">
        <w:t>менее</w:t>
      </w:r>
      <w:proofErr w:type="gramEnd"/>
      <w:r w:rsidRPr="0028324B">
        <w:t xml:space="preserve"> нередко диагноз устанавливают случайно при профилактических осмотрах или госпитализации.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Особого внимания заслуживают признаки </w:t>
      </w:r>
      <w:proofErr w:type="spellStart"/>
      <w:r w:rsidRPr="0028324B">
        <w:t>внекостномозговых</w:t>
      </w:r>
      <w:proofErr w:type="spellEnd"/>
      <w:r w:rsidRPr="0028324B">
        <w:t xml:space="preserve"> поражений. Одно из наиболее частых - </w:t>
      </w:r>
      <w:proofErr w:type="spellStart"/>
      <w:r w:rsidRPr="0028324B">
        <w:t>нейролейкоз</w:t>
      </w:r>
      <w:proofErr w:type="spellEnd"/>
      <w:r w:rsidRPr="0028324B">
        <w:t xml:space="preserve">, </w:t>
      </w:r>
      <w:proofErr w:type="gramStart"/>
      <w:r w:rsidRPr="0028324B">
        <w:t>обусловленный</w:t>
      </w:r>
      <w:proofErr w:type="gramEnd"/>
      <w:r w:rsidRPr="0028324B">
        <w:t xml:space="preserve"> метастазированием опухолевых клеток в </w:t>
      </w:r>
      <w:r w:rsidRPr="0028324B">
        <w:lastRenderedPageBreak/>
        <w:t>оболочки головного и спинного мозга. В ряде случаев наблюдают периферические невропатии, обусловленные лейкозной инфильтрацией нервов.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Клинически </w:t>
      </w:r>
      <w:proofErr w:type="spellStart"/>
      <w:r w:rsidRPr="0028324B">
        <w:t>нейролейкоз</w:t>
      </w:r>
      <w:proofErr w:type="spellEnd"/>
      <w:r w:rsidRPr="0028324B">
        <w:t xml:space="preserve"> характеризуется менингеальным синдромом и признаками повышения ВЧД: постоянная головная боль, рвота, вялость, отёк дисков зрительных нервов, признаки поражения черепных нервов. При осмотре выявляют ригидность затылочных мышц, </w:t>
      </w:r>
      <w:proofErr w:type="spellStart"/>
      <w:proofErr w:type="gramStart"/>
      <w:r w:rsidRPr="0028324B">
        <w:t>син</w:t>
      </w:r>
      <w:proofErr w:type="spellEnd"/>
      <w:r w:rsidRPr="0028324B">
        <w:t xml:space="preserve"> </w:t>
      </w:r>
      <w:proofErr w:type="spellStart"/>
      <w:r w:rsidRPr="0028324B">
        <w:t>дром</w:t>
      </w:r>
      <w:proofErr w:type="spellEnd"/>
      <w:proofErr w:type="gramEnd"/>
      <w:r w:rsidRPr="0028324B">
        <w:t xml:space="preserve"> </w:t>
      </w:r>
      <w:proofErr w:type="spellStart"/>
      <w:r w:rsidRPr="0028324B">
        <w:t>Кернига</w:t>
      </w:r>
      <w:proofErr w:type="spellEnd"/>
      <w:r w:rsidRPr="0028324B">
        <w:t xml:space="preserve">. В части случаев </w:t>
      </w:r>
      <w:proofErr w:type="spellStart"/>
      <w:r w:rsidRPr="0028324B">
        <w:t>нейролейкоз</w:t>
      </w:r>
      <w:proofErr w:type="spellEnd"/>
      <w:r w:rsidRPr="0028324B">
        <w:t xml:space="preserve"> протекает бессимптомно, и его диагностируют только на основании исследования ликвора (</w:t>
      </w:r>
      <w:proofErr w:type="spellStart"/>
      <w:r w:rsidRPr="0028324B">
        <w:t>цитоз</w:t>
      </w:r>
      <w:proofErr w:type="spellEnd"/>
      <w:r w:rsidRPr="0028324B">
        <w:t xml:space="preserve"> более 10 клеток, морфологически похожих на </w:t>
      </w:r>
      <w:proofErr w:type="spellStart"/>
      <w:r w:rsidRPr="0028324B">
        <w:t>бластные</w:t>
      </w:r>
      <w:proofErr w:type="spellEnd"/>
      <w:r w:rsidRPr="0028324B">
        <w:t xml:space="preserve">). </w:t>
      </w:r>
      <w:proofErr w:type="spellStart"/>
      <w:r w:rsidRPr="0028324B">
        <w:t>Нейролейкоз</w:t>
      </w:r>
      <w:proofErr w:type="spellEnd"/>
      <w:r w:rsidRPr="0028324B">
        <w:t xml:space="preserve"> наиболее часто наблюдают при острых </w:t>
      </w:r>
      <w:proofErr w:type="spellStart"/>
      <w:r w:rsidRPr="0028324B">
        <w:t>лимфобластных</w:t>
      </w:r>
      <w:proofErr w:type="spellEnd"/>
      <w:r w:rsidRPr="0028324B">
        <w:t xml:space="preserve"> лейкозах. При отсутствии профилактики (</w:t>
      </w:r>
      <w:proofErr w:type="spellStart"/>
      <w:r w:rsidRPr="0028324B">
        <w:t>интратекальное</w:t>
      </w:r>
      <w:proofErr w:type="spellEnd"/>
      <w:r w:rsidRPr="0028324B">
        <w:t xml:space="preserve"> введение цитостатических препаратов) </w:t>
      </w:r>
      <w:proofErr w:type="spellStart"/>
      <w:r w:rsidRPr="0028324B">
        <w:t>нейролейкоз</w:t>
      </w:r>
      <w:proofErr w:type="spellEnd"/>
      <w:r w:rsidRPr="0028324B">
        <w:t xml:space="preserve"> развивается у 30-50% больных. При миелоидных лейкозах </w:t>
      </w:r>
      <w:proofErr w:type="spellStart"/>
      <w:r w:rsidRPr="0028324B">
        <w:t>нейролейкоз</w:t>
      </w:r>
      <w:proofErr w:type="spellEnd"/>
      <w:r w:rsidRPr="0028324B">
        <w:t xml:space="preserve"> развивается реже, преимущественно при </w:t>
      </w:r>
      <w:proofErr w:type="spellStart"/>
      <w:r w:rsidRPr="0028324B">
        <w:t>миеломон</w:t>
      </w:r>
      <w:proofErr w:type="gramStart"/>
      <w:r w:rsidRPr="0028324B">
        <w:t>о</w:t>
      </w:r>
      <w:proofErr w:type="spellEnd"/>
      <w:r w:rsidRPr="0028324B">
        <w:t>-</w:t>
      </w:r>
      <w:proofErr w:type="gramEnd"/>
      <w:r w:rsidRPr="0028324B">
        <w:t xml:space="preserve"> и </w:t>
      </w:r>
      <w:proofErr w:type="spellStart"/>
      <w:r w:rsidRPr="0028324B">
        <w:t>монобластных</w:t>
      </w:r>
      <w:proofErr w:type="spellEnd"/>
      <w:r w:rsidRPr="0028324B">
        <w:t xml:space="preserve"> вариантах (у 30% больных при отсутствии профилактики).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К экстрамедуллярным проявлениям острого лейкоза также относят поражения кожи в виде </w:t>
      </w:r>
      <w:proofErr w:type="spellStart"/>
      <w:r w:rsidRPr="0028324B">
        <w:t>лейкемидов</w:t>
      </w:r>
      <w:proofErr w:type="spellEnd"/>
      <w:r w:rsidRPr="0028324B">
        <w:t xml:space="preserve"> (багрово-синюшных уплотнений), сетчатки, дёсен, яичек, яичников, описаны случаи поражения лимфатических узлов, лёгких, кишечника, миокарда.</w:t>
      </w:r>
    </w:p>
    <w:p w:rsidR="00953582" w:rsidRPr="0028324B" w:rsidRDefault="00953582" w:rsidP="00953582">
      <w:pPr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Диагностика и дифференциальная диагностика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Диагностика острых лейкозов базируется на оценке морфологических особенностей клеток красного костного мозга и периферической крови. Диагноз острого лейкоза устанавливают только на основании обнаружения в красном костном мозгу или периферической крови </w:t>
      </w:r>
      <w:proofErr w:type="spellStart"/>
      <w:r w:rsidRPr="0028324B">
        <w:t>бластных</w:t>
      </w:r>
      <w:proofErr w:type="spellEnd"/>
      <w:r w:rsidRPr="0028324B">
        <w:t xml:space="preserve"> клеток, характеризующихся нежно-сетчатой структурой ядерного хроматина.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Цитохимическое</w:t>
      </w:r>
      <w:r w:rsidRPr="0028324B">
        <w:t> </w:t>
      </w:r>
      <w:r w:rsidRPr="0028324B">
        <w:rPr>
          <w:i/>
          <w:iCs/>
        </w:rPr>
        <w:t>исследование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proofErr w:type="gramStart"/>
      <w:r w:rsidRPr="0028324B">
        <w:t>Для определения принадлежности опухолевых клеток к миелоидной или лимфоидной линиям кроветворения обычной окраски по Романовскому-</w:t>
      </w:r>
      <w:proofErr w:type="spellStart"/>
      <w:r w:rsidRPr="0028324B">
        <w:t>Гимзе</w:t>
      </w:r>
      <w:proofErr w:type="spellEnd"/>
      <w:r w:rsidRPr="0028324B">
        <w:t xml:space="preserve"> недостаточно.</w:t>
      </w:r>
      <w:proofErr w:type="gramEnd"/>
      <w:r w:rsidRPr="0028324B">
        <w:t xml:space="preserve"> Для точной идентификации необходимо цитохимическое исследование.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Реакция на </w:t>
      </w:r>
      <w:proofErr w:type="spellStart"/>
      <w:r w:rsidRPr="0028324B">
        <w:t>пероксидазу</w:t>
      </w:r>
      <w:proofErr w:type="spellEnd"/>
      <w:r w:rsidRPr="0028324B">
        <w:t xml:space="preserve"> положительна в клетках миелоидного ряда (от </w:t>
      </w:r>
      <w:proofErr w:type="spellStart"/>
      <w:r w:rsidRPr="0028324B">
        <w:t>миелобластов</w:t>
      </w:r>
      <w:proofErr w:type="spellEnd"/>
      <w:r w:rsidRPr="0028324B">
        <w:t xml:space="preserve"> до зрелых нейтрофилов).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• Реакция на липиды положительна в клетках миелоидного ряда и моноцитах.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lastRenderedPageBreak/>
        <w:t>• ШИК-реакция (на гликоген) в клетках миелоидного ряда имеет диффузный вид, в моноцитах - диффузный или диффузно-гранулярный, в клетках лимфоидного ряда - гранулярный.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Реакция на неспецифическую </w:t>
      </w:r>
      <w:proofErr w:type="gramStart"/>
      <w:r w:rsidRPr="0028324B">
        <w:t>-</w:t>
      </w:r>
      <w:proofErr w:type="spellStart"/>
      <w:r w:rsidRPr="0028324B">
        <w:t>н</w:t>
      </w:r>
      <w:proofErr w:type="gramEnd"/>
      <w:r w:rsidRPr="0028324B">
        <w:t>афтилацетатэстеразу</w:t>
      </w:r>
      <w:proofErr w:type="spellEnd"/>
      <w:r w:rsidRPr="0028324B">
        <w:t xml:space="preserve"> положительна в клетках моноцитарного ряда.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Иммунологическое</w:t>
      </w:r>
      <w:r w:rsidRPr="0028324B">
        <w:t> </w:t>
      </w:r>
      <w:proofErr w:type="spellStart"/>
      <w:r w:rsidRPr="0028324B">
        <w:rPr>
          <w:i/>
          <w:iCs/>
        </w:rPr>
        <w:t>фенотипирование</w:t>
      </w:r>
      <w:proofErr w:type="spellEnd"/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proofErr w:type="gramStart"/>
      <w:r w:rsidRPr="0028324B">
        <w:t>Иммунологическое</w:t>
      </w:r>
      <w:proofErr w:type="gramEnd"/>
      <w:r w:rsidRPr="0028324B">
        <w:t xml:space="preserve"> </w:t>
      </w:r>
      <w:proofErr w:type="spellStart"/>
      <w:r w:rsidRPr="0028324B">
        <w:t>фенотипирование</w:t>
      </w:r>
      <w:proofErr w:type="spellEnd"/>
      <w:r w:rsidRPr="0028324B">
        <w:t xml:space="preserve"> проводят для подтверждения диагноза, установления варианта острого лейкоза в случаях, когда морфологический метод оказывается недостаточно информативным, для определения </w:t>
      </w:r>
      <w:proofErr w:type="spellStart"/>
      <w:r w:rsidRPr="0028324B">
        <w:t>бифенотипических</w:t>
      </w:r>
      <w:proofErr w:type="spellEnd"/>
      <w:r w:rsidRPr="0028324B">
        <w:t xml:space="preserve"> вариантов, характеристики аберрантного иммунного фенотипа в дебюте заболевания с целью дальнейшего мониторинга минимальной остаточной популяции клеток в период ремиссии и, наконец, для определения прогноза.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На поверхности и в цитоплазме гемопоэтических клеток выявлено более 150 специфических </w:t>
      </w:r>
      <w:proofErr w:type="spellStart"/>
      <w:r w:rsidRPr="0028324B">
        <w:t>Аг</w:t>
      </w:r>
      <w:proofErr w:type="spellEnd"/>
      <w:r w:rsidRPr="0028324B">
        <w:t xml:space="preserve">, сгруппированных в так называемые кластеры дифференцировки (CD), к которым созданы </w:t>
      </w:r>
      <w:proofErr w:type="spellStart"/>
      <w:r w:rsidRPr="0028324B">
        <w:t>моноклональные</w:t>
      </w:r>
      <w:proofErr w:type="spellEnd"/>
      <w:r w:rsidRPr="0028324B">
        <w:t xml:space="preserve"> АТ. Хотя </w:t>
      </w:r>
      <w:proofErr w:type="spellStart"/>
      <w:r w:rsidRPr="0028324B">
        <w:t>Аг</w:t>
      </w:r>
      <w:proofErr w:type="spellEnd"/>
      <w:r w:rsidRPr="0028324B">
        <w:t xml:space="preserve">, строго специфичных для лейкозных клеток, обнаружить не удалось, характеристика гемопоэтических клеток на основании совокупности </w:t>
      </w:r>
      <w:proofErr w:type="spellStart"/>
      <w:r w:rsidRPr="0028324B">
        <w:t>Аг</w:t>
      </w:r>
      <w:proofErr w:type="spellEnd"/>
      <w:r w:rsidRPr="0028324B">
        <w:t xml:space="preserve"> CD позволяет определять их линейную принадлежность и этап дифференцировки. При обнаружении одновременной экспрессии </w:t>
      </w:r>
      <w:proofErr w:type="spellStart"/>
      <w:r w:rsidRPr="0028324B">
        <w:t>Аг</w:t>
      </w:r>
      <w:proofErr w:type="spellEnd"/>
      <w:r w:rsidRPr="0028324B">
        <w:t xml:space="preserve">, в норме вместе не </w:t>
      </w:r>
      <w:proofErr w:type="gramStart"/>
      <w:r w:rsidRPr="0028324B">
        <w:t>наблюдающихся</w:t>
      </w:r>
      <w:proofErr w:type="gramEnd"/>
      <w:r w:rsidRPr="0028324B">
        <w:t xml:space="preserve">, констатируют аберрантный (лейкемический) иммунный фенотип. </w:t>
      </w:r>
      <w:proofErr w:type="spellStart"/>
      <w:r w:rsidRPr="0028324B">
        <w:t>Бластные</w:t>
      </w:r>
      <w:proofErr w:type="spellEnd"/>
      <w:r w:rsidRPr="0028324B">
        <w:t xml:space="preserve"> клетки считают позитивными по экспрессии того или иного </w:t>
      </w:r>
      <w:proofErr w:type="spellStart"/>
      <w:r w:rsidRPr="0028324B">
        <w:t>Аг</w:t>
      </w:r>
      <w:proofErr w:type="spellEnd"/>
      <w:r w:rsidRPr="0028324B">
        <w:t xml:space="preserve">, если его выявляют более чем в 20% клеток. К </w:t>
      </w:r>
      <w:proofErr w:type="spellStart"/>
      <w:r w:rsidRPr="0028324B">
        <w:t>Аг</w:t>
      </w:r>
      <w:proofErr w:type="spellEnd"/>
      <w:r w:rsidRPr="0028324B">
        <w:t xml:space="preserve">, </w:t>
      </w:r>
      <w:proofErr w:type="gramStart"/>
      <w:r w:rsidRPr="0028324B">
        <w:t>определяемым</w:t>
      </w:r>
      <w:proofErr w:type="gramEnd"/>
      <w:r w:rsidRPr="0028324B">
        <w:t xml:space="preserve"> на клетках лимфоидной принадлежности, относят CD1, CD2, CD3, CD4, CD5, CD7, CD8, CD9, CD10, CD19, CD20, CD22, CD23, CD56, CD57, миелоидной - CD11, CD13, CD14, CD15, CD33, CD36, CD41, CD42, CD65, HLA-DR.</w:t>
      </w:r>
    </w:p>
    <w:p w:rsidR="00953582" w:rsidRPr="0028324B" w:rsidRDefault="00953582" w:rsidP="0028324B">
      <w:pPr>
        <w:rPr>
          <w:sz w:val="24"/>
          <w:szCs w:val="24"/>
        </w:rPr>
      </w:pPr>
      <w:r w:rsidRPr="0028324B">
        <w:rPr>
          <w:sz w:val="24"/>
          <w:szCs w:val="24"/>
        </w:rPr>
        <w:t>Лечение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Химиотерапия острых лейкозов имеет довольно короткую историю (приблизительно 30 лет), её успехи связаны в основном с появлением эффективных цитостатических препаратов, совершенствованием терапии компонентами крови и разработкой новых принципов антибиотикотерапии. Использование в клинической практике стандартизованных программ позволяет обеспечить однотипность терапии в любом гематологическом стационаре. Основная цель лечения острых лейкозов - </w:t>
      </w:r>
      <w:proofErr w:type="spellStart"/>
      <w:r w:rsidRPr="0028324B">
        <w:t>эрадикация</w:t>
      </w:r>
      <w:proofErr w:type="spellEnd"/>
      <w:r w:rsidRPr="0028324B">
        <w:t xml:space="preserve"> лейкозного клона, восстановление нормального кроветворения и, как следствие, - достижение длительной </w:t>
      </w:r>
      <w:proofErr w:type="spellStart"/>
      <w:r w:rsidRPr="0028324B">
        <w:t>безрецидивной</w:t>
      </w:r>
      <w:proofErr w:type="spellEnd"/>
      <w:r w:rsidRPr="0028324B">
        <w:t xml:space="preserve"> выживаемости больных. </w:t>
      </w:r>
      <w:r w:rsidRPr="0028324B">
        <w:lastRenderedPageBreak/>
        <w:t>Основополагающие принципы химиотерапии всех злокачественных опухолей человека, в том числе и острых лейкозов, следующие.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Принцип дозы-интенсивности: необходимость использования адекватных доз цитостатических препаратов в сочетании с чётким соблюдением временных межкурсовых интервалов (уменьшение доз </w:t>
      </w:r>
      <w:proofErr w:type="spellStart"/>
      <w:r w:rsidRPr="0028324B">
        <w:t>цитостатиков</w:t>
      </w:r>
      <w:proofErr w:type="spellEnd"/>
      <w:r w:rsidRPr="0028324B">
        <w:t xml:space="preserve"> на начальных этапах терапии на 20% приводит к уменьшению эффективности терапии на 50%).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Принцип использования сочетания </w:t>
      </w:r>
      <w:proofErr w:type="gramStart"/>
      <w:r w:rsidRPr="0028324B">
        <w:t>цитостатических</w:t>
      </w:r>
      <w:proofErr w:type="gramEnd"/>
      <w:r w:rsidRPr="0028324B">
        <w:t xml:space="preserve"> ЛС с целью получения наибольшего эффекта и уменьшения вероятности развития резистентности к химиотерапии.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Принцип </w:t>
      </w:r>
      <w:proofErr w:type="spellStart"/>
      <w:r w:rsidRPr="0028324B">
        <w:t>этапности</w:t>
      </w:r>
      <w:proofErr w:type="spellEnd"/>
      <w:r w:rsidRPr="0028324B">
        <w:t xml:space="preserve"> терапии.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При всех острых лейкозах терапия включает несколько основных этапов - индукции ремиссии, консолидации, поддерживающей терапии и, при некоторых вариантах, профилактики </w:t>
      </w:r>
      <w:proofErr w:type="spellStart"/>
      <w:r w:rsidRPr="0028324B">
        <w:t>нейролейкоза</w:t>
      </w:r>
      <w:proofErr w:type="spellEnd"/>
      <w:r w:rsidRPr="0028324B">
        <w:t>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jc w:val="both"/>
      </w:pPr>
      <w:r w:rsidRPr="0028324B">
        <w:t>• Цель начального периода лечения - индукции ремиссии - максимально быстрое и существенное уменьшение массы опухоли, достижение аплазии кроветворения и создание условий для пролиферативного преимущества нормальных кроветворных клеток. В идеале после первого подобного курса интенсивного цитостатического воздействия достигается ремиссия.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• Второй этап терапии острых лейкозов - консолидация ремиссии (закрепление достигнутого противоопухолевого эффекта). В настоящее время в большинстве случаев консолидация является наиболее агрессивным этапом лечения с использованием максимальных доз химиопрепаратов. Задача этого периода - по возможности ещё большее уменьшение количества остающихся после индукции лейкозных клеток.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• После консолидации (обычно 1-2 курса) следует период поддерживающего лечения. При разных вариантах острых лейкозов длительность и интенсивность поддерживающей терапии различна, но принцип её одинаков - продолжение цитостатического воздействия в малых дозах на остающийся опухолевый клон.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• Принципиальный этап лечения некоторых вариантов острого лейкоза (</w:t>
      </w:r>
      <w:proofErr w:type="spellStart"/>
      <w:r w:rsidRPr="0028324B">
        <w:t>лимфобластных</w:t>
      </w:r>
      <w:proofErr w:type="spellEnd"/>
      <w:r w:rsidRPr="0028324B">
        <w:t xml:space="preserve">, </w:t>
      </w:r>
      <w:proofErr w:type="spellStart"/>
      <w:r w:rsidRPr="0028324B">
        <w:t>миеломон</w:t>
      </w:r>
      <w:proofErr w:type="gramStart"/>
      <w:r w:rsidRPr="0028324B">
        <w:t>о</w:t>
      </w:r>
      <w:proofErr w:type="spellEnd"/>
      <w:r w:rsidRPr="0028324B">
        <w:t>-</w:t>
      </w:r>
      <w:proofErr w:type="gramEnd"/>
      <w:r w:rsidRPr="0028324B">
        <w:t xml:space="preserve"> и </w:t>
      </w:r>
      <w:proofErr w:type="spellStart"/>
      <w:r w:rsidRPr="0028324B">
        <w:t>монобластных</w:t>
      </w:r>
      <w:proofErr w:type="spellEnd"/>
      <w:r w:rsidRPr="0028324B">
        <w:t xml:space="preserve">) - профилактика или, при необходимости, лечение </w:t>
      </w:r>
      <w:proofErr w:type="spellStart"/>
      <w:r w:rsidRPr="0028324B">
        <w:t>нейролейкоза</w:t>
      </w:r>
      <w:proofErr w:type="spellEnd"/>
      <w:r w:rsidRPr="0028324B">
        <w:t xml:space="preserve">. Этот этап распределяется на все периоды программного лечения - индукцию ремиссии, консолидацию и поддерживающую терапию. Основной метод - </w:t>
      </w:r>
      <w:proofErr w:type="spellStart"/>
      <w:r w:rsidRPr="0028324B">
        <w:t>интратекальное</w:t>
      </w:r>
      <w:proofErr w:type="spellEnd"/>
      <w:r w:rsidRPr="0028324B">
        <w:t xml:space="preserve"> введение метотрексата (15 мг), </w:t>
      </w:r>
      <w:proofErr w:type="spellStart"/>
      <w:r w:rsidRPr="0028324B">
        <w:t>цитарабина</w:t>
      </w:r>
      <w:proofErr w:type="spellEnd"/>
      <w:r w:rsidRPr="0028324B">
        <w:t xml:space="preserve"> (30-45 мг), </w:t>
      </w:r>
      <w:proofErr w:type="spellStart"/>
      <w:r w:rsidRPr="0028324B">
        <w:t>дексаметазона</w:t>
      </w:r>
      <w:proofErr w:type="spellEnd"/>
      <w:r w:rsidRPr="0028324B">
        <w:t xml:space="preserve"> (4 мг). При специфическом поражении оболочек и/или вещества головного мозга </w:t>
      </w:r>
      <w:proofErr w:type="spellStart"/>
      <w:r w:rsidRPr="0028324B">
        <w:lastRenderedPageBreak/>
        <w:t>интратекальное</w:t>
      </w:r>
      <w:proofErr w:type="spellEnd"/>
      <w:r w:rsidRPr="0028324B">
        <w:t xml:space="preserve"> введение препаратов сочетают с краниоспинальной лучевой терапией в дозе 18-24 Гр.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Необходимость проведения полноценной терапии выхаживания больных в период миелотоксического </w:t>
      </w:r>
      <w:proofErr w:type="spellStart"/>
      <w:r w:rsidRPr="0028324B">
        <w:t>агранулоцитоза</w:t>
      </w:r>
      <w:proofErr w:type="spellEnd"/>
      <w:r w:rsidRPr="0028324B">
        <w:t xml:space="preserve">, развивающегося под действием высоких доз цитостатических препаратов, - принципиальное положение </w:t>
      </w:r>
      <w:proofErr w:type="spellStart"/>
      <w:r w:rsidRPr="0028324B">
        <w:t>лейкозологии</w:t>
      </w:r>
      <w:proofErr w:type="spellEnd"/>
      <w:r w:rsidRPr="0028324B">
        <w:t>. Вспомогательная терапия необходима для профилактики осложнений и их лечения. Основные мероприятия вспомогательной терапии следующие.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• Обеспечение возможности проведения полноценной цитостатической терапии (рациональный сосудистый доступ).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jc w:val="both"/>
      </w:pPr>
      <w:r w:rsidRPr="0028324B">
        <w:t xml:space="preserve">• Обеспечение приемлемого уровня качества жизни пациентов на фоне проводимой цитостатической терапии (профилактика тошноты и рвоты, заместительные трансфузии </w:t>
      </w:r>
      <w:proofErr w:type="spellStart"/>
      <w:r w:rsidRPr="0028324B">
        <w:t>эритроцитарной</w:t>
      </w:r>
      <w:proofErr w:type="spellEnd"/>
      <w:r w:rsidRPr="0028324B">
        <w:t xml:space="preserve"> массы).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• Профилактика осложнений основного заболевания и/или проводимой терапии, угрожающих жизни больного:</w:t>
      </w:r>
    </w:p>
    <w:p w:rsidR="00953582" w:rsidRPr="0028324B" w:rsidRDefault="00953582" w:rsidP="00953582">
      <w:pPr>
        <w:pStyle w:val="txt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proofErr w:type="spellStart"/>
      <w:r w:rsidRPr="0028324B">
        <w:t>полиорганной</w:t>
      </w:r>
      <w:proofErr w:type="spellEnd"/>
      <w:r w:rsidRPr="0028324B">
        <w:t xml:space="preserve"> недостаточности на фоне массивного лизиса опухоли (водная нагрузка, форсированный диурез, </w:t>
      </w:r>
      <w:proofErr w:type="spellStart"/>
      <w:r w:rsidRPr="0028324B">
        <w:fldChar w:fldCharType="begin"/>
      </w:r>
      <w:r w:rsidRPr="0028324B">
        <w:instrText xml:space="preserve"> HYPERLINK "http://www.lsgeotar.ru/pharma_mnn/87.html?XFrom=www.studmedlib.ru"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аллопуринол</w:t>
      </w:r>
      <w:proofErr w:type="spellEnd"/>
      <w:r w:rsidRPr="0028324B">
        <w:fldChar w:fldCharType="end"/>
      </w:r>
      <w:r w:rsidRPr="0028324B">
        <w:t>);</w:t>
      </w:r>
    </w:p>
    <w:p w:rsidR="00953582" w:rsidRPr="0028324B" w:rsidRDefault="00953582" w:rsidP="00953582">
      <w:pPr>
        <w:pStyle w:val="txt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геморрагических осложнений (заместительные трансфузии тромбоцитов);</w:t>
      </w:r>
    </w:p>
    <w:p w:rsidR="00953582" w:rsidRPr="0028324B" w:rsidRDefault="00953582" w:rsidP="00953582">
      <w:pPr>
        <w:pStyle w:val="txt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proofErr w:type="spellStart"/>
      <w:r w:rsidRPr="0028324B">
        <w:t>гемокоагуляционных</w:t>
      </w:r>
      <w:proofErr w:type="spellEnd"/>
      <w:r w:rsidRPr="0028324B">
        <w:t xml:space="preserve"> нарушений (свежезамороженная плазма и </w:t>
      </w:r>
      <w:proofErr w:type="spellStart"/>
      <w:r w:rsidRPr="0028324B">
        <w:t>инфузии</w:t>
      </w:r>
      <w:proofErr w:type="spellEnd"/>
      <w:r w:rsidRPr="0028324B">
        <w:t xml:space="preserve"> гепарина натрия при </w:t>
      </w:r>
      <w:proofErr w:type="spellStart"/>
      <w:r w:rsidRPr="0028324B">
        <w:t>гиперкоагуляционных</w:t>
      </w:r>
      <w:proofErr w:type="spellEnd"/>
      <w:r w:rsidRPr="0028324B">
        <w:t xml:space="preserve"> состояниях, </w:t>
      </w:r>
      <w:proofErr w:type="spellStart"/>
      <w:r w:rsidRPr="0028324B">
        <w:fldChar w:fldCharType="begin"/>
      </w:r>
      <w:r w:rsidRPr="0028324B">
        <w:instrText xml:space="preserve"> HYPERLINK "http://www.lsgeotar.ru/pharma_mnn/1509.html?XFrom=www.studmedlib.ru"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менадиона</w:t>
      </w:r>
      <w:proofErr w:type="spellEnd"/>
      <w:r w:rsidRPr="0028324B">
        <w:rPr>
          <w:rStyle w:val="a3"/>
          <w:rFonts w:eastAsiaTheme="majorEastAsia"/>
          <w:color w:val="auto"/>
        </w:rPr>
        <w:t xml:space="preserve"> натрия бисульфит</w:t>
      </w:r>
      <w:r w:rsidRPr="0028324B">
        <w:fldChar w:fldCharType="end"/>
      </w:r>
      <w:r w:rsidRPr="0028324B">
        <w:t> на фоне длительного применения антибиотиков, угнетающих нормальную микрофлору кишечника и изменяющих метаболизм витамина К);</w:t>
      </w:r>
    </w:p>
    <w:p w:rsidR="00953582" w:rsidRPr="0028324B" w:rsidRDefault="00953582" w:rsidP="00953582">
      <w:pPr>
        <w:pStyle w:val="txt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электролитных нарушений, особенно на фоне применения выводящих калий ЛС;</w:t>
      </w:r>
    </w:p>
    <w:p w:rsidR="00953582" w:rsidRPr="0028324B" w:rsidRDefault="00953582" w:rsidP="00953582">
      <w:pPr>
        <w:pStyle w:val="txt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инфекционных осложнений (селективная </w:t>
      </w:r>
      <w:proofErr w:type="spellStart"/>
      <w:r w:rsidRPr="0028324B">
        <w:t>деконтаминация</w:t>
      </w:r>
      <w:proofErr w:type="spellEnd"/>
      <w:r w:rsidRPr="0028324B">
        <w:t xml:space="preserve"> кишечника, обработка полости рта).</w:t>
      </w:r>
    </w:p>
    <w:p w:rsidR="00953582" w:rsidRPr="0028324B" w:rsidRDefault="0028324B" w:rsidP="00953582">
      <w:pPr>
        <w:pStyle w:val="1"/>
        <w:rPr>
          <w:sz w:val="24"/>
          <w:szCs w:val="24"/>
        </w:rPr>
      </w:pPr>
      <w:bookmarkStart w:id="3" w:name="_Toc39842985"/>
      <w:r w:rsidRPr="0028324B">
        <w:rPr>
          <w:sz w:val="24"/>
          <w:szCs w:val="24"/>
        </w:rPr>
        <w:t xml:space="preserve">Острый </w:t>
      </w:r>
      <w:proofErr w:type="spellStart"/>
      <w:r w:rsidRPr="0028324B">
        <w:rPr>
          <w:sz w:val="24"/>
          <w:szCs w:val="24"/>
        </w:rPr>
        <w:t>лимфобластный</w:t>
      </w:r>
      <w:proofErr w:type="spellEnd"/>
      <w:r w:rsidRPr="0028324B">
        <w:rPr>
          <w:sz w:val="24"/>
          <w:szCs w:val="24"/>
        </w:rPr>
        <w:t xml:space="preserve"> лейкоз</w:t>
      </w:r>
      <w:bookmarkEnd w:id="3"/>
    </w:p>
    <w:p w:rsidR="00953582" w:rsidRPr="0028324B" w:rsidRDefault="00953582" w:rsidP="00953582">
      <w:pPr>
        <w:rPr>
          <w:sz w:val="24"/>
          <w:szCs w:val="24"/>
        </w:rPr>
      </w:pP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Острый </w:t>
      </w:r>
      <w:proofErr w:type="spellStart"/>
      <w:r w:rsidRPr="0028324B">
        <w:t>лимфобластный</w:t>
      </w:r>
      <w:proofErr w:type="spellEnd"/>
      <w:r w:rsidRPr="0028324B">
        <w:t xml:space="preserve"> лейкоз - самая распространённая опухоль кроветворной ткани у детей; на него приходится приблизительно 30% всех случаев злокачественных опухолей детского возраста. У пациентов моложе 15 лет острый </w:t>
      </w:r>
      <w:proofErr w:type="spellStart"/>
      <w:r w:rsidRPr="0028324B">
        <w:t>лимфобластный</w:t>
      </w:r>
      <w:proofErr w:type="spellEnd"/>
      <w:r w:rsidRPr="0028324B">
        <w:t xml:space="preserve"> лейкоз диагностируют в 75% случаев всех острых лейкозов. Пик заболеваемости приходится на </w:t>
      </w:r>
      <w:r w:rsidRPr="0028324B">
        <w:lastRenderedPageBreak/>
        <w:t>возраст 3-4 года, затем она снижается; второй подъём, не столь существенный, как первый, отмечают в возрасте 50-60 лет.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Клиническая</w:t>
      </w:r>
      <w:r w:rsidRPr="0028324B">
        <w:t> </w:t>
      </w:r>
      <w:r w:rsidRPr="0028324B">
        <w:rPr>
          <w:i/>
          <w:iCs/>
        </w:rPr>
        <w:t>картина</w:t>
      </w:r>
      <w:r w:rsidRPr="0028324B">
        <w:t> </w:t>
      </w:r>
      <w:r w:rsidRPr="0028324B">
        <w:rPr>
          <w:i/>
          <w:iCs/>
        </w:rPr>
        <w:t>и</w:t>
      </w:r>
      <w:r w:rsidRPr="0028324B">
        <w:t> </w:t>
      </w:r>
      <w:r w:rsidRPr="0028324B">
        <w:rPr>
          <w:i/>
          <w:iCs/>
        </w:rPr>
        <w:t>диагностика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>Клинические проявления весьма разнообразны. В части случаев заболевание начинается постепенно, но возможен и острый дебют. Наиболее частые симптомы - слабость, сонливость, лихорадка, не связанная с инфекцией, боли в костях и суставах. Инфекционные осложнения развиваются редко, преимущественно в тех случаях, когда количество нейтрофилов менее 0,2 10</w:t>
      </w:r>
      <w:r w:rsidRPr="0028324B">
        <w:rPr>
          <w:vertAlign w:val="superscript"/>
        </w:rPr>
        <w:t>9</w:t>
      </w:r>
      <w:r w:rsidRPr="0028324B">
        <w:t xml:space="preserve">/л. В некоторых случаях единственной жалобой могут быть боли в костях и позвоночнике при отсутствии </w:t>
      </w:r>
      <w:proofErr w:type="spellStart"/>
      <w:r w:rsidRPr="0028324B">
        <w:t>лимфаденопатии</w:t>
      </w:r>
      <w:proofErr w:type="spellEnd"/>
      <w:r w:rsidRPr="0028324B">
        <w:t>, увеличения внутренних органов и изменений в анализах крови. В таких случаях диагноз, как правило, устанавливают с существенной задержкой. Головные боли, тошнота, рвота чаще возникают при поражении ЦНС.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При физическом обследовании возможны бледность кожных покровов, </w:t>
      </w:r>
      <w:proofErr w:type="spellStart"/>
      <w:r w:rsidRPr="0028324B">
        <w:t>петехиальные</w:t>
      </w:r>
      <w:proofErr w:type="spellEnd"/>
      <w:r w:rsidRPr="0028324B">
        <w:t xml:space="preserve"> высыпания, кровоточивость дёсен, </w:t>
      </w:r>
      <w:proofErr w:type="spellStart"/>
      <w:r w:rsidRPr="0028324B">
        <w:t>лимфаденопатия</w:t>
      </w:r>
      <w:proofErr w:type="spellEnd"/>
      <w:r w:rsidRPr="0028324B">
        <w:t xml:space="preserve"> (в том числе увеличение нёбных миндалин), </w:t>
      </w:r>
      <w:proofErr w:type="spellStart"/>
      <w:r w:rsidRPr="0028324B">
        <w:t>спленомегалия</w:t>
      </w:r>
      <w:proofErr w:type="spellEnd"/>
      <w:r w:rsidRPr="0028324B">
        <w:t xml:space="preserve">, </w:t>
      </w:r>
      <w:proofErr w:type="spellStart"/>
      <w:r w:rsidRPr="0028324B">
        <w:t>гепатомегалия</w:t>
      </w:r>
      <w:proofErr w:type="spellEnd"/>
      <w:r w:rsidRPr="0028324B">
        <w:t>, увеличение размеров почек, болезненность при поколачивании костей. Поражение кожи наблюдают редко (обычно при пре-В-иммунологическом фенотипе).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proofErr w:type="spellStart"/>
      <w:r w:rsidRPr="0028324B">
        <w:t>Гиперлейкоцитоз</w:t>
      </w:r>
      <w:proofErr w:type="spellEnd"/>
      <w:r w:rsidRPr="0028324B">
        <w:t xml:space="preserve"> более 10 10</w:t>
      </w:r>
      <w:r w:rsidRPr="0028324B">
        <w:rPr>
          <w:vertAlign w:val="superscript"/>
        </w:rPr>
        <w:t>9</w:t>
      </w:r>
      <w:r w:rsidRPr="0028324B">
        <w:t>/л выявляют у 60% пациентов, более 100◊10</w:t>
      </w:r>
      <w:r w:rsidRPr="0028324B">
        <w:rPr>
          <w:vertAlign w:val="superscript"/>
        </w:rPr>
        <w:t>9</w:t>
      </w:r>
      <w:r w:rsidRPr="0028324B">
        <w:t>/л - у 10%, тромбоцитопению менее 50◊10</w:t>
      </w:r>
      <w:r w:rsidRPr="0028324B">
        <w:rPr>
          <w:vertAlign w:val="superscript"/>
        </w:rPr>
        <w:t>9</w:t>
      </w:r>
      <w:r w:rsidRPr="0028324B">
        <w:t xml:space="preserve">/л - у 60%. В большинстве случаев </w:t>
      </w:r>
      <w:proofErr w:type="spellStart"/>
      <w:r w:rsidRPr="0028324B">
        <w:t>гиперлейкоцитоз</w:t>
      </w:r>
      <w:proofErr w:type="spellEnd"/>
      <w:r w:rsidRPr="0028324B">
        <w:t xml:space="preserve"> свыше 50◊10</w:t>
      </w:r>
      <w:r w:rsidRPr="0028324B">
        <w:rPr>
          <w:vertAlign w:val="superscript"/>
        </w:rPr>
        <w:t>9</w:t>
      </w:r>
      <w:r w:rsidRPr="0028324B">
        <w:t xml:space="preserve">/л сочетается со </w:t>
      </w:r>
      <w:proofErr w:type="gramStart"/>
      <w:r w:rsidRPr="0028324B">
        <w:t>значительной</w:t>
      </w:r>
      <w:proofErr w:type="gramEnd"/>
      <w:r w:rsidRPr="0028324B">
        <w:t xml:space="preserve"> </w:t>
      </w:r>
      <w:proofErr w:type="spellStart"/>
      <w:r w:rsidRPr="0028324B">
        <w:t>лимфаденопатией</w:t>
      </w:r>
      <w:proofErr w:type="spellEnd"/>
      <w:r w:rsidRPr="0028324B">
        <w:t xml:space="preserve"> и </w:t>
      </w:r>
      <w:proofErr w:type="spellStart"/>
      <w:r w:rsidRPr="0028324B">
        <w:t>гепатоспленомегалией</w:t>
      </w:r>
      <w:proofErr w:type="spellEnd"/>
      <w:r w:rsidRPr="0028324B">
        <w:t xml:space="preserve"> (чаще всего при Т-клеточном иммунологическом фенотипе). </w:t>
      </w:r>
      <w:proofErr w:type="spellStart"/>
      <w:r w:rsidRPr="0028324B">
        <w:t>Гиперлейкоцитоз</w:t>
      </w:r>
      <w:proofErr w:type="spellEnd"/>
      <w:r w:rsidRPr="0028324B">
        <w:t xml:space="preserve"> никогда не сопровождается церебральной или лёгочной недостаточностью (в отличие от острых миелоидных лейкозов).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При анализе </w:t>
      </w:r>
      <w:proofErr w:type="spellStart"/>
      <w:r w:rsidRPr="0028324B">
        <w:t>пунктата</w:t>
      </w:r>
      <w:proofErr w:type="spellEnd"/>
      <w:r w:rsidRPr="0028324B">
        <w:t xml:space="preserve"> красного костного мозга в большинстве случаев выявляют повышенную </w:t>
      </w:r>
      <w:proofErr w:type="spellStart"/>
      <w:r w:rsidRPr="0028324B">
        <w:t>клеточность</w:t>
      </w:r>
      <w:proofErr w:type="spellEnd"/>
      <w:r w:rsidRPr="0028324B">
        <w:t xml:space="preserve">, тотальную </w:t>
      </w:r>
      <w:proofErr w:type="spellStart"/>
      <w:r w:rsidRPr="0028324B">
        <w:t>бластную</w:t>
      </w:r>
      <w:proofErr w:type="spellEnd"/>
      <w:r w:rsidRPr="0028324B">
        <w:t xml:space="preserve"> метаплазию, единичные </w:t>
      </w:r>
      <w:proofErr w:type="spellStart"/>
      <w:r w:rsidRPr="0028324B">
        <w:t>эритроидные</w:t>
      </w:r>
      <w:proofErr w:type="spellEnd"/>
      <w:r w:rsidRPr="0028324B">
        <w:t xml:space="preserve"> и миелоидные клетки выглядят нормальными; количество мегакариоцитов снижено. В 60-70% случаев выявляют хромосомные аберрации. При биохимическом анализе крови выявляют повышенную концентрацию ЛДГ, </w:t>
      </w:r>
      <w:proofErr w:type="spellStart"/>
      <w:r w:rsidRPr="0028324B">
        <w:t>гиперурикемию</w:t>
      </w:r>
      <w:proofErr w:type="spellEnd"/>
      <w:r w:rsidRPr="0028324B">
        <w:t xml:space="preserve">, </w:t>
      </w:r>
      <w:proofErr w:type="spellStart"/>
      <w:r w:rsidRPr="0028324B">
        <w:t>гиперфосфатемию</w:t>
      </w:r>
      <w:proofErr w:type="spellEnd"/>
      <w:r w:rsidRPr="0028324B">
        <w:t xml:space="preserve">, </w:t>
      </w:r>
      <w:proofErr w:type="spellStart"/>
      <w:r w:rsidRPr="0028324B">
        <w:t>гиперкальциемию</w:t>
      </w:r>
      <w:proofErr w:type="spellEnd"/>
      <w:r w:rsidRPr="0028324B">
        <w:t>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Дифференциальная диагностика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Дифференциальную диагностику острого </w:t>
      </w:r>
      <w:proofErr w:type="spellStart"/>
      <w:r w:rsidRPr="0028324B">
        <w:t>лимфобластного</w:t>
      </w:r>
      <w:proofErr w:type="spellEnd"/>
      <w:r w:rsidRPr="0028324B">
        <w:t xml:space="preserve"> лейкоза проводят в первую очередь с метастазами в костный мозг </w:t>
      </w:r>
      <w:proofErr w:type="spellStart"/>
      <w:r w:rsidRPr="0028324B">
        <w:t>лимфосарком</w:t>
      </w:r>
      <w:proofErr w:type="spellEnd"/>
      <w:r w:rsidRPr="0028324B">
        <w:t xml:space="preserve">. В ряде случаев провести чёткую грань между этими двумя нозологиями бывает очень сложно, тем более что в </w:t>
      </w:r>
      <w:r w:rsidRPr="0028324B">
        <w:lastRenderedPageBreak/>
        <w:t>настоящее время выделяют варианты, объединяющие в себе характеристики обоих и представляющие собой единую форму - лейкоз/</w:t>
      </w:r>
      <w:proofErr w:type="spellStart"/>
      <w:r w:rsidRPr="0028324B">
        <w:t>лимфома</w:t>
      </w:r>
      <w:proofErr w:type="spellEnd"/>
      <w:r w:rsidRPr="0028324B">
        <w:t xml:space="preserve">. Это касается таких заболеваний, как </w:t>
      </w:r>
      <w:proofErr w:type="gramStart"/>
      <w:r w:rsidRPr="0028324B">
        <w:t>В-клеточный</w:t>
      </w:r>
      <w:proofErr w:type="gramEnd"/>
      <w:r w:rsidRPr="0028324B">
        <w:t xml:space="preserve"> лейкоз/</w:t>
      </w:r>
      <w:proofErr w:type="spellStart"/>
      <w:r w:rsidRPr="0028324B">
        <w:t>лимфома</w:t>
      </w:r>
      <w:proofErr w:type="spellEnd"/>
      <w:r w:rsidRPr="0028324B">
        <w:t xml:space="preserve"> (фенотип зрелых В-клеток), Т-клеточный лейкоз/</w:t>
      </w:r>
      <w:proofErr w:type="spellStart"/>
      <w:r w:rsidRPr="0028324B">
        <w:t>лимфома</w:t>
      </w:r>
      <w:proofErr w:type="spellEnd"/>
      <w:r w:rsidRPr="0028324B">
        <w:t xml:space="preserve"> (фенотип зрелых Т-клеток). Впрочем, такое объединение вполне допустимо, поскольку терапия их одинакова.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В ряде случаев острый </w:t>
      </w:r>
      <w:proofErr w:type="spellStart"/>
      <w:r w:rsidRPr="0028324B">
        <w:t>лимфобластный</w:t>
      </w:r>
      <w:proofErr w:type="spellEnd"/>
      <w:r w:rsidRPr="0028324B">
        <w:t xml:space="preserve"> лейкоз необходимо дифференцировать с метастазами в костный мозг </w:t>
      </w:r>
      <w:proofErr w:type="spellStart"/>
      <w:r w:rsidRPr="0028324B">
        <w:t>нейробластомы</w:t>
      </w:r>
      <w:proofErr w:type="spellEnd"/>
      <w:r w:rsidRPr="0028324B">
        <w:t xml:space="preserve">, некоторых солидных опухолей (например, мелкоклеточного рака лёгкого), инфекционным мононуклеозом. В любом случае диагноз устанавливают только на основании комплексного анализа (морфологические, цитохимические, цитогенетические исследования, </w:t>
      </w:r>
      <w:proofErr w:type="gramStart"/>
      <w:r w:rsidRPr="0028324B">
        <w:t>иммунологическое</w:t>
      </w:r>
      <w:proofErr w:type="gramEnd"/>
      <w:r w:rsidRPr="0028324B">
        <w:t xml:space="preserve"> </w:t>
      </w:r>
      <w:proofErr w:type="spellStart"/>
      <w:r w:rsidRPr="0028324B">
        <w:t>фенотипирование</w:t>
      </w:r>
      <w:proofErr w:type="spellEnd"/>
      <w:r w:rsidRPr="0028324B">
        <w:t xml:space="preserve"> </w:t>
      </w:r>
      <w:proofErr w:type="spellStart"/>
      <w:r w:rsidRPr="0028324B">
        <w:t>бластных</w:t>
      </w:r>
      <w:proofErr w:type="spellEnd"/>
      <w:r w:rsidRPr="0028324B">
        <w:t xml:space="preserve"> клеток).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Лечение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Существует два принципиально различных подхода к лечению больных острым </w:t>
      </w:r>
      <w:proofErr w:type="spellStart"/>
      <w:r w:rsidRPr="0028324B">
        <w:t>лимфобластным</w:t>
      </w:r>
      <w:proofErr w:type="spellEnd"/>
      <w:r w:rsidRPr="0028324B">
        <w:t xml:space="preserve"> лейкозом: дифференцированный (в зависимости от наличия или отсутствия факторов риска) и унифицированный. Привлекательность унифицированного подхода состоит в возможности достаточно адекватного лечения, независимо от иммунологического варианта болезни. Однако дифференцированное лечение, определяемое в соответствии с принадлежностью пациента к одной из прогностических групп, более прогрессивно. Перспективным считают включение в программы лечения всех больных из группы неблагоприятного прогноза трансплантации гемопоэтических клеток, особенно аллогенных. При отсутствии HLA-совместимого донора целесообразно выполнение </w:t>
      </w:r>
      <w:proofErr w:type="spellStart"/>
      <w:r w:rsidRPr="0028324B">
        <w:t>аутологичной</w:t>
      </w:r>
      <w:proofErr w:type="spellEnd"/>
      <w:r w:rsidRPr="0028324B">
        <w:t xml:space="preserve"> трансплантации гемопоэтических клеток.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Общие принципы терапии следующие.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Использование сочетания 5 </w:t>
      </w:r>
      <w:proofErr w:type="gramStart"/>
      <w:r w:rsidRPr="0028324B">
        <w:t>цитостатических</w:t>
      </w:r>
      <w:proofErr w:type="gramEnd"/>
      <w:r w:rsidRPr="0028324B">
        <w:t xml:space="preserve"> ЛС или более с обязательным применением ГК. Наиболее рациональная терапия индукции - сочетанное применение </w:t>
      </w:r>
      <w:proofErr w:type="spellStart"/>
      <w:r w:rsidRPr="0028324B">
        <w:t>винкристина</w:t>
      </w:r>
      <w:proofErr w:type="spellEnd"/>
      <w:r w:rsidRPr="0028324B">
        <w:t xml:space="preserve">, преднизолона и </w:t>
      </w:r>
      <w:proofErr w:type="spellStart"/>
      <w:r w:rsidRPr="0028324B">
        <w:t>даунорубицина</w:t>
      </w:r>
      <w:proofErr w:type="spellEnd"/>
      <w:r w:rsidRPr="0028324B">
        <w:t>. Различные комбинации также включают </w:t>
      </w:r>
      <w:hyperlink r:id="rId10" w:tgtFrame="_blank" w:history="1">
        <w:r w:rsidRPr="0028324B">
          <w:rPr>
            <w:rStyle w:val="a3"/>
            <w:rFonts w:eastAsiaTheme="majorEastAsia"/>
            <w:color w:val="auto"/>
          </w:rPr>
          <w:t>метотрексат</w:t>
        </w:r>
      </w:hyperlink>
      <w:r w:rsidRPr="0028324B">
        <w:t xml:space="preserve">, </w:t>
      </w:r>
      <w:proofErr w:type="spellStart"/>
      <w:r w:rsidRPr="0028324B">
        <w:t>аспарагиназу</w:t>
      </w:r>
      <w:proofErr w:type="spellEnd"/>
      <w:r w:rsidRPr="0028324B">
        <w:t>, </w:t>
      </w:r>
      <w:proofErr w:type="spellStart"/>
      <w:r w:rsidRPr="0028324B">
        <w:fldChar w:fldCharType="begin"/>
      </w:r>
      <w:r w:rsidRPr="0028324B">
        <w:instrText xml:space="preserve"> HYPERLINK "http://www.lsgeotar.ru/pharma_mnn/2515.html?XFrom=www.studmedlib.ru"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циклофосфамид</w:t>
      </w:r>
      <w:proofErr w:type="spellEnd"/>
      <w:r w:rsidRPr="0028324B">
        <w:fldChar w:fldCharType="end"/>
      </w:r>
      <w:r w:rsidRPr="0028324B">
        <w:t>, </w:t>
      </w:r>
      <w:proofErr w:type="spellStart"/>
      <w:r w:rsidRPr="0028324B">
        <w:fldChar w:fldCharType="begin"/>
      </w:r>
      <w:r w:rsidRPr="0028324B">
        <w:instrText xml:space="preserve"> HYPERLINK "http://www.lsgeotar.ru/pharma_mnn/1515.html?XFrom=www.studmedlib.ru"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меркаптопурин</w:t>
      </w:r>
      <w:proofErr w:type="spellEnd"/>
      <w:r w:rsidRPr="0028324B">
        <w:fldChar w:fldCharType="end"/>
      </w:r>
      <w:r w:rsidRPr="0028324B">
        <w:t>, </w:t>
      </w:r>
      <w:proofErr w:type="spellStart"/>
      <w:r w:rsidRPr="0028324B">
        <w:fldChar w:fldCharType="begin"/>
      </w:r>
      <w:r w:rsidRPr="0028324B">
        <w:instrText xml:space="preserve"> HYPERLINK "http://www.lsgeotar.ru/pharma_mnn/2544.html?XFrom=www.studmedlib.ru"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цитарабин</w:t>
      </w:r>
      <w:proofErr w:type="spellEnd"/>
      <w:r w:rsidRPr="0028324B">
        <w:fldChar w:fldCharType="end"/>
      </w:r>
      <w:r w:rsidRPr="0028324B">
        <w:t>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Профилактика </w:t>
      </w:r>
      <w:proofErr w:type="spellStart"/>
      <w:r w:rsidRPr="0028324B">
        <w:t>нейролейкоза</w:t>
      </w:r>
      <w:proofErr w:type="spellEnd"/>
      <w:r w:rsidRPr="0028324B">
        <w:t>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• Высокодозная консолидация.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>• Длительная поддерживающая терапия.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Для уменьшения большой опухолевой массы в дебюте и предупреждения </w:t>
      </w:r>
      <w:proofErr w:type="spellStart"/>
      <w:r w:rsidRPr="0028324B">
        <w:t>цитолитического</w:t>
      </w:r>
      <w:proofErr w:type="spellEnd"/>
      <w:r w:rsidRPr="0028324B">
        <w:t xml:space="preserve"> синдрома во многих лечебных протоколах </w:t>
      </w:r>
      <w:proofErr w:type="gramStart"/>
      <w:r w:rsidRPr="0028324B">
        <w:t>предусмотрена</w:t>
      </w:r>
      <w:proofErr w:type="gramEnd"/>
      <w:r w:rsidRPr="0028324B">
        <w:t xml:space="preserve"> "</w:t>
      </w:r>
      <w:proofErr w:type="spellStart"/>
      <w:r w:rsidRPr="0028324B">
        <w:t>предфаза</w:t>
      </w:r>
      <w:proofErr w:type="spellEnd"/>
      <w:r w:rsidRPr="0028324B">
        <w:t xml:space="preserve">" </w:t>
      </w:r>
      <w:r w:rsidRPr="0028324B">
        <w:lastRenderedPageBreak/>
        <w:t xml:space="preserve">индукции с использованием преднизолона и </w:t>
      </w:r>
      <w:proofErr w:type="spellStart"/>
      <w:r w:rsidRPr="0028324B">
        <w:t>циклофосфамида</w:t>
      </w:r>
      <w:proofErr w:type="spellEnd"/>
      <w:r w:rsidRPr="0028324B">
        <w:t xml:space="preserve">. Продолжительность индукционных курсов обычно составляет 4-8 </w:t>
      </w:r>
      <w:proofErr w:type="spellStart"/>
      <w:r w:rsidRPr="0028324B">
        <w:t>нед</w:t>
      </w:r>
      <w:proofErr w:type="spellEnd"/>
      <w:r w:rsidRPr="0028324B">
        <w:t xml:space="preserve">. Интенсификация индукционных курсов при ранних </w:t>
      </w:r>
      <w:proofErr w:type="gramStart"/>
      <w:r w:rsidRPr="0028324B">
        <w:t>В-</w:t>
      </w:r>
      <w:proofErr w:type="gramEnd"/>
      <w:r w:rsidRPr="0028324B">
        <w:t xml:space="preserve"> и Т-клеточных острых </w:t>
      </w:r>
      <w:proofErr w:type="spellStart"/>
      <w:r w:rsidRPr="0028324B">
        <w:t>лимфобластных</w:t>
      </w:r>
      <w:proofErr w:type="spellEnd"/>
      <w:r w:rsidRPr="0028324B">
        <w:t xml:space="preserve"> лейкозах позволяет значительно увеличить частоту полных ремиссий (до 80%).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>Для консолидации и поддерживающей терапии применяют те же препараты, что и в период индукции ремиссии, с добавлением антиметаболитов (</w:t>
      </w:r>
      <w:hyperlink r:id="rId11" w:tgtFrame="_blank" w:history="1">
        <w:r w:rsidRPr="0028324B">
          <w:rPr>
            <w:rStyle w:val="a3"/>
            <w:rFonts w:eastAsiaTheme="majorEastAsia"/>
            <w:color w:val="auto"/>
          </w:rPr>
          <w:t>метотрексат</w:t>
        </w:r>
      </w:hyperlink>
      <w:r w:rsidRPr="0028324B">
        <w:t>, </w:t>
      </w:r>
      <w:proofErr w:type="spellStart"/>
      <w:r w:rsidRPr="0028324B">
        <w:fldChar w:fldCharType="begin"/>
      </w:r>
      <w:r w:rsidRPr="0028324B">
        <w:instrText xml:space="preserve"> HYPERLINK "http://www.lsgeotar.ru/pharma_mnn/1515.html?XFrom=www.studmedlib.ru"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меркаптопурин</w:t>
      </w:r>
      <w:proofErr w:type="spellEnd"/>
      <w:r w:rsidRPr="0028324B">
        <w:fldChar w:fldCharType="end"/>
      </w:r>
      <w:r w:rsidRPr="0028324B">
        <w:t>). </w:t>
      </w:r>
      <w:proofErr w:type="spellStart"/>
      <w:r w:rsidRPr="0028324B">
        <w:fldChar w:fldCharType="begin"/>
      </w:r>
      <w:r w:rsidRPr="0028324B">
        <w:instrText xml:space="preserve"> HYPERLINK "http://www.lsgeotar.ru/pharma_mnn/2515.html?XFrom=www.studmedlib.ru"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Циклофосфамид</w:t>
      </w:r>
      <w:proofErr w:type="spellEnd"/>
      <w:r w:rsidRPr="0028324B">
        <w:fldChar w:fldCharType="end"/>
      </w:r>
      <w:r w:rsidRPr="0028324B">
        <w:t xml:space="preserve">, высокие дозы </w:t>
      </w:r>
      <w:proofErr w:type="spellStart"/>
      <w:r w:rsidRPr="0028324B">
        <w:t>цитарабина</w:t>
      </w:r>
      <w:proofErr w:type="spellEnd"/>
      <w:r w:rsidRPr="0028324B">
        <w:t xml:space="preserve"> и другие препараты, включая </w:t>
      </w:r>
      <w:proofErr w:type="spellStart"/>
      <w:r w:rsidRPr="0028324B">
        <w:fldChar w:fldCharType="begin"/>
      </w:r>
      <w:r w:rsidRPr="0028324B">
        <w:instrText xml:space="preserve"> HYPERLINK "http://www.lsgeotar.ru/pharma_mnn/2664.html?XFrom=www.studmedlib.ru"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этопозид</w:t>
      </w:r>
      <w:proofErr w:type="spellEnd"/>
      <w:r w:rsidRPr="0028324B">
        <w:fldChar w:fldCharType="end"/>
      </w:r>
      <w:r w:rsidRPr="0028324B">
        <w:t xml:space="preserve"> (или другой ингибитор </w:t>
      </w:r>
      <w:proofErr w:type="spellStart"/>
      <w:r w:rsidRPr="0028324B">
        <w:t>топо</w:t>
      </w:r>
      <w:proofErr w:type="spellEnd"/>
      <w:r w:rsidRPr="0028324B">
        <w:t xml:space="preserve"> </w:t>
      </w:r>
      <w:proofErr w:type="spellStart"/>
      <w:r w:rsidRPr="0028324B">
        <w:t>изомеразы</w:t>
      </w:r>
      <w:proofErr w:type="spellEnd"/>
      <w:r w:rsidRPr="0028324B">
        <w:t>), также включены во многие схемы лечения. Поддерживающую терапию проводят в течение 1-3 лет. Долгосрочные результаты химиотерапии у больных с резистентными формами и рецидивами остаются неудовлетворительными, продолжительность жизни от момента констатации рецидива или резистентности не превышает 3 лет.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Профилактика </w:t>
      </w:r>
      <w:proofErr w:type="spellStart"/>
      <w:r w:rsidRPr="0028324B">
        <w:t>нейролейкоза</w:t>
      </w:r>
      <w:proofErr w:type="spellEnd"/>
      <w:r w:rsidRPr="0028324B">
        <w:t xml:space="preserve"> - обязательный компонент лечебных протоколов. Профилактику целесообразно начинать ещё в фазе индукции ремиссии в связи с возможностью раннего метастазирования лейкозных клеток в ЦНС. Применяют </w:t>
      </w:r>
      <w:proofErr w:type="spellStart"/>
      <w:r w:rsidRPr="0028324B">
        <w:t>интратекальное</w:t>
      </w:r>
      <w:proofErr w:type="spellEnd"/>
      <w:r w:rsidRPr="0028324B">
        <w:t xml:space="preserve"> введение химиопрепаратов (метотрексата, </w:t>
      </w:r>
      <w:proofErr w:type="spellStart"/>
      <w:r w:rsidRPr="0028324B">
        <w:t>цитарабина</w:t>
      </w:r>
      <w:proofErr w:type="spellEnd"/>
      <w:r w:rsidRPr="0028324B">
        <w:t xml:space="preserve">, </w:t>
      </w:r>
      <w:proofErr w:type="spellStart"/>
      <w:r w:rsidRPr="0028324B">
        <w:t>дексаметазона</w:t>
      </w:r>
      <w:proofErr w:type="spellEnd"/>
      <w:r w:rsidRPr="0028324B">
        <w:t>) и облучения черепа.</w:t>
      </w:r>
    </w:p>
    <w:p w:rsidR="00953582" w:rsidRPr="0028324B" w:rsidRDefault="003340EB" w:rsidP="00953582">
      <w:pPr>
        <w:pStyle w:val="1"/>
        <w:rPr>
          <w:sz w:val="24"/>
          <w:szCs w:val="24"/>
        </w:rPr>
      </w:pPr>
      <w:bookmarkStart w:id="4" w:name="_Toc39842986"/>
      <w:proofErr w:type="spellStart"/>
      <w:r w:rsidRPr="0028324B">
        <w:rPr>
          <w:sz w:val="24"/>
          <w:szCs w:val="24"/>
        </w:rPr>
        <w:t>Нелимфобластные</w:t>
      </w:r>
      <w:proofErr w:type="spellEnd"/>
      <w:r w:rsidRPr="0028324B">
        <w:rPr>
          <w:sz w:val="24"/>
          <w:szCs w:val="24"/>
        </w:rPr>
        <w:t xml:space="preserve"> лейкозы</w:t>
      </w:r>
      <w:bookmarkEnd w:id="4"/>
    </w:p>
    <w:p w:rsidR="00953582" w:rsidRPr="0028324B" w:rsidRDefault="00953582" w:rsidP="00953582">
      <w:pPr>
        <w:rPr>
          <w:sz w:val="24"/>
          <w:szCs w:val="24"/>
        </w:rPr>
      </w:pPr>
    </w:p>
    <w:p w:rsidR="00953582" w:rsidRPr="0028324B" w:rsidRDefault="00953582" w:rsidP="0028324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Термин "острые миелоидные лейкозы" объединяет группу острых лейкозов, возникающих из клетки-предшественницы </w:t>
      </w:r>
      <w:proofErr w:type="spellStart"/>
      <w:r w:rsidRPr="0028324B">
        <w:t>миелопоэза</w:t>
      </w:r>
      <w:proofErr w:type="spellEnd"/>
      <w:r w:rsidRPr="0028324B">
        <w:t xml:space="preserve"> и различающихся друг от друга по морфологическим и цитогенетическим признакам и иммунологическому фенотипу. Приблизительно в 10% случаев клетки имеют признаки </w:t>
      </w:r>
      <w:proofErr w:type="spellStart"/>
      <w:r w:rsidRPr="0028324B">
        <w:t>эритроидных</w:t>
      </w:r>
      <w:proofErr w:type="spellEnd"/>
      <w:r w:rsidRPr="0028324B">
        <w:t xml:space="preserve"> или мегакариоцитарных предшественников, поэтому более адекватным представляется термин "острые </w:t>
      </w:r>
      <w:proofErr w:type="spellStart"/>
      <w:r w:rsidRPr="0028324B">
        <w:t>нелимфобластные</w:t>
      </w:r>
      <w:proofErr w:type="spellEnd"/>
      <w:r w:rsidRPr="0028324B">
        <w:t xml:space="preserve"> лейкозы".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Клиническая</w:t>
      </w:r>
      <w:r w:rsidRPr="0028324B">
        <w:t> </w:t>
      </w:r>
      <w:r w:rsidRPr="0028324B">
        <w:rPr>
          <w:i/>
          <w:iCs/>
        </w:rPr>
        <w:t>картина</w:t>
      </w:r>
      <w:r w:rsidRPr="0028324B">
        <w:t> </w:t>
      </w:r>
      <w:r w:rsidRPr="0028324B">
        <w:rPr>
          <w:i/>
          <w:iCs/>
        </w:rPr>
        <w:t>и</w:t>
      </w:r>
      <w:r w:rsidRPr="0028324B">
        <w:t> </w:t>
      </w:r>
      <w:r w:rsidRPr="0028324B">
        <w:rPr>
          <w:i/>
          <w:iCs/>
        </w:rPr>
        <w:t>диагностика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Развитию лейкоза может предшествовать </w:t>
      </w:r>
      <w:proofErr w:type="spellStart"/>
      <w:r w:rsidRPr="0028324B">
        <w:t>предлейкемическая</w:t>
      </w:r>
      <w:proofErr w:type="spellEnd"/>
      <w:r w:rsidRPr="0028324B">
        <w:t xml:space="preserve"> фаза (</w:t>
      </w:r>
      <w:proofErr w:type="spellStart"/>
      <w:r w:rsidRPr="0028324B">
        <w:t>предлейкоз</w:t>
      </w:r>
      <w:proofErr w:type="spellEnd"/>
      <w:r w:rsidRPr="0028324B">
        <w:t xml:space="preserve">, </w:t>
      </w:r>
      <w:proofErr w:type="spellStart"/>
      <w:r w:rsidRPr="0028324B">
        <w:t>миелодиспластический</w:t>
      </w:r>
      <w:proofErr w:type="spellEnd"/>
      <w:r w:rsidRPr="0028324B">
        <w:t xml:space="preserve"> синдром), которую выявляют у 30-40% больных пожилого возраста.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jc w:val="both"/>
      </w:pPr>
      <w:r w:rsidRPr="0028324B">
        <w:t xml:space="preserve">• В рамках острых миелоидных лейкозов рассматривают 3 подтипа заболевания, отличающиеся друг от друга по степени дифференцировки лейкозных клеток: острый </w:t>
      </w:r>
      <w:proofErr w:type="spellStart"/>
      <w:r w:rsidRPr="0028324B">
        <w:t>миелобластный</w:t>
      </w:r>
      <w:proofErr w:type="spellEnd"/>
      <w:r w:rsidRPr="0028324B">
        <w:t xml:space="preserve"> недифференцированный лейкоз (М</w:t>
      </w:r>
      <w:proofErr w:type="gramStart"/>
      <w:r w:rsidRPr="0028324B">
        <w:rPr>
          <w:vertAlign w:val="subscript"/>
        </w:rPr>
        <w:t>0</w:t>
      </w:r>
      <w:proofErr w:type="gramEnd"/>
      <w:r w:rsidRPr="0028324B">
        <w:t xml:space="preserve">) (5% всех острых </w:t>
      </w:r>
      <w:proofErr w:type="spellStart"/>
      <w:r w:rsidRPr="0028324B">
        <w:t>нелимфобластных</w:t>
      </w:r>
      <w:proofErr w:type="spellEnd"/>
      <w:r w:rsidRPr="0028324B">
        <w:t xml:space="preserve"> </w:t>
      </w:r>
      <w:r w:rsidRPr="0028324B">
        <w:lastRenderedPageBreak/>
        <w:t xml:space="preserve">лейкозов), острый </w:t>
      </w:r>
      <w:proofErr w:type="spellStart"/>
      <w:r w:rsidRPr="0028324B">
        <w:t>миелобластный</w:t>
      </w:r>
      <w:proofErr w:type="spellEnd"/>
      <w:r w:rsidRPr="0028324B">
        <w:t xml:space="preserve"> лейкоз без признаков созревания клеток (М</w:t>
      </w:r>
      <w:r w:rsidRPr="0028324B">
        <w:rPr>
          <w:vertAlign w:val="subscript"/>
        </w:rPr>
        <w:t>1</w:t>
      </w:r>
      <w:r w:rsidRPr="0028324B">
        <w:t xml:space="preserve">) (15%) и острый </w:t>
      </w:r>
      <w:proofErr w:type="spellStart"/>
      <w:r w:rsidRPr="0028324B">
        <w:t>миелобластный</w:t>
      </w:r>
      <w:proofErr w:type="spellEnd"/>
      <w:r w:rsidRPr="0028324B">
        <w:t xml:space="preserve"> лейкоз с признаками созревания (М</w:t>
      </w:r>
      <w:r w:rsidRPr="0028324B">
        <w:rPr>
          <w:vertAlign w:val="subscript"/>
        </w:rPr>
        <w:t>2</w:t>
      </w:r>
      <w:r w:rsidRPr="0028324B">
        <w:t xml:space="preserve">) (25%). Для острого миелоидного лейкоза </w:t>
      </w:r>
      <w:proofErr w:type="gramStart"/>
      <w:r w:rsidRPr="0028324B">
        <w:t>характерны</w:t>
      </w:r>
      <w:proofErr w:type="gramEnd"/>
      <w:r w:rsidRPr="0028324B">
        <w:t xml:space="preserve"> острое начало и быстрое развитие клинических симптомов. Часто отмечают лихорадку, боли в костях. При глубокой </w:t>
      </w:r>
      <w:proofErr w:type="spellStart"/>
      <w:r w:rsidRPr="0028324B">
        <w:t>гранулоцитопении</w:t>
      </w:r>
      <w:proofErr w:type="spellEnd"/>
      <w:r w:rsidRPr="0028324B">
        <w:t xml:space="preserve"> возникают язвенно-некротические поражения слизистой оболочки полости рта, пищевода, кишечника, признаки общей интоксикации. Увеличение печени, селезёнки, лимфатических узлов, экстрамедуллярные поражения нехарактерны, но возможны, особенно в случаях с t(8;21) (у 25% больных обнаруживают </w:t>
      </w:r>
      <w:proofErr w:type="spellStart"/>
      <w:r w:rsidRPr="0028324B">
        <w:t>спленомегалию</w:t>
      </w:r>
      <w:proofErr w:type="spellEnd"/>
      <w:r w:rsidRPr="0028324B">
        <w:t xml:space="preserve">, у 20% - </w:t>
      </w:r>
      <w:proofErr w:type="spellStart"/>
      <w:r w:rsidRPr="0028324B">
        <w:t>хлоромы</w:t>
      </w:r>
      <w:proofErr w:type="spellEnd"/>
      <w:r w:rsidRPr="0028324B">
        <w:t>). Для варианта с t(8;21) характерны выраженный эффект химиотерапии и хорошие долгосрочные результаты. При этой форме описан уникальный феномен персистенции в период полной клинико-гематологической ремиссии минимальной остаточной популяции лейкозных клеток.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промиелоцитарный</w:t>
      </w:r>
      <w:proofErr w:type="spellEnd"/>
      <w:r w:rsidRPr="0028324B">
        <w:t xml:space="preserve"> лейкоз (М</w:t>
      </w:r>
      <w:r w:rsidRPr="0028324B">
        <w:rPr>
          <w:vertAlign w:val="subscript"/>
        </w:rPr>
        <w:t>3</w:t>
      </w:r>
      <w:r w:rsidRPr="0028324B">
        <w:t xml:space="preserve">) (10%) представляет собой чётко очерченную нозологическую форму с характерными клинико-лабораторными признаками (типичная морфология опухолевых клеток, тяжёлый геморрагический синдром, </w:t>
      </w:r>
      <w:proofErr w:type="spellStart"/>
      <w:r w:rsidRPr="0028324B">
        <w:t>гематомный</w:t>
      </w:r>
      <w:proofErr w:type="spellEnd"/>
      <w:r w:rsidRPr="0028324B">
        <w:t xml:space="preserve"> тип кровоточивости, избыточно активированный </w:t>
      </w:r>
      <w:proofErr w:type="spellStart"/>
      <w:r w:rsidRPr="0028324B">
        <w:t>фибринолиз</w:t>
      </w:r>
      <w:proofErr w:type="spellEnd"/>
      <w:r w:rsidRPr="0028324B">
        <w:t xml:space="preserve">, ДВС-синдром, лейкопения), поэтому нередко предварительный диагноз можно установить, основываясь лишь на клинических проявлениях. Практически во всех случаях </w:t>
      </w:r>
      <w:proofErr w:type="spellStart"/>
      <w:r w:rsidRPr="0028324B">
        <w:t>промиелоцитарного</w:t>
      </w:r>
      <w:proofErr w:type="spellEnd"/>
      <w:r w:rsidRPr="0028324B">
        <w:t xml:space="preserve"> лейкоза обнаруживают t(15;17).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Для острого </w:t>
      </w:r>
      <w:proofErr w:type="spellStart"/>
      <w:r w:rsidRPr="0028324B">
        <w:t>миеломонобластного</w:t>
      </w:r>
      <w:proofErr w:type="spellEnd"/>
      <w:r w:rsidRPr="0028324B">
        <w:t xml:space="preserve"> лейкоза (М</w:t>
      </w:r>
      <w:proofErr w:type="gramStart"/>
      <w:r w:rsidRPr="0028324B">
        <w:rPr>
          <w:vertAlign w:val="subscript"/>
        </w:rPr>
        <w:t>4</w:t>
      </w:r>
      <w:proofErr w:type="gramEnd"/>
      <w:r w:rsidRPr="0028324B">
        <w:t xml:space="preserve">) (25-30% случаев) характерны увеличение размеров печени и селезёнки, </w:t>
      </w:r>
      <w:proofErr w:type="spellStart"/>
      <w:r w:rsidRPr="0028324B">
        <w:t>лимфаденопатия</w:t>
      </w:r>
      <w:proofErr w:type="spellEnd"/>
      <w:r w:rsidRPr="0028324B">
        <w:t>, гиперплазия дёсен, инфильтрация кожи; намного чаще, чем при других формах, наблюдают поражение ЦНС.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Для острого </w:t>
      </w:r>
      <w:proofErr w:type="spellStart"/>
      <w:r w:rsidRPr="0028324B">
        <w:t>монобластного</w:t>
      </w:r>
      <w:proofErr w:type="spellEnd"/>
      <w:r w:rsidRPr="0028324B">
        <w:t xml:space="preserve"> лейкоза (М</w:t>
      </w:r>
      <w:r w:rsidRPr="0028324B">
        <w:rPr>
          <w:vertAlign w:val="subscript"/>
        </w:rPr>
        <w:t>5</w:t>
      </w:r>
      <w:r w:rsidRPr="0028324B">
        <w:t xml:space="preserve">) (10% случаев) довольно характерны выраженный лейкоцитоз, экстрамедуллярные поражения, включая инфильтрацию дёсен, кожи, </w:t>
      </w:r>
      <w:proofErr w:type="spellStart"/>
      <w:r w:rsidRPr="0028324B">
        <w:t>нейролейкоз</w:t>
      </w:r>
      <w:proofErr w:type="spellEnd"/>
      <w:r w:rsidRPr="0028324B">
        <w:t xml:space="preserve">, </w:t>
      </w:r>
      <w:proofErr w:type="spellStart"/>
      <w:r w:rsidRPr="0028324B">
        <w:t>гепатоспленомегалию</w:t>
      </w:r>
      <w:proofErr w:type="spellEnd"/>
      <w:r w:rsidRPr="0028324B">
        <w:t xml:space="preserve">, </w:t>
      </w:r>
      <w:proofErr w:type="spellStart"/>
      <w:r w:rsidRPr="0028324B">
        <w:t>лимфаденопатию</w:t>
      </w:r>
      <w:proofErr w:type="spellEnd"/>
      <w:r w:rsidRPr="0028324B">
        <w:t xml:space="preserve">. Нередко развивается ДВС-синдром, </w:t>
      </w:r>
      <w:proofErr w:type="gramStart"/>
      <w:r w:rsidRPr="0028324B">
        <w:t>который</w:t>
      </w:r>
      <w:proofErr w:type="gramEnd"/>
      <w:r w:rsidRPr="0028324B">
        <w:t xml:space="preserve"> может прогрессировать на фоне химиотерапии. У 60% больных развивается почечная недостаточность. Прогноз неблагоприятный.</w:t>
      </w:r>
    </w:p>
    <w:p w:rsidR="00953582" w:rsidRPr="0028324B" w:rsidRDefault="003C588B" w:rsidP="00953582">
      <w:pPr>
        <w:pStyle w:val="txt"/>
        <w:shd w:val="clear" w:color="auto" w:fill="FFFFFF"/>
        <w:spacing w:before="0" w:beforeAutospacing="0" w:after="0" w:afterAutospacing="0" w:line="360" w:lineRule="auto"/>
        <w:jc w:val="both"/>
      </w:pPr>
      <w:r w:rsidRPr="0028324B">
        <w:t xml:space="preserve">• </w:t>
      </w:r>
      <w:r w:rsidR="00953582" w:rsidRPr="0028324B">
        <w:t xml:space="preserve">Острый </w:t>
      </w:r>
      <w:proofErr w:type="spellStart"/>
      <w:r w:rsidR="00953582" w:rsidRPr="0028324B">
        <w:t>эритробластный</w:t>
      </w:r>
      <w:proofErr w:type="spellEnd"/>
      <w:r w:rsidR="00953582" w:rsidRPr="0028324B">
        <w:t xml:space="preserve"> лейкоз (М</w:t>
      </w:r>
      <w:proofErr w:type="gramStart"/>
      <w:r w:rsidR="00953582" w:rsidRPr="0028324B">
        <w:rPr>
          <w:vertAlign w:val="subscript"/>
        </w:rPr>
        <w:t>6</w:t>
      </w:r>
      <w:proofErr w:type="gramEnd"/>
      <w:r w:rsidR="00953582" w:rsidRPr="0028324B">
        <w:t xml:space="preserve">) - редкая форма (менее 5% случаев у взрослых и 0,6% у детей). Нередко развитию заболевания предшествует довольно продолжительный </w:t>
      </w:r>
      <w:proofErr w:type="spellStart"/>
      <w:r w:rsidR="00953582" w:rsidRPr="0028324B">
        <w:t>предлейкемический</w:t>
      </w:r>
      <w:proofErr w:type="spellEnd"/>
      <w:r w:rsidR="00953582" w:rsidRPr="0028324B">
        <w:t xml:space="preserve"> период (снижение концентрации гемоглобина, не связанное с дефицитом железа и витамина B</w:t>
      </w:r>
      <w:r w:rsidR="00953582" w:rsidRPr="0028324B">
        <w:rPr>
          <w:vertAlign w:val="subscript"/>
        </w:rPr>
        <w:t>12</w:t>
      </w:r>
      <w:r w:rsidR="00953582" w:rsidRPr="0028324B">
        <w:t>, умеренная лейкопения до 2-4 10</w:t>
      </w:r>
      <w:r w:rsidR="00953582" w:rsidRPr="0028324B">
        <w:rPr>
          <w:vertAlign w:val="superscript"/>
        </w:rPr>
        <w:t>9</w:t>
      </w:r>
      <w:r w:rsidR="00953582" w:rsidRPr="0028324B">
        <w:t>/л и тромбоцитопения до 100-160◊10</w:t>
      </w:r>
      <w:r w:rsidR="00953582" w:rsidRPr="0028324B">
        <w:rPr>
          <w:vertAlign w:val="superscript"/>
        </w:rPr>
        <w:t>9</w:t>
      </w:r>
      <w:r w:rsidR="00953582" w:rsidRPr="0028324B">
        <w:t xml:space="preserve">/л). В большинстве случаев острый </w:t>
      </w:r>
      <w:proofErr w:type="spellStart"/>
      <w:r w:rsidR="00953582" w:rsidRPr="0028324B">
        <w:t>эритробластный</w:t>
      </w:r>
      <w:proofErr w:type="spellEnd"/>
      <w:r w:rsidR="00953582" w:rsidRPr="0028324B">
        <w:t xml:space="preserve"> лейкоз развивается в возрасте старше 60 лет. Синдром </w:t>
      </w:r>
      <w:proofErr w:type="spellStart"/>
      <w:r w:rsidR="00953582" w:rsidRPr="0028324B">
        <w:t>Ди</w:t>
      </w:r>
      <w:proofErr w:type="spellEnd"/>
      <w:r w:rsidR="00953582" w:rsidRPr="0028324B">
        <w:t xml:space="preserve"> </w:t>
      </w:r>
      <w:proofErr w:type="spellStart"/>
      <w:r w:rsidR="00953582" w:rsidRPr="0028324B">
        <w:t>Гульельмо</w:t>
      </w:r>
      <w:proofErr w:type="spellEnd"/>
      <w:r w:rsidR="00953582" w:rsidRPr="0028324B">
        <w:t xml:space="preserve">, характеризующийся наличием в красном костном мозге большого количества (более 70% клеток) </w:t>
      </w:r>
      <w:proofErr w:type="spellStart"/>
      <w:r w:rsidR="00953582" w:rsidRPr="0028324B">
        <w:t>диспластичных</w:t>
      </w:r>
      <w:proofErr w:type="spellEnd"/>
      <w:r w:rsidR="00953582" w:rsidRPr="0028324B">
        <w:t xml:space="preserve"> </w:t>
      </w:r>
      <w:proofErr w:type="spellStart"/>
      <w:r w:rsidR="00953582" w:rsidRPr="0028324B">
        <w:t>эритробластов</w:t>
      </w:r>
      <w:proofErr w:type="spellEnd"/>
      <w:r w:rsidR="00953582" w:rsidRPr="0028324B">
        <w:t xml:space="preserve">, </w:t>
      </w:r>
      <w:r w:rsidR="00953582" w:rsidRPr="0028324B">
        <w:lastRenderedPageBreak/>
        <w:t xml:space="preserve">выявляют в 10% случаев острого </w:t>
      </w:r>
      <w:proofErr w:type="spellStart"/>
      <w:r w:rsidR="00953582" w:rsidRPr="0028324B">
        <w:t>эритробластного</w:t>
      </w:r>
      <w:proofErr w:type="spellEnd"/>
      <w:r w:rsidR="00953582" w:rsidRPr="0028324B">
        <w:t xml:space="preserve"> лейкоза. При этом варианте также возможны </w:t>
      </w:r>
      <w:proofErr w:type="spellStart"/>
      <w:r w:rsidR="00953582" w:rsidRPr="0028324B">
        <w:t>гипергаммаглобулинемия</w:t>
      </w:r>
      <w:proofErr w:type="spellEnd"/>
      <w:r w:rsidR="00953582" w:rsidRPr="0028324B">
        <w:t xml:space="preserve">, положительная проба </w:t>
      </w:r>
      <w:proofErr w:type="spellStart"/>
      <w:r w:rsidR="00953582" w:rsidRPr="0028324B">
        <w:t>Кумбса</w:t>
      </w:r>
      <w:proofErr w:type="spellEnd"/>
      <w:r w:rsidR="00953582" w:rsidRPr="0028324B">
        <w:t xml:space="preserve">, положительные реакции на ревматоидный и антиядерный факторы. Иногда в клинической картине доминируют артралгии, </w:t>
      </w:r>
      <w:proofErr w:type="spellStart"/>
      <w:r w:rsidR="00953582" w:rsidRPr="0028324B">
        <w:t>серозиты</w:t>
      </w:r>
      <w:proofErr w:type="spellEnd"/>
      <w:r w:rsidR="00953582" w:rsidRPr="0028324B">
        <w:t>, гемолитическая анемия.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Острый </w:t>
      </w:r>
      <w:proofErr w:type="spellStart"/>
      <w:r w:rsidRPr="0028324B">
        <w:t>мегакариобластный</w:t>
      </w:r>
      <w:proofErr w:type="spellEnd"/>
      <w:r w:rsidRPr="0028324B">
        <w:t xml:space="preserve"> лейкоз (М</w:t>
      </w:r>
      <w:proofErr w:type="gramStart"/>
      <w:r w:rsidRPr="0028324B">
        <w:rPr>
          <w:vertAlign w:val="subscript"/>
        </w:rPr>
        <w:t>7</w:t>
      </w:r>
      <w:proofErr w:type="gramEnd"/>
      <w:r w:rsidRPr="0028324B">
        <w:t xml:space="preserve">) - очень редкая форма (не более 1-3% случаев), болеют преимущественно дети первого года жизни. </w:t>
      </w:r>
      <w:proofErr w:type="gramStart"/>
      <w:r w:rsidRPr="0028324B">
        <w:t>Характерны</w:t>
      </w:r>
      <w:proofErr w:type="gramEnd"/>
      <w:r w:rsidRPr="0028324B">
        <w:t xml:space="preserve"> </w:t>
      </w:r>
      <w:proofErr w:type="spellStart"/>
      <w:r w:rsidRPr="0028324B">
        <w:t>миелофиброз</w:t>
      </w:r>
      <w:proofErr w:type="spellEnd"/>
      <w:r w:rsidRPr="0028324B">
        <w:t xml:space="preserve"> и остеосклероз, поэтому </w:t>
      </w:r>
      <w:proofErr w:type="spellStart"/>
      <w:r w:rsidRPr="0028324B">
        <w:t>пунктат</w:t>
      </w:r>
      <w:proofErr w:type="spellEnd"/>
      <w:r w:rsidRPr="0028324B">
        <w:t xml:space="preserve"> ККМ получать довольно сложно. Иногда обнаруживают очаги </w:t>
      </w:r>
      <w:proofErr w:type="spellStart"/>
      <w:r w:rsidRPr="0028324B">
        <w:t>остеолизиса</w:t>
      </w:r>
      <w:proofErr w:type="spellEnd"/>
      <w:r w:rsidRPr="0028324B">
        <w:t>. Прогноз крайне неблагоприятный.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Лечение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В настоящее время наиболее адекватной программой терапии индукции считают схему "7+3" (ежедневное введение </w:t>
      </w:r>
      <w:proofErr w:type="spellStart"/>
      <w:r w:rsidRPr="0028324B">
        <w:t>цитарабина</w:t>
      </w:r>
      <w:proofErr w:type="spellEnd"/>
      <w:r w:rsidRPr="0028324B">
        <w:t xml:space="preserve"> в течение 7 дней и </w:t>
      </w:r>
      <w:proofErr w:type="spellStart"/>
      <w:r w:rsidRPr="0028324B">
        <w:t>даунорубицина</w:t>
      </w:r>
      <w:proofErr w:type="spellEnd"/>
      <w:r w:rsidRPr="0028324B">
        <w:t xml:space="preserve"> в течение первых 3 дней). Для консолидации и поддерживающей терапии используют те же курсы, что и для индукционной терапии.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Особого внимания заслуживает лечение острого </w:t>
      </w:r>
      <w:proofErr w:type="spellStart"/>
      <w:r w:rsidRPr="0028324B">
        <w:t>промиелоцитарного</w:t>
      </w:r>
      <w:proofErr w:type="spellEnd"/>
      <w:r w:rsidRPr="0028324B">
        <w:t xml:space="preserve"> лейкоза. Одним из самых важных открытий в области гематологии за последние 10 лет стало обнаружение специфического эффекта на </w:t>
      </w:r>
      <w:proofErr w:type="spellStart"/>
      <w:r w:rsidRPr="0028324B">
        <w:t>бластные</w:t>
      </w:r>
      <w:proofErr w:type="spellEnd"/>
      <w:r w:rsidRPr="0028324B">
        <w:t xml:space="preserve"> клетки </w:t>
      </w:r>
      <w:proofErr w:type="spellStart"/>
      <w:r w:rsidRPr="0028324B">
        <w:t>промиелоцитарного</w:t>
      </w:r>
      <w:proofErr w:type="spellEnd"/>
      <w:r w:rsidRPr="0028324B">
        <w:t xml:space="preserve"> лейкоза производного </w:t>
      </w:r>
      <w:proofErr w:type="spellStart"/>
      <w:r w:rsidRPr="0028324B">
        <w:t>ретиноевой</w:t>
      </w:r>
      <w:proofErr w:type="spellEnd"/>
      <w:r w:rsidRPr="0028324B">
        <w:t xml:space="preserve"> кислоты - </w:t>
      </w:r>
      <w:proofErr w:type="spellStart"/>
      <w:r w:rsidRPr="0028324B">
        <w:t>третиноина</w:t>
      </w:r>
      <w:proofErr w:type="spellEnd"/>
      <w:r w:rsidRPr="0028324B">
        <w:t xml:space="preserve"> (полностью транс-</w:t>
      </w:r>
      <w:proofErr w:type="spellStart"/>
      <w:r w:rsidRPr="0028324B">
        <w:t>ретиноевой</w:t>
      </w:r>
      <w:proofErr w:type="spellEnd"/>
      <w:r w:rsidRPr="0028324B">
        <w:t xml:space="preserve"> кислоты). Сочетанное применение </w:t>
      </w:r>
      <w:proofErr w:type="spellStart"/>
      <w:r w:rsidRPr="0028324B">
        <w:t>третиноина</w:t>
      </w:r>
      <w:proofErr w:type="spellEnd"/>
      <w:r w:rsidRPr="0028324B">
        <w:t xml:space="preserve"> и цитостатических ЛС позволяет достичь ремиссии в 90% случаев.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Лечение рецидивов и резистентных форм до настоящего времени остаётся нерешённой проблемой. Тем не </w:t>
      </w:r>
      <w:proofErr w:type="gramStart"/>
      <w:r w:rsidRPr="0028324B">
        <w:t>менее</w:t>
      </w:r>
      <w:proofErr w:type="gramEnd"/>
      <w:r w:rsidRPr="0028324B">
        <w:t xml:space="preserve"> при своевременной диагностике рецидива и активной терапевтической тактике удается получить повторную ремиссию у 30-35% больных. Большинство программ </w:t>
      </w:r>
      <w:proofErr w:type="spellStart"/>
      <w:proofErr w:type="gramStart"/>
      <w:r w:rsidRPr="0028324B">
        <w:t>химио</w:t>
      </w:r>
      <w:proofErr w:type="spellEnd"/>
      <w:r w:rsidRPr="0028324B">
        <w:t xml:space="preserve"> терапии</w:t>
      </w:r>
      <w:proofErr w:type="gramEnd"/>
      <w:r w:rsidRPr="0028324B">
        <w:t xml:space="preserve"> рецидивов и резистентных форм основано на использовании </w:t>
      </w:r>
      <w:proofErr w:type="spellStart"/>
      <w:r w:rsidRPr="0028324B">
        <w:t>цитарабина</w:t>
      </w:r>
      <w:proofErr w:type="spellEnd"/>
      <w:r w:rsidRPr="0028324B">
        <w:t xml:space="preserve"> в сочетании с </w:t>
      </w:r>
      <w:proofErr w:type="spellStart"/>
      <w:r w:rsidRPr="0028324B">
        <w:t>митоксантроном</w:t>
      </w:r>
      <w:proofErr w:type="spellEnd"/>
      <w:r w:rsidRPr="0028324B">
        <w:t xml:space="preserve"> и </w:t>
      </w:r>
      <w:proofErr w:type="spellStart"/>
      <w:r w:rsidRPr="0028324B">
        <w:t>идарубицином</w:t>
      </w:r>
      <w:proofErr w:type="spellEnd"/>
      <w:r w:rsidRPr="0028324B">
        <w:t>.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Во всех случаях, когда удалось достичь второй полной ремиссии, следует рассмотреть возможность трансплантации аллогенных или </w:t>
      </w:r>
      <w:proofErr w:type="spellStart"/>
      <w:r w:rsidRPr="0028324B">
        <w:t>аутологичных</w:t>
      </w:r>
      <w:proofErr w:type="spellEnd"/>
      <w:r w:rsidRPr="0028324B">
        <w:t xml:space="preserve"> гемопоэтических клеток (с учётом возраста пациента - не старше 40-45 лет, соматического статуса, наличия донора и прочих факторов).</w:t>
      </w:r>
    </w:p>
    <w:p w:rsidR="0028324B" w:rsidRPr="0028324B" w:rsidRDefault="0028324B" w:rsidP="003C588B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953582" w:rsidRPr="0028324B" w:rsidRDefault="0028324B" w:rsidP="0028324B">
      <w:pPr>
        <w:rPr>
          <w:rFonts w:ascii="Times New Roman" w:hAnsi="Times New Roman" w:cs="Times New Roman"/>
          <w:sz w:val="24"/>
          <w:szCs w:val="24"/>
        </w:rPr>
      </w:pPr>
      <w:r w:rsidRPr="0028324B">
        <w:rPr>
          <w:rFonts w:ascii="Times New Roman" w:hAnsi="Times New Roman" w:cs="Times New Roman"/>
          <w:sz w:val="24"/>
          <w:szCs w:val="24"/>
        </w:rPr>
        <w:t>Хронические лейкозы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При хронических лейкозах клеточный субстрат представлен зрелыми дифференцированными клетками крови. В большинстве случаев происходит неограниченная пролиферация преимущественно какого-либо одного или двух ростков </w:t>
      </w:r>
      <w:r w:rsidRPr="0028324B">
        <w:lastRenderedPageBreak/>
        <w:t xml:space="preserve">кроветворения, хотя при некоторых формах возможна пролиферация всех трёх линий </w:t>
      </w:r>
      <w:proofErr w:type="spellStart"/>
      <w:r w:rsidRPr="0028324B">
        <w:t>гемопоэза</w:t>
      </w:r>
      <w:proofErr w:type="spellEnd"/>
      <w:r w:rsidRPr="0028324B">
        <w:t xml:space="preserve">. Наиболее частые заболевания этой группы - </w:t>
      </w:r>
      <w:proofErr w:type="gramStart"/>
      <w:r w:rsidRPr="0028324B">
        <w:t>хронический</w:t>
      </w:r>
      <w:proofErr w:type="gramEnd"/>
      <w:r w:rsidRPr="0028324B">
        <w:t xml:space="preserve"> </w:t>
      </w:r>
      <w:proofErr w:type="spellStart"/>
      <w:r w:rsidRPr="0028324B">
        <w:t>миелолейкоз</w:t>
      </w:r>
      <w:proofErr w:type="spellEnd"/>
      <w:r w:rsidRPr="0028324B">
        <w:t xml:space="preserve">, эритремия, сублейкемический </w:t>
      </w:r>
      <w:proofErr w:type="spellStart"/>
      <w:r w:rsidRPr="0028324B">
        <w:t>миелоз</w:t>
      </w:r>
      <w:proofErr w:type="spellEnd"/>
      <w:r w:rsidRPr="0028324B">
        <w:t>.</w:t>
      </w:r>
    </w:p>
    <w:p w:rsidR="00953582" w:rsidRPr="0028324B" w:rsidRDefault="0028324B" w:rsidP="003C588B">
      <w:pPr>
        <w:pStyle w:val="1"/>
        <w:rPr>
          <w:sz w:val="24"/>
          <w:szCs w:val="24"/>
        </w:rPr>
      </w:pPr>
      <w:bookmarkStart w:id="5" w:name="_Toc39842987"/>
      <w:r w:rsidRPr="0028324B">
        <w:rPr>
          <w:sz w:val="24"/>
          <w:szCs w:val="24"/>
        </w:rPr>
        <w:t xml:space="preserve">Хронический </w:t>
      </w:r>
      <w:proofErr w:type="spellStart"/>
      <w:r w:rsidRPr="0028324B">
        <w:rPr>
          <w:sz w:val="24"/>
          <w:szCs w:val="24"/>
        </w:rPr>
        <w:t>миелолейкоз</w:t>
      </w:r>
      <w:bookmarkEnd w:id="5"/>
      <w:proofErr w:type="spellEnd"/>
    </w:p>
    <w:p w:rsidR="003C588B" w:rsidRPr="0028324B" w:rsidRDefault="003C588B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proofErr w:type="gramStart"/>
      <w:r w:rsidRPr="0028324B">
        <w:t>Хронический</w:t>
      </w:r>
      <w:proofErr w:type="gramEnd"/>
      <w:r w:rsidRPr="0028324B">
        <w:t xml:space="preserve"> </w:t>
      </w:r>
      <w:proofErr w:type="spellStart"/>
      <w:r w:rsidRPr="0028324B">
        <w:t>миелолейкоз</w:t>
      </w:r>
      <w:proofErr w:type="spellEnd"/>
      <w:r w:rsidRPr="0028324B">
        <w:t xml:space="preserve"> - опухоль, возникающая из ранних клеток-предшественниц </w:t>
      </w:r>
      <w:proofErr w:type="spellStart"/>
      <w:r w:rsidRPr="0028324B">
        <w:t>миелопоэза</w:t>
      </w:r>
      <w:proofErr w:type="spellEnd"/>
      <w:r w:rsidRPr="0028324B">
        <w:t>, которые дифференцируются до зрелых форм. Клеточный субстрат опухоли - созревающие и зрелые гранулоциты, преимущественно нейтрофилы.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Этиология</w:t>
      </w:r>
      <w:r w:rsidRPr="0028324B">
        <w:t> </w:t>
      </w:r>
      <w:r w:rsidRPr="0028324B">
        <w:rPr>
          <w:i/>
          <w:iCs/>
        </w:rPr>
        <w:t>и</w:t>
      </w:r>
      <w:r w:rsidRPr="0028324B">
        <w:t> </w:t>
      </w:r>
      <w:r w:rsidRPr="0028324B">
        <w:rPr>
          <w:i/>
          <w:iCs/>
        </w:rPr>
        <w:t>патогенез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Значительное увеличение заболеваемости среди пострадавших от атомной бомбардировки Хиросимы и Нагасаки подтверждает этиологическую роль ионизирующего излучения. Также существуют данные о возможной роли некоторых химических соединений и врождённых дефектов хромосом. У 85-98% больных в клетках </w:t>
      </w:r>
      <w:proofErr w:type="spellStart"/>
      <w:r w:rsidRPr="0028324B">
        <w:t>гранулоцитарного</w:t>
      </w:r>
      <w:proofErr w:type="spellEnd"/>
      <w:r w:rsidRPr="0028324B">
        <w:t xml:space="preserve">, мегакариоцитарного, </w:t>
      </w:r>
      <w:proofErr w:type="spellStart"/>
      <w:r w:rsidRPr="0028324B">
        <w:t>эритроидного</w:t>
      </w:r>
      <w:proofErr w:type="spellEnd"/>
      <w:r w:rsidRPr="0028324B">
        <w:t xml:space="preserve"> рядов, моноцитах-макрофагах, а в последние годы - и в </w:t>
      </w:r>
      <w:proofErr w:type="spellStart"/>
      <w:proofErr w:type="gramStart"/>
      <w:r w:rsidRPr="0028324B">
        <w:t>В</w:t>
      </w:r>
      <w:proofErr w:type="spellEnd"/>
      <w:r w:rsidRPr="0028324B">
        <w:t>-</w:t>
      </w:r>
      <w:proofErr w:type="gramEnd"/>
      <w:r w:rsidRPr="0028324B">
        <w:t xml:space="preserve"> и Т-лимфоцитах выявляют приобретённую хромосомную аномалию - так называемую филадельфийскую (</w:t>
      </w:r>
      <w:proofErr w:type="spellStart"/>
      <w:r w:rsidRPr="0028324B">
        <w:t>Рh</w:t>
      </w:r>
      <w:proofErr w:type="spellEnd"/>
      <w:r w:rsidRPr="0028324B">
        <w:t xml:space="preserve">`) хромосому. </w:t>
      </w:r>
      <w:proofErr w:type="spellStart"/>
      <w:r w:rsidRPr="0028324B">
        <w:t>Ph</w:t>
      </w:r>
      <w:proofErr w:type="spellEnd"/>
      <w:r w:rsidRPr="0028324B">
        <w:t xml:space="preserve">`-хромосома образуется в результате </w:t>
      </w:r>
      <w:proofErr w:type="gramStart"/>
      <w:r w:rsidRPr="0028324B">
        <w:t>сбалансированной</w:t>
      </w:r>
      <w:proofErr w:type="gramEnd"/>
      <w:r w:rsidRPr="0028324B">
        <w:t xml:space="preserve"> </w:t>
      </w:r>
      <w:proofErr w:type="spellStart"/>
      <w:r w:rsidRPr="0028324B">
        <w:t>транслокации</w:t>
      </w:r>
      <w:proofErr w:type="spellEnd"/>
      <w:r w:rsidRPr="0028324B">
        <w:t xml:space="preserve"> между хромосомами 9 и 22 - t(9;22). При этом происходит перемещение </w:t>
      </w:r>
      <w:r w:rsidRPr="0028324B">
        <w:rPr>
          <w:i/>
          <w:iCs/>
        </w:rPr>
        <w:t>c-ABL</w:t>
      </w:r>
      <w:r w:rsidRPr="0028324B">
        <w:t> </w:t>
      </w:r>
      <w:proofErr w:type="spellStart"/>
      <w:r w:rsidRPr="0028324B">
        <w:t>протоонкогена</w:t>
      </w:r>
      <w:proofErr w:type="spellEnd"/>
      <w:r w:rsidRPr="0028324B">
        <w:t xml:space="preserve"> с хромосомы 9 на хромосому 22 с образованием гибридного </w:t>
      </w:r>
      <w:r w:rsidRPr="0028324B">
        <w:rPr>
          <w:i/>
          <w:iCs/>
        </w:rPr>
        <w:t>BCR-ABL</w:t>
      </w:r>
      <w:r w:rsidRPr="0028324B">
        <w:t xml:space="preserve"> гена, с которого считывается </w:t>
      </w:r>
      <w:proofErr w:type="gramStart"/>
      <w:r w:rsidRPr="0028324B">
        <w:t>аномальная</w:t>
      </w:r>
      <w:proofErr w:type="gramEnd"/>
      <w:r w:rsidRPr="0028324B">
        <w:t xml:space="preserve"> матричная РНК, кодирующая </w:t>
      </w:r>
      <w:hyperlink r:id="rId12" w:tgtFrame="_blank" w:history="1">
        <w:r w:rsidRPr="0028324B">
          <w:rPr>
            <w:rStyle w:val="a3"/>
            <w:color w:val="auto"/>
          </w:rPr>
          <w:t>протеин</w:t>
        </w:r>
      </w:hyperlink>
      <w:r w:rsidRPr="0028324B">
        <w:t xml:space="preserve"> p210 с повышенной </w:t>
      </w:r>
      <w:proofErr w:type="spellStart"/>
      <w:r w:rsidRPr="0028324B">
        <w:t>тирозинкиназной</w:t>
      </w:r>
      <w:proofErr w:type="spellEnd"/>
      <w:r w:rsidRPr="0028324B">
        <w:t xml:space="preserve"> активностью. Принято считать, что именно таким путём происходит превращение нормальных стволовых гемопоэтических клеток в </w:t>
      </w:r>
      <w:proofErr w:type="gramStart"/>
      <w:r w:rsidRPr="0028324B">
        <w:t>опухолевые</w:t>
      </w:r>
      <w:proofErr w:type="gramEnd"/>
      <w:r w:rsidRPr="0028324B">
        <w:t xml:space="preserve">. Существуют и </w:t>
      </w:r>
      <w:proofErr w:type="spellStart"/>
      <w:r w:rsidRPr="0028324B">
        <w:t>Ph</w:t>
      </w:r>
      <w:proofErr w:type="spellEnd"/>
      <w:r w:rsidRPr="0028324B">
        <w:t xml:space="preserve">`-негативные варианты </w:t>
      </w:r>
      <w:proofErr w:type="gramStart"/>
      <w:r w:rsidRPr="0028324B">
        <w:t>хронического</w:t>
      </w:r>
      <w:proofErr w:type="gramEnd"/>
      <w:r w:rsidRPr="0028324B">
        <w:t xml:space="preserve"> </w:t>
      </w:r>
      <w:proofErr w:type="spellStart"/>
      <w:r w:rsidRPr="0028324B">
        <w:t>миелолейкоза</w:t>
      </w:r>
      <w:proofErr w:type="spellEnd"/>
      <w:r w:rsidRPr="0028324B">
        <w:t>, которые, тем не менее, почти в половине случаев являются </w:t>
      </w:r>
      <w:r w:rsidRPr="0028324B">
        <w:rPr>
          <w:i/>
          <w:iCs/>
        </w:rPr>
        <w:t>BCR-ABL</w:t>
      </w:r>
      <w:r w:rsidRPr="0028324B">
        <w:t xml:space="preserve"> позитивными вариантами хронического </w:t>
      </w:r>
      <w:proofErr w:type="spellStart"/>
      <w:r w:rsidRPr="0028324B">
        <w:t>миелолейкоза</w:t>
      </w:r>
      <w:proofErr w:type="spellEnd"/>
      <w:r w:rsidRPr="0028324B">
        <w:t xml:space="preserve"> с "маскированной" </w:t>
      </w:r>
      <w:proofErr w:type="spellStart"/>
      <w:r w:rsidRPr="0028324B">
        <w:t>Ph</w:t>
      </w:r>
      <w:proofErr w:type="spellEnd"/>
      <w:r w:rsidRPr="0028324B">
        <w:t xml:space="preserve">`-хромосомой. </w:t>
      </w:r>
      <w:proofErr w:type="spellStart"/>
      <w:r w:rsidRPr="0028324B">
        <w:t>Ph</w:t>
      </w:r>
      <w:proofErr w:type="spellEnd"/>
      <w:r w:rsidRPr="0028324B">
        <w:t xml:space="preserve">`-хромосома часто сочетается с </w:t>
      </w:r>
      <w:proofErr w:type="spellStart"/>
      <w:r w:rsidRPr="0028324B">
        <w:t>трисомией</w:t>
      </w:r>
      <w:proofErr w:type="spellEnd"/>
      <w:r w:rsidRPr="0028324B">
        <w:t xml:space="preserve"> 8, 9, 19, 21, </w:t>
      </w:r>
      <w:proofErr w:type="spellStart"/>
      <w:r w:rsidRPr="0028324B">
        <w:t>делецией</w:t>
      </w:r>
      <w:proofErr w:type="spellEnd"/>
      <w:r w:rsidRPr="0028324B">
        <w:t xml:space="preserve"> хромосомы 3 и другими дефектами.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Клиническая</w:t>
      </w:r>
      <w:r w:rsidRPr="0028324B">
        <w:t> </w:t>
      </w:r>
      <w:r w:rsidRPr="0028324B">
        <w:rPr>
          <w:i/>
          <w:iCs/>
        </w:rPr>
        <w:t>картина</w:t>
      </w:r>
      <w:r w:rsidRPr="0028324B">
        <w:t> </w:t>
      </w:r>
      <w:r w:rsidRPr="0028324B">
        <w:rPr>
          <w:i/>
          <w:iCs/>
        </w:rPr>
        <w:t>и</w:t>
      </w:r>
      <w:r w:rsidRPr="0028324B">
        <w:t> </w:t>
      </w:r>
      <w:r w:rsidRPr="0028324B">
        <w:rPr>
          <w:i/>
          <w:iCs/>
        </w:rPr>
        <w:t>диагностика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>Заболевание закономерно проходит две стадии - развёрнутую доброкачественную (</w:t>
      </w:r>
      <w:proofErr w:type="spellStart"/>
      <w:r w:rsidRPr="0028324B">
        <w:t>моноклоновую</w:t>
      </w:r>
      <w:proofErr w:type="spellEnd"/>
      <w:r w:rsidRPr="0028324B">
        <w:t>) и терминальную злокачественную (</w:t>
      </w:r>
      <w:proofErr w:type="spellStart"/>
      <w:r w:rsidRPr="0028324B">
        <w:t>поликлоновую</w:t>
      </w:r>
      <w:proofErr w:type="spellEnd"/>
      <w:r w:rsidRPr="0028324B">
        <w:t>). В течени</w:t>
      </w:r>
      <w:proofErr w:type="gramStart"/>
      <w:r w:rsidRPr="0028324B">
        <w:t>и</w:t>
      </w:r>
      <w:proofErr w:type="gramEnd"/>
      <w:r w:rsidRPr="0028324B">
        <w:t xml:space="preserve"> хронического </w:t>
      </w:r>
      <w:proofErr w:type="spellStart"/>
      <w:r w:rsidRPr="0028324B">
        <w:t>миелолейкоза</w:t>
      </w:r>
      <w:proofErr w:type="spellEnd"/>
      <w:r w:rsidRPr="0028324B">
        <w:t xml:space="preserve"> выделяют три основные фазы - хроническую, фазу акселерации и </w:t>
      </w:r>
      <w:proofErr w:type="spellStart"/>
      <w:r w:rsidRPr="0028324B">
        <w:t>бластный</w:t>
      </w:r>
      <w:proofErr w:type="spellEnd"/>
      <w:r w:rsidRPr="0028324B">
        <w:t xml:space="preserve"> криз, которые отражают характерную для данного заболевания опухолевую прогрессию.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lastRenderedPageBreak/>
        <w:t xml:space="preserve"> Хроническая фаза характеризуется гиперплазией </w:t>
      </w:r>
      <w:proofErr w:type="spellStart"/>
      <w:r w:rsidRPr="0028324B">
        <w:t>гранулоцитарного</w:t>
      </w:r>
      <w:proofErr w:type="spellEnd"/>
      <w:r w:rsidRPr="0028324B">
        <w:t xml:space="preserve"> ростка кроветворения в красном костном мозге, при этом способность клеток к дифференцировке и созреванию сохранена. В пределах этой фазы выделяют начальный период, когда опухолевая масса ещё невелика и заболевание проявляется только умеренным лейкоцитозом в крови со сдвигом лейкоцитарной формулы до миелоцитов, увеличением содержания зрелых и созревающих гранулоцитов в красном костном мозге; </w:t>
      </w:r>
      <w:proofErr w:type="spellStart"/>
      <w:r w:rsidRPr="0028324B">
        <w:t>эритр</w:t>
      </w:r>
      <w:proofErr w:type="gramStart"/>
      <w:r w:rsidRPr="0028324B">
        <w:t>о</w:t>
      </w:r>
      <w:proofErr w:type="spellEnd"/>
      <w:r w:rsidRPr="0028324B">
        <w:t>-</w:t>
      </w:r>
      <w:proofErr w:type="gramEnd"/>
      <w:r w:rsidRPr="0028324B">
        <w:t xml:space="preserve"> и </w:t>
      </w:r>
      <w:proofErr w:type="spellStart"/>
      <w:r w:rsidRPr="0028324B">
        <w:t>тромбоцитопоэз</w:t>
      </w:r>
      <w:proofErr w:type="spellEnd"/>
      <w:r w:rsidRPr="0028324B">
        <w:t xml:space="preserve"> сохранены, селезёнка нормальных размеров или незначительно увеличена. По мере увеличения опухолевой массы нарастают лейкоцитоз и содержание молодых форм гранулоцитов, значительно увеличиваются размеры селезёнки и печени, появляются умеренно выраженные симптомы интоксикации. Этот период известен как развёрнутая стадия заболевания. В хронической фазе, как правило, эффективны все виды стандартной цитостатической </w:t>
      </w:r>
      <w:proofErr w:type="spellStart"/>
      <w:r w:rsidRPr="0028324B">
        <w:t>монохимиотерапии</w:t>
      </w:r>
      <w:proofErr w:type="spellEnd"/>
      <w:r w:rsidRPr="0028324B">
        <w:t xml:space="preserve">, с </w:t>
      </w:r>
      <w:proofErr w:type="gramStart"/>
      <w:r w:rsidRPr="0028324B">
        <w:t>помощью</w:t>
      </w:r>
      <w:proofErr w:type="gramEnd"/>
      <w:r w:rsidRPr="0028324B">
        <w:t xml:space="preserve"> которой обычно удаётся добиться максимального уменьшения опухолевой массы.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0" w:afterAutospacing="0" w:line="360" w:lineRule="auto"/>
        <w:jc w:val="both"/>
      </w:pPr>
      <w:r w:rsidRPr="0028324B">
        <w:t>• С течением времени (обычно через 3-3,5 года) наступает следующая фаза - акселерации, которая ассоциируется с началом терминальной стадии (</w:t>
      </w:r>
      <w:proofErr w:type="spellStart"/>
      <w:r w:rsidRPr="0028324B">
        <w:t>бластной</w:t>
      </w:r>
      <w:proofErr w:type="spellEnd"/>
      <w:r w:rsidRPr="0028324B">
        <w:t xml:space="preserve"> трансформации). Эта фаза характеризуется не только дальнейшим увеличением опухолевой массы, но и качественным её преобразованием - нарастающими признаками нарушения дифференцировки на уровне стволовой клетки. В крови появляются </w:t>
      </w:r>
      <w:proofErr w:type="spellStart"/>
      <w:r w:rsidRPr="0028324B">
        <w:t>бластные</w:t>
      </w:r>
      <w:proofErr w:type="spellEnd"/>
      <w:r w:rsidRPr="0028324B">
        <w:t xml:space="preserve"> клетки, развивается анемия, тромбоцитопения (или, наоборот, тромбоцитоз); в красном костном мозге, а в ряде случаев и в селезёнке, наряду со зрелыми и созревающими гранулоцитами обнаруживают очаги </w:t>
      </w:r>
      <w:proofErr w:type="spellStart"/>
      <w:r w:rsidRPr="0028324B">
        <w:t>бластной</w:t>
      </w:r>
      <w:proofErr w:type="spellEnd"/>
      <w:r w:rsidRPr="0028324B">
        <w:t xml:space="preserve"> пролиферации. Нарастают симптомы интоксикации - лихорадка, потливость, слабость, снижение массы тела. Важный признак фазы акселерации - резистентность к успешно применявшейся ранее химиотерапии. Введение в схемы лечения цитостатических препаратов, действие которых проявляется на уровне </w:t>
      </w:r>
      <w:proofErr w:type="spellStart"/>
      <w:r w:rsidRPr="0028324B">
        <w:t>коммитированных</w:t>
      </w:r>
      <w:proofErr w:type="spellEnd"/>
      <w:r w:rsidRPr="0028324B">
        <w:t xml:space="preserve"> предшественников </w:t>
      </w:r>
      <w:proofErr w:type="spellStart"/>
      <w:r w:rsidRPr="0028324B">
        <w:t>миелопоэза</w:t>
      </w:r>
      <w:proofErr w:type="spellEnd"/>
      <w:r w:rsidRPr="0028324B">
        <w:t xml:space="preserve"> (</w:t>
      </w:r>
      <w:proofErr w:type="spellStart"/>
      <w:r w:rsidRPr="0028324B">
        <w:fldChar w:fldCharType="begin"/>
      </w:r>
      <w:r w:rsidRPr="0028324B">
        <w:instrText xml:space="preserve"> HYPERLINK "http://www.lsgeotar.ru/pharma_mnn/2544.html?XFrom=www.studmedlib.ru"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цитарабин</w:t>
      </w:r>
      <w:proofErr w:type="spellEnd"/>
      <w:r w:rsidRPr="0028324B">
        <w:fldChar w:fldCharType="end"/>
      </w:r>
      <w:r w:rsidRPr="0028324B">
        <w:t>, </w:t>
      </w:r>
      <w:proofErr w:type="spellStart"/>
      <w:r w:rsidRPr="0028324B">
        <w:fldChar w:fldCharType="begin"/>
      </w:r>
      <w:r w:rsidRPr="0028324B">
        <w:instrText xml:space="preserve"> HYPERLINK "http://www.lsgeotar.ru/pharma_mnn/765.html?XFrom=www.studmedlib.ru"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даунорубицин</w:t>
      </w:r>
      <w:proofErr w:type="spellEnd"/>
      <w:r w:rsidRPr="0028324B">
        <w:fldChar w:fldCharType="end"/>
      </w:r>
      <w:r w:rsidRPr="0028324B">
        <w:t>, </w:t>
      </w:r>
      <w:proofErr w:type="spellStart"/>
      <w:r w:rsidRPr="0028324B">
        <w:fldChar w:fldCharType="begin"/>
      </w:r>
      <w:r w:rsidRPr="0028324B">
        <w:instrText xml:space="preserve"> HYPERLINK "http://www.lsgeotar.ru/pharma_mnn/1515.html?XFrom=www.studmedlib.ru"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меркаптопурин</w:t>
      </w:r>
      <w:proofErr w:type="spellEnd"/>
      <w:r w:rsidRPr="0028324B">
        <w:fldChar w:fldCharType="end"/>
      </w:r>
      <w:r w:rsidRPr="0028324B">
        <w:t> и др.), в некоторых случаях оказывает кратковременный эффект с возвратом процесса в хроническую фазу.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t xml:space="preserve">• В конечном итоге развивается </w:t>
      </w:r>
      <w:proofErr w:type="spellStart"/>
      <w:r w:rsidRPr="0028324B">
        <w:t>бластный</w:t>
      </w:r>
      <w:proofErr w:type="spellEnd"/>
      <w:r w:rsidRPr="0028324B">
        <w:t xml:space="preserve"> криз - терминальная стадия заболевания. Происходит резкое ухудшение общего состояния (выраженные признаки интоксикации, лихорадка, боли в костях, увеличение размеров печени и селезёнки с возможным развитием инфарктов последней). В периферической крови высокое (≥30%) содержание </w:t>
      </w:r>
      <w:proofErr w:type="spellStart"/>
      <w:r w:rsidRPr="0028324B">
        <w:t>бластных</w:t>
      </w:r>
      <w:proofErr w:type="spellEnd"/>
      <w:r w:rsidRPr="0028324B">
        <w:t xml:space="preserve"> клеток. Развиваются тяжёлые анемия, тромбоцитопения вследствие </w:t>
      </w:r>
      <w:proofErr w:type="spellStart"/>
      <w:r w:rsidRPr="0028324B">
        <w:t>бластной</w:t>
      </w:r>
      <w:proofErr w:type="spellEnd"/>
      <w:r w:rsidRPr="0028324B">
        <w:t xml:space="preserve"> инфильтрации красного костного мозга с подавлением </w:t>
      </w:r>
      <w:proofErr w:type="spellStart"/>
      <w:r w:rsidRPr="0028324B">
        <w:t>эритр</w:t>
      </w:r>
      <w:proofErr w:type="gramStart"/>
      <w:r w:rsidRPr="0028324B">
        <w:t>о</w:t>
      </w:r>
      <w:proofErr w:type="spellEnd"/>
      <w:r w:rsidRPr="0028324B">
        <w:t>-</w:t>
      </w:r>
      <w:proofErr w:type="gramEnd"/>
      <w:r w:rsidRPr="0028324B">
        <w:t xml:space="preserve"> и </w:t>
      </w:r>
      <w:proofErr w:type="spellStart"/>
      <w:r w:rsidRPr="0028324B">
        <w:t>мегакариоцитопоэза</w:t>
      </w:r>
      <w:proofErr w:type="spellEnd"/>
      <w:r w:rsidRPr="0028324B">
        <w:t xml:space="preserve">. Течение заболевания осложняется присоединением инфекций. О приближении </w:t>
      </w:r>
      <w:proofErr w:type="spellStart"/>
      <w:r w:rsidRPr="0028324B">
        <w:t>бластного</w:t>
      </w:r>
      <w:proofErr w:type="spellEnd"/>
      <w:r w:rsidRPr="0028324B">
        <w:t xml:space="preserve"> криза свидетельствуют развитие резистентности к химиотерапии и изменение </w:t>
      </w:r>
      <w:proofErr w:type="spellStart"/>
      <w:r w:rsidRPr="0028324B">
        <w:lastRenderedPageBreak/>
        <w:t>кариологического</w:t>
      </w:r>
      <w:proofErr w:type="spellEnd"/>
      <w:r w:rsidRPr="0028324B">
        <w:t xml:space="preserve"> профиля лейкозных клеток (анеуплоидия, большие уродливые ядра клеток). </w:t>
      </w:r>
      <w:proofErr w:type="spellStart"/>
      <w:r w:rsidRPr="0028324B">
        <w:t>Моноклоновая</w:t>
      </w:r>
      <w:proofErr w:type="spellEnd"/>
      <w:r w:rsidRPr="0028324B">
        <w:t xml:space="preserve"> популяция клеток с </w:t>
      </w:r>
      <w:proofErr w:type="spellStart"/>
      <w:r w:rsidRPr="0028324B">
        <w:t>Р</w:t>
      </w:r>
      <w:proofErr w:type="gramStart"/>
      <w:r w:rsidRPr="0028324B">
        <w:t>h</w:t>
      </w:r>
      <w:proofErr w:type="spellEnd"/>
      <w:proofErr w:type="gramEnd"/>
      <w:r w:rsidRPr="0028324B">
        <w:t xml:space="preserve">’-хромосомой заменяется </w:t>
      </w:r>
      <w:proofErr w:type="spellStart"/>
      <w:r w:rsidRPr="0028324B">
        <w:t>поликлоновой</w:t>
      </w:r>
      <w:proofErr w:type="spellEnd"/>
      <w:r w:rsidRPr="0028324B">
        <w:t xml:space="preserve">, отличающейся резкой </w:t>
      </w:r>
      <w:proofErr w:type="spellStart"/>
      <w:r w:rsidRPr="0028324B">
        <w:t>анаплазией</w:t>
      </w:r>
      <w:proofErr w:type="spellEnd"/>
      <w:r w:rsidRPr="0028324B">
        <w:t xml:space="preserve"> клеток. Летальный исход в фазе </w:t>
      </w:r>
      <w:proofErr w:type="spellStart"/>
      <w:r w:rsidRPr="0028324B">
        <w:t>бластного</w:t>
      </w:r>
      <w:proofErr w:type="spellEnd"/>
      <w:r w:rsidRPr="0028324B">
        <w:t xml:space="preserve"> криза практически неизбежен, ремиссии или возврат во вторую фазу - явление чрезвычайно редкое. Непосредственной причиной смерти обычно являются инфекционные осложнения или кровотечения.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Стадии течения хронического </w:t>
      </w:r>
      <w:proofErr w:type="spellStart"/>
      <w:r w:rsidRPr="0028324B">
        <w:t>миелолейкоза</w:t>
      </w:r>
      <w:proofErr w:type="spellEnd"/>
      <w:r w:rsidRPr="0028324B">
        <w:t xml:space="preserve"> устанавливают на основании комплекса клинических признаков и данных гемограммы, </w:t>
      </w:r>
      <w:proofErr w:type="spellStart"/>
      <w:r w:rsidRPr="0028324B">
        <w:t>миело</w:t>
      </w:r>
      <w:proofErr w:type="spellEnd"/>
      <w:r w:rsidRPr="0028324B">
        <w:t xml:space="preserve"> граммы, гистологического исследования красного костного мозга. Важное значение для диагностики имеет обнаружение </w:t>
      </w:r>
      <w:proofErr w:type="spellStart"/>
      <w:r w:rsidRPr="0028324B">
        <w:t>Рh</w:t>
      </w:r>
      <w:proofErr w:type="spellEnd"/>
      <w:r w:rsidRPr="0028324B">
        <w:t xml:space="preserve">’-хромосомы в гранулоцитах, моноцитах, </w:t>
      </w:r>
      <w:proofErr w:type="spellStart"/>
      <w:r w:rsidRPr="0028324B">
        <w:t>эритр</w:t>
      </w:r>
      <w:proofErr w:type="gramStart"/>
      <w:r w:rsidRPr="0028324B">
        <w:t>о</w:t>
      </w:r>
      <w:proofErr w:type="spellEnd"/>
      <w:r w:rsidRPr="0028324B">
        <w:t>-</w:t>
      </w:r>
      <w:proofErr w:type="gramEnd"/>
      <w:r w:rsidRPr="0028324B">
        <w:t xml:space="preserve"> и мегакариоцитах красного костного мозга (важно помнить о вариантах хронического </w:t>
      </w:r>
      <w:proofErr w:type="spellStart"/>
      <w:r w:rsidRPr="0028324B">
        <w:t>миелолейкоза</w:t>
      </w:r>
      <w:proofErr w:type="spellEnd"/>
      <w:r w:rsidRPr="0028324B">
        <w:t xml:space="preserve"> без </w:t>
      </w:r>
      <w:proofErr w:type="spellStart"/>
      <w:r w:rsidRPr="0028324B">
        <w:t>Рh</w:t>
      </w:r>
      <w:proofErr w:type="spellEnd"/>
      <w:r w:rsidRPr="0028324B">
        <w:t>’-хромосомы) и выявление гибридного ("химерного") гена </w:t>
      </w:r>
      <w:r w:rsidRPr="0028324B">
        <w:rPr>
          <w:i/>
          <w:iCs/>
        </w:rPr>
        <w:t>ВCR-ABL</w:t>
      </w:r>
      <w:r w:rsidRPr="0028324B">
        <w:t>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r w:rsidRPr="0028324B">
        <w:rPr>
          <w:i/>
          <w:iCs/>
        </w:rPr>
        <w:t>Лечение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Основная задача проводимой терапии - уменьшение (в идеале - полное удаление) опухолевого клона. Основной метод определения эффективности терапии - цитогенетическое исследование. Цитогенетический ответ оценивают по содержанию </w:t>
      </w:r>
      <w:proofErr w:type="spellStart"/>
      <w:r w:rsidRPr="0028324B">
        <w:t>Ph</w:t>
      </w:r>
      <w:proofErr w:type="spellEnd"/>
      <w:r w:rsidRPr="0028324B">
        <w:t xml:space="preserve">`-положительных клеток в </w:t>
      </w:r>
      <w:proofErr w:type="spellStart"/>
      <w:r w:rsidRPr="0028324B">
        <w:t>пунктате</w:t>
      </w:r>
      <w:proofErr w:type="spellEnd"/>
      <w:r w:rsidRPr="0028324B">
        <w:t xml:space="preserve"> красного костного мозга: полный - отсутствие </w:t>
      </w:r>
      <w:proofErr w:type="spellStart"/>
      <w:r w:rsidRPr="0028324B">
        <w:t>Ph</w:t>
      </w:r>
      <w:proofErr w:type="spellEnd"/>
      <w:r w:rsidRPr="0028324B">
        <w:t xml:space="preserve">`-позитивного клона; частичный - менее 35% </w:t>
      </w:r>
      <w:proofErr w:type="spellStart"/>
      <w:r w:rsidRPr="0028324B">
        <w:t>Ph</w:t>
      </w:r>
      <w:proofErr w:type="spellEnd"/>
      <w:r w:rsidRPr="0028324B">
        <w:t>`</w:t>
      </w:r>
      <w:r w:rsidRPr="0028324B">
        <w:rPr>
          <w:vertAlign w:val="superscript"/>
        </w:rPr>
        <w:t>+</w:t>
      </w:r>
      <w:r w:rsidRPr="0028324B">
        <w:t xml:space="preserve">-клеток, минимальный - </w:t>
      </w:r>
      <w:proofErr w:type="spellStart"/>
      <w:r w:rsidRPr="0028324B">
        <w:t>Ph</w:t>
      </w:r>
      <w:proofErr w:type="spellEnd"/>
      <w:r w:rsidRPr="0028324B">
        <w:t>`</w:t>
      </w:r>
      <w:r w:rsidRPr="0028324B">
        <w:rPr>
          <w:vertAlign w:val="superscript"/>
        </w:rPr>
        <w:t>+</w:t>
      </w:r>
      <w:r w:rsidRPr="0028324B">
        <w:t xml:space="preserve">-клеток от 35 до 95%, отсутствие ответа - сохранение на фоне терапии исходного количества </w:t>
      </w:r>
      <w:proofErr w:type="spellStart"/>
      <w:r w:rsidRPr="0028324B">
        <w:t>Ph</w:t>
      </w:r>
      <w:proofErr w:type="spellEnd"/>
      <w:r w:rsidRPr="0028324B">
        <w:t>`</w:t>
      </w:r>
      <w:r w:rsidRPr="0028324B">
        <w:rPr>
          <w:vertAlign w:val="superscript"/>
        </w:rPr>
        <w:t>+</w:t>
      </w:r>
      <w:r w:rsidRPr="0028324B">
        <w:t>-клеток.</w:t>
      </w:r>
    </w:p>
    <w:p w:rsidR="00953582" w:rsidRPr="0028324B" w:rsidRDefault="00953582" w:rsidP="00953582">
      <w:pPr>
        <w:pStyle w:val="txt"/>
        <w:shd w:val="clear" w:color="auto" w:fill="FFFFFF"/>
        <w:spacing w:before="0" w:beforeAutospacing="0" w:after="150" w:afterAutospacing="0" w:line="360" w:lineRule="auto"/>
        <w:jc w:val="both"/>
      </w:pPr>
      <w:hyperlink r:id="rId13" w:tgtFrame="_blank" w:history="1">
        <w:proofErr w:type="spellStart"/>
        <w:r w:rsidRPr="0028324B">
          <w:rPr>
            <w:rStyle w:val="a3"/>
            <w:rFonts w:eastAsiaTheme="majorEastAsia"/>
            <w:color w:val="auto"/>
          </w:rPr>
          <w:t>Бусульфан</w:t>
        </w:r>
        <w:proofErr w:type="spellEnd"/>
      </w:hyperlink>
      <w:r w:rsidRPr="0028324B">
        <w:t xml:space="preserve">, в течение многих лет составлявший основу </w:t>
      </w:r>
      <w:proofErr w:type="spellStart"/>
      <w:r w:rsidRPr="0028324B">
        <w:t>монотерапии</w:t>
      </w:r>
      <w:proofErr w:type="spellEnd"/>
      <w:r w:rsidRPr="0028324B">
        <w:t xml:space="preserve"> хронического </w:t>
      </w:r>
      <w:proofErr w:type="spellStart"/>
      <w:r w:rsidRPr="0028324B">
        <w:t>миелолейкоза</w:t>
      </w:r>
      <w:proofErr w:type="spellEnd"/>
      <w:r w:rsidRPr="0028324B">
        <w:t xml:space="preserve">, в настоящее время не используется в связи с недостаточной эффективностью (продолжительность эффективного применения не превышает 3-4,5 г, медиана выживаемости - 45 </w:t>
      </w:r>
      <w:proofErr w:type="spellStart"/>
      <w:proofErr w:type="gramStart"/>
      <w:r w:rsidRPr="0028324B">
        <w:t>мес</w:t>
      </w:r>
      <w:proofErr w:type="spellEnd"/>
      <w:proofErr w:type="gramEnd"/>
      <w:r w:rsidRPr="0028324B">
        <w:t>). </w:t>
      </w:r>
      <w:proofErr w:type="spellStart"/>
      <w:r w:rsidRPr="0028324B">
        <w:fldChar w:fldCharType="begin"/>
      </w:r>
      <w:r w:rsidRPr="0028324B">
        <w:instrText xml:space="preserve"> HYPERLINK "http://www.lsgeotar.ru/pharma_mnn/661.html?XFrom=www.studmedlib.ru"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Гидроксикарбамид</w:t>
      </w:r>
      <w:proofErr w:type="spellEnd"/>
      <w:r w:rsidRPr="0028324B">
        <w:fldChar w:fldCharType="end"/>
      </w:r>
      <w:r w:rsidRPr="0028324B">
        <w:t> обеспечивает нормализацию состава крови у 70-80% пациентов, медиана продолжительности жизни - 56 мес. Дозировки препарата подбирают индивидуально в зависимости от показателей периферической крови. Начальная доза - 20-50 м</w:t>
      </w:r>
      <w:proofErr w:type="gramStart"/>
      <w:r w:rsidRPr="0028324B">
        <w:t>г(</w:t>
      </w:r>
      <w:proofErr w:type="spellStart"/>
      <w:proofErr w:type="gramEnd"/>
      <w:r w:rsidRPr="0028324B">
        <w:t>кг·сут</w:t>
      </w:r>
      <w:proofErr w:type="spellEnd"/>
      <w:r w:rsidRPr="0028324B">
        <w:t xml:space="preserve">) с постепенным её снижением под контролем содержания лейкоцитов. Доза препарата при поддерживающей терапии - 10 мг/кг. При отмене </w:t>
      </w:r>
      <w:proofErr w:type="spellStart"/>
      <w:r w:rsidRPr="0028324B">
        <w:t>гидроксикарбамида</w:t>
      </w:r>
      <w:proofErr w:type="spellEnd"/>
      <w:r w:rsidRPr="0028324B">
        <w:t xml:space="preserve"> количество лейкоцитов быстро увеличивается.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t xml:space="preserve">В настоящее время препаратом выбора в лечении хронического </w:t>
      </w:r>
      <w:proofErr w:type="spellStart"/>
      <w:r w:rsidRPr="0028324B">
        <w:t>миелолейкоза</w:t>
      </w:r>
      <w:proofErr w:type="spellEnd"/>
      <w:r w:rsidRPr="0028324B">
        <w:t xml:space="preserve"> считают препараты интерферона альфа. Медиана продолжительности жизни при терапии интерферонами - 66-89 мес. Преимущественно используют рекомбинантные препараты интерферона альфа-2a и интерферона альфа-2b в дозе от 35 10</w:t>
      </w:r>
      <w:r w:rsidRPr="0028324B">
        <w:rPr>
          <w:vertAlign w:val="superscript"/>
        </w:rPr>
        <w:t>6</w:t>
      </w:r>
      <w:r w:rsidRPr="0028324B">
        <w:t> </w:t>
      </w:r>
      <w:proofErr w:type="gramStart"/>
      <w:r w:rsidRPr="0028324B">
        <w:t>ЕД</w:t>
      </w:r>
      <w:proofErr w:type="gramEnd"/>
      <w:r w:rsidRPr="0028324B">
        <w:t>/м</w:t>
      </w:r>
      <w:r w:rsidRPr="0028324B">
        <w:rPr>
          <w:vertAlign w:val="superscript"/>
        </w:rPr>
        <w:t>2</w:t>
      </w:r>
      <w:r w:rsidRPr="0028324B">
        <w:t> 3 раза в неделю до 5◊10</w:t>
      </w:r>
      <w:r w:rsidRPr="0028324B">
        <w:rPr>
          <w:vertAlign w:val="superscript"/>
        </w:rPr>
        <w:t>6</w:t>
      </w:r>
      <w:r w:rsidRPr="0028324B">
        <w:t> ЕД/м</w:t>
      </w:r>
      <w:r w:rsidRPr="0028324B">
        <w:rPr>
          <w:vertAlign w:val="superscript"/>
        </w:rPr>
        <w:t>2</w:t>
      </w:r>
      <w:r w:rsidRPr="0028324B">
        <w:t> 1 раз в день.</w:t>
      </w:r>
    </w:p>
    <w:p w:rsidR="00953582" w:rsidRPr="0028324B" w:rsidRDefault="00953582" w:rsidP="003C588B">
      <w:pPr>
        <w:pStyle w:val="txt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8324B">
        <w:lastRenderedPageBreak/>
        <w:t xml:space="preserve">Больным молодого возраста при наличии HLA-идентичного </w:t>
      </w:r>
      <w:proofErr w:type="spellStart"/>
      <w:r w:rsidRPr="0028324B">
        <w:t>сиблинга</w:t>
      </w:r>
      <w:proofErr w:type="spellEnd"/>
      <w:r w:rsidRPr="0028324B">
        <w:t xml:space="preserve"> необходимо провести трансплантацию красного костного мозга. В настоящее время это единственный метод, позволяющий добиться излечения. Для уменьшения риска осложнений трансплантацию предпочтительно выполнять в ранней хронической фазе. Трансплантация реально выполнима не более чем у 12-20% больных. Ранняя летальность при этом методе лечения составляет 20-30%, у 15% пациентов развивается рецидив. Если родственного донора нет, молодым больным может быть выполнена трансплантация от HLA-совместимого неродственного донора.</w:t>
      </w:r>
    </w:p>
    <w:p w:rsidR="003340EB" w:rsidRDefault="00953582" w:rsidP="0028324B">
      <w:pPr>
        <w:pStyle w:val="txt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8324B">
        <w:t xml:space="preserve">В последние годы разрабатываются протоколы лечения ингибиторами </w:t>
      </w:r>
      <w:proofErr w:type="spellStart"/>
      <w:r w:rsidRPr="0028324B">
        <w:t>тирозинкиназы</w:t>
      </w:r>
      <w:proofErr w:type="spellEnd"/>
      <w:r w:rsidRPr="0028324B">
        <w:t xml:space="preserve"> (</w:t>
      </w:r>
      <w:proofErr w:type="spellStart"/>
      <w:r w:rsidRPr="0028324B">
        <w:fldChar w:fldCharType="begin"/>
      </w:r>
      <w:r w:rsidRPr="0028324B">
        <w:instrText xml:space="preserve"> HYPERLINK "http://www.lsgeotar.ru/pharma_mnn/1035.html?XFrom=www.studmedlib.ru" \t "_blank" </w:instrText>
      </w:r>
      <w:r w:rsidRPr="0028324B">
        <w:fldChar w:fldCharType="separate"/>
      </w:r>
      <w:r w:rsidRPr="0028324B">
        <w:rPr>
          <w:rStyle w:val="a3"/>
          <w:rFonts w:eastAsiaTheme="majorEastAsia"/>
          <w:color w:val="auto"/>
        </w:rPr>
        <w:t>иматиниб</w:t>
      </w:r>
      <w:proofErr w:type="spellEnd"/>
      <w:r w:rsidRPr="0028324B">
        <w:fldChar w:fldCharType="end"/>
      </w:r>
      <w:r w:rsidRPr="0028324B">
        <w:t xml:space="preserve">), которые вызывают остановку пролиферации или индукцию </w:t>
      </w:r>
      <w:proofErr w:type="spellStart"/>
      <w:r w:rsidRPr="0028324B">
        <w:t>апоптоза</w:t>
      </w:r>
      <w:proofErr w:type="spellEnd"/>
      <w:r w:rsidRPr="0028324B">
        <w:t xml:space="preserve"> в клетках, </w:t>
      </w:r>
      <w:proofErr w:type="spellStart"/>
      <w:r w:rsidRPr="0028324B">
        <w:t>экспрессирующих</w:t>
      </w:r>
      <w:proofErr w:type="spellEnd"/>
      <w:r w:rsidRPr="0028324B">
        <w:t xml:space="preserve"> BCR-ABL-</w:t>
      </w:r>
      <w:proofErr w:type="spellStart"/>
      <w:r w:rsidRPr="0028324B">
        <w:t>тирозинкиназу</w:t>
      </w:r>
      <w:proofErr w:type="spellEnd"/>
      <w:r w:rsidRPr="0028324B">
        <w:t>. Препарат назначают в дозе 300 мг/</w:t>
      </w:r>
      <w:proofErr w:type="spellStart"/>
      <w:r w:rsidRPr="0028324B">
        <w:t>сут</w:t>
      </w:r>
      <w:proofErr w:type="spellEnd"/>
      <w:r w:rsidRPr="0028324B">
        <w:t xml:space="preserve">, эффект развивается обычно на 2-4-й неделе лечения. Применение </w:t>
      </w:r>
      <w:proofErr w:type="spellStart"/>
      <w:r w:rsidRPr="0028324B">
        <w:t>иматиниба</w:t>
      </w:r>
      <w:proofErr w:type="spellEnd"/>
      <w:r w:rsidRPr="0028324B">
        <w:t xml:space="preserve"> часто позволяет достичь полных цитогенетических ремиссий во всех стадиях болезни.</w:t>
      </w:r>
    </w:p>
    <w:p w:rsidR="0028324B" w:rsidRDefault="0028324B" w:rsidP="0028324B">
      <w:pPr>
        <w:pStyle w:val="txt"/>
        <w:shd w:val="clear" w:color="auto" w:fill="FFFFFF"/>
        <w:spacing w:after="0" w:line="360" w:lineRule="auto"/>
        <w:ind w:firstLine="708"/>
        <w:jc w:val="both"/>
      </w:pPr>
      <w:bookmarkStart w:id="6" w:name="_Toc39842988"/>
      <w:r w:rsidRPr="0028324B">
        <w:rPr>
          <w:rStyle w:val="10"/>
        </w:rPr>
        <w:t xml:space="preserve">Хронический </w:t>
      </w:r>
      <w:proofErr w:type="spellStart"/>
      <w:r w:rsidRPr="0028324B">
        <w:rPr>
          <w:rStyle w:val="10"/>
        </w:rPr>
        <w:t>лимфолейкоз</w:t>
      </w:r>
      <w:bookmarkEnd w:id="6"/>
      <w:proofErr w:type="spellEnd"/>
      <w:r>
        <w:t xml:space="preserve"> </w:t>
      </w:r>
    </w:p>
    <w:p w:rsidR="0028324B" w:rsidRDefault="0028324B" w:rsidP="0028324B">
      <w:pPr>
        <w:pStyle w:val="txt"/>
        <w:shd w:val="clear" w:color="auto" w:fill="FFFFFF"/>
        <w:spacing w:after="0" w:line="360" w:lineRule="auto"/>
        <w:ind w:firstLine="708"/>
        <w:jc w:val="both"/>
      </w:pPr>
      <w:r>
        <w:t xml:space="preserve"> это </w:t>
      </w:r>
      <w:proofErr w:type="spellStart"/>
      <w:r>
        <w:t>лимфопролифе</w:t>
      </w:r>
      <w:r>
        <w:t>ративный</w:t>
      </w:r>
      <w:proofErr w:type="spellEnd"/>
      <w:r>
        <w:t xml:space="preserve"> лейкоз, морфологическим субстратом </w:t>
      </w:r>
      <w:proofErr w:type="gramStart"/>
      <w:r>
        <w:t>кото-</w:t>
      </w:r>
      <w:proofErr w:type="spellStart"/>
      <w:r>
        <w:t>рого</w:t>
      </w:r>
      <w:proofErr w:type="spellEnd"/>
      <w:proofErr w:type="gramEnd"/>
      <w:r>
        <w:t xml:space="preserve"> является клон зрелых CD5+CD19+CD20+CD23+</w:t>
      </w:r>
      <w:r>
        <w:t xml:space="preserve"> </w:t>
      </w:r>
      <w:r>
        <w:t>В-лимфоцитов, обнаруживаемых преимущественно в</w:t>
      </w:r>
      <w:r>
        <w:t xml:space="preserve"> </w:t>
      </w:r>
      <w:r>
        <w:t>крови, костном мозге, лимфатических узлах, печени и</w:t>
      </w:r>
      <w:r>
        <w:t xml:space="preserve"> </w:t>
      </w:r>
      <w:r>
        <w:t>селезенке.</w:t>
      </w:r>
    </w:p>
    <w:p w:rsidR="0028324B" w:rsidRDefault="0028324B" w:rsidP="0028324B">
      <w:pPr>
        <w:pStyle w:val="txt"/>
        <w:shd w:val="clear" w:color="auto" w:fill="FFFFFF"/>
        <w:spacing w:after="0" w:line="360" w:lineRule="auto"/>
        <w:jc w:val="both"/>
      </w:pPr>
      <w:r>
        <w:t xml:space="preserve">Проявления </w:t>
      </w:r>
      <w:proofErr w:type="spellStart"/>
      <w:r>
        <w:t>лимфолейкозов</w:t>
      </w:r>
      <w:proofErr w:type="spellEnd"/>
    </w:p>
    <w:p w:rsidR="003F53E3" w:rsidRDefault="0028324B" w:rsidP="0028324B">
      <w:pPr>
        <w:pStyle w:val="txt"/>
        <w:shd w:val="clear" w:color="auto" w:fill="FFFFFF"/>
        <w:spacing w:after="0" w:line="360" w:lineRule="auto"/>
        <w:ind w:firstLine="708"/>
        <w:jc w:val="both"/>
      </w:pPr>
      <w:r>
        <w:t>Жалобы пациента и клинические симптомы при</w:t>
      </w:r>
      <w:r>
        <w:t xml:space="preserve"> </w:t>
      </w:r>
      <w:r>
        <w:t>острых лейкозах, в т. ч. при ОЛЛ, вызваны несколькими</w:t>
      </w:r>
      <w:r>
        <w:t xml:space="preserve"> </w:t>
      </w:r>
      <w:r>
        <w:t>факторами — интоксикацией организма, инфильтрацией</w:t>
      </w:r>
      <w:r>
        <w:t xml:space="preserve"> </w:t>
      </w:r>
      <w:r>
        <w:t xml:space="preserve">органов </w:t>
      </w:r>
      <w:proofErr w:type="gramStart"/>
      <w:r>
        <w:t>л</w:t>
      </w:r>
      <w:proofErr w:type="gramEnd"/>
      <w:r>
        <w:t xml:space="preserve"> </w:t>
      </w:r>
      <w:proofErr w:type="spellStart"/>
      <w:r>
        <w:t>йкозными</w:t>
      </w:r>
      <w:proofErr w:type="spellEnd"/>
      <w:r>
        <w:t xml:space="preserve"> клетками, развитием инфекций,</w:t>
      </w:r>
      <w:r>
        <w:t xml:space="preserve"> </w:t>
      </w:r>
      <w:r>
        <w:t>геморрагическим синдромом, развитием анемии.</w:t>
      </w:r>
      <w:r>
        <w:t xml:space="preserve"> </w:t>
      </w:r>
      <w:r>
        <w:t>Интоксикация</w:t>
      </w:r>
      <w:r>
        <w:t xml:space="preserve"> организма и инфекционные осложн</w:t>
      </w:r>
      <w:r>
        <w:t>ения обусловливают неспецифические ж</w:t>
      </w:r>
      <w:r>
        <w:t>алобы паци</w:t>
      </w:r>
      <w:r>
        <w:t>ентов на слабость, потливость, отсутствие аппетита,</w:t>
      </w:r>
      <w:r>
        <w:t xml:space="preserve"> </w:t>
      </w:r>
      <w:r>
        <w:t>озноб, повышение т</w:t>
      </w:r>
      <w:r>
        <w:t xml:space="preserve">емпературы тела до </w:t>
      </w:r>
      <w:proofErr w:type="spellStart"/>
      <w:r>
        <w:t>субфебрильны</w:t>
      </w:r>
      <w:r>
        <w:t>и</w:t>
      </w:r>
      <w:proofErr w:type="spellEnd"/>
      <w:r>
        <w:t xml:space="preserve"> фебрильных цифр, боли в костях, суставах и мышцах,</w:t>
      </w:r>
      <w:r>
        <w:t xml:space="preserve"> </w:t>
      </w:r>
      <w:r>
        <w:t>высыпания на коже, головную боль. Развитие анемии,</w:t>
      </w:r>
      <w:r>
        <w:t xml:space="preserve"> </w:t>
      </w:r>
      <w:proofErr w:type="spellStart"/>
      <w:r>
        <w:t>еморрагического</w:t>
      </w:r>
      <w:proofErr w:type="spellEnd"/>
      <w:r>
        <w:t xml:space="preserve"> синдрома, инфекционных осложнений</w:t>
      </w:r>
      <w:r>
        <w:t xml:space="preserve"> </w:t>
      </w:r>
      <w:r>
        <w:t>вызваны угнетение</w:t>
      </w:r>
      <w:r w:rsidR="003F53E3">
        <w:t>м нормальных ростков кроветворе</w:t>
      </w:r>
      <w:r>
        <w:t xml:space="preserve">ния лейкозными клетками. Анемический синдром </w:t>
      </w:r>
      <w:proofErr w:type="gramStart"/>
      <w:r>
        <w:t>про-является</w:t>
      </w:r>
      <w:proofErr w:type="gramEnd"/>
      <w:r>
        <w:t xml:space="preserve"> бледностью, одышкой, сердцебиением, сон-</w:t>
      </w:r>
      <w:proofErr w:type="spellStart"/>
      <w:r>
        <w:t>ливостью</w:t>
      </w:r>
      <w:proofErr w:type="spellEnd"/>
      <w:r>
        <w:t xml:space="preserve">. Геморрагический синдром </w:t>
      </w:r>
      <w:proofErr w:type="spellStart"/>
      <w:r>
        <w:t>характеризуетсяпоявлением</w:t>
      </w:r>
      <w:proofErr w:type="spellEnd"/>
      <w:r>
        <w:t xml:space="preserve"> петехий, </w:t>
      </w:r>
      <w:proofErr w:type="spellStart"/>
      <w:r>
        <w:t>экхимозов</w:t>
      </w:r>
      <w:proofErr w:type="spellEnd"/>
      <w:r>
        <w:t xml:space="preserve"> на коже, развитием</w:t>
      </w:r>
      <w:r>
        <w:t xml:space="preserve"> </w:t>
      </w:r>
      <w:r>
        <w:t xml:space="preserve">носовых, желудочно-кишечных кровотечений, </w:t>
      </w:r>
      <w:proofErr w:type="spellStart"/>
      <w:r>
        <w:t>метрорра-гий</w:t>
      </w:r>
      <w:proofErr w:type="spellEnd"/>
      <w:r>
        <w:t>, кровоизлияний в мозг. В ряде случаев имеет место</w:t>
      </w:r>
      <w:r>
        <w:t xml:space="preserve"> </w:t>
      </w:r>
      <w:r>
        <w:t xml:space="preserve">синдром диссеминированного внутрисосудистого </w:t>
      </w:r>
      <w:proofErr w:type="spellStart"/>
      <w:r>
        <w:t>све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тывания</w:t>
      </w:r>
      <w:proofErr w:type="spellEnd"/>
      <w:r>
        <w:t xml:space="preserve">. В 10–20% случаев </w:t>
      </w:r>
      <w:r>
        <w:lastRenderedPageBreak/>
        <w:t xml:space="preserve">диагностируются </w:t>
      </w:r>
      <w:proofErr w:type="spellStart"/>
      <w:r>
        <w:t>инфекц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онные</w:t>
      </w:r>
      <w:proofErr w:type="spellEnd"/>
      <w:r>
        <w:t xml:space="preserve"> осложнения бак</w:t>
      </w:r>
      <w:r w:rsidR="003F53E3">
        <w:t>териальной, грибковой или вирус</w:t>
      </w:r>
      <w:r>
        <w:t>ной природы.</w:t>
      </w:r>
      <w:r>
        <w:t xml:space="preserve"> </w:t>
      </w:r>
      <w:r>
        <w:t>Инфильтрация ор</w:t>
      </w:r>
      <w:r w:rsidR="003F53E3">
        <w:t xml:space="preserve">ганов и тканей клетками </w:t>
      </w:r>
      <w:proofErr w:type="spellStart"/>
      <w:r w:rsidR="003F53E3">
        <w:t>гемобла</w:t>
      </w:r>
      <w:r>
        <w:t>стоза</w:t>
      </w:r>
      <w:proofErr w:type="spellEnd"/>
      <w:r>
        <w:t xml:space="preserve"> сопровождается </w:t>
      </w:r>
      <w:proofErr w:type="spellStart"/>
      <w:r>
        <w:t>лимфаденопатией</w:t>
      </w:r>
      <w:proofErr w:type="spellEnd"/>
      <w:r>
        <w:t xml:space="preserve">, </w:t>
      </w:r>
      <w:proofErr w:type="spellStart"/>
      <w:r>
        <w:t>гепатосплен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мегалией</w:t>
      </w:r>
      <w:proofErr w:type="spellEnd"/>
      <w:r>
        <w:t xml:space="preserve"> (в ~75% случаев), </w:t>
      </w:r>
      <w:r>
        <w:t xml:space="preserve"> </w:t>
      </w:r>
      <w:r>
        <w:t xml:space="preserve">формированием </w:t>
      </w:r>
      <w:proofErr w:type="spellStart"/>
      <w:r>
        <w:t>лейкеми-дов</w:t>
      </w:r>
      <w:proofErr w:type="spellEnd"/>
      <w:r>
        <w:t>. Возможно также развитие гингивитов, гиперплазии</w:t>
      </w:r>
      <w:r>
        <w:t xml:space="preserve"> </w:t>
      </w:r>
      <w:r>
        <w:t>слизистой оболочки ротовой полости и желудочно-</w:t>
      </w:r>
      <w:proofErr w:type="spellStart"/>
      <w:r>
        <w:t>кише</w:t>
      </w:r>
      <w:proofErr w:type="gramStart"/>
      <w:r>
        <w:t>ч</w:t>
      </w:r>
      <w:proofErr w:type="spellEnd"/>
      <w:r>
        <w:t>-</w:t>
      </w:r>
      <w:proofErr w:type="gramEnd"/>
      <w:r>
        <w:t xml:space="preserve"> </w:t>
      </w:r>
      <w:proofErr w:type="spellStart"/>
      <w:r>
        <w:t>ного</w:t>
      </w:r>
      <w:proofErr w:type="spellEnd"/>
      <w:r>
        <w:t xml:space="preserve"> тракта. При морфологическом исследовании </w:t>
      </w:r>
      <w:proofErr w:type="spellStart"/>
      <w:r>
        <w:t>ликв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ра</w:t>
      </w:r>
      <w:proofErr w:type="spellEnd"/>
      <w:r>
        <w:t>, компьютерной и магнитно-резонансной томографии</w:t>
      </w:r>
      <w:r>
        <w:t xml:space="preserve"> </w:t>
      </w:r>
      <w:r>
        <w:t>в 5–20% при ОЛЛ наблюдается поражение центральной</w:t>
      </w:r>
      <w:r w:rsidR="003F53E3">
        <w:t xml:space="preserve"> </w:t>
      </w:r>
      <w:r>
        <w:t>нервной системы (</w:t>
      </w:r>
      <w:proofErr w:type="spellStart"/>
      <w:r>
        <w:t>нейролейкоз</w:t>
      </w:r>
      <w:proofErr w:type="spellEnd"/>
      <w:r>
        <w:t xml:space="preserve">). </w:t>
      </w:r>
    </w:p>
    <w:p w:rsidR="003F53E3" w:rsidRDefault="003F53E3" w:rsidP="0028324B">
      <w:pPr>
        <w:pStyle w:val="txt"/>
        <w:shd w:val="clear" w:color="auto" w:fill="FFFFFF"/>
        <w:spacing w:after="0" w:line="360" w:lineRule="auto"/>
        <w:ind w:firstLine="708"/>
        <w:jc w:val="both"/>
      </w:pPr>
      <w:r>
        <w:t>Диагностика</w:t>
      </w: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center"/>
      </w:pPr>
      <w:r>
        <w:rPr>
          <w:noProof/>
        </w:rPr>
        <w:drawing>
          <wp:inline distT="0" distB="0" distL="0" distR="0" wp14:anchorId="66D6AF47" wp14:editId="4839BCF5">
            <wp:extent cx="5601341" cy="33369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06" t="48043" r="43704" b="12018"/>
                    <a:stretch/>
                  </pic:blipFill>
                  <pic:spPr bwMode="auto">
                    <a:xfrm>
                      <a:off x="0" y="0"/>
                      <a:ext cx="5624141" cy="335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3E3" w:rsidRDefault="003F53E3" w:rsidP="0028324B">
      <w:pPr>
        <w:pStyle w:val="txt"/>
        <w:shd w:val="clear" w:color="auto" w:fill="FFFFFF"/>
        <w:spacing w:after="0" w:line="360" w:lineRule="auto"/>
        <w:ind w:firstLine="708"/>
        <w:jc w:val="both"/>
      </w:pPr>
      <w:proofErr w:type="gramStart"/>
      <w:r w:rsidRPr="003F53E3">
        <w:t xml:space="preserve">Сравнительная характеристика </w:t>
      </w:r>
      <w:proofErr w:type="spellStart"/>
      <w:r w:rsidRPr="003F53E3">
        <w:t>иммунофенотипов</w:t>
      </w:r>
      <w:proofErr w:type="spellEnd"/>
      <w:r w:rsidRPr="003F53E3">
        <w:t xml:space="preserve"> </w:t>
      </w:r>
      <w:proofErr w:type="spellStart"/>
      <w:r w:rsidRPr="003F53E3">
        <w:t>лимфопролиферативных</w:t>
      </w:r>
      <w:proofErr w:type="spellEnd"/>
      <w:r w:rsidRPr="003F53E3">
        <w:t xml:space="preserve"> заболеваний (F.</w:t>
      </w:r>
      <w:proofErr w:type="gramEnd"/>
      <w:r w:rsidRPr="003F53E3">
        <w:t xml:space="preserve"> </w:t>
      </w:r>
      <w:proofErr w:type="spellStart"/>
      <w:r w:rsidRPr="003F53E3">
        <w:t>Craig</w:t>
      </w:r>
      <w:proofErr w:type="spellEnd"/>
      <w:r w:rsidRPr="003F53E3">
        <w:t xml:space="preserve">, K. </w:t>
      </w:r>
      <w:proofErr w:type="spellStart"/>
      <w:proofErr w:type="gramStart"/>
      <w:r w:rsidRPr="003F53E3">
        <w:t>Foon</w:t>
      </w:r>
      <w:proofErr w:type="spellEnd"/>
      <w:r w:rsidRPr="003F53E3">
        <w:t>, 2008)</w:t>
      </w:r>
      <w:proofErr w:type="gramEnd"/>
    </w:p>
    <w:p w:rsidR="003F53E3" w:rsidRDefault="003F53E3" w:rsidP="0028324B">
      <w:pPr>
        <w:pStyle w:val="txt"/>
        <w:shd w:val="clear" w:color="auto" w:fill="FFFFFF"/>
        <w:spacing w:after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7C5A4398" wp14:editId="5EC95C46">
            <wp:extent cx="5224114" cy="16031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006" t="39502" r="44182" b="39858"/>
                    <a:stretch/>
                  </pic:blipFill>
                  <pic:spPr bwMode="auto">
                    <a:xfrm>
                      <a:off x="0" y="0"/>
                      <a:ext cx="5253054" cy="161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center"/>
      </w:pPr>
      <w:r w:rsidRPr="003F53E3">
        <w:lastRenderedPageBreak/>
        <w:t xml:space="preserve">Системы дифференцировки </w:t>
      </w:r>
      <w:proofErr w:type="gramStart"/>
      <w:r w:rsidRPr="003F53E3">
        <w:t>хронического</w:t>
      </w:r>
      <w:proofErr w:type="gramEnd"/>
      <w:r w:rsidRPr="003F53E3">
        <w:t xml:space="preserve"> </w:t>
      </w:r>
      <w:proofErr w:type="spellStart"/>
      <w:r w:rsidRPr="003F53E3">
        <w:t>лимфолейкоза</w:t>
      </w:r>
      <w:proofErr w:type="spellEnd"/>
      <w:r w:rsidRPr="003F53E3">
        <w:t xml:space="preserve"> на основе классификации K.R. </w:t>
      </w:r>
      <w:proofErr w:type="spellStart"/>
      <w:r w:rsidRPr="003F53E3">
        <w:t>Rai</w:t>
      </w:r>
      <w:proofErr w:type="spellEnd"/>
      <w:r w:rsidRPr="003F53E3">
        <w:t xml:space="preserve"> и J.L. </w:t>
      </w:r>
      <w:proofErr w:type="spellStart"/>
      <w:r w:rsidRPr="003F53E3">
        <w:t>Binet</w:t>
      </w:r>
      <w:proofErr w:type="spellEnd"/>
      <w:r w:rsidRPr="003F53E3">
        <w:t xml:space="preserve"> (по [3])</w:t>
      </w:r>
      <w:r>
        <w:rPr>
          <w:noProof/>
        </w:rPr>
        <w:drawing>
          <wp:inline distT="0" distB="0" distL="0" distR="0" wp14:anchorId="68696E7E" wp14:editId="514185FF">
            <wp:extent cx="4640386" cy="1943304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635" t="57346" r="44552" b="14488"/>
                    <a:stretch/>
                  </pic:blipFill>
                  <pic:spPr bwMode="auto">
                    <a:xfrm>
                      <a:off x="0" y="0"/>
                      <a:ext cx="4646604" cy="194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3E3" w:rsidRDefault="003F53E3" w:rsidP="003F53E3">
      <w:pPr>
        <w:pStyle w:val="a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bookmarkStart w:id="7" w:name="_Toc39842989"/>
      <w:proofErr w:type="spellStart"/>
      <w:r w:rsidRPr="003F53E3">
        <w:rPr>
          <w:rStyle w:val="10"/>
        </w:rPr>
        <w:t>Лейкемоидные</w:t>
      </w:r>
      <w:proofErr w:type="spellEnd"/>
      <w:r w:rsidRPr="003F53E3">
        <w:rPr>
          <w:rStyle w:val="10"/>
        </w:rPr>
        <w:t xml:space="preserve"> реакции</w:t>
      </w:r>
      <w:bookmarkEnd w:id="7"/>
      <w:r>
        <w:rPr>
          <w:rFonts w:ascii="Arial" w:hAnsi="Arial" w:cs="Arial"/>
          <w:color w:val="333333"/>
          <w:sz w:val="21"/>
          <w:szCs w:val="21"/>
        </w:rPr>
        <w:t xml:space="preserve">. 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 – это обратимые, вторичные, симптоматические изменения со стороны белой крови, характеризующиеся глубоким сдвигом лейкоцитарной формулы влево.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Как правило, </w:t>
      </w: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 возникают вследствие воздействия на организм бактериальных, вирусных инфекций, чрезвычайных </w:t>
      </w:r>
      <w:proofErr w:type="spellStart"/>
      <w:r w:rsidRPr="003F53E3">
        <w:rPr>
          <w:color w:val="333333"/>
          <w:sz w:val="28"/>
          <w:szCs w:val="28"/>
        </w:rPr>
        <w:t>стрессорных</w:t>
      </w:r>
      <w:proofErr w:type="spellEnd"/>
      <w:r w:rsidRPr="003F53E3">
        <w:rPr>
          <w:color w:val="333333"/>
          <w:sz w:val="28"/>
          <w:szCs w:val="28"/>
        </w:rPr>
        <w:t xml:space="preserve"> раздражителей, а также разнообразных патогенных факторов бактериальной и </w:t>
      </w:r>
      <w:proofErr w:type="spellStart"/>
      <w:r w:rsidRPr="003F53E3">
        <w:rPr>
          <w:color w:val="333333"/>
          <w:sz w:val="28"/>
          <w:szCs w:val="28"/>
        </w:rPr>
        <w:t>небактериальной</w:t>
      </w:r>
      <w:proofErr w:type="spellEnd"/>
      <w:r w:rsidRPr="003F53E3">
        <w:rPr>
          <w:color w:val="333333"/>
          <w:sz w:val="28"/>
          <w:szCs w:val="28"/>
        </w:rPr>
        <w:t xml:space="preserve"> природы, вызывающих сенсибилизацию организма. С устранением действия основного этиологического фактора возникает и быстрая нормализация состава периферической крови.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Для </w:t>
      </w:r>
      <w:proofErr w:type="spellStart"/>
      <w:r w:rsidRPr="003F53E3">
        <w:rPr>
          <w:color w:val="333333"/>
          <w:sz w:val="28"/>
          <w:szCs w:val="28"/>
        </w:rPr>
        <w:t>лейкемоидной</w:t>
      </w:r>
      <w:proofErr w:type="spellEnd"/>
      <w:r w:rsidRPr="003F53E3">
        <w:rPr>
          <w:color w:val="333333"/>
          <w:sz w:val="28"/>
          <w:szCs w:val="28"/>
        </w:rPr>
        <w:t xml:space="preserve"> реакции не характерны признаки опухолевой прогрессии, свойственные лейкозам, поэтому при них не возникают анемии и тромбоцитопении </w:t>
      </w:r>
      <w:proofErr w:type="spellStart"/>
      <w:r w:rsidRPr="003F53E3">
        <w:rPr>
          <w:color w:val="333333"/>
          <w:sz w:val="28"/>
          <w:szCs w:val="28"/>
        </w:rPr>
        <w:t>метапластического</w:t>
      </w:r>
      <w:proofErr w:type="spellEnd"/>
      <w:r w:rsidRPr="003F53E3">
        <w:rPr>
          <w:color w:val="333333"/>
          <w:sz w:val="28"/>
          <w:szCs w:val="28"/>
        </w:rPr>
        <w:t xml:space="preserve"> характера.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Как и при лейкозах, на фоне развития </w:t>
      </w:r>
      <w:proofErr w:type="spellStart"/>
      <w:r w:rsidRPr="003F53E3">
        <w:rPr>
          <w:color w:val="333333"/>
          <w:sz w:val="28"/>
          <w:szCs w:val="28"/>
        </w:rPr>
        <w:t>лейкемоидной</w:t>
      </w:r>
      <w:proofErr w:type="spellEnd"/>
      <w:r w:rsidRPr="003F53E3">
        <w:rPr>
          <w:color w:val="333333"/>
          <w:sz w:val="28"/>
          <w:szCs w:val="28"/>
        </w:rPr>
        <w:t xml:space="preserve"> реакции возникает выраженное омоложение периферической крови, вплоть до появления </w:t>
      </w:r>
      <w:proofErr w:type="spellStart"/>
      <w:r w:rsidRPr="003F53E3">
        <w:rPr>
          <w:color w:val="333333"/>
          <w:sz w:val="28"/>
          <w:szCs w:val="28"/>
        </w:rPr>
        <w:t>бластных</w:t>
      </w:r>
      <w:proofErr w:type="spellEnd"/>
      <w:r w:rsidRPr="003F53E3">
        <w:rPr>
          <w:color w:val="333333"/>
          <w:sz w:val="28"/>
          <w:szCs w:val="28"/>
        </w:rPr>
        <w:t xml:space="preserve"> элементов, однако в большинстве случаев развития </w:t>
      </w:r>
      <w:proofErr w:type="spellStart"/>
      <w:r w:rsidRPr="003F53E3">
        <w:rPr>
          <w:color w:val="333333"/>
          <w:sz w:val="28"/>
          <w:szCs w:val="28"/>
        </w:rPr>
        <w:t>лейкемоидной</w:t>
      </w:r>
      <w:proofErr w:type="spellEnd"/>
      <w:r w:rsidRPr="003F53E3">
        <w:rPr>
          <w:color w:val="333333"/>
          <w:sz w:val="28"/>
          <w:szCs w:val="28"/>
        </w:rPr>
        <w:t xml:space="preserve"> реакции, за исключением </w:t>
      </w:r>
      <w:proofErr w:type="spellStart"/>
      <w:r w:rsidRPr="003F53E3">
        <w:rPr>
          <w:color w:val="333333"/>
          <w:sz w:val="28"/>
          <w:szCs w:val="28"/>
        </w:rPr>
        <w:t>бластемической</w:t>
      </w:r>
      <w:proofErr w:type="spellEnd"/>
      <w:r w:rsidRPr="003F53E3">
        <w:rPr>
          <w:color w:val="333333"/>
          <w:sz w:val="28"/>
          <w:szCs w:val="28"/>
        </w:rPr>
        <w:t xml:space="preserve"> формы, количество </w:t>
      </w:r>
      <w:proofErr w:type="spellStart"/>
      <w:r w:rsidRPr="003F53E3">
        <w:rPr>
          <w:color w:val="333333"/>
          <w:sz w:val="28"/>
          <w:szCs w:val="28"/>
        </w:rPr>
        <w:t>бластных</w:t>
      </w:r>
      <w:proofErr w:type="spellEnd"/>
      <w:r w:rsidRPr="003F53E3">
        <w:rPr>
          <w:color w:val="333333"/>
          <w:sz w:val="28"/>
          <w:szCs w:val="28"/>
        </w:rPr>
        <w:t xml:space="preserve"> элементов в периферической крови не превышает 1–2 %.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lastRenderedPageBreak/>
        <w:t xml:space="preserve">В отличие от лейкоцитозов, </w:t>
      </w: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 характеризуются, как правило, более высоким содержанием лейкоцитов </w:t>
      </w:r>
      <w:proofErr w:type="gramStart"/>
      <w:r w:rsidRPr="003F53E3">
        <w:rPr>
          <w:color w:val="333333"/>
          <w:sz w:val="28"/>
          <w:szCs w:val="28"/>
        </w:rPr>
        <w:t>в</w:t>
      </w:r>
      <w:proofErr w:type="gramEnd"/>
      <w:r w:rsidRPr="003F53E3">
        <w:rPr>
          <w:color w:val="333333"/>
          <w:sz w:val="28"/>
          <w:szCs w:val="28"/>
        </w:rPr>
        <w:t xml:space="preserve"> периферической крови (исключение – </w:t>
      </w:r>
      <w:proofErr w:type="spellStart"/>
      <w:r w:rsidRPr="003F53E3">
        <w:rPr>
          <w:color w:val="333333"/>
          <w:sz w:val="28"/>
          <w:szCs w:val="28"/>
        </w:rPr>
        <w:t>цитопенические</w:t>
      </w:r>
      <w:proofErr w:type="spellEnd"/>
      <w:r w:rsidRPr="003F53E3">
        <w:rPr>
          <w:color w:val="333333"/>
          <w:sz w:val="28"/>
          <w:szCs w:val="28"/>
        </w:rPr>
        <w:t xml:space="preserve"> варианты </w:t>
      </w:r>
      <w:proofErr w:type="spellStart"/>
      <w:r w:rsidRPr="003F53E3">
        <w:rPr>
          <w:color w:val="333333"/>
          <w:sz w:val="28"/>
          <w:szCs w:val="28"/>
        </w:rPr>
        <w:t>лейкемоидной</w:t>
      </w:r>
      <w:proofErr w:type="spellEnd"/>
      <w:r w:rsidRPr="003F53E3">
        <w:rPr>
          <w:color w:val="333333"/>
          <w:sz w:val="28"/>
          <w:szCs w:val="28"/>
        </w:rPr>
        <w:t xml:space="preserve"> реакции) и более глубоким сдвигом в лейкоцитарной формуле до единичных </w:t>
      </w:r>
      <w:proofErr w:type="spellStart"/>
      <w:r w:rsidRPr="003F53E3">
        <w:rPr>
          <w:color w:val="333333"/>
          <w:sz w:val="28"/>
          <w:szCs w:val="28"/>
        </w:rPr>
        <w:t>бластных</w:t>
      </w:r>
      <w:proofErr w:type="spellEnd"/>
      <w:r w:rsidRPr="003F53E3">
        <w:rPr>
          <w:color w:val="333333"/>
          <w:sz w:val="28"/>
          <w:szCs w:val="28"/>
        </w:rPr>
        <w:t xml:space="preserve"> элементов.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Различают </w:t>
      </w: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 миелоидного типа, эозинофильного, лимфатического, моноцитарного, моноцитарно-лимфатического типов, а также вторичные эритроцитозы и реактивные тромбоцитозы.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 миелоидного типа возникают при различных инфекционных и неинфекционных процессах, септических состояниях, интоксикациях эндогенного и экзогенного происхождения, тяжелых травмах, остром гемолизе.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proofErr w:type="gramStart"/>
      <w:r w:rsidRPr="003F53E3">
        <w:rPr>
          <w:color w:val="333333"/>
          <w:sz w:val="28"/>
          <w:szCs w:val="28"/>
        </w:rPr>
        <w:t xml:space="preserve">Миелоидные </w:t>
      </w:r>
      <w:proofErr w:type="spellStart"/>
      <w:r w:rsidRPr="003F53E3">
        <w:rPr>
          <w:color w:val="333333"/>
          <w:sz w:val="28"/>
          <w:szCs w:val="28"/>
        </w:rPr>
        <w:t>лейкомоидные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 имеют место при инфарктах миокарда или легкого, термических поражениях, системном </w:t>
      </w:r>
      <w:proofErr w:type="spellStart"/>
      <w:r w:rsidRPr="003F53E3">
        <w:rPr>
          <w:color w:val="333333"/>
          <w:sz w:val="28"/>
          <w:szCs w:val="28"/>
        </w:rPr>
        <w:t>васкулите</w:t>
      </w:r>
      <w:proofErr w:type="spellEnd"/>
      <w:r w:rsidRPr="003F53E3">
        <w:rPr>
          <w:color w:val="333333"/>
          <w:sz w:val="28"/>
          <w:szCs w:val="28"/>
        </w:rPr>
        <w:t xml:space="preserve">, злокачественных </w:t>
      </w:r>
      <w:proofErr w:type="spellStart"/>
      <w:r w:rsidRPr="003F53E3">
        <w:rPr>
          <w:color w:val="333333"/>
          <w:sz w:val="28"/>
          <w:szCs w:val="28"/>
        </w:rPr>
        <w:t>лимфомах</w:t>
      </w:r>
      <w:proofErr w:type="spellEnd"/>
      <w:r w:rsidRPr="003F53E3">
        <w:rPr>
          <w:color w:val="333333"/>
          <w:sz w:val="28"/>
          <w:szCs w:val="28"/>
        </w:rPr>
        <w:t>, тиреотоксическом кризе.</w:t>
      </w:r>
      <w:proofErr w:type="gramEnd"/>
      <w:r w:rsidRPr="003F53E3">
        <w:rPr>
          <w:color w:val="333333"/>
          <w:sz w:val="28"/>
          <w:szCs w:val="28"/>
        </w:rPr>
        <w:t xml:space="preserve"> Развитие миелоидных </w:t>
      </w:r>
      <w:proofErr w:type="spellStart"/>
      <w:r w:rsidRPr="003F53E3">
        <w:rPr>
          <w:color w:val="333333"/>
          <w:sz w:val="28"/>
          <w:szCs w:val="28"/>
        </w:rPr>
        <w:t>лейкемоидных</w:t>
      </w:r>
      <w:proofErr w:type="spellEnd"/>
      <w:r w:rsidRPr="003F53E3">
        <w:rPr>
          <w:color w:val="333333"/>
          <w:sz w:val="28"/>
          <w:szCs w:val="28"/>
        </w:rPr>
        <w:t xml:space="preserve"> реакций может провоцироваться на фоне приема ряда лекарственных препаратов: кортикостероидов, нестероидных противовоспалительных препаратов, эфедрина, гепарина, адреналина и др.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Формирование </w:t>
      </w:r>
      <w:proofErr w:type="spellStart"/>
      <w:r w:rsidRPr="003F53E3">
        <w:rPr>
          <w:color w:val="333333"/>
          <w:sz w:val="28"/>
          <w:szCs w:val="28"/>
        </w:rPr>
        <w:t>нейтрофильного</w:t>
      </w:r>
      <w:proofErr w:type="spellEnd"/>
      <w:r w:rsidRPr="003F53E3">
        <w:rPr>
          <w:color w:val="333333"/>
          <w:sz w:val="28"/>
          <w:szCs w:val="28"/>
        </w:rPr>
        <w:t xml:space="preserve"> лейкоцитоза и миелоидных </w:t>
      </w:r>
      <w:proofErr w:type="spellStart"/>
      <w:r w:rsidRPr="003F53E3">
        <w:rPr>
          <w:color w:val="333333"/>
          <w:sz w:val="28"/>
          <w:szCs w:val="28"/>
        </w:rPr>
        <w:t>лейкемоидных</w:t>
      </w:r>
      <w:proofErr w:type="spellEnd"/>
      <w:r w:rsidRPr="003F53E3">
        <w:rPr>
          <w:color w:val="333333"/>
          <w:sz w:val="28"/>
          <w:szCs w:val="28"/>
        </w:rPr>
        <w:t xml:space="preserve"> реакций может иметь наследственный характер, в связи с дефицитом рецепторов для С3 компонентов комплемента или при дефектах хемотаксиса (синдром </w:t>
      </w:r>
      <w:proofErr w:type="spellStart"/>
      <w:r w:rsidRPr="003F53E3">
        <w:rPr>
          <w:color w:val="333333"/>
          <w:sz w:val="28"/>
          <w:szCs w:val="28"/>
        </w:rPr>
        <w:t>Джоба</w:t>
      </w:r>
      <w:proofErr w:type="spellEnd"/>
      <w:r w:rsidRPr="003F53E3">
        <w:rPr>
          <w:color w:val="333333"/>
          <w:sz w:val="28"/>
          <w:szCs w:val="28"/>
        </w:rPr>
        <w:t>).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В плане дифференциальной диагностики </w:t>
      </w:r>
      <w:proofErr w:type="spellStart"/>
      <w:r w:rsidRPr="003F53E3">
        <w:rPr>
          <w:color w:val="333333"/>
          <w:sz w:val="28"/>
          <w:szCs w:val="28"/>
        </w:rPr>
        <w:t>лейкемоидных</w:t>
      </w:r>
      <w:proofErr w:type="spellEnd"/>
      <w:r w:rsidRPr="003F53E3">
        <w:rPr>
          <w:color w:val="333333"/>
          <w:sz w:val="28"/>
          <w:szCs w:val="28"/>
        </w:rPr>
        <w:t xml:space="preserve"> реакций, следует отметить, что они развиваются, как правило, на фоне общего тяжелого состояния больного. Для </w:t>
      </w:r>
      <w:proofErr w:type="spellStart"/>
      <w:r w:rsidRPr="003F53E3">
        <w:rPr>
          <w:color w:val="333333"/>
          <w:sz w:val="28"/>
          <w:szCs w:val="28"/>
        </w:rPr>
        <w:t>лейкемоидных</w:t>
      </w:r>
      <w:proofErr w:type="spellEnd"/>
      <w:r w:rsidRPr="003F53E3">
        <w:rPr>
          <w:color w:val="333333"/>
          <w:sz w:val="28"/>
          <w:szCs w:val="28"/>
        </w:rPr>
        <w:t xml:space="preserve"> реакций не характерна </w:t>
      </w:r>
      <w:proofErr w:type="spellStart"/>
      <w:r w:rsidRPr="003F53E3">
        <w:rPr>
          <w:color w:val="333333"/>
          <w:sz w:val="28"/>
          <w:szCs w:val="28"/>
        </w:rPr>
        <w:t>спленомегалия</w:t>
      </w:r>
      <w:proofErr w:type="spellEnd"/>
      <w:r w:rsidRPr="003F53E3">
        <w:rPr>
          <w:color w:val="333333"/>
          <w:sz w:val="28"/>
          <w:szCs w:val="28"/>
        </w:rPr>
        <w:t xml:space="preserve">, и в цитоплазме клеток </w:t>
      </w:r>
      <w:proofErr w:type="spellStart"/>
      <w:r w:rsidRPr="003F53E3">
        <w:rPr>
          <w:color w:val="333333"/>
          <w:sz w:val="28"/>
          <w:szCs w:val="28"/>
        </w:rPr>
        <w:t>нейтрофильного</w:t>
      </w:r>
      <w:proofErr w:type="spellEnd"/>
      <w:r w:rsidRPr="003F53E3">
        <w:rPr>
          <w:color w:val="333333"/>
          <w:sz w:val="28"/>
          <w:szCs w:val="28"/>
        </w:rPr>
        <w:t xml:space="preserve"> ряда появляются токсическая зернистость, вакуолизация ядра и цитоплазмы и даже </w:t>
      </w:r>
      <w:r w:rsidRPr="003F53E3">
        <w:rPr>
          <w:color w:val="333333"/>
          <w:sz w:val="28"/>
          <w:szCs w:val="28"/>
        </w:rPr>
        <w:lastRenderedPageBreak/>
        <w:t xml:space="preserve">прижизненный распад ядра. В пользу </w:t>
      </w:r>
      <w:proofErr w:type="spellStart"/>
      <w:r w:rsidRPr="003F53E3">
        <w:rPr>
          <w:color w:val="333333"/>
          <w:sz w:val="28"/>
          <w:szCs w:val="28"/>
        </w:rPr>
        <w:t>лейкемоидных</w:t>
      </w:r>
      <w:proofErr w:type="spellEnd"/>
      <w:r w:rsidRPr="003F53E3">
        <w:rPr>
          <w:color w:val="333333"/>
          <w:sz w:val="28"/>
          <w:szCs w:val="28"/>
        </w:rPr>
        <w:t xml:space="preserve"> реакций свидетельствует нормальный клеточный состав костного мозга</w:t>
      </w:r>
      <w:proofErr w:type="gramStart"/>
      <w:r w:rsidRPr="003F53E3">
        <w:rPr>
          <w:color w:val="333333"/>
          <w:sz w:val="28"/>
          <w:szCs w:val="28"/>
        </w:rPr>
        <w:t>..</w:t>
      </w:r>
      <w:proofErr w:type="gramEnd"/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При реакциях миелоидного типа наблюдается лейкоцитоз от 10 000 до 50 000 в 1 </w:t>
      </w:r>
      <w:proofErr w:type="spellStart"/>
      <w:r w:rsidRPr="003F53E3">
        <w:rPr>
          <w:color w:val="333333"/>
          <w:sz w:val="28"/>
          <w:szCs w:val="28"/>
        </w:rPr>
        <w:t>мкл</w:t>
      </w:r>
      <w:proofErr w:type="spellEnd"/>
      <w:r w:rsidRPr="003F53E3">
        <w:rPr>
          <w:color w:val="333333"/>
          <w:sz w:val="28"/>
          <w:szCs w:val="28"/>
        </w:rPr>
        <w:t xml:space="preserve"> крови (редко более 50 000 в 1 </w:t>
      </w:r>
      <w:proofErr w:type="spellStart"/>
      <w:r w:rsidRPr="003F53E3">
        <w:rPr>
          <w:color w:val="333333"/>
          <w:sz w:val="28"/>
          <w:szCs w:val="28"/>
        </w:rPr>
        <w:t>мкл</w:t>
      </w:r>
      <w:proofErr w:type="spellEnd"/>
      <w:r w:rsidRPr="003F53E3">
        <w:rPr>
          <w:color w:val="333333"/>
          <w:sz w:val="28"/>
          <w:szCs w:val="28"/>
        </w:rPr>
        <w:t xml:space="preserve">), а в </w:t>
      </w:r>
      <w:proofErr w:type="spellStart"/>
      <w:r w:rsidRPr="003F53E3">
        <w:rPr>
          <w:color w:val="333333"/>
          <w:sz w:val="28"/>
          <w:szCs w:val="28"/>
        </w:rPr>
        <w:t>лейкограмме</w:t>
      </w:r>
      <w:proofErr w:type="spellEnd"/>
      <w:r w:rsidRPr="003F53E3">
        <w:rPr>
          <w:color w:val="333333"/>
          <w:sz w:val="28"/>
          <w:szCs w:val="28"/>
        </w:rPr>
        <w:t xml:space="preserve"> сдвиг влево – от повышенного количества </w:t>
      </w:r>
      <w:proofErr w:type="spellStart"/>
      <w:r w:rsidRPr="003F53E3">
        <w:rPr>
          <w:color w:val="333333"/>
          <w:sz w:val="28"/>
          <w:szCs w:val="28"/>
        </w:rPr>
        <w:t>палочкоядерных</w:t>
      </w:r>
      <w:proofErr w:type="spellEnd"/>
      <w:r w:rsidRPr="003F53E3">
        <w:rPr>
          <w:color w:val="333333"/>
          <w:sz w:val="28"/>
          <w:szCs w:val="28"/>
        </w:rPr>
        <w:t xml:space="preserve"> клеток до единичных </w:t>
      </w:r>
      <w:proofErr w:type="spellStart"/>
      <w:r w:rsidRPr="003F53E3">
        <w:rPr>
          <w:color w:val="333333"/>
          <w:sz w:val="28"/>
          <w:szCs w:val="28"/>
        </w:rPr>
        <w:t>бластных</w:t>
      </w:r>
      <w:proofErr w:type="spellEnd"/>
      <w:r w:rsidRPr="003F53E3">
        <w:rPr>
          <w:color w:val="333333"/>
          <w:sz w:val="28"/>
          <w:szCs w:val="28"/>
        </w:rPr>
        <w:t xml:space="preserve"> элементов с наличием всех промежуточных форм. Степень </w:t>
      </w:r>
      <w:proofErr w:type="spellStart"/>
      <w:r w:rsidRPr="003F53E3">
        <w:rPr>
          <w:color w:val="333333"/>
          <w:sz w:val="28"/>
          <w:szCs w:val="28"/>
        </w:rPr>
        <w:t>гиперлейкоцитоза</w:t>
      </w:r>
      <w:proofErr w:type="spellEnd"/>
      <w:r w:rsidRPr="003F53E3">
        <w:rPr>
          <w:color w:val="333333"/>
          <w:sz w:val="28"/>
          <w:szCs w:val="28"/>
        </w:rPr>
        <w:t xml:space="preserve"> и сдвиг формулы не всегда соответствуют тяжести основного заболевания, а зависят от реакции кроветворной системы на инфекционно-токсическое влияние. В </w:t>
      </w:r>
      <w:proofErr w:type="spellStart"/>
      <w:r w:rsidRPr="003F53E3">
        <w:rPr>
          <w:color w:val="333333"/>
          <w:sz w:val="28"/>
          <w:szCs w:val="28"/>
        </w:rPr>
        <w:t>пунктате</w:t>
      </w:r>
      <w:proofErr w:type="spellEnd"/>
      <w:r w:rsidRPr="003F53E3">
        <w:rPr>
          <w:color w:val="333333"/>
          <w:sz w:val="28"/>
          <w:szCs w:val="28"/>
        </w:rPr>
        <w:t xml:space="preserve"> костного мозга чаще всего наблюдается увеличение содержания незрелых гранулоцитов, т.е. имеется картина раздражения миелоидного ростка крови.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Необходимо отметить, что в ряде случаев может развиться </w:t>
      </w:r>
      <w:proofErr w:type="spellStart"/>
      <w:r w:rsidRPr="003F53E3">
        <w:rPr>
          <w:color w:val="333333"/>
          <w:sz w:val="28"/>
          <w:szCs w:val="28"/>
        </w:rPr>
        <w:t>лейкемоидная</w:t>
      </w:r>
      <w:proofErr w:type="spellEnd"/>
      <w:r w:rsidRPr="003F53E3">
        <w:rPr>
          <w:color w:val="333333"/>
          <w:sz w:val="28"/>
          <w:szCs w:val="28"/>
        </w:rPr>
        <w:t xml:space="preserve"> реакция миелоидного типа с </w:t>
      </w:r>
      <w:proofErr w:type="gramStart"/>
      <w:r w:rsidRPr="003F53E3">
        <w:rPr>
          <w:color w:val="333333"/>
          <w:sz w:val="28"/>
          <w:szCs w:val="28"/>
        </w:rPr>
        <w:t>выраженной</w:t>
      </w:r>
      <w:proofErr w:type="gramEnd"/>
      <w:r w:rsidRPr="003F53E3">
        <w:rPr>
          <w:color w:val="333333"/>
          <w:sz w:val="28"/>
          <w:szCs w:val="28"/>
        </w:rPr>
        <w:t xml:space="preserve"> </w:t>
      </w:r>
      <w:proofErr w:type="spellStart"/>
      <w:r w:rsidRPr="003F53E3">
        <w:rPr>
          <w:color w:val="333333"/>
          <w:sz w:val="28"/>
          <w:szCs w:val="28"/>
        </w:rPr>
        <w:t>бластемией</w:t>
      </w:r>
      <w:proofErr w:type="spellEnd"/>
      <w:r w:rsidRPr="003F53E3">
        <w:rPr>
          <w:color w:val="333333"/>
          <w:sz w:val="28"/>
          <w:szCs w:val="28"/>
        </w:rPr>
        <w:t xml:space="preserve">. Подобная реакция наблюдается у больных сепсисом, при хроническом легочном нагноении, при септическом эндокардите, туберкулезе, туляремии и др. В таких случаях приходится дифференцировать </w:t>
      </w:r>
      <w:proofErr w:type="spellStart"/>
      <w:r w:rsidRPr="003F53E3">
        <w:rPr>
          <w:color w:val="333333"/>
          <w:sz w:val="28"/>
          <w:szCs w:val="28"/>
        </w:rPr>
        <w:t>лейкемоидную</w:t>
      </w:r>
      <w:proofErr w:type="spellEnd"/>
      <w:r w:rsidRPr="003F53E3">
        <w:rPr>
          <w:color w:val="333333"/>
          <w:sz w:val="28"/>
          <w:szCs w:val="28"/>
        </w:rPr>
        <w:t xml:space="preserve"> реакцию с лейкозом.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Возможно, что в основе </w:t>
      </w:r>
      <w:proofErr w:type="spellStart"/>
      <w:r w:rsidRPr="003F53E3">
        <w:rPr>
          <w:color w:val="333333"/>
          <w:sz w:val="28"/>
          <w:szCs w:val="28"/>
        </w:rPr>
        <w:t>лейкемоидной</w:t>
      </w:r>
      <w:proofErr w:type="spellEnd"/>
      <w:r w:rsidRPr="003F53E3">
        <w:rPr>
          <w:color w:val="333333"/>
          <w:sz w:val="28"/>
          <w:szCs w:val="28"/>
        </w:rPr>
        <w:t xml:space="preserve"> реакции </w:t>
      </w:r>
      <w:proofErr w:type="spellStart"/>
      <w:r w:rsidRPr="003F53E3">
        <w:rPr>
          <w:color w:val="333333"/>
          <w:sz w:val="28"/>
          <w:szCs w:val="28"/>
        </w:rPr>
        <w:t>цитопенического</w:t>
      </w:r>
      <w:proofErr w:type="spellEnd"/>
      <w:r w:rsidRPr="003F53E3">
        <w:rPr>
          <w:color w:val="333333"/>
          <w:sz w:val="28"/>
          <w:szCs w:val="28"/>
        </w:rPr>
        <w:t xml:space="preserve"> типа лежит задержка созревания и накопление незрелых клеточных элементов </w:t>
      </w:r>
      <w:proofErr w:type="gramStart"/>
      <w:r w:rsidRPr="003F53E3">
        <w:rPr>
          <w:color w:val="333333"/>
          <w:sz w:val="28"/>
          <w:szCs w:val="28"/>
        </w:rPr>
        <w:t>в</w:t>
      </w:r>
      <w:proofErr w:type="gramEnd"/>
      <w:r w:rsidRPr="003F53E3">
        <w:rPr>
          <w:color w:val="333333"/>
          <w:sz w:val="28"/>
          <w:szCs w:val="28"/>
        </w:rPr>
        <w:t xml:space="preserve"> кроветворной ткани.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В таких случаях картина крови напоминает таковую при </w:t>
      </w:r>
      <w:proofErr w:type="gramStart"/>
      <w:r w:rsidRPr="003F53E3">
        <w:rPr>
          <w:color w:val="333333"/>
          <w:sz w:val="28"/>
          <w:szCs w:val="28"/>
        </w:rPr>
        <w:t>хроническом</w:t>
      </w:r>
      <w:proofErr w:type="gramEnd"/>
      <w:r w:rsidRPr="003F53E3">
        <w:rPr>
          <w:color w:val="333333"/>
          <w:sz w:val="28"/>
          <w:szCs w:val="28"/>
        </w:rPr>
        <w:t xml:space="preserve"> </w:t>
      </w:r>
      <w:proofErr w:type="spellStart"/>
      <w:r w:rsidRPr="003F53E3">
        <w:rPr>
          <w:color w:val="333333"/>
          <w:sz w:val="28"/>
          <w:szCs w:val="28"/>
        </w:rPr>
        <w:t>миелолейкозе</w:t>
      </w:r>
      <w:proofErr w:type="spellEnd"/>
      <w:r w:rsidRPr="003F53E3">
        <w:rPr>
          <w:color w:val="333333"/>
          <w:sz w:val="28"/>
          <w:szCs w:val="28"/>
        </w:rPr>
        <w:t xml:space="preserve"> и диагностическом </w:t>
      </w:r>
      <w:proofErr w:type="spellStart"/>
      <w:r w:rsidRPr="003F53E3">
        <w:rPr>
          <w:color w:val="333333"/>
          <w:sz w:val="28"/>
          <w:szCs w:val="28"/>
        </w:rPr>
        <w:t>миелофиброзе</w:t>
      </w:r>
      <w:proofErr w:type="spellEnd"/>
      <w:r w:rsidRPr="003F53E3">
        <w:rPr>
          <w:color w:val="333333"/>
          <w:sz w:val="28"/>
          <w:szCs w:val="28"/>
        </w:rPr>
        <w:t>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 моноцитарного типа наблюдаются при ревматизме, инфекционном мононуклеозе, </w:t>
      </w:r>
      <w:proofErr w:type="spellStart"/>
      <w:r w:rsidRPr="003F53E3">
        <w:rPr>
          <w:color w:val="333333"/>
          <w:sz w:val="28"/>
          <w:szCs w:val="28"/>
        </w:rPr>
        <w:t>саркоидозе</w:t>
      </w:r>
      <w:proofErr w:type="spellEnd"/>
      <w:r w:rsidRPr="003F53E3">
        <w:rPr>
          <w:color w:val="333333"/>
          <w:sz w:val="28"/>
          <w:szCs w:val="28"/>
        </w:rPr>
        <w:t xml:space="preserve">, туберкулезе. Резкое увеличение количества зрелых моноцитов отмечают у больных дизентерией в период острых явлений и в период реконвалесценции. </w:t>
      </w: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 моноцитарного типа возникают нередко при </w:t>
      </w:r>
      <w:proofErr w:type="spellStart"/>
      <w:r w:rsidRPr="003F53E3">
        <w:rPr>
          <w:color w:val="333333"/>
          <w:sz w:val="28"/>
          <w:szCs w:val="28"/>
        </w:rPr>
        <w:t>диффуных</w:t>
      </w:r>
      <w:proofErr w:type="spellEnd"/>
      <w:r w:rsidRPr="003F53E3">
        <w:rPr>
          <w:color w:val="333333"/>
          <w:sz w:val="28"/>
          <w:szCs w:val="28"/>
        </w:rPr>
        <w:t xml:space="preserve"> болезнях </w:t>
      </w:r>
      <w:r w:rsidRPr="003F53E3">
        <w:rPr>
          <w:color w:val="333333"/>
          <w:sz w:val="28"/>
          <w:szCs w:val="28"/>
        </w:rPr>
        <w:lastRenderedPageBreak/>
        <w:t xml:space="preserve">соединительной ткани, системных </w:t>
      </w:r>
      <w:proofErr w:type="spellStart"/>
      <w:r w:rsidRPr="003F53E3">
        <w:rPr>
          <w:color w:val="333333"/>
          <w:sz w:val="28"/>
          <w:szCs w:val="28"/>
        </w:rPr>
        <w:t>васкулитах</w:t>
      </w:r>
      <w:proofErr w:type="spellEnd"/>
      <w:r w:rsidRPr="003F53E3">
        <w:rPr>
          <w:color w:val="333333"/>
          <w:sz w:val="28"/>
          <w:szCs w:val="28"/>
        </w:rPr>
        <w:t>, узелковом периартериите, солидных опухолях, облучении и т.д.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>Л</w:t>
      </w:r>
      <w:r>
        <w:rPr>
          <w:color w:val="333333"/>
          <w:sz w:val="28"/>
          <w:szCs w:val="28"/>
        </w:rPr>
        <w:tab/>
      </w:r>
      <w:proofErr w:type="spellStart"/>
      <w:r w:rsidRPr="003F53E3">
        <w:rPr>
          <w:color w:val="333333"/>
          <w:sz w:val="28"/>
          <w:szCs w:val="28"/>
        </w:rPr>
        <w:t>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 лимфатического и моноцитарно-лимфатического типов наиболее часто встречаются в детском возрасте при таких заболеваниях, как энтеровирусные инфекции, коревая краснуха, коклюш, ветряная оспа, скарлатина. </w:t>
      </w:r>
      <w:proofErr w:type="spellStart"/>
      <w:r w:rsidRPr="003F53E3">
        <w:rPr>
          <w:color w:val="333333"/>
          <w:sz w:val="28"/>
          <w:szCs w:val="28"/>
        </w:rPr>
        <w:t>Лейкемоидная</w:t>
      </w:r>
      <w:proofErr w:type="spellEnd"/>
      <w:r w:rsidRPr="003F53E3">
        <w:rPr>
          <w:color w:val="333333"/>
          <w:sz w:val="28"/>
          <w:szCs w:val="28"/>
        </w:rPr>
        <w:t xml:space="preserve"> реакция </w:t>
      </w:r>
      <w:proofErr w:type="spellStart"/>
      <w:r w:rsidRPr="003F53E3">
        <w:rPr>
          <w:color w:val="333333"/>
          <w:sz w:val="28"/>
          <w:szCs w:val="28"/>
        </w:rPr>
        <w:t>лимфо</w:t>
      </w:r>
      <w:proofErr w:type="spellEnd"/>
      <w:r w:rsidRPr="003F53E3">
        <w:rPr>
          <w:color w:val="333333"/>
          <w:sz w:val="28"/>
          <w:szCs w:val="28"/>
        </w:rPr>
        <w:t xml:space="preserve">-моноцитарного типа может возникнуть при синдроме инфекционного мононуклеоза, который вызывается различными вирусами: </w:t>
      </w:r>
      <w:proofErr w:type="spellStart"/>
      <w:r w:rsidRPr="003F53E3">
        <w:rPr>
          <w:color w:val="333333"/>
          <w:sz w:val="28"/>
          <w:szCs w:val="28"/>
        </w:rPr>
        <w:t>цитомегаловирусом</w:t>
      </w:r>
      <w:proofErr w:type="spellEnd"/>
      <w:r w:rsidRPr="003F53E3">
        <w:rPr>
          <w:color w:val="333333"/>
          <w:sz w:val="28"/>
          <w:szCs w:val="28"/>
        </w:rPr>
        <w:t>, вирусами краснухи, гепатита</w:t>
      </w:r>
      <w:proofErr w:type="gramStart"/>
      <w:r w:rsidRPr="003F53E3">
        <w:rPr>
          <w:color w:val="333333"/>
          <w:sz w:val="28"/>
          <w:szCs w:val="28"/>
        </w:rPr>
        <w:t xml:space="preserve"> В</w:t>
      </w:r>
      <w:proofErr w:type="gramEnd"/>
      <w:r w:rsidRPr="003F53E3">
        <w:rPr>
          <w:color w:val="333333"/>
          <w:sz w:val="28"/>
          <w:szCs w:val="28"/>
        </w:rPr>
        <w:t xml:space="preserve">, аденовирусом, вирусами </w:t>
      </w:r>
      <w:proofErr w:type="spellStart"/>
      <w:r w:rsidRPr="003F53E3">
        <w:rPr>
          <w:color w:val="333333"/>
          <w:sz w:val="28"/>
          <w:szCs w:val="28"/>
        </w:rPr>
        <w:t>Herpes</w:t>
      </w:r>
      <w:proofErr w:type="spellEnd"/>
      <w:r w:rsidRPr="003F53E3">
        <w:rPr>
          <w:color w:val="333333"/>
          <w:sz w:val="28"/>
          <w:szCs w:val="28"/>
        </w:rPr>
        <w:t xml:space="preserve"> </w:t>
      </w:r>
      <w:proofErr w:type="spellStart"/>
      <w:r w:rsidRPr="003F53E3">
        <w:rPr>
          <w:color w:val="333333"/>
          <w:sz w:val="28"/>
          <w:szCs w:val="28"/>
        </w:rPr>
        <w:t>simplex</w:t>
      </w:r>
      <w:proofErr w:type="spellEnd"/>
      <w:r w:rsidRPr="003F53E3">
        <w:rPr>
          <w:color w:val="333333"/>
          <w:sz w:val="28"/>
          <w:szCs w:val="28"/>
        </w:rPr>
        <w:t>, вирусом Эпштейн-</w:t>
      </w:r>
      <w:proofErr w:type="spellStart"/>
      <w:r w:rsidRPr="003F53E3">
        <w:rPr>
          <w:color w:val="333333"/>
          <w:sz w:val="28"/>
          <w:szCs w:val="28"/>
        </w:rPr>
        <w:t>Барр</w:t>
      </w:r>
      <w:proofErr w:type="spellEnd"/>
      <w:r w:rsidRPr="003F53E3">
        <w:rPr>
          <w:color w:val="333333"/>
          <w:sz w:val="28"/>
          <w:szCs w:val="28"/>
        </w:rPr>
        <w:t>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К </w:t>
      </w:r>
      <w:proofErr w:type="spellStart"/>
      <w:r w:rsidRPr="003F53E3">
        <w:rPr>
          <w:color w:val="333333"/>
          <w:sz w:val="28"/>
          <w:szCs w:val="28"/>
        </w:rPr>
        <w:t>лейкемоидным</w:t>
      </w:r>
      <w:proofErr w:type="spellEnd"/>
      <w:r w:rsidRPr="003F53E3">
        <w:rPr>
          <w:color w:val="333333"/>
          <w:sz w:val="28"/>
          <w:szCs w:val="28"/>
        </w:rPr>
        <w:t xml:space="preserve"> реакциям лимфатического типа относят и </w:t>
      </w:r>
      <w:proofErr w:type="spellStart"/>
      <w:r w:rsidRPr="003F53E3">
        <w:rPr>
          <w:color w:val="333333"/>
          <w:sz w:val="28"/>
          <w:szCs w:val="28"/>
        </w:rPr>
        <w:t>иммунобластные</w:t>
      </w:r>
      <w:proofErr w:type="spellEnd"/>
      <w:r w:rsidRPr="003F53E3">
        <w:rPr>
          <w:color w:val="333333"/>
          <w:sz w:val="28"/>
          <w:szCs w:val="28"/>
        </w:rPr>
        <w:t xml:space="preserve"> лимфадениты, отражающие иммунный процесс в лимфатических узлах, возникающий при действии антигена – аллергена.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Заслуживает внимания так называемый симптоматический инфекционный лимфоцитоз – острое </w:t>
      </w:r>
      <w:proofErr w:type="spellStart"/>
      <w:r w:rsidRPr="003F53E3">
        <w:rPr>
          <w:color w:val="333333"/>
          <w:sz w:val="28"/>
          <w:szCs w:val="28"/>
        </w:rPr>
        <w:t>доброкачествоенное</w:t>
      </w:r>
      <w:proofErr w:type="spellEnd"/>
      <w:r w:rsidRPr="003F53E3">
        <w:rPr>
          <w:color w:val="333333"/>
          <w:sz w:val="28"/>
          <w:szCs w:val="28"/>
        </w:rPr>
        <w:t xml:space="preserve"> эпидемическое заболевание, характеризующееся лимфоцитозом, встречается преимущественно у детей </w:t>
      </w:r>
      <w:proofErr w:type="gramStart"/>
      <w:r w:rsidRPr="003F53E3">
        <w:rPr>
          <w:color w:val="333333"/>
          <w:sz w:val="28"/>
          <w:szCs w:val="28"/>
        </w:rPr>
        <w:t>в первые</w:t>
      </w:r>
      <w:proofErr w:type="gramEnd"/>
      <w:r w:rsidRPr="003F53E3">
        <w:rPr>
          <w:color w:val="333333"/>
          <w:sz w:val="28"/>
          <w:szCs w:val="28"/>
        </w:rPr>
        <w:t xml:space="preserve"> 10 лет жизни, возбудитель – </w:t>
      </w:r>
      <w:proofErr w:type="spellStart"/>
      <w:r w:rsidRPr="003F53E3">
        <w:rPr>
          <w:color w:val="333333"/>
          <w:sz w:val="28"/>
          <w:szCs w:val="28"/>
        </w:rPr>
        <w:t>энтеровирус</w:t>
      </w:r>
      <w:proofErr w:type="spellEnd"/>
      <w:r w:rsidRPr="003F53E3">
        <w:rPr>
          <w:color w:val="333333"/>
          <w:sz w:val="28"/>
          <w:szCs w:val="28"/>
        </w:rPr>
        <w:t xml:space="preserve"> из группы </w:t>
      </w:r>
      <w:proofErr w:type="spellStart"/>
      <w:r w:rsidRPr="003F53E3">
        <w:rPr>
          <w:color w:val="333333"/>
          <w:sz w:val="28"/>
          <w:szCs w:val="28"/>
        </w:rPr>
        <w:t>коксаки</w:t>
      </w:r>
      <w:proofErr w:type="spellEnd"/>
      <w:r w:rsidRPr="003F53E3">
        <w:rPr>
          <w:color w:val="333333"/>
          <w:sz w:val="28"/>
          <w:szCs w:val="28"/>
        </w:rPr>
        <w:t xml:space="preserve">. В крови – лейкоцитоз от 30 до 100*109. Содержание лимфоцитов возрастает до 70–80 %. При краснухе, </w:t>
      </w:r>
      <w:proofErr w:type="spellStart"/>
      <w:r w:rsidRPr="003F53E3">
        <w:rPr>
          <w:color w:val="333333"/>
          <w:sz w:val="28"/>
          <w:szCs w:val="28"/>
        </w:rPr>
        <w:t>скорлатине</w:t>
      </w:r>
      <w:proofErr w:type="spellEnd"/>
      <w:r w:rsidRPr="003F53E3">
        <w:rPr>
          <w:color w:val="333333"/>
          <w:sz w:val="28"/>
          <w:szCs w:val="28"/>
        </w:rPr>
        <w:t>, коклюше, отмечается лейкоцитоз от 30–40 %*109 до 90–100*109/л.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</w:t>
      </w:r>
      <w:proofErr w:type="gramStart"/>
      <w:r w:rsidRPr="003F53E3">
        <w:rPr>
          <w:color w:val="333333"/>
          <w:sz w:val="28"/>
          <w:szCs w:val="28"/>
        </w:rPr>
        <w:t>ии эо</w:t>
      </w:r>
      <w:proofErr w:type="gramEnd"/>
      <w:r w:rsidRPr="003F53E3">
        <w:rPr>
          <w:color w:val="333333"/>
          <w:sz w:val="28"/>
          <w:szCs w:val="28"/>
        </w:rPr>
        <w:t xml:space="preserve">зинофильного типа занимают 2-ое место по частоте после </w:t>
      </w:r>
      <w:proofErr w:type="spellStart"/>
      <w:r w:rsidRPr="003F53E3">
        <w:rPr>
          <w:color w:val="333333"/>
          <w:sz w:val="28"/>
          <w:szCs w:val="28"/>
        </w:rPr>
        <w:t>миелоидныйх</w:t>
      </w:r>
      <w:proofErr w:type="spellEnd"/>
      <w:r w:rsidRPr="003F53E3">
        <w:rPr>
          <w:color w:val="333333"/>
          <w:sz w:val="28"/>
          <w:szCs w:val="28"/>
        </w:rPr>
        <w:t xml:space="preserve"> реакций, характеризуются увеличением содержания эозинофилов в крови более 15 %. При этом крайне редко возрастает содержание в крови эозинофильных миелоцитов и </w:t>
      </w:r>
      <w:proofErr w:type="spellStart"/>
      <w:r w:rsidRPr="003F53E3">
        <w:rPr>
          <w:color w:val="333333"/>
          <w:sz w:val="28"/>
          <w:szCs w:val="28"/>
        </w:rPr>
        <w:t>метамиелоцитов</w:t>
      </w:r>
      <w:proofErr w:type="spellEnd"/>
      <w:r w:rsidRPr="003F53E3">
        <w:rPr>
          <w:color w:val="333333"/>
          <w:sz w:val="28"/>
          <w:szCs w:val="28"/>
        </w:rPr>
        <w:t>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</w:t>
      </w:r>
      <w:proofErr w:type="gramStart"/>
      <w:r w:rsidRPr="003F53E3">
        <w:rPr>
          <w:color w:val="333333"/>
          <w:sz w:val="28"/>
          <w:szCs w:val="28"/>
        </w:rPr>
        <w:t>ии эо</w:t>
      </w:r>
      <w:proofErr w:type="gramEnd"/>
      <w:r w:rsidRPr="003F53E3">
        <w:rPr>
          <w:color w:val="333333"/>
          <w:sz w:val="28"/>
          <w:szCs w:val="28"/>
        </w:rPr>
        <w:t>зинофильного типа встречаются при следующих формах патологии: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lastRenderedPageBreak/>
        <w:t xml:space="preserve">1. Паразитарных </w:t>
      </w:r>
      <w:proofErr w:type="gramStart"/>
      <w:r w:rsidRPr="003F53E3">
        <w:rPr>
          <w:color w:val="333333"/>
          <w:sz w:val="28"/>
          <w:szCs w:val="28"/>
        </w:rPr>
        <w:t>инвазиях</w:t>
      </w:r>
      <w:proofErr w:type="gramEnd"/>
      <w:r w:rsidRPr="003F53E3">
        <w:rPr>
          <w:color w:val="333333"/>
          <w:sz w:val="28"/>
          <w:szCs w:val="28"/>
        </w:rPr>
        <w:t xml:space="preserve"> (17–25 % всех случаев </w:t>
      </w:r>
      <w:proofErr w:type="spellStart"/>
      <w:r w:rsidRPr="003F53E3">
        <w:rPr>
          <w:color w:val="333333"/>
          <w:sz w:val="28"/>
          <w:szCs w:val="28"/>
        </w:rPr>
        <w:t>эозинофилии</w:t>
      </w:r>
      <w:proofErr w:type="spellEnd"/>
      <w:r w:rsidRPr="003F53E3">
        <w:rPr>
          <w:color w:val="333333"/>
          <w:sz w:val="28"/>
          <w:szCs w:val="28"/>
        </w:rPr>
        <w:t>):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а) </w:t>
      </w:r>
      <w:proofErr w:type="gramStart"/>
      <w:r w:rsidRPr="003F53E3">
        <w:rPr>
          <w:color w:val="333333"/>
          <w:sz w:val="28"/>
          <w:szCs w:val="28"/>
        </w:rPr>
        <w:t>заражении</w:t>
      </w:r>
      <w:proofErr w:type="gramEnd"/>
      <w:r w:rsidRPr="003F53E3">
        <w:rPr>
          <w:color w:val="333333"/>
          <w:sz w:val="28"/>
          <w:szCs w:val="28"/>
        </w:rPr>
        <w:t xml:space="preserve"> простейшими (малярия, </w:t>
      </w:r>
      <w:proofErr w:type="spellStart"/>
      <w:r w:rsidRPr="003F53E3">
        <w:rPr>
          <w:color w:val="333333"/>
          <w:sz w:val="28"/>
          <w:szCs w:val="28"/>
        </w:rPr>
        <w:t>лямблиоз</w:t>
      </w:r>
      <w:proofErr w:type="spellEnd"/>
      <w:r w:rsidRPr="003F53E3">
        <w:rPr>
          <w:color w:val="333333"/>
          <w:sz w:val="28"/>
          <w:szCs w:val="28"/>
        </w:rPr>
        <w:t>, амебиаз, токсоплазмоз и др.);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б) </w:t>
      </w:r>
      <w:proofErr w:type="gramStart"/>
      <w:r w:rsidRPr="003F53E3">
        <w:rPr>
          <w:color w:val="333333"/>
          <w:sz w:val="28"/>
          <w:szCs w:val="28"/>
        </w:rPr>
        <w:t>заражении</w:t>
      </w:r>
      <w:proofErr w:type="gramEnd"/>
      <w:r w:rsidRPr="003F53E3">
        <w:rPr>
          <w:color w:val="333333"/>
          <w:sz w:val="28"/>
          <w:szCs w:val="28"/>
        </w:rPr>
        <w:t xml:space="preserve"> гельминтами (трематодозы, аскаридоз, трихинеллез, описторхоз, дифиллоботриоз и др.), как проявление неспецифического синдрома в результате </w:t>
      </w:r>
      <w:proofErr w:type="spellStart"/>
      <w:r w:rsidRPr="003F53E3">
        <w:rPr>
          <w:color w:val="333333"/>
          <w:sz w:val="28"/>
          <w:szCs w:val="28"/>
        </w:rPr>
        <w:t>аллергизации</w:t>
      </w:r>
      <w:proofErr w:type="spellEnd"/>
      <w:r w:rsidRPr="003F53E3">
        <w:rPr>
          <w:color w:val="333333"/>
          <w:sz w:val="28"/>
          <w:szCs w:val="28"/>
        </w:rPr>
        <w:t xml:space="preserve"> организма, чаще при тканевых стадиях развития гельминтов и в период гибели паразитов в тканях под влиянием терапии;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в) </w:t>
      </w:r>
      <w:proofErr w:type="gramStart"/>
      <w:r w:rsidRPr="003F53E3">
        <w:rPr>
          <w:color w:val="333333"/>
          <w:sz w:val="28"/>
          <w:szCs w:val="28"/>
        </w:rPr>
        <w:t>заражении</w:t>
      </w:r>
      <w:proofErr w:type="gramEnd"/>
      <w:r w:rsidRPr="003F53E3">
        <w:rPr>
          <w:color w:val="333333"/>
          <w:sz w:val="28"/>
          <w:szCs w:val="28"/>
        </w:rPr>
        <w:t xml:space="preserve"> членистоногими (чесоточный клещ);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2. Медикаментозных </w:t>
      </w:r>
      <w:proofErr w:type="spellStart"/>
      <w:r w:rsidRPr="003F53E3">
        <w:rPr>
          <w:color w:val="333333"/>
          <w:sz w:val="28"/>
          <w:szCs w:val="28"/>
        </w:rPr>
        <w:t>аллергозах</w:t>
      </w:r>
      <w:proofErr w:type="spellEnd"/>
      <w:r w:rsidRPr="003F53E3">
        <w:rPr>
          <w:color w:val="333333"/>
          <w:sz w:val="28"/>
          <w:szCs w:val="28"/>
        </w:rPr>
        <w:t>. При применении ряда лекарственных препаратов (антибиотики, аспирин, эуфиллин, витамин В</w:t>
      </w:r>
      <w:proofErr w:type="gramStart"/>
      <w:r w:rsidRPr="003F53E3">
        <w:rPr>
          <w:color w:val="333333"/>
          <w:sz w:val="28"/>
          <w:szCs w:val="28"/>
        </w:rPr>
        <w:t>1</w:t>
      </w:r>
      <w:proofErr w:type="gramEnd"/>
      <w:r w:rsidRPr="003F53E3">
        <w:rPr>
          <w:color w:val="333333"/>
          <w:sz w:val="28"/>
          <w:szCs w:val="28"/>
        </w:rPr>
        <w:t xml:space="preserve">, </w:t>
      </w:r>
      <w:proofErr w:type="spellStart"/>
      <w:r w:rsidRPr="003F53E3">
        <w:rPr>
          <w:color w:val="333333"/>
          <w:sz w:val="28"/>
          <w:szCs w:val="28"/>
        </w:rPr>
        <w:t>антиревматические</w:t>
      </w:r>
      <w:proofErr w:type="spellEnd"/>
      <w:r w:rsidRPr="003F53E3">
        <w:rPr>
          <w:color w:val="333333"/>
          <w:sz w:val="28"/>
          <w:szCs w:val="28"/>
        </w:rPr>
        <w:t xml:space="preserve"> нестероидные средства, препараты золота и др.);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3. </w:t>
      </w:r>
      <w:proofErr w:type="gramStart"/>
      <w:r w:rsidRPr="003F53E3">
        <w:rPr>
          <w:color w:val="333333"/>
          <w:sz w:val="28"/>
          <w:szCs w:val="28"/>
        </w:rPr>
        <w:t>Респираторных</w:t>
      </w:r>
      <w:proofErr w:type="gramEnd"/>
      <w:r w:rsidRPr="003F53E3">
        <w:rPr>
          <w:color w:val="333333"/>
          <w:sz w:val="28"/>
          <w:szCs w:val="28"/>
        </w:rPr>
        <w:t xml:space="preserve"> </w:t>
      </w:r>
      <w:proofErr w:type="spellStart"/>
      <w:r w:rsidRPr="003F53E3">
        <w:rPr>
          <w:color w:val="333333"/>
          <w:sz w:val="28"/>
          <w:szCs w:val="28"/>
        </w:rPr>
        <w:t>аллергозах</w:t>
      </w:r>
      <w:proofErr w:type="spellEnd"/>
      <w:r w:rsidRPr="003F53E3">
        <w:rPr>
          <w:color w:val="333333"/>
          <w:sz w:val="28"/>
          <w:szCs w:val="28"/>
        </w:rPr>
        <w:t xml:space="preserve"> (аллергический ринит, синусит, фарингит, ларингит, сывороточная болезнь, бронхиальная астма);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4. Кожных </w:t>
      </w:r>
      <w:proofErr w:type="gramStart"/>
      <w:r w:rsidRPr="003F53E3">
        <w:rPr>
          <w:color w:val="333333"/>
          <w:sz w:val="28"/>
          <w:szCs w:val="28"/>
        </w:rPr>
        <w:t>заболеваниях</w:t>
      </w:r>
      <w:proofErr w:type="gramEnd"/>
      <w:r w:rsidRPr="003F53E3">
        <w:rPr>
          <w:color w:val="333333"/>
          <w:sz w:val="28"/>
          <w:szCs w:val="28"/>
        </w:rPr>
        <w:t xml:space="preserve"> (экзема, псориаз, ихтиоз, целлюлит и др.);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5. </w:t>
      </w:r>
      <w:proofErr w:type="gramStart"/>
      <w:r w:rsidRPr="003F53E3">
        <w:rPr>
          <w:color w:val="333333"/>
          <w:sz w:val="28"/>
          <w:szCs w:val="28"/>
        </w:rPr>
        <w:t>Заболеваниях</w:t>
      </w:r>
      <w:proofErr w:type="gramEnd"/>
      <w:r w:rsidRPr="003F53E3">
        <w:rPr>
          <w:color w:val="333333"/>
          <w:sz w:val="28"/>
          <w:szCs w:val="28"/>
        </w:rPr>
        <w:t xml:space="preserve"> соединительной ткани (ревматоидный артрит, системная красная волчанка, узелковый периартериит);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>6. Опухолевых заболеваниях (</w:t>
      </w:r>
      <w:proofErr w:type="spellStart"/>
      <w:r w:rsidRPr="003F53E3">
        <w:rPr>
          <w:color w:val="333333"/>
          <w:sz w:val="28"/>
          <w:szCs w:val="28"/>
        </w:rPr>
        <w:t>лимфосаркоме</w:t>
      </w:r>
      <w:proofErr w:type="spellEnd"/>
      <w:r w:rsidRPr="003F53E3">
        <w:rPr>
          <w:color w:val="333333"/>
          <w:sz w:val="28"/>
          <w:szCs w:val="28"/>
        </w:rPr>
        <w:t xml:space="preserve">, </w:t>
      </w:r>
      <w:proofErr w:type="spellStart"/>
      <w:r w:rsidRPr="003F53E3">
        <w:rPr>
          <w:color w:val="333333"/>
          <w:sz w:val="28"/>
          <w:szCs w:val="28"/>
        </w:rPr>
        <w:t>лимфобластном</w:t>
      </w:r>
      <w:proofErr w:type="spellEnd"/>
      <w:r w:rsidRPr="003F53E3">
        <w:rPr>
          <w:color w:val="333333"/>
          <w:sz w:val="28"/>
          <w:szCs w:val="28"/>
        </w:rPr>
        <w:t xml:space="preserve"> лейкозе, лимфогранулематозе с поражением забрюшинных лимфоузлов, селезенки, тонкого кишечника, при этом </w:t>
      </w:r>
      <w:proofErr w:type="gramStart"/>
      <w:r w:rsidRPr="003F53E3">
        <w:rPr>
          <w:color w:val="333333"/>
          <w:sz w:val="28"/>
          <w:szCs w:val="28"/>
        </w:rPr>
        <w:t>высокая</w:t>
      </w:r>
      <w:proofErr w:type="gramEnd"/>
      <w:r w:rsidRPr="003F53E3">
        <w:rPr>
          <w:color w:val="333333"/>
          <w:sz w:val="28"/>
          <w:szCs w:val="28"/>
        </w:rPr>
        <w:t xml:space="preserve"> </w:t>
      </w:r>
      <w:proofErr w:type="spellStart"/>
      <w:r w:rsidRPr="003F53E3">
        <w:rPr>
          <w:color w:val="333333"/>
          <w:sz w:val="28"/>
          <w:szCs w:val="28"/>
        </w:rPr>
        <w:t>эозинофилия</w:t>
      </w:r>
      <w:proofErr w:type="spellEnd"/>
      <w:r w:rsidRPr="003F53E3">
        <w:rPr>
          <w:color w:val="333333"/>
          <w:sz w:val="28"/>
          <w:szCs w:val="28"/>
        </w:rPr>
        <w:t xml:space="preserve"> – </w:t>
      </w:r>
      <w:proofErr w:type="spellStart"/>
      <w:r w:rsidRPr="003F53E3">
        <w:rPr>
          <w:color w:val="333333"/>
          <w:sz w:val="28"/>
          <w:szCs w:val="28"/>
        </w:rPr>
        <w:t>прогностически</w:t>
      </w:r>
      <w:proofErr w:type="spellEnd"/>
      <w:r w:rsidRPr="003F53E3">
        <w:rPr>
          <w:color w:val="333333"/>
          <w:sz w:val="28"/>
          <w:szCs w:val="28"/>
        </w:rPr>
        <w:t xml:space="preserve"> неблагоприятный признак);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7. </w:t>
      </w:r>
      <w:proofErr w:type="spellStart"/>
      <w:r w:rsidRPr="003F53E3">
        <w:rPr>
          <w:color w:val="333333"/>
          <w:sz w:val="28"/>
          <w:szCs w:val="28"/>
        </w:rPr>
        <w:t>Иммунодефицитных</w:t>
      </w:r>
      <w:proofErr w:type="spellEnd"/>
      <w:r w:rsidRPr="003F53E3">
        <w:rPr>
          <w:color w:val="333333"/>
          <w:sz w:val="28"/>
          <w:szCs w:val="28"/>
        </w:rPr>
        <w:t xml:space="preserve"> </w:t>
      </w:r>
      <w:proofErr w:type="gramStart"/>
      <w:r w:rsidRPr="003F53E3">
        <w:rPr>
          <w:color w:val="333333"/>
          <w:sz w:val="28"/>
          <w:szCs w:val="28"/>
        </w:rPr>
        <w:t>состояниях</w:t>
      </w:r>
      <w:proofErr w:type="gramEnd"/>
      <w:r w:rsidRPr="003F53E3">
        <w:rPr>
          <w:color w:val="333333"/>
          <w:sz w:val="28"/>
          <w:szCs w:val="28"/>
        </w:rPr>
        <w:t xml:space="preserve"> (синдром </w:t>
      </w:r>
      <w:proofErr w:type="spellStart"/>
      <w:r w:rsidRPr="003F53E3">
        <w:rPr>
          <w:color w:val="333333"/>
          <w:sz w:val="28"/>
          <w:szCs w:val="28"/>
        </w:rPr>
        <w:t>Вискотта-Олдрича</w:t>
      </w:r>
      <w:proofErr w:type="spellEnd"/>
      <w:r w:rsidRPr="003F53E3">
        <w:rPr>
          <w:color w:val="333333"/>
          <w:sz w:val="28"/>
          <w:szCs w:val="28"/>
        </w:rPr>
        <w:t xml:space="preserve">, селективный иммунодефицит </w:t>
      </w:r>
      <w:proofErr w:type="spellStart"/>
      <w:r w:rsidRPr="003F53E3">
        <w:rPr>
          <w:color w:val="333333"/>
          <w:sz w:val="28"/>
          <w:szCs w:val="28"/>
        </w:rPr>
        <w:t>IgM</w:t>
      </w:r>
      <w:proofErr w:type="spellEnd"/>
      <w:r w:rsidRPr="003F53E3">
        <w:rPr>
          <w:color w:val="333333"/>
          <w:sz w:val="28"/>
          <w:szCs w:val="28"/>
        </w:rPr>
        <w:t>);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8. Органных </w:t>
      </w:r>
      <w:proofErr w:type="spellStart"/>
      <w:r w:rsidRPr="003F53E3">
        <w:rPr>
          <w:color w:val="333333"/>
          <w:sz w:val="28"/>
          <w:szCs w:val="28"/>
        </w:rPr>
        <w:t>эозинофилиях</w:t>
      </w:r>
      <w:proofErr w:type="spellEnd"/>
      <w:r w:rsidRPr="003F53E3">
        <w:rPr>
          <w:color w:val="333333"/>
          <w:sz w:val="28"/>
          <w:szCs w:val="28"/>
        </w:rPr>
        <w:t xml:space="preserve"> (эозинофильные панкреатиты, холецистит, паротит, плеврит, миокардит, </w:t>
      </w:r>
      <w:proofErr w:type="gramStart"/>
      <w:r w:rsidRPr="003F53E3">
        <w:rPr>
          <w:color w:val="333333"/>
          <w:sz w:val="28"/>
          <w:szCs w:val="28"/>
        </w:rPr>
        <w:t>тропическая</w:t>
      </w:r>
      <w:proofErr w:type="gramEnd"/>
      <w:r w:rsidRPr="003F53E3">
        <w:rPr>
          <w:color w:val="333333"/>
          <w:sz w:val="28"/>
          <w:szCs w:val="28"/>
        </w:rPr>
        <w:t xml:space="preserve"> </w:t>
      </w:r>
      <w:proofErr w:type="spellStart"/>
      <w:r w:rsidRPr="003F53E3">
        <w:rPr>
          <w:color w:val="333333"/>
          <w:sz w:val="28"/>
          <w:szCs w:val="28"/>
        </w:rPr>
        <w:t>эозинофилия</w:t>
      </w:r>
      <w:proofErr w:type="spellEnd"/>
      <w:r w:rsidRPr="003F53E3">
        <w:rPr>
          <w:color w:val="333333"/>
          <w:sz w:val="28"/>
          <w:szCs w:val="28"/>
        </w:rPr>
        <w:t xml:space="preserve"> легких и др.).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</w:rPr>
      </w:pPr>
      <w:proofErr w:type="gramStart"/>
      <w:r w:rsidRPr="003F53E3">
        <w:rPr>
          <w:color w:val="333333"/>
          <w:sz w:val="28"/>
          <w:szCs w:val="28"/>
        </w:rPr>
        <w:lastRenderedPageBreak/>
        <w:t xml:space="preserve">Ведущий гематологический признак </w:t>
      </w:r>
      <w:proofErr w:type="spellStart"/>
      <w:r w:rsidRPr="003F53E3">
        <w:rPr>
          <w:color w:val="333333"/>
          <w:sz w:val="28"/>
          <w:szCs w:val="28"/>
        </w:rPr>
        <w:t>лейкемоидной</w:t>
      </w:r>
      <w:proofErr w:type="spellEnd"/>
      <w:r w:rsidRPr="003F53E3">
        <w:rPr>
          <w:color w:val="333333"/>
          <w:sz w:val="28"/>
          <w:szCs w:val="28"/>
        </w:rPr>
        <w:t xml:space="preserve"> реакции эозинофильного типа – высокий лейкоцитоз с выраженной </w:t>
      </w:r>
      <w:proofErr w:type="spellStart"/>
      <w:r w:rsidRPr="003F53E3">
        <w:rPr>
          <w:color w:val="333333"/>
          <w:sz w:val="28"/>
          <w:szCs w:val="28"/>
        </w:rPr>
        <w:t>эозинофилией</w:t>
      </w:r>
      <w:proofErr w:type="spellEnd"/>
      <w:r w:rsidRPr="003F53E3">
        <w:rPr>
          <w:color w:val="333333"/>
          <w:sz w:val="28"/>
          <w:szCs w:val="28"/>
        </w:rPr>
        <w:t xml:space="preserve"> (20–70 % эозинофилов в общем количестве лейкоцитов).</w:t>
      </w:r>
      <w:proofErr w:type="gramEnd"/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</w:t>
      </w:r>
      <w:proofErr w:type="spellStart"/>
      <w:r w:rsidRPr="003F53E3">
        <w:rPr>
          <w:color w:val="333333"/>
          <w:sz w:val="28"/>
          <w:szCs w:val="28"/>
        </w:rPr>
        <w:t>реакци</w:t>
      </w:r>
      <w:proofErr w:type="spellEnd"/>
      <w:r w:rsidRPr="003F53E3">
        <w:rPr>
          <w:color w:val="333333"/>
          <w:sz w:val="28"/>
          <w:szCs w:val="28"/>
        </w:rPr>
        <w:t xml:space="preserve"> </w:t>
      </w:r>
      <w:proofErr w:type="spellStart"/>
      <w:r w:rsidRPr="003F53E3">
        <w:rPr>
          <w:color w:val="333333"/>
          <w:sz w:val="28"/>
          <w:szCs w:val="28"/>
        </w:rPr>
        <w:t>базофильного</w:t>
      </w:r>
      <w:proofErr w:type="spellEnd"/>
      <w:r w:rsidRPr="003F53E3">
        <w:rPr>
          <w:color w:val="333333"/>
          <w:sz w:val="28"/>
          <w:szCs w:val="28"/>
        </w:rPr>
        <w:t xml:space="preserve"> типа встречаются редко. </w:t>
      </w:r>
      <w:proofErr w:type="gramStart"/>
      <w:r w:rsidRPr="003F53E3">
        <w:rPr>
          <w:color w:val="333333"/>
          <w:sz w:val="28"/>
          <w:szCs w:val="28"/>
        </w:rPr>
        <w:t>Реактивная</w:t>
      </w:r>
      <w:proofErr w:type="gramEnd"/>
      <w:r w:rsidRPr="003F53E3">
        <w:rPr>
          <w:color w:val="333333"/>
          <w:sz w:val="28"/>
          <w:szCs w:val="28"/>
        </w:rPr>
        <w:t xml:space="preserve"> базофилия может развиться при аллергических реакциях, гемолитической анемии, неспецифической язвенном колите, гипотиреозе, лейкозах.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При гематологических заболеваниях (при хроническом </w:t>
      </w:r>
      <w:proofErr w:type="spellStart"/>
      <w:r w:rsidRPr="003F53E3">
        <w:rPr>
          <w:color w:val="333333"/>
          <w:sz w:val="28"/>
          <w:szCs w:val="28"/>
        </w:rPr>
        <w:t>миелолейкозе</w:t>
      </w:r>
      <w:proofErr w:type="spellEnd"/>
      <w:r w:rsidRPr="003F53E3">
        <w:rPr>
          <w:color w:val="333333"/>
          <w:sz w:val="28"/>
          <w:szCs w:val="28"/>
        </w:rPr>
        <w:t>, лимфогранулематозе) встречается эозинофильно-</w:t>
      </w:r>
      <w:proofErr w:type="spellStart"/>
      <w:r w:rsidRPr="003F53E3">
        <w:rPr>
          <w:color w:val="333333"/>
          <w:sz w:val="28"/>
          <w:szCs w:val="28"/>
        </w:rPr>
        <w:t>базофильная</w:t>
      </w:r>
      <w:proofErr w:type="spellEnd"/>
      <w:r w:rsidRPr="003F53E3">
        <w:rPr>
          <w:color w:val="333333"/>
          <w:sz w:val="28"/>
          <w:szCs w:val="28"/>
        </w:rPr>
        <w:t xml:space="preserve"> ассоциация.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Вторичные эритроцитозы также рассматриваются как </w:t>
      </w:r>
      <w:proofErr w:type="spellStart"/>
      <w:r w:rsidRPr="003F53E3">
        <w:rPr>
          <w:color w:val="333333"/>
          <w:sz w:val="28"/>
          <w:szCs w:val="28"/>
        </w:rPr>
        <w:t>лейкемоидные</w:t>
      </w:r>
      <w:proofErr w:type="spellEnd"/>
      <w:r w:rsidRPr="003F53E3">
        <w:rPr>
          <w:color w:val="333333"/>
          <w:sz w:val="28"/>
          <w:szCs w:val="28"/>
        </w:rPr>
        <w:t xml:space="preserve"> реакции. Причины развития вторичных эритроцитозов чаще всего связывают с повышенной продукцией в почках </w:t>
      </w:r>
      <w:proofErr w:type="spellStart"/>
      <w:r w:rsidRPr="003F53E3">
        <w:rPr>
          <w:color w:val="333333"/>
          <w:sz w:val="28"/>
          <w:szCs w:val="28"/>
        </w:rPr>
        <w:t>эритропоэтина</w:t>
      </w:r>
      <w:proofErr w:type="spellEnd"/>
      <w:r w:rsidRPr="003F53E3">
        <w:rPr>
          <w:color w:val="333333"/>
          <w:sz w:val="28"/>
          <w:szCs w:val="28"/>
        </w:rPr>
        <w:t xml:space="preserve"> как реакции на гипоксию, развивающуюся при хронической дыхательной недостаточности, сердечной недостаточности, врожденных и приобретенных пороках сердца, болезнях крови. Эритроцитозы возникают при болезни и синдроме Иценко-</w:t>
      </w:r>
      <w:proofErr w:type="spellStart"/>
      <w:r w:rsidRPr="003F53E3">
        <w:rPr>
          <w:color w:val="333333"/>
          <w:sz w:val="28"/>
          <w:szCs w:val="28"/>
        </w:rPr>
        <w:t>Кушинга</w:t>
      </w:r>
      <w:proofErr w:type="spellEnd"/>
      <w:r w:rsidRPr="003F53E3">
        <w:rPr>
          <w:color w:val="333333"/>
          <w:sz w:val="28"/>
          <w:szCs w:val="28"/>
        </w:rPr>
        <w:t>, при усиленной выработке андрогенов.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>Эритроцитозы при контузиях, стрессе, гипертоническом синдроме имеют центральный генез.</w:t>
      </w:r>
    </w:p>
    <w:p w:rsidR="003F53E3" w:rsidRPr="003F53E3" w:rsidRDefault="003F53E3" w:rsidP="003F53E3">
      <w:pPr>
        <w:pStyle w:val="ab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3F53E3">
        <w:rPr>
          <w:color w:val="333333"/>
          <w:sz w:val="28"/>
          <w:szCs w:val="28"/>
        </w:rPr>
        <w:t xml:space="preserve">Реактивные тромбоцитозы наблюдаются у некоторых больных </w:t>
      </w:r>
      <w:proofErr w:type="gramStart"/>
      <w:r w:rsidRPr="003F53E3">
        <w:rPr>
          <w:color w:val="333333"/>
          <w:sz w:val="28"/>
          <w:szCs w:val="28"/>
        </w:rPr>
        <w:t>со</w:t>
      </w:r>
      <w:proofErr w:type="gramEnd"/>
      <w:r w:rsidRPr="003F53E3">
        <w:rPr>
          <w:color w:val="333333"/>
          <w:sz w:val="28"/>
          <w:szCs w:val="28"/>
        </w:rPr>
        <w:t xml:space="preserve"> злокачественными образованиями, после </w:t>
      </w:r>
      <w:proofErr w:type="spellStart"/>
      <w:r w:rsidRPr="003F53E3">
        <w:rPr>
          <w:color w:val="333333"/>
          <w:sz w:val="28"/>
          <w:szCs w:val="28"/>
        </w:rPr>
        <w:t>спленэктомии</w:t>
      </w:r>
      <w:proofErr w:type="spellEnd"/>
      <w:r w:rsidRPr="003F53E3">
        <w:rPr>
          <w:color w:val="333333"/>
          <w:sz w:val="28"/>
          <w:szCs w:val="28"/>
        </w:rPr>
        <w:t xml:space="preserve"> или атрофии селезенки, при гемолитических анемиях, ревматическом полиартрите, атеросклерозе, хроническом гепатите.</w:t>
      </w: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P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3F53E3" w:rsidRPr="003F53E3" w:rsidRDefault="003F53E3" w:rsidP="003F53E3">
      <w:pPr>
        <w:pStyle w:val="txt"/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</w:p>
    <w:p w:rsidR="00816D59" w:rsidRDefault="003C588B" w:rsidP="003F53E3">
      <w:pPr>
        <w:pStyle w:val="1"/>
      </w:pPr>
      <w:bookmarkStart w:id="8" w:name="_Toc39842990"/>
      <w:r w:rsidRPr="003F53E3">
        <w:t>Список литературы</w:t>
      </w:r>
      <w:bookmarkEnd w:id="8"/>
      <w:r w:rsidR="0028324B" w:rsidRPr="003F53E3">
        <w:t xml:space="preserve"> </w:t>
      </w:r>
    </w:p>
    <w:p w:rsidR="003F53E3" w:rsidRPr="003F53E3" w:rsidRDefault="003F53E3" w:rsidP="003F53E3"/>
    <w:p w:rsidR="003C588B" w:rsidRPr="003F53E3" w:rsidRDefault="003C588B" w:rsidP="003F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3E3">
        <w:rPr>
          <w:rFonts w:ascii="Times New Roman" w:hAnsi="Times New Roman" w:cs="Times New Roman"/>
          <w:sz w:val="28"/>
          <w:szCs w:val="28"/>
        </w:rPr>
        <w:t>1. Внутренние болезни [Электронный ресурс]</w:t>
      </w:r>
      <w:proofErr w:type="gramStart"/>
      <w:r w:rsidRPr="003F53E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F53E3">
        <w:rPr>
          <w:rFonts w:ascii="Times New Roman" w:hAnsi="Times New Roman" w:cs="Times New Roman"/>
          <w:sz w:val="28"/>
          <w:szCs w:val="28"/>
        </w:rPr>
        <w:t xml:space="preserve"> учебник : в 2 т. / ред. В. С. Моисеев, А. И. Мартынов, Н. А. Мухин. - 3-е изд.,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>. и доп. - М. : ГЭОТАР-Медиа, 2019. - Т. 2. - 904 с.</w:t>
      </w:r>
    </w:p>
    <w:p w:rsidR="003C588B" w:rsidRPr="003F53E3" w:rsidRDefault="003C588B" w:rsidP="003F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3E3">
        <w:rPr>
          <w:rFonts w:ascii="Times New Roman" w:hAnsi="Times New Roman" w:cs="Times New Roman"/>
          <w:sz w:val="28"/>
          <w:szCs w:val="28"/>
        </w:rPr>
        <w:t xml:space="preserve">2. Онкология: учебник для вузов /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Вельшер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Л.З.,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Матякин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Е.Г.,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Дудицкая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Т.К., Поляков Б.И. - М.</w:t>
      </w:r>
      <w:proofErr w:type="gramStart"/>
      <w:r w:rsidRPr="003F53E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F53E3">
        <w:rPr>
          <w:rFonts w:ascii="Times New Roman" w:hAnsi="Times New Roman" w:cs="Times New Roman"/>
          <w:sz w:val="28"/>
          <w:szCs w:val="28"/>
        </w:rPr>
        <w:t xml:space="preserve"> ГЭОТАР-Медиа, 2009. - 512 с.</w:t>
      </w:r>
    </w:p>
    <w:p w:rsidR="003C588B" w:rsidRPr="003F53E3" w:rsidRDefault="003C588B" w:rsidP="003F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3E3">
        <w:rPr>
          <w:rFonts w:ascii="Times New Roman" w:hAnsi="Times New Roman" w:cs="Times New Roman"/>
          <w:sz w:val="28"/>
          <w:szCs w:val="28"/>
        </w:rPr>
        <w:lastRenderedPageBreak/>
        <w:t xml:space="preserve">3. Клинические рекомендации по диагностике и лечению острых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лимфобластных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лейкозов взрослых, 2018 год.</w:t>
      </w:r>
    </w:p>
    <w:p w:rsidR="003C588B" w:rsidRPr="003F53E3" w:rsidRDefault="003C588B" w:rsidP="003F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3E3">
        <w:rPr>
          <w:rFonts w:ascii="Times New Roman" w:hAnsi="Times New Roman" w:cs="Times New Roman"/>
          <w:sz w:val="28"/>
          <w:szCs w:val="28"/>
        </w:rPr>
        <w:t>4. Федеральные клинические рекомендации по диагностике и лечению острого миелоидного лейкоза, 2014 год.</w:t>
      </w:r>
    </w:p>
    <w:p w:rsidR="003C588B" w:rsidRPr="003F53E3" w:rsidRDefault="003C588B" w:rsidP="003F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3E3">
        <w:rPr>
          <w:rFonts w:ascii="Times New Roman" w:hAnsi="Times New Roman" w:cs="Times New Roman"/>
          <w:sz w:val="28"/>
          <w:szCs w:val="28"/>
        </w:rPr>
        <w:t xml:space="preserve">5. </w:t>
      </w:r>
      <w:r w:rsidRPr="003F53E3">
        <w:rPr>
          <w:rFonts w:ascii="Times New Roman" w:hAnsi="Times New Roman" w:cs="Times New Roman"/>
          <w:sz w:val="28"/>
          <w:szCs w:val="28"/>
        </w:rPr>
        <w:t xml:space="preserve">Клинические рекомендации по диагностике и лечению диффузной </w:t>
      </w:r>
      <w:proofErr w:type="gramStart"/>
      <w:r w:rsidRPr="003F53E3">
        <w:rPr>
          <w:rFonts w:ascii="Times New Roman" w:hAnsi="Times New Roman" w:cs="Times New Roman"/>
          <w:sz w:val="28"/>
          <w:szCs w:val="28"/>
        </w:rPr>
        <w:t>В-крупноклеточной</w:t>
      </w:r>
      <w:proofErr w:type="gramEnd"/>
      <w:r w:rsidRPr="003F5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лимфомы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взрослых</w:t>
      </w:r>
      <w:r w:rsidR="003340EB" w:rsidRPr="003F53E3">
        <w:rPr>
          <w:rFonts w:ascii="Times New Roman" w:hAnsi="Times New Roman" w:cs="Times New Roman"/>
          <w:sz w:val="28"/>
          <w:szCs w:val="28"/>
        </w:rPr>
        <w:t xml:space="preserve"> 2014г</w:t>
      </w:r>
    </w:p>
    <w:p w:rsidR="003C588B" w:rsidRPr="003F53E3" w:rsidRDefault="003340EB" w:rsidP="003F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3E3">
        <w:rPr>
          <w:rFonts w:ascii="Times New Roman" w:hAnsi="Times New Roman" w:cs="Times New Roman"/>
          <w:sz w:val="28"/>
          <w:szCs w:val="28"/>
        </w:rPr>
        <w:t xml:space="preserve">6. Российские клинические рекомендации по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диагнотике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и лечению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лимфопролиферативных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заболеваний 2016г</w:t>
      </w:r>
    </w:p>
    <w:p w:rsidR="003340EB" w:rsidRPr="003F53E3" w:rsidRDefault="003340EB" w:rsidP="003F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3E3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proofErr w:type="spellStart"/>
      <w:r w:rsidRPr="003F53E3">
        <w:rPr>
          <w:rFonts w:ascii="Times New Roman" w:hAnsi="Times New Roman" w:cs="Times New Roman"/>
          <w:sz w:val="28"/>
          <w:szCs w:val="28"/>
          <w:lang w:val="en-US"/>
        </w:rPr>
        <w:t>Litvitsky</w:t>
      </w:r>
      <w:proofErr w:type="spellEnd"/>
      <w:r w:rsidRPr="003F53E3">
        <w:rPr>
          <w:rFonts w:ascii="Times New Roman" w:hAnsi="Times New Roman" w:cs="Times New Roman"/>
          <w:sz w:val="28"/>
          <w:szCs w:val="28"/>
          <w:lang w:val="en-US"/>
        </w:rPr>
        <w:t xml:space="preserve"> Peter F., </w:t>
      </w:r>
      <w:proofErr w:type="spellStart"/>
      <w:r w:rsidRPr="003F53E3">
        <w:rPr>
          <w:rFonts w:ascii="Times New Roman" w:hAnsi="Times New Roman" w:cs="Times New Roman"/>
          <w:sz w:val="28"/>
          <w:szCs w:val="28"/>
          <w:lang w:val="en-US"/>
        </w:rPr>
        <w:t>Zhevak</w:t>
      </w:r>
      <w:proofErr w:type="spellEnd"/>
      <w:r w:rsidRPr="003F53E3">
        <w:rPr>
          <w:rFonts w:ascii="Times New Roman" w:hAnsi="Times New Roman" w:cs="Times New Roman"/>
          <w:sz w:val="28"/>
          <w:szCs w:val="28"/>
          <w:lang w:val="en-US"/>
        </w:rPr>
        <w:t xml:space="preserve"> Tatyana N. Hematological Malignancies.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Lymphocytic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Leukaemia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Voprosy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E3">
        <w:rPr>
          <w:rFonts w:ascii="Times New Roman" w:hAnsi="Times New Roman" w:cs="Times New Roman"/>
          <w:sz w:val="28"/>
          <w:szCs w:val="28"/>
        </w:rPr>
        <w:t>sovremennoi</w:t>
      </w:r>
      <w:proofErr w:type="spellEnd"/>
      <w:r w:rsidRPr="003F5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E3">
        <w:rPr>
          <w:rFonts w:ascii="Times New Roman" w:hAnsi="Times New Roman" w:cs="Times New Roman"/>
          <w:sz w:val="28"/>
          <w:szCs w:val="28"/>
          <w:lang w:val="en-US"/>
        </w:rPr>
        <w:t>pediatrii</w:t>
      </w:r>
      <w:proofErr w:type="spellEnd"/>
      <w:r w:rsidRPr="003F53E3">
        <w:rPr>
          <w:rFonts w:ascii="Times New Roman" w:hAnsi="Times New Roman" w:cs="Times New Roman"/>
          <w:sz w:val="28"/>
          <w:szCs w:val="28"/>
          <w:lang w:val="en-US"/>
        </w:rPr>
        <w:t xml:space="preserve"> — Current Pediatrics. 2016; 15 (5): 457–470. </w:t>
      </w:r>
      <w:proofErr w:type="spellStart"/>
      <w:r w:rsidRPr="003F53E3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3F53E3">
        <w:rPr>
          <w:rFonts w:ascii="Times New Roman" w:hAnsi="Times New Roman" w:cs="Times New Roman"/>
          <w:sz w:val="28"/>
          <w:szCs w:val="28"/>
          <w:lang w:val="en-US"/>
        </w:rPr>
        <w:t>: 10.15690/vsp.v15i5.1620)</w:t>
      </w:r>
    </w:p>
    <w:p w:rsidR="003F53E3" w:rsidRPr="003F53E3" w:rsidRDefault="003F53E3" w:rsidP="003F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8. </w:t>
      </w:r>
      <w:proofErr w:type="spellStart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Чеснокова</w:t>
      </w:r>
      <w:proofErr w:type="spellEnd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Н.П., </w:t>
      </w:r>
      <w:proofErr w:type="spellStart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Невважай</w:t>
      </w:r>
      <w:proofErr w:type="spellEnd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Т.А., </w:t>
      </w:r>
      <w:proofErr w:type="spellStart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Понукалина</w:t>
      </w:r>
      <w:proofErr w:type="spellEnd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Е.В., </w:t>
      </w:r>
      <w:proofErr w:type="spellStart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Жевак</w:t>
      </w:r>
      <w:proofErr w:type="spellEnd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Т.Н., </w:t>
      </w:r>
      <w:proofErr w:type="spellStart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Полутова</w:t>
      </w:r>
      <w:proofErr w:type="spellEnd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Н.В., </w:t>
      </w:r>
      <w:proofErr w:type="spellStart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Бизенкова</w:t>
      </w:r>
      <w:proofErr w:type="spellEnd"/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М.Н. ЛЕКЦИЯ 4 ЛЕЙКЕМОИДНЫЕ РЕАКЦИИ: КЛАССИФИКАЦИЯ, ЭТИОЛОГИЯ, ПАТОГЕНЕЗ, ПРИНЦИПИАЛЬНЫЕ ОТЛИЧИЯ ОТ ЛЕЙКОЗОВ // Международный журнал экспериментального образования. – 2015. – № 7. – С. 186-188;</w:t>
      </w:r>
      <w:r w:rsidRPr="003F53E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F5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URL: http://www.expeducation.ru/ru/article/view?id=7792 (дата обращения: 08.05.2020).</w:t>
      </w:r>
    </w:p>
    <w:p w:rsidR="003C588B" w:rsidRPr="003F53E3" w:rsidRDefault="003C588B" w:rsidP="003F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588B" w:rsidRPr="003F5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F04BD"/>
    <w:multiLevelType w:val="hybridMultilevel"/>
    <w:tmpl w:val="E8361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45D00"/>
    <w:multiLevelType w:val="hybridMultilevel"/>
    <w:tmpl w:val="33E0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205BE"/>
    <w:multiLevelType w:val="hybridMultilevel"/>
    <w:tmpl w:val="02F0E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301"/>
    <w:rsid w:val="00046078"/>
    <w:rsid w:val="000B4B71"/>
    <w:rsid w:val="001B1427"/>
    <w:rsid w:val="001B72BB"/>
    <w:rsid w:val="0028324B"/>
    <w:rsid w:val="002B312E"/>
    <w:rsid w:val="002D1301"/>
    <w:rsid w:val="003340EB"/>
    <w:rsid w:val="00336560"/>
    <w:rsid w:val="003629BB"/>
    <w:rsid w:val="00370197"/>
    <w:rsid w:val="003C588B"/>
    <w:rsid w:val="003F53E3"/>
    <w:rsid w:val="004241B1"/>
    <w:rsid w:val="00500B1F"/>
    <w:rsid w:val="00537EB0"/>
    <w:rsid w:val="0058071E"/>
    <w:rsid w:val="005E0529"/>
    <w:rsid w:val="0061278F"/>
    <w:rsid w:val="00746021"/>
    <w:rsid w:val="007A6295"/>
    <w:rsid w:val="00816D59"/>
    <w:rsid w:val="0084203C"/>
    <w:rsid w:val="00895B42"/>
    <w:rsid w:val="008A1983"/>
    <w:rsid w:val="00931EA0"/>
    <w:rsid w:val="00953582"/>
    <w:rsid w:val="00961B21"/>
    <w:rsid w:val="009F30C9"/>
    <w:rsid w:val="00A2075E"/>
    <w:rsid w:val="00A67EBE"/>
    <w:rsid w:val="00B22616"/>
    <w:rsid w:val="00BC663C"/>
    <w:rsid w:val="00C109D5"/>
    <w:rsid w:val="00C21B9A"/>
    <w:rsid w:val="00C66487"/>
    <w:rsid w:val="00CC48F2"/>
    <w:rsid w:val="00E372C4"/>
    <w:rsid w:val="00E56223"/>
    <w:rsid w:val="00E7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1EA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460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535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9535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xt">
    <w:name w:val="txt"/>
    <w:basedOn w:val="a"/>
    <w:rsid w:val="00746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46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3">
    <w:name w:val="Hyperlink"/>
    <w:basedOn w:val="a0"/>
    <w:uiPriority w:val="99"/>
    <w:unhideWhenUsed/>
    <w:rsid w:val="00746021"/>
    <w:rPr>
      <w:color w:val="0000FF"/>
      <w:u w:val="single"/>
    </w:rPr>
  </w:style>
  <w:style w:type="paragraph" w:styleId="a4">
    <w:name w:val="Subtitle"/>
    <w:basedOn w:val="a"/>
    <w:next w:val="a"/>
    <w:link w:val="a5"/>
    <w:qFormat/>
    <w:rsid w:val="007460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rsid w:val="007460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6">
    <w:name w:val="TOC Heading"/>
    <w:basedOn w:val="1"/>
    <w:next w:val="a"/>
    <w:uiPriority w:val="39"/>
    <w:semiHidden/>
    <w:unhideWhenUsed/>
    <w:qFormat/>
    <w:rsid w:val="00E372C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E372C4"/>
    <w:pPr>
      <w:spacing w:after="100"/>
    </w:pPr>
  </w:style>
  <w:style w:type="paragraph" w:styleId="a7">
    <w:name w:val="Balloon Text"/>
    <w:basedOn w:val="a"/>
    <w:link w:val="a8"/>
    <w:rsid w:val="00E37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372C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9535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rsid w:val="0095358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3C588B"/>
    <w:pPr>
      <w:ind w:left="720"/>
      <w:contextualSpacing/>
    </w:pPr>
  </w:style>
  <w:style w:type="character" w:styleId="aa">
    <w:name w:val="Emphasis"/>
    <w:basedOn w:val="a0"/>
    <w:qFormat/>
    <w:rsid w:val="003340EB"/>
    <w:rPr>
      <w:i/>
      <w:iCs/>
    </w:rPr>
  </w:style>
  <w:style w:type="paragraph" w:styleId="31">
    <w:name w:val="toc 3"/>
    <w:basedOn w:val="a"/>
    <w:next w:val="a"/>
    <w:autoRedefine/>
    <w:uiPriority w:val="39"/>
    <w:rsid w:val="0028324B"/>
    <w:pPr>
      <w:spacing w:after="100"/>
      <w:ind w:left="440"/>
    </w:pPr>
  </w:style>
  <w:style w:type="paragraph" w:styleId="ab">
    <w:name w:val="Normal (Web)"/>
    <w:basedOn w:val="a"/>
    <w:uiPriority w:val="99"/>
    <w:unhideWhenUsed/>
    <w:rsid w:val="003F5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1EA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460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535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9535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xt">
    <w:name w:val="txt"/>
    <w:basedOn w:val="a"/>
    <w:rsid w:val="00746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46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3">
    <w:name w:val="Hyperlink"/>
    <w:basedOn w:val="a0"/>
    <w:uiPriority w:val="99"/>
    <w:unhideWhenUsed/>
    <w:rsid w:val="00746021"/>
    <w:rPr>
      <w:color w:val="0000FF"/>
      <w:u w:val="single"/>
    </w:rPr>
  </w:style>
  <w:style w:type="paragraph" w:styleId="a4">
    <w:name w:val="Subtitle"/>
    <w:basedOn w:val="a"/>
    <w:next w:val="a"/>
    <w:link w:val="a5"/>
    <w:qFormat/>
    <w:rsid w:val="007460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rsid w:val="007460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6">
    <w:name w:val="TOC Heading"/>
    <w:basedOn w:val="1"/>
    <w:next w:val="a"/>
    <w:uiPriority w:val="39"/>
    <w:semiHidden/>
    <w:unhideWhenUsed/>
    <w:qFormat/>
    <w:rsid w:val="00E372C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E372C4"/>
    <w:pPr>
      <w:spacing w:after="100"/>
    </w:pPr>
  </w:style>
  <w:style w:type="paragraph" w:styleId="a7">
    <w:name w:val="Balloon Text"/>
    <w:basedOn w:val="a"/>
    <w:link w:val="a8"/>
    <w:rsid w:val="00E37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372C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9535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rsid w:val="0095358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3C588B"/>
    <w:pPr>
      <w:ind w:left="720"/>
      <w:contextualSpacing/>
    </w:pPr>
  </w:style>
  <w:style w:type="character" w:styleId="aa">
    <w:name w:val="Emphasis"/>
    <w:basedOn w:val="a0"/>
    <w:qFormat/>
    <w:rsid w:val="003340EB"/>
    <w:rPr>
      <w:i/>
      <w:iCs/>
    </w:rPr>
  </w:style>
  <w:style w:type="paragraph" w:styleId="31">
    <w:name w:val="toc 3"/>
    <w:basedOn w:val="a"/>
    <w:next w:val="a"/>
    <w:autoRedefine/>
    <w:uiPriority w:val="39"/>
    <w:rsid w:val="0028324B"/>
    <w:pPr>
      <w:spacing w:after="100"/>
      <w:ind w:left="440"/>
    </w:pPr>
  </w:style>
  <w:style w:type="paragraph" w:styleId="ab">
    <w:name w:val="Normal (Web)"/>
    <w:basedOn w:val="a"/>
    <w:uiPriority w:val="99"/>
    <w:unhideWhenUsed/>
    <w:rsid w:val="003F5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6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61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40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9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80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11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02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28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73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5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0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512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0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53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6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24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32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6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6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00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2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550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7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6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04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9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6812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41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88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7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2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073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2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45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3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8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0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200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5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16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1061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19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2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302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7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82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4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2519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896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74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8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60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9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09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077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3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34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8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81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10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7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122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5694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7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0953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0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943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23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558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2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498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0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4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5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187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2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9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0301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1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99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311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73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6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88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9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4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486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sgeotar.ru/pharma_mnn/466.html?XFrom=www.studmedlib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lsgeotar.ru/pharma_mnn/1981.html?XFrom=www.studmedlib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sgeotar.ru/pharma_mnn/1558.html?XFrom=www.studmedlib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lsgeotar.ru/pharma_mnn/1558.html?XFrom=www.studmedlib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25C3F-4D80-4E02-A4FE-CDEBDFE38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28</Pages>
  <Words>7028</Words>
  <Characters>40060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ПЗ</dc:creator>
  <cp:keywords/>
  <dc:description/>
  <cp:lastModifiedBy>ПЗ</cp:lastModifiedBy>
  <cp:revision>2</cp:revision>
  <dcterms:created xsi:type="dcterms:W3CDTF">2020-05-08T06:02:00Z</dcterms:created>
  <dcterms:modified xsi:type="dcterms:W3CDTF">2020-05-08T08:09:00Z</dcterms:modified>
</cp:coreProperties>
</file>