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921" w:rsidRDefault="00471921" w:rsidP="00801FDC">
      <w:pPr>
        <w:spacing w:line="360" w:lineRule="auto"/>
        <w:ind w:firstLine="709"/>
        <w:jc w:val="center"/>
        <w:rPr>
          <w:rFonts w:ascii="Times New Roman" w:hAnsi="Times New Roman" w:cs="Times New Roman"/>
          <w:b/>
          <w:sz w:val="28"/>
          <w:szCs w:val="28"/>
          <w:u w:val="single"/>
        </w:rPr>
      </w:pPr>
      <w:r w:rsidRPr="006374B6">
        <w:rPr>
          <w:rFonts w:ascii="Times New Roman" w:hAnsi="Times New Roman" w:cs="Times New Roman"/>
          <w:b/>
          <w:sz w:val="28"/>
          <w:szCs w:val="28"/>
          <w:u w:val="single"/>
        </w:rPr>
        <w:t>Мальцева Д.А, 202-1</w:t>
      </w:r>
    </w:p>
    <w:p w:rsidR="004D766B" w:rsidRPr="00471921" w:rsidRDefault="00801FDC" w:rsidP="00471921">
      <w:pPr>
        <w:spacing w:line="360" w:lineRule="auto"/>
        <w:ind w:firstLine="709"/>
        <w:jc w:val="center"/>
        <w:rPr>
          <w:rFonts w:ascii="Times New Roman" w:hAnsi="Times New Roman" w:cs="Times New Roman"/>
          <w:b/>
          <w:sz w:val="28"/>
          <w:szCs w:val="28"/>
        </w:rPr>
      </w:pPr>
      <w:r w:rsidRPr="00801FDC">
        <w:rPr>
          <w:rFonts w:ascii="Times New Roman" w:hAnsi="Times New Roman" w:cs="Times New Roman"/>
          <w:b/>
          <w:color w:val="000000"/>
          <w:sz w:val="28"/>
          <w:szCs w:val="28"/>
        </w:rPr>
        <w:t>Тема № 2: Лекарственные средства. Анализ ассортимента. Хранение. Реализация</w:t>
      </w:r>
      <w:r w:rsidR="00471921" w:rsidRPr="00471921">
        <w:rPr>
          <w:rFonts w:ascii="Times New Roman" w:hAnsi="Times New Roman" w:cs="Times New Roman"/>
          <w:b/>
          <w:sz w:val="28"/>
          <w:szCs w:val="28"/>
        </w:rPr>
        <w:t>.</w:t>
      </w:r>
    </w:p>
    <w:tbl>
      <w:tblPr>
        <w:tblStyle w:val="a3"/>
        <w:tblW w:w="0" w:type="auto"/>
        <w:tblLayout w:type="fixed"/>
        <w:tblLook w:val="04A0" w:firstRow="1" w:lastRow="0" w:firstColumn="1" w:lastColumn="0" w:noHBand="0" w:noVBand="1"/>
      </w:tblPr>
      <w:tblGrid>
        <w:gridCol w:w="2660"/>
        <w:gridCol w:w="2374"/>
        <w:gridCol w:w="3012"/>
        <w:gridCol w:w="1774"/>
      </w:tblGrid>
      <w:tr w:rsidR="00F51949" w:rsidTr="00423495">
        <w:tc>
          <w:tcPr>
            <w:tcW w:w="2660" w:type="dxa"/>
            <w:vAlign w:val="center"/>
          </w:tcPr>
          <w:p w:rsidR="00465CEE" w:rsidRPr="00F51949" w:rsidRDefault="00465CEE" w:rsidP="00F51949">
            <w:pPr>
              <w:jc w:val="center"/>
              <w:rPr>
                <w:rFonts w:ascii="Times New Roman" w:hAnsi="Times New Roman" w:cs="Times New Roman"/>
                <w:b/>
                <w:sz w:val="24"/>
                <w:szCs w:val="24"/>
              </w:rPr>
            </w:pPr>
            <w:proofErr w:type="spellStart"/>
            <w:proofErr w:type="gramStart"/>
            <w:r w:rsidRPr="00F51949">
              <w:rPr>
                <w:rFonts w:ascii="Times New Roman" w:hAnsi="Times New Roman" w:cs="Times New Roman"/>
                <w:b/>
                <w:sz w:val="24"/>
                <w:szCs w:val="24"/>
              </w:rPr>
              <w:t>Фармако</w:t>
            </w:r>
            <w:proofErr w:type="spellEnd"/>
            <w:r w:rsidRPr="00F51949">
              <w:rPr>
                <w:rFonts w:ascii="Times New Roman" w:hAnsi="Times New Roman" w:cs="Times New Roman"/>
                <w:b/>
                <w:sz w:val="24"/>
                <w:szCs w:val="24"/>
              </w:rPr>
              <w:t>-терапевтическая</w:t>
            </w:r>
            <w:proofErr w:type="gramEnd"/>
            <w:r w:rsidRPr="00F51949">
              <w:rPr>
                <w:rFonts w:ascii="Times New Roman" w:hAnsi="Times New Roman" w:cs="Times New Roman"/>
                <w:b/>
                <w:sz w:val="24"/>
                <w:szCs w:val="24"/>
              </w:rPr>
              <w:t xml:space="preserve"> группа</w:t>
            </w:r>
          </w:p>
        </w:tc>
        <w:tc>
          <w:tcPr>
            <w:tcW w:w="2374" w:type="dxa"/>
            <w:vAlign w:val="center"/>
          </w:tcPr>
          <w:p w:rsidR="00465CEE" w:rsidRPr="00F51949" w:rsidRDefault="00465CEE" w:rsidP="00F51949">
            <w:pPr>
              <w:jc w:val="center"/>
              <w:rPr>
                <w:rFonts w:ascii="Times New Roman" w:hAnsi="Times New Roman" w:cs="Times New Roman"/>
                <w:b/>
                <w:sz w:val="24"/>
                <w:szCs w:val="24"/>
              </w:rPr>
            </w:pPr>
            <w:r w:rsidRPr="00F51949">
              <w:rPr>
                <w:rFonts w:ascii="Times New Roman" w:hAnsi="Times New Roman" w:cs="Times New Roman"/>
                <w:b/>
                <w:sz w:val="24"/>
                <w:szCs w:val="24"/>
              </w:rPr>
              <w:t>ТН</w:t>
            </w:r>
          </w:p>
        </w:tc>
        <w:tc>
          <w:tcPr>
            <w:tcW w:w="3012" w:type="dxa"/>
            <w:vAlign w:val="center"/>
          </w:tcPr>
          <w:p w:rsidR="00465CEE" w:rsidRPr="00F51949" w:rsidRDefault="00465CEE" w:rsidP="00F51949">
            <w:pPr>
              <w:jc w:val="center"/>
              <w:rPr>
                <w:rFonts w:ascii="Times New Roman" w:hAnsi="Times New Roman" w:cs="Times New Roman"/>
                <w:b/>
                <w:sz w:val="24"/>
                <w:szCs w:val="24"/>
              </w:rPr>
            </w:pPr>
            <w:r w:rsidRPr="00F51949">
              <w:rPr>
                <w:rFonts w:ascii="Times New Roman" w:hAnsi="Times New Roman" w:cs="Times New Roman"/>
                <w:b/>
                <w:sz w:val="24"/>
                <w:szCs w:val="24"/>
              </w:rPr>
              <w:t>МНН</w:t>
            </w:r>
          </w:p>
        </w:tc>
        <w:tc>
          <w:tcPr>
            <w:tcW w:w="1774" w:type="dxa"/>
            <w:vAlign w:val="center"/>
          </w:tcPr>
          <w:p w:rsidR="00465CEE" w:rsidRPr="00F51949" w:rsidRDefault="00465CEE" w:rsidP="00F51949">
            <w:pPr>
              <w:jc w:val="center"/>
              <w:rPr>
                <w:rFonts w:ascii="Times New Roman" w:hAnsi="Times New Roman" w:cs="Times New Roman"/>
                <w:b/>
                <w:sz w:val="24"/>
                <w:szCs w:val="24"/>
              </w:rPr>
            </w:pPr>
            <w:r w:rsidRPr="00F51949">
              <w:rPr>
                <w:rFonts w:ascii="Times New Roman" w:hAnsi="Times New Roman" w:cs="Times New Roman"/>
                <w:b/>
                <w:sz w:val="24"/>
                <w:szCs w:val="24"/>
              </w:rPr>
              <w:t>Код АТХ</w:t>
            </w:r>
          </w:p>
        </w:tc>
      </w:tr>
      <w:tr w:rsidR="00F51949" w:rsidTr="004D6A82">
        <w:trPr>
          <w:trHeight w:val="1000"/>
        </w:trPr>
        <w:tc>
          <w:tcPr>
            <w:tcW w:w="2660" w:type="dxa"/>
            <w:vAlign w:val="center"/>
          </w:tcPr>
          <w:p w:rsidR="00465CEE" w:rsidRPr="004D6A82" w:rsidRDefault="006C472F"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Гепатопротекторное</w:t>
            </w:r>
            <w:proofErr w:type="spellEnd"/>
            <w:r w:rsidRPr="004D6A82">
              <w:rPr>
                <w:rFonts w:ascii="Times New Roman" w:hAnsi="Times New Roman" w:cs="Times New Roman"/>
                <w:sz w:val="24"/>
                <w:szCs w:val="24"/>
              </w:rPr>
              <w:t xml:space="preserve"> </w:t>
            </w:r>
            <w:r w:rsidR="00156F8B" w:rsidRPr="004D6A82">
              <w:rPr>
                <w:rFonts w:ascii="Times New Roman" w:hAnsi="Times New Roman" w:cs="Times New Roman"/>
                <w:sz w:val="24"/>
                <w:szCs w:val="24"/>
              </w:rPr>
              <w:t>средство</w:t>
            </w:r>
          </w:p>
        </w:tc>
        <w:tc>
          <w:tcPr>
            <w:tcW w:w="2374" w:type="dxa"/>
            <w:vAlign w:val="center"/>
          </w:tcPr>
          <w:p w:rsidR="00ED3C06" w:rsidRPr="004D6A82" w:rsidRDefault="00D4188F" w:rsidP="00ED3C06">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Гепаретта</w:t>
            </w:r>
            <w:proofErr w:type="spellEnd"/>
          </w:p>
          <w:p w:rsidR="00ED3C06" w:rsidRPr="004D6A82" w:rsidRDefault="00ED3C06" w:rsidP="00ED3C06">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Гепатосан</w:t>
            </w:r>
            <w:proofErr w:type="spellEnd"/>
          </w:p>
        </w:tc>
        <w:tc>
          <w:tcPr>
            <w:tcW w:w="3012" w:type="dxa"/>
            <w:vAlign w:val="center"/>
          </w:tcPr>
          <w:p w:rsidR="00ED3C06" w:rsidRPr="004D6A82" w:rsidRDefault="00240F81" w:rsidP="00ED3C06">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Адеметионин</w:t>
            </w:r>
            <w:proofErr w:type="spellEnd"/>
          </w:p>
          <w:p w:rsidR="00ED3C06" w:rsidRPr="004D6A82" w:rsidRDefault="00ED3C06" w:rsidP="00ED3C06">
            <w:pPr>
              <w:jc w:val="center"/>
              <w:rPr>
                <w:rFonts w:ascii="Times New Roman" w:hAnsi="Times New Roman" w:cs="Times New Roman"/>
                <w:sz w:val="24"/>
                <w:szCs w:val="24"/>
              </w:rPr>
            </w:pPr>
            <w:r w:rsidRPr="004D6A82">
              <w:rPr>
                <w:rFonts w:ascii="Times New Roman" w:hAnsi="Times New Roman" w:cs="Times New Roman"/>
                <w:sz w:val="24"/>
                <w:szCs w:val="24"/>
              </w:rPr>
              <w:t>-</w:t>
            </w:r>
          </w:p>
        </w:tc>
        <w:tc>
          <w:tcPr>
            <w:tcW w:w="1774" w:type="dxa"/>
            <w:vAlign w:val="center"/>
          </w:tcPr>
          <w:p w:rsidR="00ED3C06" w:rsidRPr="004D6A82" w:rsidRDefault="00240F81" w:rsidP="00ED3C06">
            <w:pPr>
              <w:jc w:val="center"/>
              <w:rPr>
                <w:rFonts w:ascii="Times New Roman" w:hAnsi="Times New Roman" w:cs="Times New Roman"/>
                <w:sz w:val="24"/>
                <w:szCs w:val="24"/>
              </w:rPr>
            </w:pPr>
            <w:r w:rsidRPr="004D6A82">
              <w:rPr>
                <w:rFonts w:ascii="Times New Roman" w:hAnsi="Times New Roman" w:cs="Times New Roman"/>
                <w:sz w:val="24"/>
                <w:szCs w:val="24"/>
              </w:rPr>
              <w:t>A16AA02</w:t>
            </w:r>
          </w:p>
          <w:p w:rsidR="00ED3C06" w:rsidRPr="004D6A82" w:rsidRDefault="00ED3C06" w:rsidP="00ED3C06">
            <w:pPr>
              <w:jc w:val="center"/>
              <w:rPr>
                <w:rFonts w:ascii="Times New Roman" w:hAnsi="Times New Roman" w:cs="Times New Roman"/>
                <w:sz w:val="24"/>
                <w:szCs w:val="24"/>
              </w:rPr>
            </w:pPr>
            <w:r w:rsidRPr="004D6A82">
              <w:rPr>
                <w:rFonts w:ascii="Times New Roman" w:hAnsi="Times New Roman" w:cs="Times New Roman"/>
                <w:sz w:val="24"/>
                <w:szCs w:val="24"/>
              </w:rPr>
              <w:t>A05BA</w:t>
            </w:r>
          </w:p>
        </w:tc>
      </w:tr>
      <w:tr w:rsidR="00F51949" w:rsidTr="004D6A82">
        <w:trPr>
          <w:trHeight w:val="1114"/>
        </w:trPr>
        <w:tc>
          <w:tcPr>
            <w:tcW w:w="2660" w:type="dxa"/>
            <w:vAlign w:val="center"/>
          </w:tcPr>
          <w:p w:rsidR="00465CEE" w:rsidRPr="004D6A82" w:rsidRDefault="00E901F5" w:rsidP="00F51949">
            <w:pPr>
              <w:jc w:val="center"/>
              <w:rPr>
                <w:rFonts w:ascii="Times New Roman" w:hAnsi="Times New Roman" w:cs="Times New Roman"/>
                <w:sz w:val="24"/>
                <w:szCs w:val="24"/>
              </w:rPr>
            </w:pPr>
            <w:r w:rsidRPr="004D6A82">
              <w:rPr>
                <w:rFonts w:ascii="Times New Roman" w:hAnsi="Times New Roman" w:cs="Times New Roman"/>
                <w:sz w:val="24"/>
                <w:szCs w:val="24"/>
              </w:rPr>
              <w:t>Диуретическое средство</w:t>
            </w:r>
          </w:p>
        </w:tc>
        <w:tc>
          <w:tcPr>
            <w:tcW w:w="2374" w:type="dxa"/>
            <w:vAlign w:val="center"/>
          </w:tcPr>
          <w:p w:rsidR="00465CEE" w:rsidRPr="004D6A82" w:rsidRDefault="001932B0"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Бритомар</w:t>
            </w:r>
            <w:proofErr w:type="spellEnd"/>
          </w:p>
          <w:p w:rsidR="006D5C11" w:rsidRPr="004D6A82" w:rsidRDefault="006D5C11" w:rsidP="00F51949">
            <w:pPr>
              <w:jc w:val="center"/>
              <w:rPr>
                <w:rFonts w:ascii="Times New Roman" w:hAnsi="Times New Roman" w:cs="Times New Roman"/>
                <w:sz w:val="24"/>
                <w:szCs w:val="24"/>
              </w:rPr>
            </w:pPr>
            <w:r w:rsidRPr="004D6A82">
              <w:rPr>
                <w:rFonts w:ascii="Times New Roman" w:hAnsi="Times New Roman" w:cs="Times New Roman"/>
                <w:sz w:val="24"/>
                <w:szCs w:val="24"/>
              </w:rPr>
              <w:t>Гипотиазид</w:t>
            </w:r>
          </w:p>
        </w:tc>
        <w:tc>
          <w:tcPr>
            <w:tcW w:w="3012" w:type="dxa"/>
            <w:vAlign w:val="center"/>
          </w:tcPr>
          <w:p w:rsidR="00465CEE" w:rsidRPr="004D6A82" w:rsidRDefault="001932B0"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Торасемид</w:t>
            </w:r>
            <w:proofErr w:type="spellEnd"/>
          </w:p>
          <w:p w:rsidR="006D5C11" w:rsidRPr="004D6A82" w:rsidRDefault="006D5C11"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Гидрохлортиазид</w:t>
            </w:r>
            <w:proofErr w:type="spellEnd"/>
          </w:p>
        </w:tc>
        <w:tc>
          <w:tcPr>
            <w:tcW w:w="1774" w:type="dxa"/>
            <w:vAlign w:val="center"/>
          </w:tcPr>
          <w:p w:rsidR="00465CEE" w:rsidRPr="004D6A82" w:rsidRDefault="00EC5B95" w:rsidP="00F51949">
            <w:pPr>
              <w:jc w:val="center"/>
              <w:rPr>
                <w:rFonts w:ascii="Times New Roman" w:hAnsi="Times New Roman" w:cs="Times New Roman"/>
                <w:sz w:val="24"/>
                <w:szCs w:val="24"/>
              </w:rPr>
            </w:pPr>
            <w:r w:rsidRPr="004D6A82">
              <w:rPr>
                <w:rFonts w:ascii="Times New Roman" w:hAnsi="Times New Roman" w:cs="Times New Roman"/>
                <w:sz w:val="24"/>
                <w:szCs w:val="24"/>
              </w:rPr>
              <w:t>C03CA04</w:t>
            </w:r>
          </w:p>
          <w:p w:rsidR="006D5C11" w:rsidRPr="004D6A82" w:rsidRDefault="006D5C11" w:rsidP="00F51949">
            <w:pPr>
              <w:jc w:val="center"/>
              <w:rPr>
                <w:rFonts w:ascii="Times New Roman" w:hAnsi="Times New Roman" w:cs="Times New Roman"/>
                <w:sz w:val="24"/>
                <w:szCs w:val="24"/>
              </w:rPr>
            </w:pPr>
            <w:r w:rsidRPr="004D6A82">
              <w:rPr>
                <w:rFonts w:ascii="Times New Roman" w:hAnsi="Times New Roman" w:cs="Times New Roman"/>
                <w:sz w:val="24"/>
                <w:szCs w:val="24"/>
              </w:rPr>
              <w:t>C03AA03</w:t>
            </w:r>
          </w:p>
        </w:tc>
      </w:tr>
      <w:tr w:rsidR="00F51949" w:rsidTr="004D6A82">
        <w:trPr>
          <w:trHeight w:val="1269"/>
        </w:trPr>
        <w:tc>
          <w:tcPr>
            <w:tcW w:w="2660" w:type="dxa"/>
            <w:vAlign w:val="center"/>
          </w:tcPr>
          <w:p w:rsidR="00465CEE" w:rsidRPr="004D6A82" w:rsidRDefault="0004247E" w:rsidP="00F51949">
            <w:pPr>
              <w:jc w:val="center"/>
              <w:rPr>
                <w:rFonts w:ascii="Times New Roman" w:hAnsi="Times New Roman" w:cs="Times New Roman"/>
                <w:sz w:val="24"/>
                <w:szCs w:val="24"/>
              </w:rPr>
            </w:pPr>
            <w:r w:rsidRPr="004D6A82">
              <w:rPr>
                <w:rFonts w:ascii="Times New Roman" w:hAnsi="Times New Roman" w:cs="Times New Roman"/>
                <w:sz w:val="24"/>
                <w:szCs w:val="24"/>
              </w:rPr>
              <w:t>Аналептическое средство</w:t>
            </w:r>
          </w:p>
        </w:tc>
        <w:tc>
          <w:tcPr>
            <w:tcW w:w="2374" w:type="dxa"/>
            <w:vAlign w:val="center"/>
          </w:tcPr>
          <w:p w:rsidR="00465CEE" w:rsidRDefault="007803E2" w:rsidP="00F51949">
            <w:pPr>
              <w:jc w:val="center"/>
              <w:rPr>
                <w:rFonts w:ascii="Times New Roman" w:hAnsi="Times New Roman" w:cs="Times New Roman"/>
                <w:sz w:val="24"/>
                <w:szCs w:val="24"/>
              </w:rPr>
            </w:pPr>
            <w:r w:rsidRPr="004D6A82">
              <w:rPr>
                <w:rFonts w:ascii="Times New Roman" w:hAnsi="Times New Roman" w:cs="Times New Roman"/>
                <w:sz w:val="24"/>
                <w:szCs w:val="24"/>
              </w:rPr>
              <w:t>Кордиамин-Эко</w:t>
            </w:r>
          </w:p>
          <w:p w:rsidR="00137555" w:rsidRPr="004D6A82" w:rsidRDefault="00137555" w:rsidP="00F51949">
            <w:pPr>
              <w:jc w:val="center"/>
              <w:rPr>
                <w:rFonts w:ascii="Times New Roman" w:hAnsi="Times New Roman" w:cs="Times New Roman"/>
                <w:sz w:val="24"/>
                <w:szCs w:val="24"/>
              </w:rPr>
            </w:pPr>
          </w:p>
          <w:p w:rsidR="006D5C11" w:rsidRPr="004D6A82" w:rsidRDefault="00AB31A3"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Сульфопрокаин</w:t>
            </w:r>
            <w:proofErr w:type="spellEnd"/>
          </w:p>
        </w:tc>
        <w:tc>
          <w:tcPr>
            <w:tcW w:w="3012" w:type="dxa"/>
            <w:vAlign w:val="center"/>
          </w:tcPr>
          <w:p w:rsidR="00465CEE" w:rsidRDefault="007803E2"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Никетамид</w:t>
            </w:r>
            <w:proofErr w:type="spellEnd"/>
          </w:p>
          <w:p w:rsidR="00137555" w:rsidRPr="004D6A82" w:rsidRDefault="00137555" w:rsidP="00F51949">
            <w:pPr>
              <w:jc w:val="center"/>
              <w:rPr>
                <w:rFonts w:ascii="Times New Roman" w:hAnsi="Times New Roman" w:cs="Times New Roman"/>
                <w:sz w:val="24"/>
                <w:szCs w:val="24"/>
              </w:rPr>
            </w:pPr>
          </w:p>
          <w:p w:rsidR="00AB31A3" w:rsidRPr="004D6A82" w:rsidRDefault="00C326AD"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Прокаин</w:t>
            </w:r>
            <w:proofErr w:type="spellEnd"/>
            <w:r w:rsidRPr="004D6A82">
              <w:rPr>
                <w:rFonts w:ascii="Times New Roman" w:hAnsi="Times New Roman" w:cs="Times New Roman"/>
                <w:sz w:val="24"/>
                <w:szCs w:val="24"/>
              </w:rPr>
              <w:t xml:space="preserve"> + </w:t>
            </w:r>
            <w:proofErr w:type="spellStart"/>
            <w:r w:rsidRPr="004D6A82">
              <w:rPr>
                <w:rFonts w:ascii="Times New Roman" w:hAnsi="Times New Roman" w:cs="Times New Roman"/>
                <w:sz w:val="24"/>
                <w:szCs w:val="24"/>
              </w:rPr>
              <w:t>Сульфокамфорная</w:t>
            </w:r>
            <w:proofErr w:type="spellEnd"/>
            <w:r w:rsidRPr="004D6A82">
              <w:rPr>
                <w:rFonts w:ascii="Times New Roman" w:hAnsi="Times New Roman" w:cs="Times New Roman"/>
                <w:sz w:val="24"/>
                <w:szCs w:val="24"/>
              </w:rPr>
              <w:t xml:space="preserve"> кислота</w:t>
            </w:r>
          </w:p>
        </w:tc>
        <w:tc>
          <w:tcPr>
            <w:tcW w:w="1774" w:type="dxa"/>
            <w:vAlign w:val="center"/>
          </w:tcPr>
          <w:p w:rsidR="00465CEE" w:rsidRDefault="007803E2" w:rsidP="00F51949">
            <w:pPr>
              <w:jc w:val="center"/>
              <w:rPr>
                <w:rFonts w:ascii="Times New Roman" w:hAnsi="Times New Roman" w:cs="Times New Roman"/>
                <w:sz w:val="24"/>
                <w:szCs w:val="24"/>
              </w:rPr>
            </w:pPr>
            <w:r w:rsidRPr="004D6A82">
              <w:rPr>
                <w:rFonts w:ascii="Times New Roman" w:hAnsi="Times New Roman" w:cs="Times New Roman"/>
                <w:sz w:val="24"/>
                <w:szCs w:val="24"/>
              </w:rPr>
              <w:t>R07AB</w:t>
            </w:r>
          </w:p>
          <w:p w:rsidR="00137555" w:rsidRDefault="00137555" w:rsidP="00F51949">
            <w:pPr>
              <w:jc w:val="center"/>
              <w:rPr>
                <w:rFonts w:ascii="Times New Roman" w:hAnsi="Times New Roman" w:cs="Times New Roman"/>
                <w:sz w:val="24"/>
                <w:szCs w:val="24"/>
              </w:rPr>
            </w:pPr>
          </w:p>
          <w:p w:rsidR="00137555" w:rsidRPr="004D6A82" w:rsidRDefault="00137555" w:rsidP="00F51949">
            <w:pPr>
              <w:jc w:val="center"/>
              <w:rPr>
                <w:rFonts w:ascii="Times New Roman" w:hAnsi="Times New Roman" w:cs="Times New Roman"/>
                <w:sz w:val="24"/>
                <w:szCs w:val="24"/>
              </w:rPr>
            </w:pPr>
          </w:p>
          <w:p w:rsidR="00AB31A3" w:rsidRPr="004D6A82" w:rsidRDefault="00AB31A3" w:rsidP="00F51949">
            <w:pPr>
              <w:jc w:val="center"/>
              <w:rPr>
                <w:rFonts w:ascii="Times New Roman" w:hAnsi="Times New Roman" w:cs="Times New Roman"/>
                <w:sz w:val="24"/>
                <w:szCs w:val="24"/>
              </w:rPr>
            </w:pPr>
            <w:r w:rsidRPr="004D6A82">
              <w:rPr>
                <w:rFonts w:ascii="Times New Roman" w:hAnsi="Times New Roman" w:cs="Times New Roman"/>
                <w:sz w:val="24"/>
                <w:szCs w:val="24"/>
              </w:rPr>
              <w:t>R07AB</w:t>
            </w:r>
          </w:p>
        </w:tc>
      </w:tr>
      <w:tr w:rsidR="00F51949" w:rsidTr="004D6A82">
        <w:trPr>
          <w:trHeight w:val="1262"/>
        </w:trPr>
        <w:tc>
          <w:tcPr>
            <w:tcW w:w="2660" w:type="dxa"/>
            <w:vAlign w:val="center"/>
          </w:tcPr>
          <w:p w:rsidR="00465CEE" w:rsidRPr="004D6A82" w:rsidRDefault="0004247E"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Антацидное</w:t>
            </w:r>
            <w:proofErr w:type="spellEnd"/>
            <w:r w:rsidRPr="004D6A82">
              <w:rPr>
                <w:rFonts w:ascii="Times New Roman" w:hAnsi="Times New Roman" w:cs="Times New Roman"/>
                <w:sz w:val="24"/>
                <w:szCs w:val="24"/>
              </w:rPr>
              <w:t xml:space="preserve"> средство</w:t>
            </w:r>
          </w:p>
        </w:tc>
        <w:tc>
          <w:tcPr>
            <w:tcW w:w="2374" w:type="dxa"/>
            <w:vAlign w:val="center"/>
          </w:tcPr>
          <w:p w:rsidR="00AF1B22" w:rsidRPr="004D6A82" w:rsidRDefault="00DF424D" w:rsidP="004D6A82">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Гастал</w:t>
            </w:r>
            <w:proofErr w:type="spellEnd"/>
            <w:r w:rsidRPr="004D6A82">
              <w:rPr>
                <w:rFonts w:ascii="Times New Roman" w:hAnsi="Times New Roman" w:cs="Times New Roman"/>
                <w:sz w:val="24"/>
                <w:szCs w:val="24"/>
              </w:rPr>
              <w:t xml:space="preserve"> </w:t>
            </w:r>
            <w:proofErr w:type="spellStart"/>
            <w:r w:rsidRPr="004D6A82">
              <w:rPr>
                <w:rFonts w:ascii="Times New Roman" w:hAnsi="Times New Roman" w:cs="Times New Roman"/>
                <w:sz w:val="24"/>
                <w:szCs w:val="24"/>
              </w:rPr>
              <w:t>Ликво</w:t>
            </w:r>
            <w:proofErr w:type="spellEnd"/>
          </w:p>
        </w:tc>
        <w:tc>
          <w:tcPr>
            <w:tcW w:w="3012" w:type="dxa"/>
            <w:vAlign w:val="center"/>
          </w:tcPr>
          <w:p w:rsidR="00AF1B22" w:rsidRPr="004D6A82" w:rsidRDefault="00DF424D" w:rsidP="004D6A82">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Алгелдрат</w:t>
            </w:r>
            <w:proofErr w:type="spellEnd"/>
            <w:r w:rsidRPr="004D6A82">
              <w:rPr>
                <w:rFonts w:ascii="Times New Roman" w:hAnsi="Times New Roman" w:cs="Times New Roman"/>
                <w:sz w:val="24"/>
                <w:szCs w:val="24"/>
              </w:rPr>
              <w:t xml:space="preserve"> + Магния гидроксид</w:t>
            </w:r>
          </w:p>
        </w:tc>
        <w:tc>
          <w:tcPr>
            <w:tcW w:w="1774" w:type="dxa"/>
            <w:vAlign w:val="center"/>
          </w:tcPr>
          <w:p w:rsidR="00AF1B22" w:rsidRPr="004D6A82" w:rsidRDefault="00DF424D" w:rsidP="004D6A82">
            <w:pPr>
              <w:jc w:val="center"/>
              <w:rPr>
                <w:rFonts w:ascii="Times New Roman" w:hAnsi="Times New Roman" w:cs="Times New Roman"/>
                <w:sz w:val="24"/>
                <w:szCs w:val="24"/>
              </w:rPr>
            </w:pPr>
            <w:r w:rsidRPr="004D6A82">
              <w:rPr>
                <w:rFonts w:ascii="Times New Roman" w:hAnsi="Times New Roman" w:cs="Times New Roman"/>
                <w:sz w:val="24"/>
                <w:szCs w:val="24"/>
              </w:rPr>
              <w:t>A02AX</w:t>
            </w:r>
          </w:p>
        </w:tc>
      </w:tr>
      <w:tr w:rsidR="00F51949" w:rsidTr="00137555">
        <w:trPr>
          <w:trHeight w:val="1549"/>
        </w:trPr>
        <w:tc>
          <w:tcPr>
            <w:tcW w:w="2660" w:type="dxa"/>
            <w:vAlign w:val="center"/>
          </w:tcPr>
          <w:p w:rsidR="00465CEE" w:rsidRPr="004D6A82" w:rsidRDefault="00C64976" w:rsidP="00F51949">
            <w:pPr>
              <w:jc w:val="center"/>
              <w:rPr>
                <w:rFonts w:ascii="Times New Roman" w:hAnsi="Times New Roman" w:cs="Times New Roman"/>
                <w:sz w:val="24"/>
                <w:szCs w:val="24"/>
              </w:rPr>
            </w:pPr>
            <w:r w:rsidRPr="004D6A82">
              <w:rPr>
                <w:rFonts w:ascii="Times New Roman" w:hAnsi="Times New Roman" w:cs="Times New Roman"/>
                <w:sz w:val="24"/>
                <w:szCs w:val="24"/>
              </w:rPr>
              <w:t>НПВП</w:t>
            </w:r>
          </w:p>
        </w:tc>
        <w:tc>
          <w:tcPr>
            <w:tcW w:w="2374" w:type="dxa"/>
            <w:vAlign w:val="center"/>
          </w:tcPr>
          <w:p w:rsidR="00465CEE" w:rsidRDefault="00374ED6"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Броксинак</w:t>
            </w:r>
            <w:proofErr w:type="spellEnd"/>
          </w:p>
          <w:p w:rsidR="00137555" w:rsidRDefault="00137555" w:rsidP="00F51949">
            <w:pPr>
              <w:jc w:val="center"/>
              <w:rPr>
                <w:rFonts w:ascii="Times New Roman" w:hAnsi="Times New Roman" w:cs="Times New Roman"/>
                <w:sz w:val="24"/>
                <w:szCs w:val="24"/>
              </w:rPr>
            </w:pPr>
          </w:p>
          <w:p w:rsidR="00137555" w:rsidRPr="004D6A82" w:rsidRDefault="00137555" w:rsidP="00F51949">
            <w:pPr>
              <w:jc w:val="center"/>
              <w:rPr>
                <w:rFonts w:ascii="Times New Roman" w:hAnsi="Times New Roman" w:cs="Times New Roman"/>
                <w:sz w:val="24"/>
                <w:szCs w:val="24"/>
              </w:rPr>
            </w:pPr>
          </w:p>
          <w:p w:rsidR="00067E74" w:rsidRPr="004D6A82" w:rsidRDefault="00067E74" w:rsidP="00F51949">
            <w:pPr>
              <w:jc w:val="center"/>
              <w:rPr>
                <w:rFonts w:ascii="Times New Roman" w:hAnsi="Times New Roman" w:cs="Times New Roman"/>
                <w:sz w:val="24"/>
                <w:szCs w:val="24"/>
              </w:rPr>
            </w:pPr>
            <w:r w:rsidRPr="004D6A82">
              <w:rPr>
                <w:rFonts w:ascii="Times New Roman" w:hAnsi="Times New Roman" w:cs="Times New Roman"/>
                <w:sz w:val="24"/>
                <w:szCs w:val="24"/>
              </w:rPr>
              <w:t>Аспирин</w:t>
            </w:r>
          </w:p>
        </w:tc>
        <w:tc>
          <w:tcPr>
            <w:tcW w:w="3012" w:type="dxa"/>
            <w:vAlign w:val="center"/>
          </w:tcPr>
          <w:p w:rsidR="00465CEE" w:rsidRDefault="00976D6E"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Бромфенак</w:t>
            </w:r>
            <w:proofErr w:type="spellEnd"/>
          </w:p>
          <w:p w:rsidR="00137555" w:rsidRPr="004D6A82" w:rsidRDefault="00137555" w:rsidP="00F51949">
            <w:pPr>
              <w:jc w:val="center"/>
              <w:rPr>
                <w:rFonts w:ascii="Times New Roman" w:hAnsi="Times New Roman" w:cs="Times New Roman"/>
                <w:sz w:val="24"/>
                <w:szCs w:val="24"/>
              </w:rPr>
            </w:pPr>
          </w:p>
          <w:p w:rsidR="00067E74" w:rsidRPr="004D6A82" w:rsidRDefault="00067E74" w:rsidP="00F51949">
            <w:pPr>
              <w:jc w:val="center"/>
              <w:rPr>
                <w:rFonts w:ascii="Times New Roman" w:hAnsi="Times New Roman" w:cs="Times New Roman"/>
                <w:sz w:val="24"/>
                <w:szCs w:val="24"/>
              </w:rPr>
            </w:pPr>
            <w:r w:rsidRPr="004D6A82">
              <w:rPr>
                <w:rFonts w:ascii="Times New Roman" w:hAnsi="Times New Roman" w:cs="Times New Roman"/>
                <w:sz w:val="24"/>
                <w:szCs w:val="24"/>
              </w:rPr>
              <w:t>Ацетилсалициловая кислота</w:t>
            </w:r>
          </w:p>
        </w:tc>
        <w:tc>
          <w:tcPr>
            <w:tcW w:w="1774" w:type="dxa"/>
            <w:vAlign w:val="center"/>
          </w:tcPr>
          <w:p w:rsidR="00465CEE" w:rsidRDefault="00976D6E" w:rsidP="00F51949">
            <w:pPr>
              <w:jc w:val="center"/>
              <w:rPr>
                <w:rFonts w:ascii="Times New Roman" w:hAnsi="Times New Roman" w:cs="Times New Roman"/>
                <w:sz w:val="24"/>
                <w:szCs w:val="24"/>
              </w:rPr>
            </w:pPr>
            <w:r w:rsidRPr="004D6A82">
              <w:rPr>
                <w:rFonts w:ascii="Times New Roman" w:hAnsi="Times New Roman" w:cs="Times New Roman"/>
                <w:sz w:val="24"/>
                <w:szCs w:val="24"/>
              </w:rPr>
              <w:t>S01BC11</w:t>
            </w:r>
          </w:p>
          <w:p w:rsidR="00137555" w:rsidRDefault="00137555" w:rsidP="00F51949">
            <w:pPr>
              <w:jc w:val="center"/>
              <w:rPr>
                <w:rFonts w:ascii="Times New Roman" w:hAnsi="Times New Roman" w:cs="Times New Roman"/>
                <w:sz w:val="24"/>
                <w:szCs w:val="24"/>
              </w:rPr>
            </w:pPr>
          </w:p>
          <w:p w:rsidR="00137555" w:rsidRPr="004D6A82" w:rsidRDefault="00137555" w:rsidP="00F51949">
            <w:pPr>
              <w:jc w:val="center"/>
              <w:rPr>
                <w:rFonts w:ascii="Times New Roman" w:hAnsi="Times New Roman" w:cs="Times New Roman"/>
                <w:sz w:val="24"/>
                <w:szCs w:val="24"/>
              </w:rPr>
            </w:pPr>
          </w:p>
          <w:p w:rsidR="00137555" w:rsidRPr="004D6A82" w:rsidRDefault="00067E74" w:rsidP="00137555">
            <w:pPr>
              <w:jc w:val="center"/>
              <w:rPr>
                <w:rFonts w:ascii="Times New Roman" w:hAnsi="Times New Roman" w:cs="Times New Roman"/>
                <w:sz w:val="24"/>
                <w:szCs w:val="24"/>
              </w:rPr>
            </w:pPr>
            <w:r w:rsidRPr="004D6A82">
              <w:rPr>
                <w:rFonts w:ascii="Times New Roman" w:hAnsi="Times New Roman" w:cs="Times New Roman"/>
                <w:sz w:val="24"/>
                <w:szCs w:val="24"/>
              </w:rPr>
              <w:t>N02BA</w:t>
            </w:r>
          </w:p>
        </w:tc>
      </w:tr>
      <w:tr w:rsidR="00F51949" w:rsidTr="00423495">
        <w:trPr>
          <w:trHeight w:val="1957"/>
        </w:trPr>
        <w:tc>
          <w:tcPr>
            <w:tcW w:w="2660" w:type="dxa"/>
            <w:vAlign w:val="center"/>
          </w:tcPr>
          <w:p w:rsidR="00465CEE" w:rsidRPr="004D6A82" w:rsidRDefault="00552976" w:rsidP="00F51949">
            <w:pPr>
              <w:jc w:val="center"/>
              <w:rPr>
                <w:rFonts w:ascii="Times New Roman" w:hAnsi="Times New Roman" w:cs="Times New Roman"/>
                <w:sz w:val="24"/>
                <w:szCs w:val="24"/>
              </w:rPr>
            </w:pPr>
            <w:r w:rsidRPr="004D6A82">
              <w:rPr>
                <w:rFonts w:ascii="Times New Roman" w:hAnsi="Times New Roman" w:cs="Times New Roman"/>
                <w:sz w:val="24"/>
                <w:szCs w:val="24"/>
              </w:rPr>
              <w:t>Седативное средство</w:t>
            </w:r>
          </w:p>
        </w:tc>
        <w:tc>
          <w:tcPr>
            <w:tcW w:w="2374" w:type="dxa"/>
            <w:vAlign w:val="center"/>
          </w:tcPr>
          <w:p w:rsidR="00465CEE" w:rsidRDefault="00552976"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Дексдор</w:t>
            </w:r>
            <w:proofErr w:type="spellEnd"/>
          </w:p>
          <w:p w:rsidR="00137555" w:rsidRDefault="00137555" w:rsidP="00F51949">
            <w:pPr>
              <w:jc w:val="center"/>
              <w:rPr>
                <w:rFonts w:ascii="Times New Roman" w:hAnsi="Times New Roman" w:cs="Times New Roman"/>
                <w:sz w:val="24"/>
                <w:szCs w:val="24"/>
              </w:rPr>
            </w:pPr>
          </w:p>
          <w:p w:rsidR="00137555" w:rsidRPr="004D6A82" w:rsidRDefault="00137555" w:rsidP="00137555">
            <w:pPr>
              <w:rPr>
                <w:rFonts w:ascii="Times New Roman" w:hAnsi="Times New Roman" w:cs="Times New Roman"/>
                <w:sz w:val="24"/>
                <w:szCs w:val="24"/>
              </w:rPr>
            </w:pPr>
          </w:p>
          <w:p w:rsidR="001C1E77" w:rsidRPr="004D6A82" w:rsidRDefault="006C2149"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Беллатаминал</w:t>
            </w:r>
            <w:proofErr w:type="spellEnd"/>
          </w:p>
        </w:tc>
        <w:tc>
          <w:tcPr>
            <w:tcW w:w="3012" w:type="dxa"/>
            <w:vAlign w:val="center"/>
          </w:tcPr>
          <w:p w:rsidR="00465CEE" w:rsidRDefault="00552976"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Дексмедетомидин</w:t>
            </w:r>
            <w:proofErr w:type="spellEnd"/>
          </w:p>
          <w:p w:rsidR="00137555" w:rsidRPr="004D6A82" w:rsidRDefault="00137555" w:rsidP="00F51949">
            <w:pPr>
              <w:jc w:val="center"/>
              <w:rPr>
                <w:rFonts w:ascii="Times New Roman" w:hAnsi="Times New Roman" w:cs="Times New Roman"/>
                <w:sz w:val="24"/>
                <w:szCs w:val="24"/>
              </w:rPr>
            </w:pPr>
          </w:p>
          <w:p w:rsidR="006C2149" w:rsidRPr="004D6A82" w:rsidRDefault="009C66A1" w:rsidP="00F51949">
            <w:pPr>
              <w:jc w:val="center"/>
              <w:rPr>
                <w:rFonts w:ascii="Times New Roman" w:hAnsi="Times New Roman" w:cs="Times New Roman"/>
                <w:sz w:val="24"/>
                <w:szCs w:val="24"/>
              </w:rPr>
            </w:pPr>
            <w:r w:rsidRPr="004D6A82">
              <w:rPr>
                <w:rFonts w:ascii="Times New Roman" w:hAnsi="Times New Roman" w:cs="Times New Roman"/>
                <w:sz w:val="24"/>
                <w:szCs w:val="24"/>
              </w:rPr>
              <w:t xml:space="preserve">Белладонны алкалоиды + </w:t>
            </w:r>
            <w:proofErr w:type="spellStart"/>
            <w:r w:rsidRPr="004D6A82">
              <w:rPr>
                <w:rFonts w:ascii="Times New Roman" w:hAnsi="Times New Roman" w:cs="Times New Roman"/>
                <w:sz w:val="24"/>
                <w:szCs w:val="24"/>
              </w:rPr>
              <w:t>Фенобарбитал</w:t>
            </w:r>
            <w:proofErr w:type="spellEnd"/>
            <w:r w:rsidRPr="004D6A82">
              <w:rPr>
                <w:rFonts w:ascii="Times New Roman" w:hAnsi="Times New Roman" w:cs="Times New Roman"/>
                <w:sz w:val="24"/>
                <w:szCs w:val="24"/>
              </w:rPr>
              <w:t xml:space="preserve"> + Эрготамин</w:t>
            </w:r>
          </w:p>
        </w:tc>
        <w:tc>
          <w:tcPr>
            <w:tcW w:w="1774" w:type="dxa"/>
            <w:vAlign w:val="center"/>
          </w:tcPr>
          <w:p w:rsidR="00465CEE" w:rsidRDefault="00552976" w:rsidP="00F51949">
            <w:pPr>
              <w:jc w:val="center"/>
              <w:rPr>
                <w:rFonts w:ascii="Times New Roman" w:hAnsi="Times New Roman" w:cs="Times New Roman"/>
                <w:sz w:val="24"/>
                <w:szCs w:val="24"/>
              </w:rPr>
            </w:pPr>
            <w:r w:rsidRPr="004D6A82">
              <w:rPr>
                <w:rFonts w:ascii="Times New Roman" w:hAnsi="Times New Roman" w:cs="Times New Roman"/>
                <w:sz w:val="24"/>
                <w:szCs w:val="24"/>
              </w:rPr>
              <w:t>N05CM18</w:t>
            </w:r>
          </w:p>
          <w:p w:rsidR="00137555" w:rsidRDefault="00137555" w:rsidP="00F51949">
            <w:pPr>
              <w:jc w:val="center"/>
              <w:rPr>
                <w:rFonts w:ascii="Times New Roman" w:hAnsi="Times New Roman" w:cs="Times New Roman"/>
                <w:sz w:val="24"/>
                <w:szCs w:val="24"/>
              </w:rPr>
            </w:pPr>
          </w:p>
          <w:p w:rsidR="00137555" w:rsidRPr="004D6A82" w:rsidRDefault="00137555" w:rsidP="00F51949">
            <w:pPr>
              <w:jc w:val="center"/>
              <w:rPr>
                <w:rFonts w:ascii="Times New Roman" w:hAnsi="Times New Roman" w:cs="Times New Roman"/>
                <w:sz w:val="24"/>
                <w:szCs w:val="24"/>
              </w:rPr>
            </w:pPr>
          </w:p>
          <w:p w:rsidR="006C2149" w:rsidRPr="004D6A82" w:rsidRDefault="006C2149" w:rsidP="00F51949">
            <w:pPr>
              <w:jc w:val="center"/>
              <w:rPr>
                <w:rFonts w:ascii="Times New Roman" w:hAnsi="Times New Roman" w:cs="Times New Roman"/>
                <w:sz w:val="24"/>
                <w:szCs w:val="24"/>
              </w:rPr>
            </w:pPr>
            <w:r w:rsidRPr="004D6A82">
              <w:rPr>
                <w:rFonts w:ascii="Times New Roman" w:hAnsi="Times New Roman" w:cs="Times New Roman"/>
                <w:sz w:val="24"/>
                <w:szCs w:val="24"/>
              </w:rPr>
              <w:t>N05CB02</w:t>
            </w:r>
          </w:p>
        </w:tc>
      </w:tr>
      <w:tr w:rsidR="00F51949" w:rsidTr="004D6A82">
        <w:trPr>
          <w:trHeight w:val="1272"/>
        </w:trPr>
        <w:tc>
          <w:tcPr>
            <w:tcW w:w="2660" w:type="dxa"/>
            <w:vAlign w:val="center"/>
          </w:tcPr>
          <w:p w:rsidR="00465CEE" w:rsidRPr="004D6A82" w:rsidRDefault="00552976" w:rsidP="00F51949">
            <w:pPr>
              <w:jc w:val="center"/>
              <w:rPr>
                <w:rFonts w:ascii="Times New Roman" w:hAnsi="Times New Roman" w:cs="Times New Roman"/>
                <w:sz w:val="24"/>
                <w:szCs w:val="24"/>
              </w:rPr>
            </w:pPr>
            <w:r w:rsidRPr="004D6A82">
              <w:rPr>
                <w:rFonts w:ascii="Times New Roman" w:hAnsi="Times New Roman" w:cs="Times New Roman"/>
                <w:sz w:val="24"/>
                <w:szCs w:val="24"/>
              </w:rPr>
              <w:t>Иммуномодулирующее средство</w:t>
            </w:r>
          </w:p>
        </w:tc>
        <w:tc>
          <w:tcPr>
            <w:tcW w:w="2374" w:type="dxa"/>
            <w:vAlign w:val="center"/>
          </w:tcPr>
          <w:p w:rsidR="00465CEE" w:rsidRPr="004D6A82" w:rsidRDefault="00552976"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Имновид</w:t>
            </w:r>
            <w:proofErr w:type="spellEnd"/>
          </w:p>
          <w:p w:rsidR="00D36000" w:rsidRPr="004D6A82" w:rsidRDefault="00D36000"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Глатират</w:t>
            </w:r>
            <w:proofErr w:type="spellEnd"/>
          </w:p>
        </w:tc>
        <w:tc>
          <w:tcPr>
            <w:tcW w:w="3012" w:type="dxa"/>
            <w:vAlign w:val="center"/>
          </w:tcPr>
          <w:p w:rsidR="00465CEE" w:rsidRPr="004D6A82" w:rsidRDefault="00552976"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Помалидомид</w:t>
            </w:r>
            <w:proofErr w:type="spellEnd"/>
          </w:p>
          <w:p w:rsidR="00D36000" w:rsidRPr="004D6A82" w:rsidRDefault="00D36000"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Глатирамера</w:t>
            </w:r>
            <w:proofErr w:type="spellEnd"/>
            <w:r w:rsidRPr="004D6A82">
              <w:rPr>
                <w:rFonts w:ascii="Times New Roman" w:hAnsi="Times New Roman" w:cs="Times New Roman"/>
                <w:sz w:val="24"/>
                <w:szCs w:val="24"/>
              </w:rPr>
              <w:t xml:space="preserve"> ацетат</w:t>
            </w:r>
          </w:p>
        </w:tc>
        <w:tc>
          <w:tcPr>
            <w:tcW w:w="1774" w:type="dxa"/>
            <w:vAlign w:val="center"/>
          </w:tcPr>
          <w:p w:rsidR="00465CEE" w:rsidRPr="004D6A82" w:rsidRDefault="00552976" w:rsidP="00F51949">
            <w:pPr>
              <w:jc w:val="center"/>
              <w:rPr>
                <w:rFonts w:ascii="Times New Roman" w:hAnsi="Times New Roman" w:cs="Times New Roman"/>
                <w:sz w:val="24"/>
                <w:szCs w:val="24"/>
              </w:rPr>
            </w:pPr>
            <w:r w:rsidRPr="004D6A82">
              <w:rPr>
                <w:rFonts w:ascii="Times New Roman" w:hAnsi="Times New Roman" w:cs="Times New Roman"/>
                <w:sz w:val="24"/>
                <w:szCs w:val="24"/>
              </w:rPr>
              <w:t>L04AX06</w:t>
            </w:r>
          </w:p>
          <w:p w:rsidR="00D36000" w:rsidRPr="004D6A82" w:rsidRDefault="00D36000" w:rsidP="00F51949">
            <w:pPr>
              <w:jc w:val="center"/>
              <w:rPr>
                <w:rFonts w:ascii="Times New Roman" w:hAnsi="Times New Roman" w:cs="Times New Roman"/>
                <w:sz w:val="24"/>
                <w:szCs w:val="24"/>
              </w:rPr>
            </w:pPr>
            <w:r w:rsidRPr="004D6A82">
              <w:rPr>
                <w:rFonts w:ascii="Times New Roman" w:hAnsi="Times New Roman" w:cs="Times New Roman"/>
                <w:sz w:val="24"/>
                <w:szCs w:val="24"/>
              </w:rPr>
              <w:t>L03AX13</w:t>
            </w:r>
          </w:p>
        </w:tc>
      </w:tr>
      <w:tr w:rsidR="00F51949" w:rsidTr="004D6A82">
        <w:trPr>
          <w:trHeight w:val="992"/>
        </w:trPr>
        <w:tc>
          <w:tcPr>
            <w:tcW w:w="2660" w:type="dxa"/>
            <w:vAlign w:val="center"/>
          </w:tcPr>
          <w:p w:rsidR="00465CEE" w:rsidRPr="004D6A82" w:rsidRDefault="00552976"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Вазодилатирующее</w:t>
            </w:r>
            <w:proofErr w:type="spellEnd"/>
            <w:r w:rsidRPr="004D6A82">
              <w:rPr>
                <w:rFonts w:ascii="Times New Roman" w:hAnsi="Times New Roman" w:cs="Times New Roman"/>
                <w:sz w:val="24"/>
                <w:szCs w:val="24"/>
              </w:rPr>
              <w:t xml:space="preserve"> средство</w:t>
            </w:r>
          </w:p>
        </w:tc>
        <w:tc>
          <w:tcPr>
            <w:tcW w:w="2374" w:type="dxa"/>
            <w:vAlign w:val="center"/>
          </w:tcPr>
          <w:p w:rsidR="00465CEE" w:rsidRPr="004D6A82" w:rsidRDefault="000A09DD"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Вазонит</w:t>
            </w:r>
            <w:proofErr w:type="spellEnd"/>
          </w:p>
          <w:p w:rsidR="00695475" w:rsidRPr="004D6A82" w:rsidRDefault="00695475"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Бендазол</w:t>
            </w:r>
            <w:proofErr w:type="spellEnd"/>
          </w:p>
        </w:tc>
        <w:tc>
          <w:tcPr>
            <w:tcW w:w="3012" w:type="dxa"/>
            <w:vAlign w:val="center"/>
          </w:tcPr>
          <w:p w:rsidR="00465CEE" w:rsidRPr="004D6A82" w:rsidRDefault="0054029E"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Пентоксифиллин</w:t>
            </w:r>
            <w:proofErr w:type="spellEnd"/>
          </w:p>
          <w:p w:rsidR="00695475" w:rsidRPr="004D6A82" w:rsidRDefault="00695475"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Бендазол</w:t>
            </w:r>
            <w:proofErr w:type="spellEnd"/>
          </w:p>
        </w:tc>
        <w:tc>
          <w:tcPr>
            <w:tcW w:w="1774" w:type="dxa"/>
            <w:vAlign w:val="center"/>
          </w:tcPr>
          <w:p w:rsidR="00465CEE" w:rsidRPr="004D6A82" w:rsidRDefault="0054029E" w:rsidP="00F51949">
            <w:pPr>
              <w:jc w:val="center"/>
              <w:rPr>
                <w:rFonts w:ascii="Times New Roman" w:hAnsi="Times New Roman" w:cs="Times New Roman"/>
                <w:sz w:val="24"/>
                <w:szCs w:val="24"/>
              </w:rPr>
            </w:pPr>
            <w:r w:rsidRPr="004D6A82">
              <w:rPr>
                <w:rFonts w:ascii="Times New Roman" w:hAnsi="Times New Roman" w:cs="Times New Roman"/>
                <w:sz w:val="24"/>
                <w:szCs w:val="24"/>
              </w:rPr>
              <w:t>C04AD03</w:t>
            </w:r>
          </w:p>
          <w:p w:rsidR="00695475" w:rsidRPr="004D6A82" w:rsidRDefault="00695475" w:rsidP="00F51949">
            <w:pPr>
              <w:jc w:val="center"/>
              <w:rPr>
                <w:rFonts w:ascii="Times New Roman" w:hAnsi="Times New Roman" w:cs="Times New Roman"/>
                <w:sz w:val="24"/>
                <w:szCs w:val="24"/>
              </w:rPr>
            </w:pPr>
            <w:r w:rsidRPr="004D6A82">
              <w:rPr>
                <w:rFonts w:ascii="Times New Roman" w:hAnsi="Times New Roman" w:cs="Times New Roman"/>
                <w:sz w:val="24"/>
                <w:szCs w:val="24"/>
              </w:rPr>
              <w:t>C04AX</w:t>
            </w:r>
          </w:p>
        </w:tc>
      </w:tr>
      <w:tr w:rsidR="00F51949" w:rsidTr="004D6A82">
        <w:trPr>
          <w:trHeight w:val="1261"/>
        </w:trPr>
        <w:tc>
          <w:tcPr>
            <w:tcW w:w="2660" w:type="dxa"/>
            <w:vAlign w:val="center"/>
          </w:tcPr>
          <w:p w:rsidR="00465CEE" w:rsidRPr="004D6A82" w:rsidRDefault="00552976" w:rsidP="00F51949">
            <w:pPr>
              <w:jc w:val="center"/>
              <w:rPr>
                <w:rFonts w:ascii="Times New Roman" w:hAnsi="Times New Roman" w:cs="Times New Roman"/>
                <w:sz w:val="24"/>
                <w:szCs w:val="24"/>
              </w:rPr>
            </w:pPr>
            <w:r w:rsidRPr="004D6A82">
              <w:rPr>
                <w:rFonts w:ascii="Times New Roman" w:hAnsi="Times New Roman" w:cs="Times New Roman"/>
                <w:sz w:val="24"/>
                <w:szCs w:val="24"/>
              </w:rPr>
              <w:t>Антиаритмическое средство</w:t>
            </w:r>
          </w:p>
        </w:tc>
        <w:tc>
          <w:tcPr>
            <w:tcW w:w="2374" w:type="dxa"/>
            <w:vAlign w:val="center"/>
          </w:tcPr>
          <w:p w:rsidR="00465CEE" w:rsidRDefault="00646771"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Амиодарон</w:t>
            </w:r>
            <w:proofErr w:type="spellEnd"/>
          </w:p>
          <w:p w:rsidR="00137555" w:rsidRPr="004D6A82" w:rsidRDefault="00137555" w:rsidP="00F51949">
            <w:pPr>
              <w:jc w:val="center"/>
              <w:rPr>
                <w:rFonts w:ascii="Times New Roman" w:hAnsi="Times New Roman" w:cs="Times New Roman"/>
                <w:sz w:val="24"/>
                <w:szCs w:val="24"/>
              </w:rPr>
            </w:pPr>
          </w:p>
          <w:p w:rsidR="00BA11A3" w:rsidRPr="004D6A82" w:rsidRDefault="00CC77D2"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Аллапинин</w:t>
            </w:r>
            <w:proofErr w:type="spellEnd"/>
          </w:p>
        </w:tc>
        <w:tc>
          <w:tcPr>
            <w:tcW w:w="3012" w:type="dxa"/>
            <w:vAlign w:val="center"/>
          </w:tcPr>
          <w:p w:rsidR="00465CEE" w:rsidRDefault="00646771" w:rsidP="00F51949">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Амиодарон</w:t>
            </w:r>
            <w:proofErr w:type="spellEnd"/>
          </w:p>
          <w:p w:rsidR="00137555" w:rsidRPr="004D6A82" w:rsidRDefault="00137555" w:rsidP="00F51949">
            <w:pPr>
              <w:jc w:val="center"/>
              <w:rPr>
                <w:rFonts w:ascii="Times New Roman" w:hAnsi="Times New Roman" w:cs="Times New Roman"/>
                <w:sz w:val="24"/>
                <w:szCs w:val="24"/>
              </w:rPr>
            </w:pPr>
          </w:p>
          <w:p w:rsidR="00CC77D2" w:rsidRPr="004D6A82" w:rsidRDefault="00CC77D2" w:rsidP="00CC77D2">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Лаппаконитина</w:t>
            </w:r>
            <w:proofErr w:type="spellEnd"/>
            <w:r w:rsidRPr="004D6A82">
              <w:rPr>
                <w:rFonts w:ascii="Times New Roman" w:hAnsi="Times New Roman" w:cs="Times New Roman"/>
                <w:sz w:val="24"/>
                <w:szCs w:val="24"/>
              </w:rPr>
              <w:t xml:space="preserve"> </w:t>
            </w:r>
            <w:proofErr w:type="spellStart"/>
            <w:r w:rsidRPr="004D6A82">
              <w:rPr>
                <w:rFonts w:ascii="Times New Roman" w:hAnsi="Times New Roman" w:cs="Times New Roman"/>
                <w:sz w:val="24"/>
                <w:szCs w:val="24"/>
              </w:rPr>
              <w:t>гидробромид</w:t>
            </w:r>
            <w:proofErr w:type="spellEnd"/>
          </w:p>
        </w:tc>
        <w:tc>
          <w:tcPr>
            <w:tcW w:w="1774" w:type="dxa"/>
            <w:vAlign w:val="center"/>
          </w:tcPr>
          <w:p w:rsidR="00465CEE" w:rsidRPr="004D6A82" w:rsidRDefault="00646771" w:rsidP="00F51949">
            <w:pPr>
              <w:jc w:val="center"/>
              <w:rPr>
                <w:rFonts w:ascii="Times New Roman" w:hAnsi="Times New Roman" w:cs="Times New Roman"/>
                <w:sz w:val="24"/>
                <w:szCs w:val="24"/>
              </w:rPr>
            </w:pPr>
            <w:r w:rsidRPr="004D6A82">
              <w:rPr>
                <w:rFonts w:ascii="Times New Roman" w:hAnsi="Times New Roman" w:cs="Times New Roman"/>
                <w:sz w:val="24"/>
                <w:szCs w:val="24"/>
              </w:rPr>
              <w:t>C01BD01</w:t>
            </w:r>
          </w:p>
          <w:p w:rsidR="00CC77D2" w:rsidRPr="004D6A82" w:rsidRDefault="00CC77D2" w:rsidP="00F51949">
            <w:pPr>
              <w:jc w:val="center"/>
              <w:rPr>
                <w:rFonts w:ascii="Times New Roman" w:hAnsi="Times New Roman" w:cs="Times New Roman"/>
                <w:sz w:val="24"/>
                <w:szCs w:val="24"/>
              </w:rPr>
            </w:pPr>
            <w:r w:rsidRPr="004D6A82">
              <w:rPr>
                <w:rFonts w:ascii="Times New Roman" w:hAnsi="Times New Roman" w:cs="Times New Roman"/>
                <w:sz w:val="24"/>
                <w:szCs w:val="24"/>
              </w:rPr>
              <w:t>C01BG</w:t>
            </w:r>
          </w:p>
        </w:tc>
      </w:tr>
      <w:tr w:rsidR="00F51949" w:rsidTr="002473B1">
        <w:trPr>
          <w:trHeight w:val="1125"/>
        </w:trPr>
        <w:tc>
          <w:tcPr>
            <w:tcW w:w="2660" w:type="dxa"/>
            <w:vAlign w:val="center"/>
          </w:tcPr>
          <w:p w:rsidR="00465CEE" w:rsidRPr="004D6A82" w:rsidRDefault="00395F10" w:rsidP="002473B1">
            <w:pPr>
              <w:jc w:val="center"/>
              <w:rPr>
                <w:rFonts w:ascii="Times New Roman" w:hAnsi="Times New Roman" w:cs="Times New Roman"/>
                <w:sz w:val="24"/>
                <w:szCs w:val="24"/>
              </w:rPr>
            </w:pPr>
            <w:r w:rsidRPr="004D6A82">
              <w:rPr>
                <w:rFonts w:ascii="Times New Roman" w:hAnsi="Times New Roman" w:cs="Times New Roman"/>
                <w:sz w:val="24"/>
                <w:szCs w:val="24"/>
              </w:rPr>
              <w:lastRenderedPageBreak/>
              <w:t>Снотворное средство</w:t>
            </w:r>
          </w:p>
        </w:tc>
        <w:tc>
          <w:tcPr>
            <w:tcW w:w="2374" w:type="dxa"/>
            <w:vAlign w:val="center"/>
          </w:tcPr>
          <w:p w:rsidR="00465CEE" w:rsidRPr="004D6A82" w:rsidRDefault="00395F10" w:rsidP="002473B1">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Дормикум</w:t>
            </w:r>
            <w:proofErr w:type="spellEnd"/>
          </w:p>
          <w:p w:rsidR="00F911CD" w:rsidRPr="004D6A82" w:rsidRDefault="00F911CD" w:rsidP="002473B1">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Торсон</w:t>
            </w:r>
            <w:proofErr w:type="spellEnd"/>
          </w:p>
        </w:tc>
        <w:tc>
          <w:tcPr>
            <w:tcW w:w="3012" w:type="dxa"/>
            <w:vAlign w:val="center"/>
          </w:tcPr>
          <w:p w:rsidR="00465CEE" w:rsidRPr="004D6A82" w:rsidRDefault="00395F10" w:rsidP="002473B1">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Мидазолам</w:t>
            </w:r>
            <w:proofErr w:type="spellEnd"/>
          </w:p>
          <w:p w:rsidR="00F911CD" w:rsidRPr="004D6A82" w:rsidRDefault="00F911CD" w:rsidP="002473B1">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Зопиклон</w:t>
            </w:r>
            <w:proofErr w:type="spellEnd"/>
          </w:p>
        </w:tc>
        <w:tc>
          <w:tcPr>
            <w:tcW w:w="1774" w:type="dxa"/>
            <w:vAlign w:val="center"/>
          </w:tcPr>
          <w:p w:rsidR="00465CEE" w:rsidRPr="004D6A82" w:rsidRDefault="00395F10" w:rsidP="002473B1">
            <w:pPr>
              <w:jc w:val="center"/>
              <w:rPr>
                <w:rFonts w:ascii="Times New Roman" w:hAnsi="Times New Roman" w:cs="Times New Roman"/>
                <w:sz w:val="24"/>
                <w:szCs w:val="24"/>
              </w:rPr>
            </w:pPr>
            <w:r w:rsidRPr="004D6A82">
              <w:rPr>
                <w:rFonts w:ascii="Times New Roman" w:hAnsi="Times New Roman" w:cs="Times New Roman"/>
                <w:sz w:val="24"/>
                <w:szCs w:val="24"/>
              </w:rPr>
              <w:t>N05CD08</w:t>
            </w:r>
          </w:p>
          <w:p w:rsidR="00F911CD" w:rsidRPr="004D6A82" w:rsidRDefault="00F911CD" w:rsidP="002473B1">
            <w:pPr>
              <w:jc w:val="center"/>
              <w:rPr>
                <w:rFonts w:ascii="Times New Roman" w:hAnsi="Times New Roman" w:cs="Times New Roman"/>
                <w:sz w:val="24"/>
                <w:szCs w:val="24"/>
              </w:rPr>
            </w:pPr>
            <w:r w:rsidRPr="004D6A82">
              <w:rPr>
                <w:rFonts w:ascii="Times New Roman" w:hAnsi="Times New Roman" w:cs="Times New Roman"/>
                <w:sz w:val="24"/>
                <w:szCs w:val="24"/>
              </w:rPr>
              <w:t>N05CF01</w:t>
            </w:r>
          </w:p>
        </w:tc>
      </w:tr>
      <w:tr w:rsidR="00F51949" w:rsidTr="002473B1">
        <w:trPr>
          <w:trHeight w:val="840"/>
        </w:trPr>
        <w:tc>
          <w:tcPr>
            <w:tcW w:w="2660" w:type="dxa"/>
            <w:vAlign w:val="center"/>
          </w:tcPr>
          <w:p w:rsidR="00465CEE" w:rsidRPr="004D6A82" w:rsidRDefault="004F2476" w:rsidP="002473B1">
            <w:pPr>
              <w:jc w:val="center"/>
              <w:rPr>
                <w:rFonts w:ascii="Times New Roman" w:hAnsi="Times New Roman" w:cs="Times New Roman"/>
                <w:sz w:val="24"/>
                <w:szCs w:val="24"/>
              </w:rPr>
            </w:pPr>
            <w:r w:rsidRPr="004D6A82">
              <w:rPr>
                <w:rFonts w:ascii="Times New Roman" w:hAnsi="Times New Roman" w:cs="Times New Roman"/>
                <w:sz w:val="24"/>
                <w:szCs w:val="24"/>
              </w:rPr>
              <w:t>Желчегонное средство</w:t>
            </w:r>
          </w:p>
        </w:tc>
        <w:tc>
          <w:tcPr>
            <w:tcW w:w="2374" w:type="dxa"/>
            <w:vAlign w:val="center"/>
          </w:tcPr>
          <w:p w:rsidR="00465CEE" w:rsidRDefault="00FF22B4" w:rsidP="002473B1">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Одестон</w:t>
            </w:r>
            <w:proofErr w:type="spellEnd"/>
          </w:p>
          <w:p w:rsidR="00137555" w:rsidRPr="004D6A82" w:rsidRDefault="00137555" w:rsidP="002473B1">
            <w:pPr>
              <w:jc w:val="center"/>
              <w:rPr>
                <w:rFonts w:ascii="Times New Roman" w:hAnsi="Times New Roman" w:cs="Times New Roman"/>
                <w:sz w:val="24"/>
                <w:szCs w:val="24"/>
              </w:rPr>
            </w:pPr>
          </w:p>
          <w:p w:rsidR="00D17711" w:rsidRPr="004D6A82" w:rsidRDefault="00D17711" w:rsidP="002473B1">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Холагол-Тева</w:t>
            </w:r>
            <w:proofErr w:type="spellEnd"/>
          </w:p>
        </w:tc>
        <w:tc>
          <w:tcPr>
            <w:tcW w:w="3012" w:type="dxa"/>
            <w:vAlign w:val="center"/>
          </w:tcPr>
          <w:p w:rsidR="00465CEE" w:rsidRDefault="00FF22B4" w:rsidP="002473B1">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Гимекромон</w:t>
            </w:r>
            <w:proofErr w:type="spellEnd"/>
          </w:p>
          <w:p w:rsidR="00137555" w:rsidRPr="004D6A82" w:rsidRDefault="00137555" w:rsidP="002473B1">
            <w:pPr>
              <w:jc w:val="center"/>
              <w:rPr>
                <w:rFonts w:ascii="Times New Roman" w:hAnsi="Times New Roman" w:cs="Times New Roman"/>
                <w:sz w:val="24"/>
                <w:szCs w:val="24"/>
              </w:rPr>
            </w:pPr>
          </w:p>
          <w:p w:rsidR="00D17711" w:rsidRPr="004D6A82" w:rsidRDefault="00D17711" w:rsidP="002473B1">
            <w:pPr>
              <w:jc w:val="center"/>
              <w:rPr>
                <w:rFonts w:ascii="Times New Roman" w:hAnsi="Times New Roman" w:cs="Times New Roman"/>
                <w:sz w:val="24"/>
                <w:szCs w:val="24"/>
              </w:rPr>
            </w:pPr>
            <w:r w:rsidRPr="004D6A82">
              <w:rPr>
                <w:rFonts w:ascii="Times New Roman" w:hAnsi="Times New Roman" w:cs="Times New Roman"/>
                <w:sz w:val="24"/>
                <w:szCs w:val="24"/>
              </w:rPr>
              <w:t>-</w:t>
            </w:r>
          </w:p>
        </w:tc>
        <w:tc>
          <w:tcPr>
            <w:tcW w:w="1774" w:type="dxa"/>
            <w:vAlign w:val="center"/>
          </w:tcPr>
          <w:p w:rsidR="00465CEE" w:rsidRDefault="00FF22B4" w:rsidP="002473B1">
            <w:pPr>
              <w:jc w:val="center"/>
              <w:rPr>
                <w:rFonts w:ascii="Times New Roman" w:hAnsi="Times New Roman" w:cs="Times New Roman"/>
                <w:sz w:val="24"/>
                <w:szCs w:val="24"/>
              </w:rPr>
            </w:pPr>
            <w:r w:rsidRPr="004D6A82">
              <w:rPr>
                <w:rFonts w:ascii="Times New Roman" w:hAnsi="Times New Roman" w:cs="Times New Roman"/>
                <w:sz w:val="24"/>
                <w:szCs w:val="24"/>
              </w:rPr>
              <w:t>A05AX02</w:t>
            </w:r>
          </w:p>
          <w:p w:rsidR="00137555" w:rsidRPr="004D6A82" w:rsidRDefault="00137555" w:rsidP="002473B1">
            <w:pPr>
              <w:jc w:val="center"/>
              <w:rPr>
                <w:rFonts w:ascii="Times New Roman" w:hAnsi="Times New Roman" w:cs="Times New Roman"/>
                <w:sz w:val="24"/>
                <w:szCs w:val="24"/>
              </w:rPr>
            </w:pPr>
          </w:p>
          <w:p w:rsidR="00D17711" w:rsidRPr="004D6A82" w:rsidRDefault="00D17711" w:rsidP="002473B1">
            <w:pPr>
              <w:jc w:val="center"/>
              <w:rPr>
                <w:rFonts w:ascii="Times New Roman" w:hAnsi="Times New Roman" w:cs="Times New Roman"/>
                <w:sz w:val="24"/>
                <w:szCs w:val="24"/>
              </w:rPr>
            </w:pPr>
            <w:r w:rsidRPr="004D6A82">
              <w:rPr>
                <w:rFonts w:ascii="Times New Roman" w:hAnsi="Times New Roman" w:cs="Times New Roman"/>
                <w:sz w:val="24"/>
                <w:szCs w:val="24"/>
              </w:rPr>
              <w:t>A05AX</w:t>
            </w:r>
          </w:p>
        </w:tc>
      </w:tr>
      <w:tr w:rsidR="00F51949" w:rsidTr="002473B1">
        <w:tc>
          <w:tcPr>
            <w:tcW w:w="2660" w:type="dxa"/>
            <w:vAlign w:val="center"/>
          </w:tcPr>
          <w:p w:rsidR="004C53DC" w:rsidRPr="004D6A82" w:rsidRDefault="004C53DC" w:rsidP="002473B1">
            <w:pPr>
              <w:jc w:val="center"/>
              <w:rPr>
                <w:rFonts w:ascii="Times New Roman" w:hAnsi="Times New Roman" w:cs="Times New Roman"/>
                <w:sz w:val="24"/>
                <w:szCs w:val="24"/>
              </w:rPr>
            </w:pPr>
            <w:r w:rsidRPr="004D6A82">
              <w:rPr>
                <w:rFonts w:ascii="Times New Roman" w:hAnsi="Times New Roman" w:cs="Times New Roman"/>
                <w:sz w:val="24"/>
                <w:szCs w:val="24"/>
              </w:rPr>
              <w:t>Поливитаминное средство</w:t>
            </w:r>
          </w:p>
          <w:p w:rsidR="00465CEE" w:rsidRPr="004D6A82" w:rsidRDefault="00465CEE" w:rsidP="002473B1">
            <w:pPr>
              <w:jc w:val="center"/>
              <w:rPr>
                <w:rFonts w:ascii="Times New Roman" w:hAnsi="Times New Roman" w:cs="Times New Roman"/>
                <w:sz w:val="24"/>
                <w:szCs w:val="24"/>
              </w:rPr>
            </w:pPr>
          </w:p>
        </w:tc>
        <w:tc>
          <w:tcPr>
            <w:tcW w:w="2374" w:type="dxa"/>
            <w:vAlign w:val="center"/>
          </w:tcPr>
          <w:p w:rsidR="00D17711" w:rsidRPr="004D6A82" w:rsidRDefault="004C53DC" w:rsidP="002473B1">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Аевит</w:t>
            </w:r>
            <w:proofErr w:type="spellEnd"/>
          </w:p>
        </w:tc>
        <w:tc>
          <w:tcPr>
            <w:tcW w:w="3012" w:type="dxa"/>
            <w:vAlign w:val="center"/>
          </w:tcPr>
          <w:p w:rsidR="00465CEE" w:rsidRPr="004D6A82" w:rsidRDefault="004C53DC" w:rsidP="002473B1">
            <w:pPr>
              <w:jc w:val="center"/>
              <w:rPr>
                <w:rFonts w:ascii="Times New Roman" w:hAnsi="Times New Roman" w:cs="Times New Roman"/>
                <w:sz w:val="24"/>
                <w:szCs w:val="24"/>
              </w:rPr>
            </w:pPr>
            <w:r w:rsidRPr="004D6A82">
              <w:rPr>
                <w:rFonts w:ascii="Times New Roman" w:hAnsi="Times New Roman" w:cs="Times New Roman"/>
                <w:sz w:val="24"/>
                <w:szCs w:val="24"/>
              </w:rPr>
              <w:t>Витамин</w:t>
            </w:r>
            <w:proofErr w:type="gramStart"/>
            <w:r w:rsidRPr="004D6A82">
              <w:rPr>
                <w:rFonts w:ascii="Times New Roman" w:hAnsi="Times New Roman" w:cs="Times New Roman"/>
                <w:sz w:val="24"/>
                <w:szCs w:val="24"/>
              </w:rPr>
              <w:t xml:space="preserve"> Е</w:t>
            </w:r>
            <w:proofErr w:type="gramEnd"/>
            <w:r w:rsidRPr="004D6A82">
              <w:rPr>
                <w:rFonts w:ascii="Times New Roman" w:hAnsi="Times New Roman" w:cs="Times New Roman"/>
                <w:sz w:val="24"/>
                <w:szCs w:val="24"/>
              </w:rPr>
              <w:t xml:space="preserve"> + </w:t>
            </w:r>
            <w:proofErr w:type="spellStart"/>
            <w:r w:rsidRPr="004D6A82">
              <w:rPr>
                <w:rFonts w:ascii="Times New Roman" w:hAnsi="Times New Roman" w:cs="Times New Roman"/>
                <w:sz w:val="24"/>
                <w:szCs w:val="24"/>
              </w:rPr>
              <w:t>Ретинол</w:t>
            </w:r>
            <w:proofErr w:type="spellEnd"/>
          </w:p>
        </w:tc>
        <w:tc>
          <w:tcPr>
            <w:tcW w:w="1774" w:type="dxa"/>
            <w:vAlign w:val="center"/>
          </w:tcPr>
          <w:p w:rsidR="00465CEE" w:rsidRPr="004D6A82" w:rsidRDefault="004C53DC" w:rsidP="002473B1">
            <w:pPr>
              <w:jc w:val="center"/>
              <w:rPr>
                <w:rFonts w:ascii="Times New Roman" w:hAnsi="Times New Roman" w:cs="Times New Roman"/>
                <w:sz w:val="24"/>
                <w:szCs w:val="24"/>
              </w:rPr>
            </w:pPr>
            <w:r w:rsidRPr="004D6A82">
              <w:rPr>
                <w:rFonts w:ascii="Times New Roman" w:hAnsi="Times New Roman" w:cs="Times New Roman"/>
                <w:sz w:val="24"/>
                <w:szCs w:val="24"/>
              </w:rPr>
              <w:t>A11HA03</w:t>
            </w:r>
          </w:p>
        </w:tc>
      </w:tr>
      <w:tr w:rsidR="00F51949" w:rsidTr="002473B1">
        <w:tc>
          <w:tcPr>
            <w:tcW w:w="2660" w:type="dxa"/>
            <w:vAlign w:val="center"/>
          </w:tcPr>
          <w:p w:rsidR="004C53DC" w:rsidRPr="004D6A82" w:rsidRDefault="004C53DC" w:rsidP="002473B1">
            <w:pPr>
              <w:jc w:val="center"/>
              <w:rPr>
                <w:rFonts w:ascii="Times New Roman" w:hAnsi="Times New Roman" w:cs="Times New Roman"/>
                <w:sz w:val="24"/>
                <w:szCs w:val="24"/>
              </w:rPr>
            </w:pPr>
            <w:r w:rsidRPr="004D6A82">
              <w:rPr>
                <w:rFonts w:ascii="Times New Roman" w:hAnsi="Times New Roman" w:cs="Times New Roman"/>
                <w:sz w:val="24"/>
                <w:szCs w:val="24"/>
              </w:rPr>
              <w:t>Противоаллергическое средство</w:t>
            </w:r>
          </w:p>
          <w:p w:rsidR="00465CEE" w:rsidRPr="004D6A82" w:rsidRDefault="00465CEE" w:rsidP="002473B1">
            <w:pPr>
              <w:jc w:val="center"/>
              <w:rPr>
                <w:rFonts w:ascii="Times New Roman" w:hAnsi="Times New Roman" w:cs="Times New Roman"/>
                <w:sz w:val="24"/>
                <w:szCs w:val="24"/>
              </w:rPr>
            </w:pPr>
          </w:p>
        </w:tc>
        <w:tc>
          <w:tcPr>
            <w:tcW w:w="2374" w:type="dxa"/>
            <w:vAlign w:val="center"/>
          </w:tcPr>
          <w:p w:rsidR="00436624" w:rsidRPr="004D6A82" w:rsidRDefault="004C53DC" w:rsidP="002473B1">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Опатанол</w:t>
            </w:r>
            <w:proofErr w:type="spellEnd"/>
          </w:p>
        </w:tc>
        <w:tc>
          <w:tcPr>
            <w:tcW w:w="3012" w:type="dxa"/>
            <w:vAlign w:val="center"/>
          </w:tcPr>
          <w:p w:rsidR="00465CEE" w:rsidRPr="004D6A82" w:rsidRDefault="004C53DC" w:rsidP="002473B1">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Олопатадин</w:t>
            </w:r>
            <w:proofErr w:type="spellEnd"/>
          </w:p>
        </w:tc>
        <w:tc>
          <w:tcPr>
            <w:tcW w:w="1774" w:type="dxa"/>
            <w:vAlign w:val="center"/>
          </w:tcPr>
          <w:p w:rsidR="00465CEE" w:rsidRPr="004D6A82" w:rsidRDefault="004C53DC" w:rsidP="002473B1">
            <w:pPr>
              <w:jc w:val="center"/>
              <w:rPr>
                <w:rFonts w:ascii="Times New Roman" w:hAnsi="Times New Roman" w:cs="Times New Roman"/>
                <w:sz w:val="24"/>
                <w:szCs w:val="24"/>
              </w:rPr>
            </w:pPr>
            <w:r w:rsidRPr="004D6A82">
              <w:rPr>
                <w:rFonts w:ascii="Times New Roman" w:hAnsi="Times New Roman" w:cs="Times New Roman"/>
                <w:sz w:val="24"/>
                <w:szCs w:val="24"/>
              </w:rPr>
              <w:t>S01GX09</w:t>
            </w:r>
          </w:p>
        </w:tc>
      </w:tr>
      <w:tr w:rsidR="00F51949" w:rsidTr="002473B1">
        <w:trPr>
          <w:trHeight w:val="876"/>
        </w:trPr>
        <w:tc>
          <w:tcPr>
            <w:tcW w:w="2660" w:type="dxa"/>
            <w:vAlign w:val="center"/>
          </w:tcPr>
          <w:p w:rsidR="00465CEE" w:rsidRPr="004D6A82" w:rsidRDefault="00E95542" w:rsidP="002473B1">
            <w:pPr>
              <w:jc w:val="center"/>
              <w:rPr>
                <w:rFonts w:ascii="Times New Roman" w:hAnsi="Times New Roman" w:cs="Times New Roman"/>
                <w:sz w:val="24"/>
                <w:szCs w:val="24"/>
              </w:rPr>
            </w:pPr>
            <w:r w:rsidRPr="004D6A82">
              <w:rPr>
                <w:rFonts w:ascii="Times New Roman" w:hAnsi="Times New Roman" w:cs="Times New Roman"/>
                <w:sz w:val="24"/>
                <w:szCs w:val="24"/>
              </w:rPr>
              <w:t>Общетонизирующее средство</w:t>
            </w:r>
          </w:p>
        </w:tc>
        <w:tc>
          <w:tcPr>
            <w:tcW w:w="2374" w:type="dxa"/>
            <w:vAlign w:val="center"/>
          </w:tcPr>
          <w:p w:rsidR="00465CEE" w:rsidRPr="004D6A82" w:rsidRDefault="004A297A" w:rsidP="002473B1">
            <w:pPr>
              <w:jc w:val="center"/>
              <w:rPr>
                <w:rFonts w:ascii="Times New Roman" w:hAnsi="Times New Roman" w:cs="Times New Roman"/>
                <w:sz w:val="24"/>
                <w:szCs w:val="24"/>
              </w:rPr>
            </w:pPr>
            <w:r w:rsidRPr="004D6A82">
              <w:rPr>
                <w:rFonts w:ascii="Times New Roman" w:hAnsi="Times New Roman" w:cs="Times New Roman"/>
                <w:sz w:val="24"/>
                <w:szCs w:val="24"/>
              </w:rPr>
              <w:t xml:space="preserve">Пантокрин </w:t>
            </w:r>
            <w:proofErr w:type="spellStart"/>
            <w:r w:rsidRPr="004D6A82">
              <w:rPr>
                <w:rFonts w:ascii="Times New Roman" w:hAnsi="Times New Roman" w:cs="Times New Roman"/>
                <w:sz w:val="24"/>
                <w:szCs w:val="24"/>
              </w:rPr>
              <w:t>Пантея</w:t>
            </w:r>
            <w:proofErr w:type="spellEnd"/>
          </w:p>
        </w:tc>
        <w:tc>
          <w:tcPr>
            <w:tcW w:w="3012" w:type="dxa"/>
            <w:vAlign w:val="center"/>
          </w:tcPr>
          <w:p w:rsidR="00465CEE" w:rsidRPr="004D6A82" w:rsidRDefault="004A297A" w:rsidP="002473B1">
            <w:pPr>
              <w:jc w:val="center"/>
              <w:rPr>
                <w:rFonts w:ascii="Times New Roman" w:hAnsi="Times New Roman" w:cs="Times New Roman"/>
                <w:sz w:val="24"/>
                <w:szCs w:val="24"/>
              </w:rPr>
            </w:pPr>
            <w:r w:rsidRPr="004D6A82">
              <w:rPr>
                <w:rFonts w:ascii="Times New Roman" w:hAnsi="Times New Roman" w:cs="Times New Roman"/>
                <w:sz w:val="24"/>
                <w:szCs w:val="24"/>
              </w:rPr>
              <w:t>Пантов благородного оленя экстракт</w:t>
            </w:r>
          </w:p>
        </w:tc>
        <w:tc>
          <w:tcPr>
            <w:tcW w:w="1774" w:type="dxa"/>
            <w:vAlign w:val="center"/>
          </w:tcPr>
          <w:p w:rsidR="00465CEE" w:rsidRPr="004D6A82" w:rsidRDefault="004A297A" w:rsidP="002473B1">
            <w:pPr>
              <w:jc w:val="center"/>
              <w:rPr>
                <w:rFonts w:ascii="Times New Roman" w:hAnsi="Times New Roman" w:cs="Times New Roman"/>
                <w:sz w:val="24"/>
                <w:szCs w:val="24"/>
              </w:rPr>
            </w:pPr>
            <w:r w:rsidRPr="004D6A82">
              <w:rPr>
                <w:rFonts w:ascii="Times New Roman" w:hAnsi="Times New Roman" w:cs="Times New Roman"/>
                <w:sz w:val="24"/>
                <w:szCs w:val="24"/>
              </w:rPr>
              <w:t>A13A</w:t>
            </w:r>
          </w:p>
        </w:tc>
      </w:tr>
      <w:tr w:rsidR="00F51949" w:rsidTr="002473B1">
        <w:trPr>
          <w:trHeight w:val="747"/>
        </w:trPr>
        <w:tc>
          <w:tcPr>
            <w:tcW w:w="2660" w:type="dxa"/>
            <w:vAlign w:val="center"/>
          </w:tcPr>
          <w:p w:rsidR="00465CEE" w:rsidRPr="004D6A82" w:rsidRDefault="00F51949" w:rsidP="002473B1">
            <w:pPr>
              <w:jc w:val="center"/>
              <w:rPr>
                <w:rFonts w:ascii="Times New Roman" w:hAnsi="Times New Roman" w:cs="Times New Roman"/>
                <w:sz w:val="24"/>
                <w:szCs w:val="24"/>
              </w:rPr>
            </w:pPr>
            <w:r w:rsidRPr="004D6A82">
              <w:rPr>
                <w:rFonts w:ascii="Times New Roman" w:hAnsi="Times New Roman" w:cs="Times New Roman"/>
                <w:sz w:val="24"/>
                <w:szCs w:val="24"/>
              </w:rPr>
              <w:t>Кардиотоническое средство</w:t>
            </w:r>
          </w:p>
        </w:tc>
        <w:tc>
          <w:tcPr>
            <w:tcW w:w="2374" w:type="dxa"/>
            <w:vAlign w:val="center"/>
          </w:tcPr>
          <w:p w:rsidR="00465CEE" w:rsidRPr="004D6A82" w:rsidRDefault="00F51949" w:rsidP="002473B1">
            <w:pPr>
              <w:jc w:val="center"/>
              <w:rPr>
                <w:rFonts w:ascii="Times New Roman" w:hAnsi="Times New Roman" w:cs="Times New Roman"/>
                <w:sz w:val="24"/>
                <w:szCs w:val="24"/>
              </w:rPr>
            </w:pPr>
            <w:proofErr w:type="spellStart"/>
            <w:r w:rsidRPr="004D6A82">
              <w:rPr>
                <w:rFonts w:ascii="Times New Roman" w:hAnsi="Times New Roman" w:cs="Times New Roman"/>
                <w:sz w:val="24"/>
                <w:szCs w:val="24"/>
              </w:rPr>
              <w:t>Аденоцин</w:t>
            </w:r>
            <w:proofErr w:type="spellEnd"/>
          </w:p>
        </w:tc>
        <w:tc>
          <w:tcPr>
            <w:tcW w:w="3012" w:type="dxa"/>
            <w:vAlign w:val="center"/>
          </w:tcPr>
          <w:p w:rsidR="00465CEE" w:rsidRPr="004D6A82" w:rsidRDefault="00F51949" w:rsidP="002473B1">
            <w:pPr>
              <w:jc w:val="center"/>
              <w:rPr>
                <w:rFonts w:ascii="Times New Roman" w:hAnsi="Times New Roman" w:cs="Times New Roman"/>
                <w:sz w:val="24"/>
                <w:szCs w:val="24"/>
              </w:rPr>
            </w:pPr>
            <w:r w:rsidRPr="004D6A82">
              <w:rPr>
                <w:rFonts w:ascii="Times New Roman" w:hAnsi="Times New Roman" w:cs="Times New Roman"/>
                <w:sz w:val="24"/>
                <w:szCs w:val="24"/>
              </w:rPr>
              <w:t>-</w:t>
            </w:r>
          </w:p>
        </w:tc>
        <w:tc>
          <w:tcPr>
            <w:tcW w:w="1774" w:type="dxa"/>
            <w:vAlign w:val="center"/>
          </w:tcPr>
          <w:p w:rsidR="00465CEE" w:rsidRPr="004D6A82" w:rsidRDefault="00F51949" w:rsidP="002473B1">
            <w:pPr>
              <w:jc w:val="center"/>
              <w:rPr>
                <w:rFonts w:ascii="Times New Roman" w:hAnsi="Times New Roman" w:cs="Times New Roman"/>
                <w:sz w:val="24"/>
                <w:szCs w:val="24"/>
              </w:rPr>
            </w:pPr>
            <w:r w:rsidRPr="004D6A82">
              <w:rPr>
                <w:rFonts w:ascii="Times New Roman" w:hAnsi="Times New Roman" w:cs="Times New Roman"/>
                <w:sz w:val="24"/>
                <w:szCs w:val="24"/>
              </w:rPr>
              <w:t>C01CX</w:t>
            </w:r>
          </w:p>
        </w:tc>
      </w:tr>
    </w:tbl>
    <w:p w:rsidR="00465CEE" w:rsidRDefault="00465CEE"/>
    <w:p w:rsidR="004C6D87" w:rsidRPr="00D507AC" w:rsidRDefault="004C6D87" w:rsidP="00D507AC">
      <w:pPr>
        <w:spacing w:line="360" w:lineRule="auto"/>
        <w:ind w:firstLine="709"/>
        <w:jc w:val="both"/>
        <w:rPr>
          <w:rFonts w:ascii="Times New Roman" w:hAnsi="Times New Roman" w:cs="Times New Roman"/>
          <w:sz w:val="28"/>
          <w:szCs w:val="28"/>
        </w:rPr>
      </w:pPr>
      <w:r w:rsidRPr="00D507AC">
        <w:rPr>
          <w:rFonts w:ascii="Times New Roman" w:hAnsi="Times New Roman" w:cs="Times New Roman"/>
          <w:color w:val="000000"/>
          <w:sz w:val="28"/>
          <w:szCs w:val="28"/>
        </w:rPr>
        <w:t>Хранение лекарственных средств в аптеке осуществляется в соответствии с требованиями приказа Министерства здравоохранения РФ от 31 августа 2016 г. N 646н "Об утверждении Правил надлежащей практики хранения и перевозки лекарственных препаратов для медицинского применения" и приказа Министерства здравоохранения и социального разв</w:t>
      </w:r>
      <w:r w:rsidR="000B43D1" w:rsidRPr="00D507AC">
        <w:rPr>
          <w:rFonts w:ascii="Times New Roman" w:hAnsi="Times New Roman" w:cs="Times New Roman"/>
          <w:color w:val="000000"/>
          <w:sz w:val="28"/>
          <w:szCs w:val="28"/>
        </w:rPr>
        <w:t>ития РФ от 23 августа 2010 г. №</w:t>
      </w:r>
      <w:r w:rsidRPr="00D507AC">
        <w:rPr>
          <w:rFonts w:ascii="Times New Roman" w:hAnsi="Times New Roman" w:cs="Times New Roman"/>
          <w:color w:val="000000"/>
          <w:sz w:val="28"/>
          <w:szCs w:val="28"/>
        </w:rPr>
        <w:t xml:space="preserve">706н </w:t>
      </w:r>
      <w:r w:rsidR="00784A4F">
        <w:rPr>
          <w:rFonts w:ascii="Times New Roman" w:hAnsi="Times New Roman" w:cs="Times New Roman"/>
          <w:color w:val="000000"/>
          <w:sz w:val="28"/>
          <w:szCs w:val="28"/>
        </w:rPr>
        <w:t xml:space="preserve">от 28.12.2010 </w:t>
      </w:r>
      <w:r w:rsidRPr="00D507AC">
        <w:rPr>
          <w:rFonts w:ascii="Times New Roman" w:hAnsi="Times New Roman" w:cs="Times New Roman"/>
          <w:color w:val="000000"/>
          <w:sz w:val="28"/>
          <w:szCs w:val="28"/>
        </w:rPr>
        <w:t>"Об утверждени</w:t>
      </w:r>
      <w:r w:rsidR="000B43D1" w:rsidRPr="00D507AC">
        <w:rPr>
          <w:rFonts w:ascii="Times New Roman" w:hAnsi="Times New Roman" w:cs="Times New Roman"/>
          <w:color w:val="000000"/>
          <w:sz w:val="28"/>
          <w:szCs w:val="28"/>
        </w:rPr>
        <w:t xml:space="preserve">и Правил хранения лекарственных </w:t>
      </w:r>
      <w:r w:rsidRPr="00D507AC">
        <w:rPr>
          <w:rFonts w:ascii="Times New Roman" w:hAnsi="Times New Roman" w:cs="Times New Roman"/>
          <w:color w:val="000000"/>
          <w:sz w:val="28"/>
          <w:szCs w:val="28"/>
        </w:rPr>
        <w:t>средств"</w:t>
      </w:r>
      <w:r w:rsidRPr="00D507AC">
        <w:rPr>
          <w:rFonts w:ascii="Times New Roman" w:hAnsi="Times New Roman" w:cs="Times New Roman"/>
          <w:sz w:val="28"/>
          <w:szCs w:val="28"/>
        </w:rPr>
        <w:t xml:space="preserve">. </w:t>
      </w:r>
      <w:r w:rsidR="00E42030" w:rsidRPr="00D507AC">
        <w:rPr>
          <w:rFonts w:ascii="Times New Roman" w:hAnsi="Times New Roman" w:cs="Times New Roman"/>
          <w:sz w:val="28"/>
          <w:szCs w:val="28"/>
        </w:rPr>
        <w:t xml:space="preserve"> </w:t>
      </w:r>
    </w:p>
    <w:p w:rsidR="008B26B7" w:rsidRPr="00D507AC" w:rsidRDefault="00E42030" w:rsidP="00D507AC">
      <w:pPr>
        <w:spacing w:line="360" w:lineRule="auto"/>
        <w:ind w:firstLine="709"/>
        <w:jc w:val="both"/>
        <w:rPr>
          <w:rFonts w:ascii="Times New Roman" w:hAnsi="Times New Roman" w:cs="Times New Roman"/>
          <w:color w:val="000000" w:themeColor="text1"/>
          <w:sz w:val="28"/>
          <w:szCs w:val="28"/>
        </w:rPr>
      </w:pPr>
      <w:r w:rsidRPr="00F35074">
        <w:rPr>
          <w:rFonts w:ascii="Times New Roman" w:hAnsi="Times New Roman" w:cs="Times New Roman"/>
          <w:color w:val="000000" w:themeColor="text1"/>
          <w:sz w:val="28"/>
          <w:szCs w:val="28"/>
          <w:u w:val="single"/>
        </w:rPr>
        <w:t>В соответствии с приказом №706н</w:t>
      </w:r>
      <w:r w:rsidRPr="00D507AC">
        <w:rPr>
          <w:rFonts w:ascii="Times New Roman" w:hAnsi="Times New Roman" w:cs="Times New Roman"/>
          <w:color w:val="000000" w:themeColor="text1"/>
          <w:sz w:val="28"/>
          <w:szCs w:val="28"/>
        </w:rPr>
        <w:t xml:space="preserve"> в помещениях для хранения лекарственные средства размещают в соответствии с требованиями нормативной документации, указанной на упаковке лекарственного препарата, с учетом:</w:t>
      </w:r>
      <w:bookmarkStart w:id="0" w:name="100024"/>
      <w:bookmarkEnd w:id="0"/>
      <w:r w:rsidRPr="00D507AC">
        <w:rPr>
          <w:rFonts w:ascii="Times New Roman" w:hAnsi="Times New Roman" w:cs="Times New Roman"/>
          <w:color w:val="000000" w:themeColor="text1"/>
          <w:sz w:val="28"/>
          <w:szCs w:val="28"/>
        </w:rPr>
        <w:t xml:space="preserve"> </w:t>
      </w:r>
    </w:p>
    <w:p w:rsidR="008B26B7" w:rsidRPr="00D507AC" w:rsidRDefault="00E42030" w:rsidP="007F52EF">
      <w:pPr>
        <w:pStyle w:val="a6"/>
        <w:numPr>
          <w:ilvl w:val="0"/>
          <w:numId w:val="1"/>
        </w:numPr>
        <w:spacing w:line="360" w:lineRule="auto"/>
        <w:ind w:hanging="720"/>
        <w:jc w:val="both"/>
        <w:rPr>
          <w:rFonts w:ascii="Times New Roman" w:hAnsi="Times New Roman" w:cs="Times New Roman"/>
          <w:color w:val="000000" w:themeColor="text1"/>
          <w:sz w:val="28"/>
          <w:szCs w:val="28"/>
        </w:rPr>
      </w:pPr>
      <w:r w:rsidRPr="00D507AC">
        <w:rPr>
          <w:rFonts w:ascii="Times New Roman" w:hAnsi="Times New Roman" w:cs="Times New Roman"/>
          <w:color w:val="000000" w:themeColor="text1"/>
          <w:sz w:val="28"/>
          <w:szCs w:val="28"/>
        </w:rPr>
        <w:t>физико-химических свойств лекарственных средств;</w:t>
      </w:r>
      <w:bookmarkStart w:id="1" w:name="100025"/>
      <w:bookmarkEnd w:id="1"/>
    </w:p>
    <w:p w:rsidR="008B26B7" w:rsidRPr="00D507AC" w:rsidRDefault="00E42030" w:rsidP="007F52EF">
      <w:pPr>
        <w:pStyle w:val="a6"/>
        <w:numPr>
          <w:ilvl w:val="0"/>
          <w:numId w:val="1"/>
        </w:numPr>
        <w:spacing w:line="360" w:lineRule="auto"/>
        <w:ind w:hanging="720"/>
        <w:jc w:val="both"/>
        <w:rPr>
          <w:rFonts w:ascii="Times New Roman" w:hAnsi="Times New Roman" w:cs="Times New Roman"/>
          <w:color w:val="000000" w:themeColor="text1"/>
          <w:sz w:val="28"/>
          <w:szCs w:val="28"/>
        </w:rPr>
      </w:pPr>
      <w:r w:rsidRPr="00D507AC">
        <w:rPr>
          <w:rFonts w:ascii="Times New Roman" w:hAnsi="Times New Roman" w:cs="Times New Roman"/>
          <w:color w:val="000000" w:themeColor="text1"/>
          <w:sz w:val="28"/>
          <w:szCs w:val="28"/>
        </w:rPr>
        <w:t>фармакологических групп (для аптечных и медицинских организаций);</w:t>
      </w:r>
      <w:bookmarkStart w:id="2" w:name="100026"/>
      <w:bookmarkEnd w:id="2"/>
      <w:r w:rsidRPr="00D507AC">
        <w:rPr>
          <w:rFonts w:ascii="Times New Roman" w:hAnsi="Times New Roman" w:cs="Times New Roman"/>
          <w:color w:val="000000" w:themeColor="text1"/>
          <w:sz w:val="28"/>
          <w:szCs w:val="28"/>
        </w:rPr>
        <w:t xml:space="preserve"> </w:t>
      </w:r>
    </w:p>
    <w:p w:rsidR="008B26B7" w:rsidRPr="00D507AC" w:rsidRDefault="00E42030" w:rsidP="007F52EF">
      <w:pPr>
        <w:pStyle w:val="a6"/>
        <w:numPr>
          <w:ilvl w:val="0"/>
          <w:numId w:val="1"/>
        </w:numPr>
        <w:spacing w:line="360" w:lineRule="auto"/>
        <w:ind w:hanging="720"/>
        <w:jc w:val="both"/>
        <w:rPr>
          <w:rFonts w:ascii="Times New Roman" w:hAnsi="Times New Roman" w:cs="Times New Roman"/>
          <w:color w:val="000000" w:themeColor="text1"/>
          <w:sz w:val="28"/>
          <w:szCs w:val="28"/>
        </w:rPr>
      </w:pPr>
      <w:r w:rsidRPr="00D507AC">
        <w:rPr>
          <w:rFonts w:ascii="Times New Roman" w:hAnsi="Times New Roman" w:cs="Times New Roman"/>
          <w:color w:val="000000" w:themeColor="text1"/>
          <w:sz w:val="28"/>
          <w:szCs w:val="28"/>
        </w:rPr>
        <w:t>способа применения (внутреннее, наружное);</w:t>
      </w:r>
      <w:bookmarkStart w:id="3" w:name="100027"/>
      <w:bookmarkEnd w:id="3"/>
    </w:p>
    <w:p w:rsidR="008B26B7" w:rsidRPr="00D507AC" w:rsidRDefault="00E42030" w:rsidP="007F52EF">
      <w:pPr>
        <w:pStyle w:val="a6"/>
        <w:numPr>
          <w:ilvl w:val="0"/>
          <w:numId w:val="1"/>
        </w:numPr>
        <w:spacing w:line="360" w:lineRule="auto"/>
        <w:ind w:hanging="720"/>
        <w:jc w:val="both"/>
        <w:rPr>
          <w:rFonts w:ascii="Times New Roman" w:hAnsi="Times New Roman" w:cs="Times New Roman"/>
          <w:color w:val="000000" w:themeColor="text1"/>
          <w:sz w:val="28"/>
          <w:szCs w:val="28"/>
        </w:rPr>
      </w:pPr>
      <w:r w:rsidRPr="00D507AC">
        <w:rPr>
          <w:rFonts w:ascii="Times New Roman" w:hAnsi="Times New Roman" w:cs="Times New Roman"/>
          <w:color w:val="000000" w:themeColor="text1"/>
          <w:sz w:val="28"/>
          <w:szCs w:val="28"/>
        </w:rPr>
        <w:t>агрегатного состояния фармацевтических субстанций (жидкие, сыпучие, газообразные).</w:t>
      </w:r>
      <w:bookmarkStart w:id="4" w:name="100028"/>
      <w:bookmarkEnd w:id="4"/>
      <w:r w:rsidR="00AE0268" w:rsidRPr="00D507AC">
        <w:rPr>
          <w:rFonts w:ascii="Times New Roman" w:hAnsi="Times New Roman" w:cs="Times New Roman"/>
          <w:color w:val="000000" w:themeColor="text1"/>
          <w:sz w:val="28"/>
          <w:szCs w:val="28"/>
        </w:rPr>
        <w:t xml:space="preserve"> </w:t>
      </w:r>
    </w:p>
    <w:p w:rsidR="00E42030" w:rsidRPr="00D507AC" w:rsidRDefault="00E42030" w:rsidP="00D507AC">
      <w:pPr>
        <w:spacing w:line="360" w:lineRule="auto"/>
        <w:ind w:firstLine="709"/>
        <w:jc w:val="both"/>
        <w:rPr>
          <w:rFonts w:ascii="Times New Roman" w:hAnsi="Times New Roman" w:cs="Times New Roman"/>
          <w:color w:val="000000" w:themeColor="text1"/>
          <w:sz w:val="28"/>
          <w:szCs w:val="28"/>
        </w:rPr>
      </w:pPr>
      <w:r w:rsidRPr="00D507AC">
        <w:rPr>
          <w:rFonts w:ascii="Times New Roman" w:hAnsi="Times New Roman" w:cs="Times New Roman"/>
          <w:color w:val="000000" w:themeColor="text1"/>
          <w:sz w:val="28"/>
          <w:szCs w:val="28"/>
        </w:rPr>
        <w:lastRenderedPageBreak/>
        <w:t>При размещении лекарственных средств допускается использование компьютерных технологий (по алфавитному принципу, по кодам).</w:t>
      </w:r>
      <w:r w:rsidR="008B26B7" w:rsidRPr="00D507AC">
        <w:rPr>
          <w:rFonts w:ascii="Times New Roman" w:hAnsi="Times New Roman" w:cs="Times New Roman"/>
          <w:color w:val="000000" w:themeColor="text1"/>
          <w:sz w:val="28"/>
          <w:szCs w:val="28"/>
        </w:rPr>
        <w:t xml:space="preserve"> </w:t>
      </w:r>
    </w:p>
    <w:p w:rsidR="00332120" w:rsidRPr="00D507AC" w:rsidRDefault="00332120" w:rsidP="00D507AC">
      <w:pPr>
        <w:spacing w:line="360" w:lineRule="auto"/>
        <w:ind w:firstLine="709"/>
        <w:jc w:val="both"/>
        <w:rPr>
          <w:rFonts w:ascii="Times New Roman" w:hAnsi="Times New Roman" w:cs="Times New Roman"/>
          <w:sz w:val="28"/>
          <w:szCs w:val="28"/>
        </w:rPr>
      </w:pPr>
      <w:bookmarkStart w:id="5" w:name="100016"/>
      <w:bookmarkStart w:id="6" w:name="100017"/>
      <w:bookmarkEnd w:id="5"/>
      <w:bookmarkEnd w:id="6"/>
      <w:r w:rsidRPr="00D507AC">
        <w:rPr>
          <w:rFonts w:ascii="Times New Roman" w:hAnsi="Times New Roman" w:cs="Times New Roman"/>
          <w:sz w:val="28"/>
          <w:szCs w:val="28"/>
        </w:rPr>
        <w:t>Помещения для хранения лекарственных средств должны быть оснащены приборами для регистрации параметров воздуха (термометрами, гигрометрами (электронными гигрометрами) или психрометрами). Измерительные части этих приборов должны размещаться на расстоянии не менее 3 м от дверей, окон и отопительных приборов. Приборы и (или) части приборов, с которых производится визуальное считывание показаний, должны располагаться в доступном для персонала месте на высоте 1,5 - 1,7 м от пола.</w:t>
      </w:r>
    </w:p>
    <w:p w:rsidR="00332120" w:rsidRPr="00D507AC" w:rsidRDefault="00332120" w:rsidP="00D507AC">
      <w:pPr>
        <w:spacing w:line="360" w:lineRule="auto"/>
        <w:ind w:firstLine="709"/>
        <w:jc w:val="both"/>
        <w:rPr>
          <w:rFonts w:ascii="Times New Roman" w:hAnsi="Times New Roman" w:cs="Times New Roman"/>
          <w:sz w:val="28"/>
          <w:szCs w:val="28"/>
        </w:rPr>
      </w:pPr>
      <w:bookmarkStart w:id="7" w:name="100022"/>
      <w:bookmarkEnd w:id="7"/>
      <w:r w:rsidRPr="00D507AC">
        <w:rPr>
          <w:rFonts w:ascii="Times New Roman" w:hAnsi="Times New Roman" w:cs="Times New Roman"/>
          <w:sz w:val="28"/>
          <w:szCs w:val="28"/>
        </w:rPr>
        <w:t>Показания этих приборов должны ежедневно регистрироваться в специальном журнале (карте) регистрации на бумажном носителе или в электронном виде с архивацией (для электронных гигрометров), который ведется ответственным лицом. Журнал (карта) регистрации хранится в течение одного года, не считая текущего. Контролирующие приборы должны быть сертифицированы, калиброваны и подвергаться поверке в установленном порядке.</w:t>
      </w:r>
    </w:p>
    <w:p w:rsidR="008B26B7" w:rsidRPr="00D507AC" w:rsidRDefault="00332120" w:rsidP="00D507AC">
      <w:pPr>
        <w:spacing w:line="360" w:lineRule="auto"/>
        <w:ind w:firstLine="709"/>
        <w:jc w:val="both"/>
        <w:rPr>
          <w:rFonts w:ascii="Times New Roman" w:hAnsi="Times New Roman" w:cs="Times New Roman"/>
          <w:color w:val="000000" w:themeColor="text1"/>
          <w:sz w:val="28"/>
          <w:szCs w:val="28"/>
        </w:rPr>
      </w:pPr>
      <w:r w:rsidRPr="00D507AC">
        <w:rPr>
          <w:rFonts w:ascii="Times New Roman" w:hAnsi="Times New Roman" w:cs="Times New Roman"/>
          <w:color w:val="000000" w:themeColor="text1"/>
          <w:sz w:val="28"/>
          <w:szCs w:val="28"/>
        </w:rPr>
        <w:t xml:space="preserve"> </w:t>
      </w:r>
      <w:r w:rsidR="008B26B7" w:rsidRPr="00D507AC">
        <w:rPr>
          <w:rFonts w:ascii="Times New Roman" w:hAnsi="Times New Roman" w:cs="Times New Roman"/>
          <w:color w:val="000000" w:themeColor="text1"/>
          <w:sz w:val="28"/>
          <w:szCs w:val="28"/>
        </w:rPr>
        <w:t>Помещения для хранения лекарственных средств должны быть оборудованы кондиционерами и другим оборудованием, позволяющим обеспечить хранение лекарственных сре</w:t>
      </w:r>
      <w:proofErr w:type="gramStart"/>
      <w:r w:rsidR="008B26B7" w:rsidRPr="00D507AC">
        <w:rPr>
          <w:rFonts w:ascii="Times New Roman" w:hAnsi="Times New Roman" w:cs="Times New Roman"/>
          <w:color w:val="000000" w:themeColor="text1"/>
          <w:sz w:val="28"/>
          <w:szCs w:val="28"/>
        </w:rPr>
        <w:t>дств в с</w:t>
      </w:r>
      <w:proofErr w:type="gramEnd"/>
      <w:r w:rsidR="008B26B7" w:rsidRPr="00D507AC">
        <w:rPr>
          <w:rFonts w:ascii="Times New Roman" w:hAnsi="Times New Roman" w:cs="Times New Roman"/>
          <w:color w:val="000000" w:themeColor="text1"/>
          <w:sz w:val="28"/>
          <w:szCs w:val="28"/>
        </w:rPr>
        <w:t>оответствии с указанными на первичной и вторичной (потребительской) упаковке требованиями производителей лекарственных средств, либо помещения рекомендуется оборудовать форточками, фрамугами, вторыми решетчатыми дверьми.</w:t>
      </w:r>
    </w:p>
    <w:p w:rsidR="00D507AC" w:rsidRPr="00D507AC" w:rsidRDefault="00D507AC" w:rsidP="00D507AC">
      <w:pPr>
        <w:spacing w:line="360" w:lineRule="auto"/>
        <w:ind w:firstLine="709"/>
        <w:jc w:val="both"/>
        <w:rPr>
          <w:rFonts w:ascii="Times New Roman" w:hAnsi="Times New Roman" w:cs="Times New Roman"/>
          <w:color w:val="000000" w:themeColor="text1"/>
          <w:sz w:val="28"/>
          <w:szCs w:val="28"/>
        </w:rPr>
      </w:pPr>
      <w:r w:rsidRPr="00D507AC">
        <w:rPr>
          <w:rFonts w:ascii="Times New Roman" w:hAnsi="Times New Roman" w:cs="Times New Roman"/>
          <w:color w:val="000000" w:themeColor="text1"/>
          <w:sz w:val="28"/>
          <w:szCs w:val="28"/>
        </w:rPr>
        <w:t>Отделка помещений для хранения лекарственных средств (внутренние поверхности стен, потолков) должна быть гладкой и допускать возможность проведения влажной уборки.</w:t>
      </w:r>
    </w:p>
    <w:p w:rsidR="00EB729C" w:rsidRPr="00D507AC" w:rsidRDefault="00EB729C" w:rsidP="00D507AC">
      <w:pPr>
        <w:pStyle w:val="pboth"/>
        <w:spacing w:before="0" w:beforeAutospacing="0" w:after="180" w:afterAutospacing="0" w:line="360" w:lineRule="auto"/>
        <w:ind w:firstLine="709"/>
        <w:jc w:val="both"/>
        <w:textAlignment w:val="baseline"/>
        <w:rPr>
          <w:color w:val="000000"/>
          <w:sz w:val="28"/>
          <w:szCs w:val="28"/>
        </w:rPr>
      </w:pPr>
      <w:bookmarkStart w:id="8" w:name="100018"/>
      <w:bookmarkStart w:id="9" w:name="100019"/>
      <w:bookmarkEnd w:id="8"/>
      <w:bookmarkEnd w:id="9"/>
      <w:r w:rsidRPr="00D507AC">
        <w:rPr>
          <w:color w:val="000000"/>
          <w:sz w:val="28"/>
          <w:szCs w:val="28"/>
        </w:rPr>
        <w:t>Стеллажи (шкафы) для хранения лекарственных сре</w:t>
      </w:r>
      <w:proofErr w:type="gramStart"/>
      <w:r w:rsidRPr="00D507AC">
        <w:rPr>
          <w:color w:val="000000"/>
          <w:sz w:val="28"/>
          <w:szCs w:val="28"/>
        </w:rPr>
        <w:t>дств в п</w:t>
      </w:r>
      <w:proofErr w:type="gramEnd"/>
      <w:r w:rsidRPr="00D507AC">
        <w:rPr>
          <w:color w:val="000000"/>
          <w:sz w:val="28"/>
          <w:szCs w:val="28"/>
        </w:rPr>
        <w:t xml:space="preserve">омещениях для хранения лекарственных средств должны быть установлены таким образом, чтобы обеспечить доступ к лекарственным средствам, свободный проход </w:t>
      </w:r>
      <w:r w:rsidRPr="00D507AC">
        <w:rPr>
          <w:color w:val="000000"/>
          <w:sz w:val="28"/>
          <w:szCs w:val="28"/>
        </w:rPr>
        <w:lastRenderedPageBreak/>
        <w:t>персонала и, при необходимости, погрузочных устройств, а также доступность стеллажей, стен, пола для уборки.</w:t>
      </w:r>
    </w:p>
    <w:p w:rsidR="00EB729C" w:rsidRPr="00D507AC" w:rsidRDefault="00EB729C" w:rsidP="00D507AC">
      <w:pPr>
        <w:pStyle w:val="pboth"/>
        <w:spacing w:before="0" w:beforeAutospacing="0" w:after="0" w:afterAutospacing="0" w:line="360" w:lineRule="auto"/>
        <w:ind w:firstLine="709"/>
        <w:jc w:val="both"/>
        <w:textAlignment w:val="baseline"/>
        <w:rPr>
          <w:color w:val="000000"/>
          <w:sz w:val="28"/>
          <w:szCs w:val="28"/>
        </w:rPr>
      </w:pPr>
      <w:bookmarkStart w:id="10" w:name="000002"/>
      <w:bookmarkStart w:id="11" w:name="100033"/>
      <w:bookmarkEnd w:id="10"/>
      <w:bookmarkEnd w:id="11"/>
      <w:r w:rsidRPr="00D507AC">
        <w:rPr>
          <w:color w:val="000000"/>
          <w:sz w:val="28"/>
          <w:szCs w:val="28"/>
        </w:rPr>
        <w:t>Стеллажи, шкафы, полки, предназначенные для хранения лекарственных средств, должны быть идентифицированы.</w:t>
      </w:r>
    </w:p>
    <w:p w:rsidR="00EB729C" w:rsidRPr="00D507AC" w:rsidRDefault="00EB729C" w:rsidP="00D507AC">
      <w:pPr>
        <w:pStyle w:val="pboth"/>
        <w:spacing w:before="0" w:beforeAutospacing="0" w:after="0" w:afterAutospacing="0" w:line="360" w:lineRule="auto"/>
        <w:ind w:firstLine="709"/>
        <w:jc w:val="both"/>
        <w:textAlignment w:val="baseline"/>
        <w:rPr>
          <w:color w:val="000000"/>
          <w:sz w:val="28"/>
          <w:szCs w:val="28"/>
        </w:rPr>
      </w:pPr>
      <w:r w:rsidRPr="00D507AC">
        <w:rPr>
          <w:color w:val="000000"/>
          <w:sz w:val="28"/>
          <w:szCs w:val="28"/>
        </w:rPr>
        <w:t>Хранящиеся лекарственные средства должны быть также идентифицированы с помощью стеллажной карты, содержащей информацию о хранящемся лекарственном средстве (наименование, форма выпуска и дозировка, номер серии, срок годности, производитель лекарственного средства).</w:t>
      </w:r>
    </w:p>
    <w:p w:rsidR="00EB729C" w:rsidRPr="00D507AC" w:rsidRDefault="00EB729C" w:rsidP="00D507AC">
      <w:pPr>
        <w:pStyle w:val="pboth"/>
        <w:spacing w:before="0" w:beforeAutospacing="0" w:after="0" w:afterAutospacing="0" w:line="360" w:lineRule="auto"/>
        <w:ind w:firstLine="709"/>
        <w:jc w:val="both"/>
        <w:textAlignment w:val="baseline"/>
        <w:rPr>
          <w:color w:val="000000"/>
          <w:sz w:val="28"/>
          <w:szCs w:val="28"/>
        </w:rPr>
      </w:pPr>
      <w:r w:rsidRPr="00D507AC">
        <w:rPr>
          <w:color w:val="000000"/>
          <w:sz w:val="28"/>
          <w:szCs w:val="28"/>
        </w:rPr>
        <w:t>Лекарственные средства, требующие защиты от действия света, хранятся в помещениях или специально оборудованных местах, обеспечивающих защиту от естественного и искусственного освещения.</w:t>
      </w:r>
    </w:p>
    <w:p w:rsidR="00EB729C" w:rsidRPr="00D507AC" w:rsidRDefault="00EB729C" w:rsidP="00D507AC">
      <w:pPr>
        <w:pStyle w:val="pboth"/>
        <w:spacing w:before="0" w:beforeAutospacing="0" w:after="0" w:afterAutospacing="0" w:line="360" w:lineRule="auto"/>
        <w:ind w:firstLine="709"/>
        <w:jc w:val="both"/>
        <w:textAlignment w:val="baseline"/>
        <w:rPr>
          <w:color w:val="000000"/>
          <w:sz w:val="28"/>
          <w:szCs w:val="28"/>
        </w:rPr>
      </w:pPr>
      <w:r w:rsidRPr="00D507AC">
        <w:rPr>
          <w:color w:val="000000"/>
          <w:sz w:val="28"/>
          <w:szCs w:val="28"/>
        </w:rPr>
        <w:t>Фармацевтические субстанции, требующие защиты от воздействия влаги, следует хранить в прохладном месте при температуре до +15 град. В прохладном месте, в плотно укупоренной таре из материалов, непроницаемых для паров воды (стекла, металла, алюминиевой фольги, толстостенной пластмассовой таре) или в первичной и вторичной (потребительской) упаковке производителя.</w:t>
      </w:r>
    </w:p>
    <w:p w:rsidR="00EB729C" w:rsidRPr="00D507AC" w:rsidRDefault="00EB729C" w:rsidP="00D507AC">
      <w:pPr>
        <w:pStyle w:val="pboth"/>
        <w:spacing w:before="0" w:beforeAutospacing="0" w:after="0" w:afterAutospacing="0" w:line="360" w:lineRule="auto"/>
        <w:ind w:firstLine="709"/>
        <w:jc w:val="both"/>
        <w:textAlignment w:val="baseline"/>
        <w:rPr>
          <w:color w:val="000000"/>
          <w:sz w:val="28"/>
          <w:szCs w:val="28"/>
        </w:rPr>
      </w:pPr>
      <w:r w:rsidRPr="00D507AC">
        <w:rPr>
          <w:color w:val="000000"/>
          <w:sz w:val="28"/>
          <w:szCs w:val="28"/>
        </w:rPr>
        <w:t>Фармацевтические субстанции с выраженными гигроскопическими свойствами следует хранить в стеклянной таре с герметичной укупоркой, залитой сверху парафином.</w:t>
      </w:r>
    </w:p>
    <w:p w:rsidR="00EB729C" w:rsidRPr="00D507AC" w:rsidRDefault="00EB729C" w:rsidP="00D507AC">
      <w:pPr>
        <w:pStyle w:val="pboth"/>
        <w:spacing w:before="0" w:beforeAutospacing="0" w:after="0" w:afterAutospacing="0" w:line="360" w:lineRule="auto"/>
        <w:ind w:firstLine="709"/>
        <w:jc w:val="both"/>
        <w:textAlignment w:val="baseline"/>
        <w:rPr>
          <w:color w:val="000000"/>
          <w:sz w:val="28"/>
          <w:szCs w:val="28"/>
        </w:rPr>
      </w:pPr>
      <w:r w:rsidRPr="00D507AC">
        <w:rPr>
          <w:color w:val="000000"/>
          <w:sz w:val="28"/>
          <w:szCs w:val="28"/>
        </w:rPr>
        <w:t>Фармацевтические субстанции, требующие защ</w:t>
      </w:r>
      <w:r w:rsidR="00AE28C3" w:rsidRPr="00D507AC">
        <w:rPr>
          <w:color w:val="000000"/>
          <w:sz w:val="28"/>
          <w:szCs w:val="28"/>
        </w:rPr>
        <w:t xml:space="preserve">иты от улетучивания и высыхания, </w:t>
      </w:r>
      <w:r w:rsidRPr="00D507AC">
        <w:rPr>
          <w:color w:val="000000"/>
          <w:sz w:val="28"/>
          <w:szCs w:val="28"/>
        </w:rPr>
        <w:t>следует хранить в прохладном месте, в герметически укупоренной таре из непроницаемых для улетучивающихся веществ материалов (стекла, металла, алюминиевой фольги) или в первичной и вторичной (потребительской) упаковке производителя.</w:t>
      </w:r>
    </w:p>
    <w:p w:rsidR="00653B38" w:rsidRPr="00D507AC" w:rsidRDefault="00653B38" w:rsidP="00D507AC">
      <w:pPr>
        <w:pStyle w:val="pboth"/>
        <w:spacing w:before="0" w:beforeAutospacing="0" w:after="0" w:afterAutospacing="0" w:line="360" w:lineRule="auto"/>
        <w:ind w:firstLine="709"/>
        <w:jc w:val="both"/>
        <w:textAlignment w:val="baseline"/>
        <w:rPr>
          <w:color w:val="000000"/>
          <w:sz w:val="28"/>
          <w:szCs w:val="28"/>
        </w:rPr>
      </w:pPr>
      <w:r w:rsidRPr="00D507AC">
        <w:rPr>
          <w:color w:val="000000"/>
          <w:sz w:val="28"/>
          <w:szCs w:val="28"/>
        </w:rPr>
        <w:t xml:space="preserve">Хранение лекарственных средств, требующих защиты от воздействия повышенной температуры </w:t>
      </w:r>
      <w:r w:rsidR="007174D7" w:rsidRPr="00D507AC">
        <w:rPr>
          <w:color w:val="000000"/>
          <w:sz w:val="28"/>
          <w:szCs w:val="28"/>
        </w:rPr>
        <w:t>и пониженной температуры</w:t>
      </w:r>
      <w:r w:rsidRPr="00D507AC">
        <w:rPr>
          <w:color w:val="000000"/>
          <w:sz w:val="28"/>
          <w:szCs w:val="28"/>
        </w:rPr>
        <w:t xml:space="preserve">, </w:t>
      </w:r>
      <w:r w:rsidR="00260A0C" w:rsidRPr="00D507AC">
        <w:rPr>
          <w:color w:val="000000"/>
          <w:sz w:val="28"/>
          <w:szCs w:val="28"/>
        </w:rPr>
        <w:t xml:space="preserve">осуществляется </w:t>
      </w:r>
      <w:r w:rsidRPr="00D507AC">
        <w:rPr>
          <w:color w:val="000000"/>
          <w:sz w:val="28"/>
          <w:szCs w:val="28"/>
        </w:rPr>
        <w:t xml:space="preserve"> в соответствии с температурным режимом, указанным на первичной и вторичной </w:t>
      </w:r>
      <w:r w:rsidRPr="00D507AC">
        <w:rPr>
          <w:color w:val="000000"/>
          <w:sz w:val="28"/>
          <w:szCs w:val="28"/>
        </w:rPr>
        <w:lastRenderedPageBreak/>
        <w:t>(потребительской) упаковке лекарственного средства в соответствии с требованиями нормативной документации.</w:t>
      </w:r>
    </w:p>
    <w:p w:rsidR="00653B38" w:rsidRPr="00D507AC" w:rsidRDefault="00653B38" w:rsidP="00D507AC">
      <w:pPr>
        <w:pStyle w:val="pboth"/>
        <w:spacing w:before="0" w:beforeAutospacing="0" w:after="0" w:afterAutospacing="0" w:line="360" w:lineRule="auto"/>
        <w:ind w:firstLine="709"/>
        <w:jc w:val="both"/>
        <w:textAlignment w:val="baseline"/>
        <w:rPr>
          <w:color w:val="000000"/>
          <w:sz w:val="28"/>
          <w:szCs w:val="28"/>
        </w:rPr>
      </w:pPr>
      <w:r w:rsidRPr="00D507AC">
        <w:rPr>
          <w:color w:val="000000"/>
          <w:sz w:val="28"/>
          <w:szCs w:val="28"/>
        </w:rPr>
        <w:t>Фармацевтические субстанции, требующие защиты от воздействия газов  следует хранить в герметически укупоренной таре из материалов, непроницаемых для газов, по возможности заполненной доверху.</w:t>
      </w:r>
    </w:p>
    <w:p w:rsidR="00653B38" w:rsidRPr="007F52EF" w:rsidRDefault="00653B38" w:rsidP="00D507AC">
      <w:pPr>
        <w:pStyle w:val="pboth"/>
        <w:spacing w:before="0" w:beforeAutospacing="0" w:after="0" w:afterAutospacing="0" w:line="360" w:lineRule="auto"/>
        <w:ind w:firstLine="709"/>
        <w:jc w:val="both"/>
        <w:textAlignment w:val="baseline"/>
        <w:rPr>
          <w:color w:val="000000"/>
          <w:sz w:val="28"/>
          <w:szCs w:val="28"/>
        </w:rPr>
      </w:pPr>
      <w:r w:rsidRPr="00D507AC">
        <w:rPr>
          <w:color w:val="000000"/>
          <w:sz w:val="28"/>
          <w:szCs w:val="28"/>
        </w:rPr>
        <w:t>Паху</w:t>
      </w:r>
      <w:r w:rsidR="003F4341" w:rsidRPr="00D507AC">
        <w:rPr>
          <w:color w:val="000000"/>
          <w:sz w:val="28"/>
          <w:szCs w:val="28"/>
        </w:rPr>
        <w:t xml:space="preserve">чие лекарственные средства </w:t>
      </w:r>
      <w:r w:rsidRPr="00D507AC">
        <w:rPr>
          <w:color w:val="000000"/>
          <w:sz w:val="28"/>
          <w:szCs w:val="28"/>
        </w:rPr>
        <w:t>следует хранить в герметически закрытой таре, непроницаемой для запаха.</w:t>
      </w:r>
    </w:p>
    <w:p w:rsidR="00D507AC" w:rsidRPr="007F52EF" w:rsidRDefault="00D507AC" w:rsidP="00D507AC">
      <w:pPr>
        <w:pStyle w:val="pboth"/>
        <w:spacing w:before="0" w:beforeAutospacing="0" w:after="0" w:afterAutospacing="0" w:line="360" w:lineRule="auto"/>
        <w:ind w:firstLine="709"/>
        <w:jc w:val="both"/>
        <w:textAlignment w:val="baseline"/>
        <w:rPr>
          <w:color w:val="000000"/>
          <w:sz w:val="28"/>
          <w:szCs w:val="28"/>
        </w:rPr>
      </w:pPr>
      <w:r w:rsidRPr="00D507AC">
        <w:rPr>
          <w:color w:val="000000"/>
          <w:sz w:val="28"/>
          <w:szCs w:val="28"/>
        </w:rPr>
        <w:t>Красящие лекарственные средства следует хранить в специальном шкафу в плотно укупоренной таре.</w:t>
      </w:r>
    </w:p>
    <w:p w:rsidR="00D507AC" w:rsidRPr="007F52EF" w:rsidRDefault="00D507AC" w:rsidP="00D507AC">
      <w:pPr>
        <w:pStyle w:val="pboth"/>
        <w:spacing w:before="0" w:beforeAutospacing="0" w:after="0" w:afterAutospacing="0" w:line="360" w:lineRule="auto"/>
        <w:ind w:firstLine="709"/>
        <w:jc w:val="both"/>
        <w:textAlignment w:val="baseline"/>
        <w:rPr>
          <w:color w:val="000000"/>
          <w:sz w:val="28"/>
          <w:szCs w:val="28"/>
        </w:rPr>
      </w:pPr>
      <w:r w:rsidRPr="00D507AC">
        <w:rPr>
          <w:color w:val="000000"/>
          <w:sz w:val="28"/>
          <w:szCs w:val="28"/>
        </w:rPr>
        <w:t>Дезинфицирующие лекарственные средства следует хранить в герметично укупоренной таре в изолированном помещении вдали от помещений хранения пластмассовых, резиновых и металлических изделий и помещений получения дистиллированной воды.</w:t>
      </w:r>
    </w:p>
    <w:p w:rsidR="00D507AC" w:rsidRPr="00D507AC" w:rsidRDefault="00D507AC" w:rsidP="00D507AC">
      <w:pPr>
        <w:pStyle w:val="pboth"/>
        <w:spacing w:before="0" w:beforeAutospacing="0" w:after="0" w:afterAutospacing="0" w:line="360" w:lineRule="auto"/>
        <w:ind w:firstLine="709"/>
        <w:jc w:val="both"/>
        <w:textAlignment w:val="baseline"/>
        <w:rPr>
          <w:color w:val="000000"/>
          <w:sz w:val="28"/>
          <w:szCs w:val="28"/>
        </w:rPr>
      </w:pPr>
      <w:r w:rsidRPr="00D507AC">
        <w:rPr>
          <w:color w:val="000000"/>
          <w:sz w:val="28"/>
          <w:szCs w:val="28"/>
        </w:rPr>
        <w:t>Хранение огнеопасных лекарственных средств должно осуществляться отдельно от других лекарственных средств.</w:t>
      </w:r>
    </w:p>
    <w:p w:rsidR="00D507AC" w:rsidRPr="007F52EF" w:rsidRDefault="00D507AC" w:rsidP="00D507AC">
      <w:pPr>
        <w:pStyle w:val="pboth"/>
        <w:spacing w:before="0" w:beforeAutospacing="0" w:after="0" w:afterAutospacing="0" w:line="360" w:lineRule="auto"/>
        <w:ind w:firstLine="709"/>
        <w:jc w:val="both"/>
        <w:textAlignment w:val="baseline"/>
        <w:rPr>
          <w:color w:val="000000"/>
          <w:sz w:val="28"/>
          <w:szCs w:val="28"/>
        </w:rPr>
      </w:pPr>
      <w:r w:rsidRPr="00D507AC">
        <w:rPr>
          <w:color w:val="000000"/>
          <w:sz w:val="28"/>
          <w:szCs w:val="28"/>
        </w:rPr>
        <w:t>При хранении взрывоопасных лекарственных средств необходимо плотно закрывать во избежание попадания паров этих сре</w:t>
      </w:r>
      <w:proofErr w:type="gramStart"/>
      <w:r w:rsidRPr="00D507AC">
        <w:rPr>
          <w:color w:val="000000"/>
          <w:sz w:val="28"/>
          <w:szCs w:val="28"/>
        </w:rPr>
        <w:t>дств в в</w:t>
      </w:r>
      <w:proofErr w:type="gramEnd"/>
      <w:r w:rsidRPr="00D507AC">
        <w:rPr>
          <w:color w:val="000000"/>
          <w:sz w:val="28"/>
          <w:szCs w:val="28"/>
        </w:rPr>
        <w:t>оздух.</w:t>
      </w:r>
    </w:p>
    <w:p w:rsidR="00D507AC" w:rsidRPr="00D507AC" w:rsidRDefault="00D507AC" w:rsidP="00D507AC">
      <w:pPr>
        <w:pStyle w:val="pboth"/>
        <w:spacing w:before="0" w:beforeAutospacing="0" w:after="0" w:afterAutospacing="0" w:line="360" w:lineRule="auto"/>
        <w:ind w:firstLine="709"/>
        <w:jc w:val="both"/>
        <w:textAlignment w:val="baseline"/>
        <w:rPr>
          <w:color w:val="000000"/>
          <w:sz w:val="28"/>
          <w:szCs w:val="28"/>
        </w:rPr>
      </w:pPr>
      <w:r w:rsidRPr="00D507AC">
        <w:rPr>
          <w:color w:val="000000"/>
          <w:sz w:val="28"/>
          <w:szCs w:val="28"/>
        </w:rPr>
        <w:t>Наркотические и психотропные лекарственные средства хранятся в организациях в изолированных помещениях, специально оборудованных инженерными и техническими средствами охраны, и в местах временного хранения при соблюдении требований.</w:t>
      </w:r>
    </w:p>
    <w:p w:rsidR="00D507AC" w:rsidRPr="00D507AC" w:rsidRDefault="00D507AC" w:rsidP="00D507AC">
      <w:pPr>
        <w:pStyle w:val="pboth"/>
        <w:spacing w:before="0" w:beforeAutospacing="0" w:after="0" w:afterAutospacing="0" w:line="360" w:lineRule="auto"/>
        <w:ind w:firstLine="709"/>
        <w:jc w:val="both"/>
        <w:textAlignment w:val="baseline"/>
        <w:rPr>
          <w:color w:val="000000"/>
          <w:sz w:val="28"/>
          <w:szCs w:val="28"/>
        </w:rPr>
      </w:pPr>
      <w:r w:rsidRPr="00D507AC">
        <w:rPr>
          <w:color w:val="000000"/>
          <w:sz w:val="28"/>
          <w:szCs w:val="28"/>
        </w:rPr>
        <w:t>Хранение сильнодействующих и ядовитых лекарственных средств, находящихся под контролем в соответствии с международными правовыми нормами осуществляется в помещениях, оборудованных инженерными и техническими средствами охраны, аналогичными предусмотренным для хранения наркотических и психотропных лекарственных средств.</w:t>
      </w:r>
    </w:p>
    <w:p w:rsidR="005D0E89" w:rsidRPr="00D507AC" w:rsidRDefault="005D0E89" w:rsidP="00D507AC">
      <w:pPr>
        <w:spacing w:line="360" w:lineRule="auto"/>
        <w:ind w:firstLine="709"/>
        <w:jc w:val="both"/>
        <w:rPr>
          <w:rFonts w:ascii="Times New Roman" w:hAnsi="Times New Roman" w:cs="Times New Roman"/>
          <w:sz w:val="28"/>
          <w:szCs w:val="28"/>
        </w:rPr>
      </w:pPr>
      <w:r w:rsidRPr="00F35074">
        <w:rPr>
          <w:rFonts w:ascii="Times New Roman" w:hAnsi="Times New Roman" w:cs="Times New Roman"/>
          <w:sz w:val="28"/>
          <w:szCs w:val="28"/>
          <w:u w:val="single"/>
        </w:rPr>
        <w:t>В соответствии с приказом №646н</w:t>
      </w:r>
      <w:r w:rsidRPr="00D507AC">
        <w:rPr>
          <w:rFonts w:ascii="Times New Roman" w:hAnsi="Times New Roman" w:cs="Times New Roman"/>
          <w:sz w:val="28"/>
          <w:szCs w:val="28"/>
        </w:rPr>
        <w:t xml:space="preserve"> </w:t>
      </w:r>
      <w:r w:rsidR="0022194D" w:rsidRPr="00D507AC">
        <w:rPr>
          <w:rFonts w:ascii="Times New Roman" w:hAnsi="Times New Roman" w:cs="Times New Roman"/>
          <w:sz w:val="28"/>
          <w:szCs w:val="28"/>
        </w:rPr>
        <w:t xml:space="preserve">субъект обращения лекарственных препаратов для осуществления деятельности по хранению лекарственных препаратов должен иметь необходимые помещения и (или) зоны, а также </w:t>
      </w:r>
      <w:r w:rsidR="0022194D" w:rsidRPr="00D507AC">
        <w:rPr>
          <w:rFonts w:ascii="Times New Roman" w:hAnsi="Times New Roman" w:cs="Times New Roman"/>
          <w:sz w:val="28"/>
          <w:szCs w:val="28"/>
        </w:rPr>
        <w:lastRenderedPageBreak/>
        <w:t>оборудование для выполнения операций с лекарственными препаратами, обеспечивающие их хранение.</w:t>
      </w:r>
    </w:p>
    <w:p w:rsidR="0022194D" w:rsidRPr="00D507AC" w:rsidRDefault="0022194D" w:rsidP="00D507AC">
      <w:pPr>
        <w:spacing w:line="360" w:lineRule="auto"/>
        <w:ind w:firstLine="709"/>
        <w:jc w:val="both"/>
        <w:rPr>
          <w:rFonts w:ascii="Times New Roman" w:hAnsi="Times New Roman" w:cs="Times New Roman"/>
          <w:sz w:val="28"/>
          <w:szCs w:val="28"/>
        </w:rPr>
      </w:pPr>
      <w:r w:rsidRPr="00D507AC">
        <w:rPr>
          <w:rFonts w:ascii="Times New Roman" w:hAnsi="Times New Roman" w:cs="Times New Roman"/>
          <w:sz w:val="28"/>
          <w:szCs w:val="28"/>
        </w:rPr>
        <w:t>Помещения для хранения лекарственных препаратов должны обладать вместимостью и обеспечивать безопасное раздельное хранение и перемещение лекарственных препаратов.  Площадь помещений должна соответствовать объему хранимых лекарственных препаратов и составлять не менее 150 кв. метров.</w:t>
      </w:r>
    </w:p>
    <w:p w:rsidR="00E42030" w:rsidRPr="00D507AC" w:rsidRDefault="000C1676" w:rsidP="00D507AC">
      <w:pPr>
        <w:spacing w:line="360" w:lineRule="auto"/>
        <w:ind w:firstLine="709"/>
        <w:jc w:val="both"/>
        <w:rPr>
          <w:rFonts w:ascii="Times New Roman" w:hAnsi="Times New Roman" w:cs="Times New Roman"/>
          <w:sz w:val="28"/>
          <w:szCs w:val="28"/>
        </w:rPr>
      </w:pPr>
      <w:r w:rsidRPr="00D507AC">
        <w:rPr>
          <w:rFonts w:ascii="Times New Roman" w:hAnsi="Times New Roman" w:cs="Times New Roman"/>
          <w:sz w:val="28"/>
          <w:szCs w:val="28"/>
        </w:rPr>
        <w:t xml:space="preserve">Помещения и зоны, используемые для хранения лекарственных препаратов, должны быть освещены. </w:t>
      </w:r>
    </w:p>
    <w:p w:rsidR="000C1676" w:rsidRPr="00D507AC" w:rsidRDefault="000C1676" w:rsidP="00D507AC">
      <w:pPr>
        <w:spacing w:line="360" w:lineRule="auto"/>
        <w:ind w:firstLine="709"/>
        <w:jc w:val="both"/>
        <w:rPr>
          <w:rFonts w:ascii="Times New Roman" w:hAnsi="Times New Roman" w:cs="Times New Roman"/>
          <w:sz w:val="28"/>
          <w:szCs w:val="28"/>
        </w:rPr>
      </w:pPr>
      <w:r w:rsidRPr="00D507AC">
        <w:rPr>
          <w:rFonts w:ascii="Times New Roman" w:hAnsi="Times New Roman" w:cs="Times New Roman"/>
          <w:sz w:val="28"/>
          <w:szCs w:val="28"/>
        </w:rPr>
        <w:t>В помещениях для хранения лекарственных препаратов запрещается хранение пищевых продуктов, табачных изделий, напитков, за исключением питьевой воды, а также лекарственных препаратов, предназначенных для личного использования работниками субъекта обращения лекарственных препаратов.</w:t>
      </w:r>
    </w:p>
    <w:p w:rsidR="000C1676" w:rsidRPr="00D507AC" w:rsidRDefault="000C1676" w:rsidP="00D507AC">
      <w:pPr>
        <w:spacing w:line="360" w:lineRule="auto"/>
        <w:ind w:firstLine="709"/>
        <w:jc w:val="both"/>
        <w:rPr>
          <w:rFonts w:ascii="Times New Roman" w:hAnsi="Times New Roman" w:cs="Times New Roman"/>
          <w:sz w:val="28"/>
          <w:szCs w:val="28"/>
        </w:rPr>
      </w:pPr>
      <w:r w:rsidRPr="00D507AC">
        <w:rPr>
          <w:rFonts w:ascii="Times New Roman" w:hAnsi="Times New Roman" w:cs="Times New Roman"/>
          <w:sz w:val="28"/>
          <w:szCs w:val="28"/>
        </w:rPr>
        <w:t>В помещениях и (или) зонах должны поддерживаться температурные режимы хранения и влажность, соответствующие условиям хранения, указанным в нормативной документации, составляющей регистрационное досье лекарственного препарата, инструкции по медицинскому применению лекарственного препаратов и на упаковке лекарственного препарата.</w:t>
      </w:r>
    </w:p>
    <w:p w:rsidR="000C1676" w:rsidRPr="00D507AC" w:rsidRDefault="000C1676" w:rsidP="00D507AC">
      <w:pPr>
        <w:spacing w:line="360" w:lineRule="auto"/>
        <w:ind w:firstLine="709"/>
        <w:jc w:val="both"/>
        <w:rPr>
          <w:rFonts w:ascii="Times New Roman" w:hAnsi="Times New Roman" w:cs="Times New Roman"/>
          <w:sz w:val="28"/>
          <w:szCs w:val="28"/>
        </w:rPr>
      </w:pPr>
      <w:r w:rsidRPr="00D507AC">
        <w:rPr>
          <w:rFonts w:ascii="Times New Roman" w:hAnsi="Times New Roman" w:cs="Times New Roman"/>
          <w:sz w:val="28"/>
          <w:szCs w:val="28"/>
        </w:rPr>
        <w:t> Для обеспечения требуемых условий хранения лекарственных препаратов в помещениях (зонах), используемых для хранения лекарственных препаратов, осуществляется изучение распределения температуры.</w:t>
      </w:r>
    </w:p>
    <w:p w:rsidR="000C1676" w:rsidRPr="00D507AC" w:rsidRDefault="000C1676" w:rsidP="00D507AC">
      <w:pPr>
        <w:spacing w:line="360" w:lineRule="auto"/>
        <w:ind w:firstLine="709"/>
        <w:jc w:val="both"/>
        <w:rPr>
          <w:rFonts w:ascii="Times New Roman" w:hAnsi="Times New Roman" w:cs="Times New Roman"/>
          <w:sz w:val="28"/>
          <w:szCs w:val="28"/>
        </w:rPr>
      </w:pPr>
      <w:r w:rsidRPr="00D507AC">
        <w:rPr>
          <w:rFonts w:ascii="Times New Roman" w:hAnsi="Times New Roman" w:cs="Times New Roman"/>
          <w:sz w:val="28"/>
          <w:szCs w:val="28"/>
        </w:rPr>
        <w:t>Оборудование для контроля температуры размещается в помещения (</w:t>
      </w:r>
      <w:proofErr w:type="gramStart"/>
      <w:r w:rsidRPr="00D507AC">
        <w:rPr>
          <w:rFonts w:ascii="Times New Roman" w:hAnsi="Times New Roman" w:cs="Times New Roman"/>
          <w:sz w:val="28"/>
          <w:szCs w:val="28"/>
        </w:rPr>
        <w:t>зонах</w:t>
      </w:r>
      <w:proofErr w:type="gramEnd"/>
      <w:r w:rsidRPr="00D507AC">
        <w:rPr>
          <w:rFonts w:ascii="Times New Roman" w:hAnsi="Times New Roman" w:cs="Times New Roman"/>
          <w:sz w:val="28"/>
          <w:szCs w:val="28"/>
        </w:rPr>
        <w:t>) в соответствии с результатами температурного картирования, на основании проведенного анализа и оценки рисков.</w:t>
      </w:r>
    </w:p>
    <w:p w:rsidR="000C1676" w:rsidRPr="00D507AC" w:rsidRDefault="000C1676" w:rsidP="00D507AC">
      <w:pPr>
        <w:spacing w:line="360" w:lineRule="auto"/>
        <w:ind w:firstLine="709"/>
        <w:jc w:val="both"/>
        <w:rPr>
          <w:rFonts w:ascii="Times New Roman" w:hAnsi="Times New Roman" w:cs="Times New Roman"/>
          <w:sz w:val="28"/>
          <w:szCs w:val="28"/>
        </w:rPr>
      </w:pPr>
      <w:r w:rsidRPr="00D507AC">
        <w:rPr>
          <w:rFonts w:ascii="Times New Roman" w:hAnsi="Times New Roman" w:cs="Times New Roman"/>
          <w:sz w:val="28"/>
          <w:szCs w:val="28"/>
        </w:rPr>
        <w:lastRenderedPageBreak/>
        <w:t>Температурное картирование необходимо повторять в соответствии с результатами анализа рисков, а также при изменениях в конструкции помещения (зон) или оборудования для контроля температуры.</w:t>
      </w:r>
    </w:p>
    <w:p w:rsidR="000C1676" w:rsidRPr="00D507AC" w:rsidRDefault="000C1676" w:rsidP="00D507AC">
      <w:pPr>
        <w:spacing w:line="360" w:lineRule="auto"/>
        <w:ind w:firstLine="709"/>
        <w:jc w:val="both"/>
        <w:rPr>
          <w:rFonts w:ascii="Times New Roman" w:hAnsi="Times New Roman" w:cs="Times New Roman"/>
          <w:sz w:val="28"/>
          <w:szCs w:val="28"/>
        </w:rPr>
      </w:pPr>
      <w:r w:rsidRPr="00D507AC">
        <w:rPr>
          <w:rFonts w:ascii="Times New Roman" w:hAnsi="Times New Roman" w:cs="Times New Roman"/>
          <w:sz w:val="28"/>
          <w:szCs w:val="28"/>
        </w:rPr>
        <w:t>Результаты температурного картирования регистрируются в специальном журнале (карте) регистрации на бумажном носителе и (или) в электронном виде ежедневно, в том числе в выходные и праздничные дни. Журнал (карта) регистрации хранится в течение двух лет.</w:t>
      </w:r>
    </w:p>
    <w:p w:rsidR="000C1676" w:rsidRPr="00D507AC" w:rsidRDefault="000C1676" w:rsidP="00D507AC">
      <w:pPr>
        <w:spacing w:line="360" w:lineRule="auto"/>
        <w:ind w:firstLine="709"/>
        <w:jc w:val="both"/>
        <w:rPr>
          <w:rFonts w:ascii="Times New Roman" w:hAnsi="Times New Roman" w:cs="Times New Roman"/>
          <w:sz w:val="28"/>
          <w:szCs w:val="28"/>
        </w:rPr>
      </w:pPr>
      <w:r w:rsidRPr="00D507AC">
        <w:rPr>
          <w:rFonts w:ascii="Times New Roman" w:hAnsi="Times New Roman" w:cs="Times New Roman"/>
          <w:sz w:val="28"/>
          <w:szCs w:val="28"/>
        </w:rPr>
        <w:t>Отделка помещений (внутренние поверхности стен, потолков) для хранения лекарственных препаратов должна допускать возможность проведения влажной уборки и исключать накопление пыли.</w:t>
      </w:r>
    </w:p>
    <w:p w:rsidR="000C1676" w:rsidRPr="00D507AC" w:rsidRDefault="000C1676" w:rsidP="00D507AC">
      <w:pPr>
        <w:spacing w:line="360" w:lineRule="auto"/>
        <w:ind w:firstLine="709"/>
        <w:jc w:val="both"/>
        <w:rPr>
          <w:rFonts w:ascii="Times New Roman" w:hAnsi="Times New Roman" w:cs="Times New Roman"/>
          <w:sz w:val="28"/>
          <w:szCs w:val="28"/>
        </w:rPr>
      </w:pPr>
      <w:r w:rsidRPr="00D507AC">
        <w:rPr>
          <w:rFonts w:ascii="Times New Roman" w:hAnsi="Times New Roman" w:cs="Times New Roman"/>
          <w:sz w:val="28"/>
          <w:szCs w:val="28"/>
        </w:rPr>
        <w:t>Помещения для хранения лекарственных препаратов должны быть спроектированы и оснащены таким образом, чтобы обеспечить защиту от проникновения насекомых, грызунов или других животных.</w:t>
      </w:r>
    </w:p>
    <w:p w:rsidR="000C1676" w:rsidRPr="00D507AC" w:rsidRDefault="000C1676" w:rsidP="00D507AC">
      <w:pPr>
        <w:spacing w:line="360" w:lineRule="auto"/>
        <w:ind w:firstLine="709"/>
        <w:jc w:val="both"/>
        <w:rPr>
          <w:rFonts w:ascii="Times New Roman" w:hAnsi="Times New Roman" w:cs="Times New Roman"/>
          <w:sz w:val="28"/>
          <w:szCs w:val="28"/>
        </w:rPr>
      </w:pPr>
      <w:proofErr w:type="gramStart"/>
      <w:r w:rsidRPr="00D507AC">
        <w:rPr>
          <w:rFonts w:ascii="Times New Roman" w:hAnsi="Times New Roman" w:cs="Times New Roman"/>
          <w:sz w:val="28"/>
          <w:szCs w:val="28"/>
        </w:rPr>
        <w:t>Стеллажи (шкафы) для хранения лекарственных препаратов должны быть маркированы, иметь стеллажные карты, находящиеся в видимой зоне, обеспечивать идентификацию лекарственных препаратов в соответствии с применяемой субъектом обращения лекарственных препаратов системой учета.</w:t>
      </w:r>
      <w:proofErr w:type="gramEnd"/>
      <w:r w:rsidRPr="00D507AC">
        <w:rPr>
          <w:rFonts w:ascii="Times New Roman" w:hAnsi="Times New Roman" w:cs="Times New Roman"/>
          <w:sz w:val="28"/>
          <w:szCs w:val="28"/>
        </w:rPr>
        <w:t xml:space="preserve"> Допускается применение электронной системы обработки данных вместо стеллажных карт. </w:t>
      </w:r>
    </w:p>
    <w:p w:rsidR="000C1676" w:rsidRPr="00D507AC" w:rsidRDefault="000C1676" w:rsidP="00D507AC">
      <w:pPr>
        <w:spacing w:line="360" w:lineRule="auto"/>
        <w:ind w:firstLine="709"/>
        <w:jc w:val="both"/>
        <w:rPr>
          <w:rFonts w:ascii="Times New Roman" w:hAnsi="Times New Roman" w:cs="Times New Roman"/>
          <w:sz w:val="28"/>
          <w:szCs w:val="28"/>
        </w:rPr>
      </w:pPr>
      <w:r w:rsidRPr="00D507AC">
        <w:rPr>
          <w:rFonts w:ascii="Times New Roman" w:hAnsi="Times New Roman" w:cs="Times New Roman"/>
          <w:sz w:val="28"/>
          <w:szCs w:val="28"/>
        </w:rPr>
        <w:t>Лекарственные препараты, в отношении которых субъектом обращения лекарственных препаратов не принято решение о дальнейшем обращении, или лекарственные препараты, обращение которых приостановлено, а также возвращенные субъекту обращения лекарственных препаратов лекарственные препараты должны быть помещены в отдельное помещение (зону) или изолированы с применением системы электронной обработки данных, обеспечивающей разделение.</w:t>
      </w:r>
    </w:p>
    <w:p w:rsidR="000C1676" w:rsidRPr="00D507AC" w:rsidRDefault="000C1676" w:rsidP="00D507AC">
      <w:pPr>
        <w:spacing w:line="360" w:lineRule="auto"/>
        <w:ind w:firstLine="709"/>
        <w:jc w:val="both"/>
        <w:rPr>
          <w:rFonts w:ascii="Times New Roman" w:hAnsi="Times New Roman" w:cs="Times New Roman"/>
          <w:sz w:val="28"/>
          <w:szCs w:val="28"/>
        </w:rPr>
      </w:pPr>
      <w:r w:rsidRPr="00D507AC">
        <w:rPr>
          <w:rFonts w:ascii="Times New Roman" w:hAnsi="Times New Roman" w:cs="Times New Roman"/>
          <w:sz w:val="28"/>
          <w:szCs w:val="28"/>
        </w:rPr>
        <w:t xml:space="preserve">Лекарственные препараты, в отношении которых субъектом обращения лекарственных препаратов принято решение о приостановлении применения </w:t>
      </w:r>
      <w:r w:rsidRPr="00D507AC">
        <w:rPr>
          <w:rFonts w:ascii="Times New Roman" w:hAnsi="Times New Roman" w:cs="Times New Roman"/>
          <w:sz w:val="28"/>
          <w:szCs w:val="28"/>
        </w:rPr>
        <w:lastRenderedPageBreak/>
        <w:t>или об изъятии из обращения, а также фальсифицированные, недоброкачественные и контрафактные лекарственные препараты должны быть изолированы и размещены в специально выделенном помещении (зоне).</w:t>
      </w:r>
    </w:p>
    <w:p w:rsidR="000C1676" w:rsidRPr="00D507AC" w:rsidRDefault="000C1676" w:rsidP="00D507AC">
      <w:pPr>
        <w:spacing w:line="360" w:lineRule="auto"/>
        <w:ind w:firstLine="709"/>
        <w:jc w:val="both"/>
        <w:rPr>
          <w:rFonts w:ascii="Times New Roman" w:hAnsi="Times New Roman" w:cs="Times New Roman"/>
          <w:sz w:val="28"/>
          <w:szCs w:val="28"/>
        </w:rPr>
      </w:pPr>
      <w:r w:rsidRPr="00D507AC">
        <w:rPr>
          <w:rFonts w:ascii="Times New Roman" w:hAnsi="Times New Roman" w:cs="Times New Roman"/>
          <w:sz w:val="28"/>
          <w:szCs w:val="28"/>
        </w:rPr>
        <w:t>Лекарственные препараты, подлежащие предметно-количественному учету, за исключением наркотических, психотропных, сильнодействующих и ядовитых лекарственных средств, хранятся в металлических или деревянных шкафах, опечатываемых или пломбируемых в конце рабочего дня.</w:t>
      </w:r>
    </w:p>
    <w:p w:rsidR="000C1676" w:rsidRPr="00D36FDA" w:rsidRDefault="00AA26BE" w:rsidP="00D36FDA">
      <w:pPr>
        <w:spacing w:line="360" w:lineRule="auto"/>
        <w:ind w:firstLine="709"/>
        <w:jc w:val="center"/>
        <w:rPr>
          <w:rFonts w:ascii="Times New Roman" w:hAnsi="Times New Roman" w:cs="Times New Roman"/>
          <w:b/>
          <w:color w:val="000000"/>
          <w:sz w:val="28"/>
          <w:szCs w:val="23"/>
        </w:rPr>
      </w:pPr>
      <w:r w:rsidRPr="00D36FDA">
        <w:rPr>
          <w:rFonts w:ascii="Times New Roman" w:hAnsi="Times New Roman" w:cs="Times New Roman"/>
          <w:b/>
          <w:color w:val="000000"/>
          <w:sz w:val="28"/>
          <w:szCs w:val="23"/>
        </w:rPr>
        <w:t>Маркировка лекарственных средств</w:t>
      </w:r>
    </w:p>
    <w:p w:rsidR="008D0D01" w:rsidRDefault="00241BA7" w:rsidP="00D507AC">
      <w:pPr>
        <w:spacing w:line="360" w:lineRule="auto"/>
        <w:ind w:firstLine="709"/>
        <w:jc w:val="both"/>
        <w:rPr>
          <w:rFonts w:ascii="Times New Roman" w:hAnsi="Times New Roman" w:cs="Times New Roman"/>
          <w:sz w:val="28"/>
          <w:szCs w:val="28"/>
        </w:rPr>
      </w:pPr>
      <w:r w:rsidRPr="00241BA7">
        <w:rPr>
          <w:rFonts w:ascii="Times New Roman" w:hAnsi="Times New Roman" w:cs="Times New Roman"/>
          <w:sz w:val="28"/>
          <w:szCs w:val="28"/>
        </w:rPr>
        <w:t>Федеральный закон от 12.04.2010 N 61-ФЗ (ред. от 03.04.2020) "Об обращении лекарственных средств"</w:t>
      </w:r>
      <w:r>
        <w:rPr>
          <w:rFonts w:ascii="Times New Roman" w:hAnsi="Times New Roman" w:cs="Times New Roman"/>
          <w:sz w:val="28"/>
          <w:szCs w:val="28"/>
        </w:rPr>
        <w:t xml:space="preserve">  гласит</w:t>
      </w:r>
      <w:r w:rsidR="008D0D01">
        <w:rPr>
          <w:rFonts w:ascii="Times New Roman" w:hAnsi="Times New Roman" w:cs="Times New Roman"/>
          <w:sz w:val="28"/>
          <w:szCs w:val="28"/>
        </w:rPr>
        <w:t>:</w:t>
      </w:r>
    </w:p>
    <w:p w:rsidR="00AA26BE" w:rsidRPr="008D0D01" w:rsidRDefault="008D0D01" w:rsidP="008D0D01">
      <w:pPr>
        <w:spacing w:line="360" w:lineRule="auto"/>
        <w:ind w:firstLine="709"/>
        <w:jc w:val="both"/>
        <w:rPr>
          <w:rFonts w:ascii="Times New Roman" w:hAnsi="Times New Roman" w:cs="Times New Roman"/>
          <w:sz w:val="28"/>
          <w:szCs w:val="28"/>
        </w:rPr>
      </w:pPr>
      <w:r w:rsidRPr="008D0D01">
        <w:rPr>
          <w:rFonts w:ascii="Times New Roman" w:hAnsi="Times New Roman" w:cs="Times New Roman"/>
          <w:sz w:val="28"/>
          <w:szCs w:val="28"/>
        </w:rPr>
        <w:t>1. Лекарственные препараты,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p>
    <w:p w:rsidR="008D0D01" w:rsidRPr="008D0D01" w:rsidRDefault="008D0D01" w:rsidP="008D0D01">
      <w:pPr>
        <w:spacing w:line="360" w:lineRule="auto"/>
        <w:ind w:firstLine="709"/>
        <w:jc w:val="both"/>
        <w:rPr>
          <w:rFonts w:ascii="Times New Roman" w:hAnsi="Times New Roman" w:cs="Times New Roman"/>
          <w:sz w:val="28"/>
          <w:szCs w:val="28"/>
        </w:rPr>
      </w:pPr>
      <w:r w:rsidRPr="008D0D01">
        <w:rPr>
          <w:rFonts w:ascii="Times New Roman" w:hAnsi="Times New Roman" w:cs="Times New Roman"/>
          <w:sz w:val="28"/>
          <w:szCs w:val="28"/>
        </w:rPr>
        <w:t>1) на их первичной упаковке (за исключением первичной упаковки лекарственных растительных препаратов)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или торговое наименование), номер серии, дата выпуска (для иммунобиологических лекарственных препаратов), срок годности, дозировка или концентрация, объем, активность в единицах действия или количество доз;</w:t>
      </w:r>
    </w:p>
    <w:p w:rsidR="008D0D01" w:rsidRPr="008D0D01" w:rsidRDefault="008D0D01" w:rsidP="008D0D01">
      <w:pPr>
        <w:spacing w:line="360" w:lineRule="auto"/>
        <w:ind w:firstLine="709"/>
        <w:jc w:val="both"/>
        <w:rPr>
          <w:rFonts w:ascii="Times New Roman" w:hAnsi="Times New Roman" w:cs="Times New Roman"/>
          <w:sz w:val="28"/>
          <w:szCs w:val="28"/>
        </w:rPr>
      </w:pPr>
      <w:proofErr w:type="gramStart"/>
      <w:r w:rsidRPr="008D0D01">
        <w:rPr>
          <w:rFonts w:ascii="Times New Roman" w:hAnsi="Times New Roman" w:cs="Times New Roman"/>
          <w:sz w:val="28"/>
          <w:szCs w:val="28"/>
        </w:rPr>
        <w:t xml:space="preserve">2) на их вторичной (потребительской) упаковке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w:t>
      </w:r>
      <w:r w:rsidRPr="008D0D01">
        <w:rPr>
          <w:rFonts w:ascii="Times New Roman" w:hAnsi="Times New Roman" w:cs="Times New Roman"/>
          <w:sz w:val="28"/>
          <w:szCs w:val="28"/>
        </w:rPr>
        <w:lastRenderedPageBreak/>
        <w:t>в единицах действия либо количество доз в упаковке, лекарственная форма, условия</w:t>
      </w:r>
      <w:proofErr w:type="gramEnd"/>
      <w:r w:rsidRPr="008D0D01">
        <w:rPr>
          <w:rFonts w:ascii="Times New Roman" w:hAnsi="Times New Roman" w:cs="Times New Roman"/>
          <w:sz w:val="28"/>
          <w:szCs w:val="28"/>
        </w:rPr>
        <w:t xml:space="preserve"> отпуска, условия хранения, предупредительные надписи.</w:t>
      </w:r>
    </w:p>
    <w:p w:rsidR="008D0D01" w:rsidRPr="008D0D01" w:rsidRDefault="008D0D01" w:rsidP="008D0D01">
      <w:pPr>
        <w:spacing w:line="360" w:lineRule="auto"/>
        <w:ind w:firstLine="709"/>
        <w:jc w:val="both"/>
        <w:rPr>
          <w:rFonts w:ascii="Times New Roman" w:hAnsi="Times New Roman" w:cs="Times New Roman"/>
          <w:sz w:val="28"/>
          <w:szCs w:val="28"/>
        </w:rPr>
      </w:pPr>
      <w:r w:rsidRPr="008D0D01">
        <w:rPr>
          <w:rFonts w:ascii="Times New Roman" w:hAnsi="Times New Roman" w:cs="Times New Roman"/>
          <w:sz w:val="28"/>
          <w:szCs w:val="28"/>
        </w:rPr>
        <w:t xml:space="preserve">2. </w:t>
      </w:r>
      <w:proofErr w:type="gramStart"/>
      <w:r w:rsidRPr="008D0D01">
        <w:rPr>
          <w:rFonts w:ascii="Times New Roman" w:hAnsi="Times New Roman" w:cs="Times New Roman"/>
          <w:sz w:val="28"/>
          <w:szCs w:val="28"/>
        </w:rPr>
        <w:t>Фармацевтические субстанции должны поступать в обращение, если на их первичной упаковке хорошо читаемым шрифтом на русском языке указаны наименование фармацевтической субстанции (международное непатентованное, или группировочное, или химическое и торговое наименования), наименование производителя фармацевтической субстанции, номер серии и дата изготовления, количество в упаковке и единицы измерения количества, срок годности и условия хранения.</w:t>
      </w:r>
      <w:proofErr w:type="gramEnd"/>
    </w:p>
    <w:p w:rsidR="008D0D01" w:rsidRPr="008D0D01" w:rsidRDefault="008D0D01" w:rsidP="008D0D01">
      <w:pPr>
        <w:spacing w:line="360" w:lineRule="auto"/>
        <w:ind w:firstLine="709"/>
        <w:jc w:val="both"/>
        <w:rPr>
          <w:rFonts w:ascii="Times New Roman" w:hAnsi="Times New Roman" w:cs="Times New Roman"/>
          <w:sz w:val="28"/>
          <w:szCs w:val="28"/>
        </w:rPr>
      </w:pPr>
      <w:bookmarkStart w:id="12" w:name="100562"/>
      <w:bookmarkEnd w:id="12"/>
      <w:r w:rsidRPr="008D0D01">
        <w:rPr>
          <w:rFonts w:ascii="Times New Roman" w:hAnsi="Times New Roman" w:cs="Times New Roman"/>
          <w:sz w:val="28"/>
          <w:szCs w:val="28"/>
        </w:rPr>
        <w:t>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rsidR="008D0D01" w:rsidRPr="008D0D01" w:rsidRDefault="008D0D01" w:rsidP="008D0D01">
      <w:pPr>
        <w:spacing w:line="360" w:lineRule="auto"/>
        <w:ind w:firstLine="709"/>
        <w:jc w:val="both"/>
        <w:rPr>
          <w:rFonts w:ascii="Times New Roman" w:hAnsi="Times New Roman" w:cs="Times New Roman"/>
          <w:sz w:val="28"/>
          <w:szCs w:val="28"/>
        </w:rPr>
      </w:pPr>
      <w:r w:rsidRPr="008D0D01">
        <w:rPr>
          <w:rFonts w:ascii="Times New Roman" w:hAnsi="Times New Roman" w:cs="Times New Roman"/>
          <w:sz w:val="28"/>
          <w:szCs w:val="28"/>
        </w:rPr>
        <w:t>4.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rsidR="008D0D01" w:rsidRPr="008D0D01" w:rsidRDefault="008D0D01" w:rsidP="008D0D01">
      <w:pPr>
        <w:spacing w:line="360" w:lineRule="auto"/>
        <w:ind w:firstLine="709"/>
        <w:jc w:val="both"/>
        <w:rPr>
          <w:rFonts w:ascii="Times New Roman" w:hAnsi="Times New Roman" w:cs="Times New Roman"/>
          <w:sz w:val="28"/>
          <w:szCs w:val="28"/>
        </w:rPr>
      </w:pPr>
      <w:bookmarkStart w:id="13" w:name="100563"/>
      <w:bookmarkEnd w:id="13"/>
      <w:r w:rsidRPr="008D0D01">
        <w:rPr>
          <w:rFonts w:ascii="Times New Roman" w:hAnsi="Times New Roman" w:cs="Times New Roman"/>
          <w:sz w:val="28"/>
          <w:szCs w:val="28"/>
        </w:rPr>
        <w:t>5.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rsidR="008D0D01" w:rsidRPr="008D0D01" w:rsidRDefault="008D0D01" w:rsidP="008D0D01">
      <w:pPr>
        <w:spacing w:line="360" w:lineRule="auto"/>
        <w:ind w:firstLine="709"/>
        <w:jc w:val="both"/>
        <w:rPr>
          <w:rFonts w:ascii="Times New Roman" w:hAnsi="Times New Roman" w:cs="Times New Roman"/>
          <w:sz w:val="28"/>
          <w:szCs w:val="28"/>
        </w:rPr>
      </w:pPr>
      <w:bookmarkStart w:id="14" w:name="100564"/>
      <w:bookmarkEnd w:id="14"/>
      <w:r w:rsidRPr="008D0D01">
        <w:rPr>
          <w:rFonts w:ascii="Times New Roman" w:hAnsi="Times New Roman" w:cs="Times New Roman"/>
          <w:sz w:val="28"/>
          <w:szCs w:val="28"/>
        </w:rPr>
        <w:t>6. На вторичную (потребительскую) упаковку гомеопатических лекарственных препаратов должна наноситься надпись: "Гомеопатический".</w:t>
      </w:r>
    </w:p>
    <w:p w:rsidR="008D0D01" w:rsidRPr="008D0D01" w:rsidRDefault="008D0D01" w:rsidP="008D0D01">
      <w:pPr>
        <w:spacing w:line="360" w:lineRule="auto"/>
        <w:ind w:firstLine="709"/>
        <w:jc w:val="both"/>
        <w:rPr>
          <w:rFonts w:ascii="Times New Roman" w:hAnsi="Times New Roman" w:cs="Times New Roman"/>
          <w:sz w:val="28"/>
          <w:szCs w:val="28"/>
        </w:rPr>
      </w:pPr>
      <w:bookmarkStart w:id="15" w:name="100565"/>
      <w:bookmarkEnd w:id="15"/>
      <w:r w:rsidRPr="008D0D01">
        <w:rPr>
          <w:rFonts w:ascii="Times New Roman" w:hAnsi="Times New Roman" w:cs="Times New Roman"/>
          <w:sz w:val="28"/>
          <w:szCs w:val="28"/>
        </w:rPr>
        <w:t>7.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rsidR="008D0D01" w:rsidRPr="008D0D01" w:rsidRDefault="008D0D01" w:rsidP="008D0D01">
      <w:pPr>
        <w:spacing w:line="360" w:lineRule="auto"/>
        <w:ind w:firstLine="709"/>
        <w:jc w:val="both"/>
        <w:rPr>
          <w:rFonts w:ascii="Times New Roman" w:hAnsi="Times New Roman" w:cs="Times New Roman"/>
          <w:sz w:val="28"/>
          <w:szCs w:val="28"/>
        </w:rPr>
      </w:pPr>
      <w:bookmarkStart w:id="16" w:name="000500"/>
      <w:bookmarkStart w:id="17" w:name="100566"/>
      <w:bookmarkEnd w:id="16"/>
      <w:bookmarkEnd w:id="17"/>
      <w:r w:rsidRPr="008D0D01">
        <w:rPr>
          <w:rFonts w:ascii="Times New Roman" w:hAnsi="Times New Roman" w:cs="Times New Roman"/>
          <w:sz w:val="28"/>
          <w:szCs w:val="28"/>
        </w:rPr>
        <w:t xml:space="preserve">8. На первичную упаковку (если для этого существует техническая возможность) и вторичную (потребительскую) упаковку лекарственных </w:t>
      </w:r>
      <w:r w:rsidRPr="008D0D01">
        <w:rPr>
          <w:rFonts w:ascii="Times New Roman" w:hAnsi="Times New Roman" w:cs="Times New Roman"/>
          <w:sz w:val="28"/>
          <w:szCs w:val="28"/>
        </w:rPr>
        <w:lastRenderedPageBreak/>
        <w:t>препаратов, предназначенных для клинических исследований, должна наноситься надпись: "Для клинических исследований".</w:t>
      </w:r>
    </w:p>
    <w:p w:rsidR="008D0D01" w:rsidRPr="008D0D01" w:rsidRDefault="008D0D01" w:rsidP="008D0D01">
      <w:pPr>
        <w:spacing w:line="360" w:lineRule="auto"/>
        <w:ind w:firstLine="709"/>
        <w:jc w:val="both"/>
        <w:rPr>
          <w:rFonts w:ascii="Times New Roman" w:hAnsi="Times New Roman" w:cs="Times New Roman"/>
          <w:sz w:val="28"/>
          <w:szCs w:val="28"/>
        </w:rPr>
      </w:pPr>
      <w:bookmarkStart w:id="18" w:name="100567"/>
      <w:bookmarkEnd w:id="18"/>
      <w:r w:rsidRPr="008D0D01">
        <w:rPr>
          <w:rFonts w:ascii="Times New Roman" w:hAnsi="Times New Roman" w:cs="Times New Roman"/>
          <w:sz w:val="28"/>
          <w:szCs w:val="28"/>
        </w:rPr>
        <w:t>9. Упаковка лекарственных средств, предназначенных исключительно для экспорта, маркируется в соответствии с требованиями страны-импортера.</w:t>
      </w:r>
    </w:p>
    <w:p w:rsidR="008D0D01" w:rsidRPr="008D0D01" w:rsidRDefault="008D0D01" w:rsidP="008D0D01">
      <w:pPr>
        <w:spacing w:line="360" w:lineRule="auto"/>
        <w:ind w:firstLine="709"/>
        <w:jc w:val="both"/>
        <w:rPr>
          <w:rFonts w:ascii="Times New Roman" w:hAnsi="Times New Roman" w:cs="Times New Roman"/>
          <w:sz w:val="28"/>
          <w:szCs w:val="28"/>
        </w:rPr>
      </w:pPr>
      <w:bookmarkStart w:id="19" w:name="100568"/>
      <w:bookmarkEnd w:id="19"/>
      <w:r w:rsidRPr="008D0D01">
        <w:rPr>
          <w:rFonts w:ascii="Times New Roman" w:hAnsi="Times New Roman" w:cs="Times New Roman"/>
          <w:sz w:val="28"/>
          <w:szCs w:val="28"/>
        </w:rPr>
        <w:t xml:space="preserve">10. </w:t>
      </w:r>
      <w:proofErr w:type="gramStart"/>
      <w:r w:rsidRPr="008D0D01">
        <w:rPr>
          <w:rFonts w:ascii="Times New Roman" w:hAnsi="Times New Roman" w:cs="Times New Roman"/>
          <w:sz w:val="28"/>
          <w:szCs w:val="28"/>
        </w:rPr>
        <w:t>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w:t>
      </w:r>
      <w:proofErr w:type="gramEnd"/>
      <w:r w:rsidRPr="008D0D01">
        <w:rPr>
          <w:rFonts w:ascii="Times New Roman" w:hAnsi="Times New Roman" w:cs="Times New Roman"/>
          <w:sz w:val="28"/>
          <w:szCs w:val="28"/>
        </w:rPr>
        <w:t xml:space="preserve"> об условиях его хранения и перевозки, необходимые предупредительные надписи и манипуляторные знаки.</w:t>
      </w:r>
    </w:p>
    <w:p w:rsidR="008D0D01" w:rsidRPr="008D0D01" w:rsidRDefault="008D0D01" w:rsidP="008D0D01">
      <w:pPr>
        <w:spacing w:line="360" w:lineRule="auto"/>
        <w:ind w:firstLine="709"/>
        <w:jc w:val="both"/>
        <w:rPr>
          <w:rFonts w:ascii="Times New Roman" w:hAnsi="Times New Roman" w:cs="Times New Roman"/>
          <w:sz w:val="28"/>
          <w:szCs w:val="28"/>
        </w:rPr>
      </w:pPr>
      <w:bookmarkStart w:id="20" w:name="100569"/>
      <w:bookmarkEnd w:id="20"/>
      <w:r w:rsidRPr="008D0D01">
        <w:rPr>
          <w:rFonts w:ascii="Times New Roman" w:hAnsi="Times New Roman" w:cs="Times New Roman"/>
          <w:sz w:val="28"/>
          <w:szCs w:val="28"/>
        </w:rPr>
        <w:t>11. На первичную упаковку и вторичную (потребительскую) упаковку лекарственных сре</w:t>
      </w:r>
      <w:proofErr w:type="gramStart"/>
      <w:r w:rsidRPr="008D0D01">
        <w:rPr>
          <w:rFonts w:ascii="Times New Roman" w:hAnsi="Times New Roman" w:cs="Times New Roman"/>
          <w:sz w:val="28"/>
          <w:szCs w:val="28"/>
        </w:rPr>
        <w:t>дств дл</w:t>
      </w:r>
      <w:proofErr w:type="gramEnd"/>
      <w:r w:rsidRPr="008D0D01">
        <w:rPr>
          <w:rFonts w:ascii="Times New Roman" w:hAnsi="Times New Roman" w:cs="Times New Roman"/>
          <w:sz w:val="28"/>
          <w:szCs w:val="28"/>
        </w:rPr>
        <w:t>я ветеринарного применения должна наноситься надпись: "Для ветеринарного применения".</w:t>
      </w:r>
    </w:p>
    <w:p w:rsidR="008D0D01" w:rsidRDefault="008D0D01" w:rsidP="008D0D01">
      <w:pPr>
        <w:spacing w:line="360" w:lineRule="auto"/>
        <w:ind w:firstLine="709"/>
        <w:jc w:val="both"/>
        <w:rPr>
          <w:rFonts w:ascii="Times New Roman" w:hAnsi="Times New Roman" w:cs="Times New Roman"/>
          <w:sz w:val="28"/>
          <w:szCs w:val="28"/>
        </w:rPr>
      </w:pPr>
      <w:bookmarkStart w:id="21" w:name="100570"/>
      <w:bookmarkEnd w:id="21"/>
      <w:r w:rsidRPr="008D0D01">
        <w:rPr>
          <w:rFonts w:ascii="Times New Roman" w:hAnsi="Times New Roman" w:cs="Times New Roman"/>
          <w:sz w:val="28"/>
          <w:szCs w:val="28"/>
        </w:rPr>
        <w:t>12. На вторичную (потребительскую) упаковку лекарственного препарата наносится штриховой код.</w:t>
      </w:r>
    </w:p>
    <w:p w:rsidR="00F224D0" w:rsidRDefault="00F224D0" w:rsidP="001559FE">
      <w:pPr>
        <w:spacing w:line="360" w:lineRule="auto"/>
        <w:ind w:firstLine="709"/>
        <w:jc w:val="center"/>
        <w:rPr>
          <w:rFonts w:ascii="Times New Roman" w:hAnsi="Times New Roman" w:cs="Times New Roman"/>
          <w:b/>
          <w:color w:val="000000"/>
          <w:sz w:val="28"/>
          <w:szCs w:val="28"/>
        </w:rPr>
      </w:pPr>
      <w:r w:rsidRPr="001559FE">
        <w:rPr>
          <w:rFonts w:ascii="Times New Roman" w:hAnsi="Times New Roman" w:cs="Times New Roman"/>
          <w:b/>
          <w:color w:val="000000"/>
          <w:sz w:val="28"/>
          <w:szCs w:val="28"/>
        </w:rPr>
        <w:t>Тема № 3</w:t>
      </w:r>
      <w:r w:rsidR="001559FE">
        <w:rPr>
          <w:rFonts w:ascii="Times New Roman" w:hAnsi="Times New Roman" w:cs="Times New Roman"/>
          <w:b/>
          <w:color w:val="000000"/>
          <w:sz w:val="28"/>
          <w:szCs w:val="28"/>
        </w:rPr>
        <w:t xml:space="preserve">: </w:t>
      </w:r>
      <w:r w:rsidRPr="001559FE">
        <w:rPr>
          <w:rFonts w:ascii="Times New Roman" w:hAnsi="Times New Roman" w:cs="Times New Roman"/>
          <w:b/>
          <w:color w:val="000000"/>
          <w:sz w:val="28"/>
          <w:szCs w:val="28"/>
        </w:rPr>
        <w:t xml:space="preserve">Гомеопатические лекарственные препараты. Анализ ассортимента. Хранение. Реализация. </w:t>
      </w:r>
    </w:p>
    <w:p w:rsidR="002B47A9" w:rsidRDefault="00310820" w:rsidP="00310820">
      <w:pPr>
        <w:spacing w:line="360" w:lineRule="auto"/>
        <w:ind w:firstLine="709"/>
        <w:jc w:val="both"/>
        <w:rPr>
          <w:rFonts w:ascii="Times New Roman" w:hAnsi="Times New Roman" w:cs="Times New Roman"/>
          <w:sz w:val="28"/>
        </w:rPr>
      </w:pPr>
      <w:r w:rsidRPr="0081553B">
        <w:rPr>
          <w:rFonts w:ascii="Times New Roman" w:hAnsi="Times New Roman" w:cs="Times New Roman"/>
          <w:b/>
          <w:sz w:val="28"/>
        </w:rPr>
        <w:t>Гомеопатический лекарственный препарат</w:t>
      </w:r>
      <w:r w:rsidRPr="00310820">
        <w:rPr>
          <w:rFonts w:ascii="Times New Roman" w:hAnsi="Times New Roman" w:cs="Times New Roman"/>
          <w:sz w:val="28"/>
        </w:rPr>
        <w:t xml:space="preserve"> - лекарственный препарат, произведенный или изготовленный из фармацевтической субстанции или фармацевтических субстанций в соответствии с требованиями общих фармакопейных статей к гомеопатическим лекарственным препаратам или в соответствии с требованиями фармакопеи страны производителя такого лекарственного препарата.</w:t>
      </w:r>
      <w:r w:rsidR="00897133">
        <w:rPr>
          <w:rFonts w:ascii="Times New Roman" w:hAnsi="Times New Roman" w:cs="Times New Roman"/>
          <w:sz w:val="28"/>
        </w:rPr>
        <w:t xml:space="preserve"> (Федеральный закон №61 от 12.04.2010 г. «Об обращении лекарственных средств») </w:t>
      </w:r>
    </w:p>
    <w:p w:rsidR="00D24D9E" w:rsidRDefault="00254218" w:rsidP="006469CB">
      <w:pPr>
        <w:spacing w:line="360" w:lineRule="auto"/>
        <w:ind w:firstLine="539"/>
        <w:jc w:val="both"/>
        <w:rPr>
          <w:rFonts w:ascii="Times New Roman" w:hAnsi="Times New Roman" w:cs="Times New Roman"/>
          <w:sz w:val="28"/>
          <w:lang w:eastAsia="ru-RU"/>
        </w:rPr>
      </w:pPr>
      <w:r w:rsidRPr="00B97AB5">
        <w:rPr>
          <w:rFonts w:ascii="Times New Roman" w:hAnsi="Times New Roman" w:cs="Times New Roman"/>
          <w:sz w:val="28"/>
        </w:rPr>
        <w:lastRenderedPageBreak/>
        <w:t>Гомеопатические лекарственные препараты не требуют отдельных мест хранения</w:t>
      </w:r>
      <w:r w:rsidR="00FF7564" w:rsidRPr="00B97AB5">
        <w:rPr>
          <w:rFonts w:ascii="Times New Roman" w:hAnsi="Times New Roman" w:cs="Times New Roman"/>
          <w:sz w:val="28"/>
        </w:rPr>
        <w:t>, поэтому их</w:t>
      </w:r>
      <w:r w:rsidRPr="00B97AB5">
        <w:rPr>
          <w:rFonts w:ascii="Times New Roman" w:hAnsi="Times New Roman" w:cs="Times New Roman"/>
          <w:sz w:val="28"/>
        </w:rPr>
        <w:t xml:space="preserve"> хран</w:t>
      </w:r>
      <w:r w:rsidR="00FF7564" w:rsidRPr="00B97AB5">
        <w:rPr>
          <w:rFonts w:ascii="Times New Roman" w:hAnsi="Times New Roman" w:cs="Times New Roman"/>
          <w:sz w:val="28"/>
        </w:rPr>
        <w:t>ят</w:t>
      </w:r>
      <w:r w:rsidRPr="00B97AB5">
        <w:rPr>
          <w:rFonts w:ascii="Times New Roman" w:hAnsi="Times New Roman" w:cs="Times New Roman"/>
          <w:sz w:val="28"/>
        </w:rPr>
        <w:t xml:space="preserve">  в соответствии с общими требованиями и с требованиями, указанными производителем</w:t>
      </w:r>
      <w:r w:rsidR="00FF7564" w:rsidRPr="00B97AB5">
        <w:rPr>
          <w:rFonts w:ascii="Times New Roman" w:hAnsi="Times New Roman" w:cs="Times New Roman"/>
          <w:sz w:val="28"/>
        </w:rPr>
        <w:t xml:space="preserve">, а также </w:t>
      </w:r>
      <w:r w:rsidRPr="00B97AB5">
        <w:rPr>
          <w:rFonts w:ascii="Times New Roman" w:hAnsi="Times New Roman" w:cs="Times New Roman"/>
          <w:sz w:val="28"/>
        </w:rPr>
        <w:t xml:space="preserve"> с учетом физических</w:t>
      </w:r>
      <w:r w:rsidR="00B97AB5" w:rsidRPr="00B97AB5">
        <w:rPr>
          <w:rFonts w:ascii="Times New Roman" w:hAnsi="Times New Roman" w:cs="Times New Roman"/>
          <w:sz w:val="28"/>
        </w:rPr>
        <w:t xml:space="preserve"> и </w:t>
      </w:r>
      <w:r w:rsidRPr="00B97AB5">
        <w:rPr>
          <w:rFonts w:ascii="Times New Roman" w:hAnsi="Times New Roman" w:cs="Times New Roman"/>
          <w:sz w:val="28"/>
        </w:rPr>
        <w:t>физико-химических свойств.</w:t>
      </w:r>
      <w:r w:rsidR="00D24D9E">
        <w:rPr>
          <w:rFonts w:ascii="Times New Roman" w:hAnsi="Times New Roman" w:cs="Times New Roman"/>
          <w:sz w:val="28"/>
        </w:rPr>
        <w:t xml:space="preserve"> </w:t>
      </w:r>
      <w:r w:rsidR="00D24D9E" w:rsidRPr="00D24D9E">
        <w:rPr>
          <w:rFonts w:ascii="Times New Roman" w:hAnsi="Times New Roman" w:cs="Times New Roman"/>
          <w:sz w:val="28"/>
          <w:lang w:eastAsia="ru-RU"/>
        </w:rPr>
        <w:t xml:space="preserve">На вторичную (потребительскую) упаковку </w:t>
      </w:r>
      <w:r w:rsidR="00D24D9E" w:rsidRPr="00D24D9E">
        <w:rPr>
          <w:rFonts w:ascii="Times New Roman" w:hAnsi="Times New Roman" w:cs="Times New Roman"/>
          <w:sz w:val="28"/>
        </w:rPr>
        <w:t xml:space="preserve">таких </w:t>
      </w:r>
      <w:r w:rsidR="00D24D9E" w:rsidRPr="00D24D9E">
        <w:rPr>
          <w:rFonts w:ascii="Times New Roman" w:hAnsi="Times New Roman" w:cs="Times New Roman"/>
          <w:sz w:val="28"/>
          <w:lang w:eastAsia="ru-RU"/>
        </w:rPr>
        <w:t xml:space="preserve"> препаратов должна наноситься надпись: "Гомеопатический".</w:t>
      </w:r>
    </w:p>
    <w:p w:rsidR="00D96196" w:rsidRPr="009F0D6F" w:rsidRDefault="009F0D6F" w:rsidP="009F0D6F">
      <w:pPr>
        <w:spacing w:line="360" w:lineRule="auto"/>
        <w:ind w:firstLine="709"/>
        <w:jc w:val="both"/>
        <w:rPr>
          <w:rFonts w:ascii="Times New Roman" w:hAnsi="Times New Roman" w:cs="Times New Roman"/>
          <w:color w:val="000000" w:themeColor="text1"/>
          <w:sz w:val="28"/>
          <w:szCs w:val="28"/>
        </w:rPr>
      </w:pPr>
      <w:r w:rsidRPr="00AB40D5">
        <w:rPr>
          <w:rFonts w:ascii="Times New Roman" w:hAnsi="Times New Roman" w:cs="Times New Roman"/>
          <w:color w:val="000000" w:themeColor="text1"/>
          <w:sz w:val="28"/>
          <w:szCs w:val="28"/>
          <w:u w:val="single"/>
        </w:rPr>
        <w:t>Согласно приказу № 335</w:t>
      </w:r>
      <w:r w:rsidRPr="009F0D6F">
        <w:rPr>
          <w:rFonts w:ascii="Times New Roman" w:hAnsi="Times New Roman" w:cs="Times New Roman"/>
          <w:color w:val="000000" w:themeColor="text1"/>
          <w:sz w:val="28"/>
          <w:szCs w:val="28"/>
        </w:rPr>
        <w:t xml:space="preserve"> «Об использовании метода гомеопатии в практическом здравоохранении» без рецепта отпускаются комплексные гомеопатические средства с показаниями для применения и простые (однокомпонентные) препараты по утвержденной министерством здравоохранения и медицинской промышленности РФ номенклатуре. По рецепту отпускаются простые (однокомпонентные) препараты, внесенные в список А. </w:t>
      </w:r>
    </w:p>
    <w:p w:rsidR="00A44809" w:rsidRPr="00644BAD" w:rsidRDefault="00053C1F" w:rsidP="00D312F0">
      <w:pPr>
        <w:spacing w:line="360" w:lineRule="auto"/>
        <w:ind w:firstLine="709"/>
        <w:jc w:val="both"/>
        <w:rPr>
          <w:rFonts w:ascii="Times New Roman" w:hAnsi="Times New Roman" w:cs="Times New Roman"/>
          <w:sz w:val="28"/>
          <w:szCs w:val="28"/>
        </w:rPr>
      </w:pPr>
      <w:r w:rsidRPr="00AA42D8">
        <w:rPr>
          <w:rFonts w:ascii="Times New Roman" w:hAnsi="Times New Roman" w:cs="Times New Roman"/>
          <w:b/>
          <w:sz w:val="28"/>
          <w:szCs w:val="28"/>
        </w:rPr>
        <w:t xml:space="preserve">А) </w:t>
      </w:r>
      <w:r w:rsidR="00A44809" w:rsidRPr="00AA42D8">
        <w:rPr>
          <w:rFonts w:ascii="Times New Roman" w:hAnsi="Times New Roman" w:cs="Times New Roman"/>
          <w:b/>
          <w:sz w:val="28"/>
          <w:szCs w:val="28"/>
        </w:rPr>
        <w:t xml:space="preserve"> </w:t>
      </w:r>
      <w:r w:rsidR="00A44809" w:rsidRPr="00AA42D8">
        <w:rPr>
          <w:rFonts w:ascii="Times New Roman" w:hAnsi="Times New Roman" w:cs="Times New Roman"/>
          <w:b/>
          <w:sz w:val="28"/>
          <w:szCs w:val="28"/>
          <w:u w:val="single"/>
        </w:rPr>
        <w:t>Лекарственное</w:t>
      </w:r>
      <w:r w:rsidR="00242C45" w:rsidRPr="00AA42D8">
        <w:rPr>
          <w:rFonts w:ascii="Times New Roman" w:hAnsi="Times New Roman" w:cs="Times New Roman"/>
          <w:b/>
          <w:sz w:val="28"/>
          <w:szCs w:val="28"/>
          <w:u w:val="single"/>
        </w:rPr>
        <w:t xml:space="preserve"> средство «Стодаль»</w:t>
      </w:r>
      <w:r w:rsidR="00242C45" w:rsidRPr="00AA42D8">
        <w:rPr>
          <w:rFonts w:ascii="Times New Roman" w:hAnsi="Times New Roman" w:cs="Times New Roman"/>
          <w:sz w:val="28"/>
          <w:szCs w:val="28"/>
        </w:rPr>
        <w:t xml:space="preserve"> - </w:t>
      </w:r>
      <w:r w:rsidR="00A44809" w:rsidRPr="00AA42D8">
        <w:rPr>
          <w:rFonts w:ascii="Times New Roman" w:hAnsi="Times New Roman" w:cs="Times New Roman"/>
          <w:sz w:val="28"/>
          <w:szCs w:val="28"/>
        </w:rPr>
        <w:t xml:space="preserve">гомеопатический сироп, содержащий в своем составе на 100 грамм: активные компоненты  - </w:t>
      </w:r>
      <w:proofErr w:type="spellStart"/>
      <w:r w:rsidR="00A44809" w:rsidRPr="00AA42D8">
        <w:rPr>
          <w:rFonts w:ascii="Times New Roman" w:hAnsi="Times New Roman" w:cs="Times New Roman"/>
          <w:sz w:val="28"/>
          <w:szCs w:val="28"/>
        </w:rPr>
        <w:t>Pulsatilla</w:t>
      </w:r>
      <w:proofErr w:type="spellEnd"/>
      <w:r w:rsidR="00A44809" w:rsidRPr="00AA42D8">
        <w:rPr>
          <w:rFonts w:ascii="Times New Roman" w:hAnsi="Times New Roman" w:cs="Times New Roman"/>
          <w:sz w:val="28"/>
          <w:szCs w:val="28"/>
        </w:rPr>
        <w:t xml:space="preserve"> 0,95 г, </w:t>
      </w:r>
      <w:proofErr w:type="spellStart"/>
      <w:r w:rsidR="00A44809" w:rsidRPr="00AA42D8">
        <w:rPr>
          <w:rFonts w:ascii="Times New Roman" w:hAnsi="Times New Roman" w:cs="Times New Roman"/>
          <w:sz w:val="28"/>
          <w:szCs w:val="28"/>
        </w:rPr>
        <w:t>Rumex</w:t>
      </w:r>
      <w:proofErr w:type="spellEnd"/>
      <w:r w:rsidR="00A44809" w:rsidRPr="00AA42D8">
        <w:rPr>
          <w:rFonts w:ascii="Times New Roman" w:hAnsi="Times New Roman" w:cs="Times New Roman"/>
          <w:sz w:val="28"/>
          <w:szCs w:val="28"/>
        </w:rPr>
        <w:t xml:space="preserve"> </w:t>
      </w:r>
      <w:proofErr w:type="spellStart"/>
      <w:r w:rsidR="00A44809" w:rsidRPr="00AA42D8">
        <w:rPr>
          <w:rFonts w:ascii="Times New Roman" w:hAnsi="Times New Roman" w:cs="Times New Roman"/>
          <w:sz w:val="28"/>
          <w:szCs w:val="28"/>
        </w:rPr>
        <w:t>crispus</w:t>
      </w:r>
      <w:proofErr w:type="spellEnd"/>
      <w:r w:rsidR="00A44809" w:rsidRPr="00AA42D8">
        <w:rPr>
          <w:rFonts w:ascii="Times New Roman" w:hAnsi="Times New Roman" w:cs="Times New Roman"/>
          <w:sz w:val="28"/>
          <w:szCs w:val="28"/>
        </w:rPr>
        <w:t xml:space="preserve"> 0,95 г, </w:t>
      </w:r>
      <w:proofErr w:type="spellStart"/>
      <w:r w:rsidR="00A44809" w:rsidRPr="00AA42D8">
        <w:rPr>
          <w:rFonts w:ascii="Times New Roman" w:hAnsi="Times New Roman" w:cs="Times New Roman"/>
          <w:sz w:val="28"/>
          <w:szCs w:val="28"/>
        </w:rPr>
        <w:t>Bryonia</w:t>
      </w:r>
      <w:proofErr w:type="spellEnd"/>
      <w:r w:rsidR="00A44809" w:rsidRPr="00AA42D8">
        <w:rPr>
          <w:rFonts w:ascii="Times New Roman" w:hAnsi="Times New Roman" w:cs="Times New Roman"/>
          <w:sz w:val="28"/>
          <w:szCs w:val="28"/>
        </w:rPr>
        <w:t xml:space="preserve"> 0,95 г, </w:t>
      </w:r>
      <w:proofErr w:type="spellStart"/>
      <w:r w:rsidR="00A44809" w:rsidRPr="00AA42D8">
        <w:rPr>
          <w:rFonts w:ascii="Times New Roman" w:hAnsi="Times New Roman" w:cs="Times New Roman"/>
          <w:sz w:val="28"/>
          <w:szCs w:val="28"/>
        </w:rPr>
        <w:t>Ipeca</w:t>
      </w:r>
      <w:proofErr w:type="spellEnd"/>
      <w:r w:rsidR="00A44809" w:rsidRPr="00AA42D8">
        <w:rPr>
          <w:rFonts w:ascii="Times New Roman" w:hAnsi="Times New Roman" w:cs="Times New Roman"/>
          <w:sz w:val="28"/>
          <w:szCs w:val="28"/>
        </w:rPr>
        <w:t xml:space="preserve"> 0,95 г, </w:t>
      </w:r>
      <w:proofErr w:type="spellStart"/>
      <w:r w:rsidR="00A44809" w:rsidRPr="00AA42D8">
        <w:rPr>
          <w:rFonts w:ascii="Times New Roman" w:hAnsi="Times New Roman" w:cs="Times New Roman"/>
          <w:sz w:val="28"/>
          <w:szCs w:val="28"/>
        </w:rPr>
        <w:t>Spongia</w:t>
      </w:r>
      <w:proofErr w:type="spellEnd"/>
      <w:r w:rsidR="00A44809" w:rsidRPr="00AA42D8">
        <w:rPr>
          <w:rFonts w:ascii="Times New Roman" w:hAnsi="Times New Roman" w:cs="Times New Roman"/>
          <w:sz w:val="28"/>
          <w:szCs w:val="28"/>
        </w:rPr>
        <w:t xml:space="preserve"> </w:t>
      </w:r>
      <w:proofErr w:type="spellStart"/>
      <w:r w:rsidR="00A44809" w:rsidRPr="00AA42D8">
        <w:rPr>
          <w:rFonts w:ascii="Times New Roman" w:hAnsi="Times New Roman" w:cs="Times New Roman"/>
          <w:sz w:val="28"/>
          <w:szCs w:val="28"/>
        </w:rPr>
        <w:t>tosta</w:t>
      </w:r>
      <w:proofErr w:type="spellEnd"/>
      <w:r w:rsidR="00A44809" w:rsidRPr="00AA42D8">
        <w:rPr>
          <w:rFonts w:ascii="Times New Roman" w:hAnsi="Times New Roman" w:cs="Times New Roman"/>
          <w:sz w:val="28"/>
          <w:szCs w:val="28"/>
        </w:rPr>
        <w:t xml:space="preserve"> 0,95 г, </w:t>
      </w:r>
      <w:proofErr w:type="spellStart"/>
      <w:r w:rsidR="00A44809" w:rsidRPr="00AA42D8">
        <w:rPr>
          <w:rFonts w:ascii="Times New Roman" w:hAnsi="Times New Roman" w:cs="Times New Roman"/>
          <w:sz w:val="28"/>
          <w:szCs w:val="28"/>
        </w:rPr>
        <w:t>Sticta</w:t>
      </w:r>
      <w:proofErr w:type="spellEnd"/>
      <w:r w:rsidR="00A44809" w:rsidRPr="00AA42D8">
        <w:rPr>
          <w:rFonts w:ascii="Times New Roman" w:hAnsi="Times New Roman" w:cs="Times New Roman"/>
          <w:sz w:val="28"/>
          <w:szCs w:val="28"/>
        </w:rPr>
        <w:t xml:space="preserve"> </w:t>
      </w:r>
      <w:proofErr w:type="spellStart"/>
      <w:r w:rsidR="00A44809" w:rsidRPr="00AA42D8">
        <w:rPr>
          <w:rFonts w:ascii="Times New Roman" w:hAnsi="Times New Roman" w:cs="Times New Roman"/>
          <w:sz w:val="28"/>
          <w:szCs w:val="28"/>
        </w:rPr>
        <w:t>pulmonaria</w:t>
      </w:r>
      <w:proofErr w:type="spellEnd"/>
      <w:r w:rsidR="00A44809" w:rsidRPr="00AA42D8">
        <w:rPr>
          <w:rFonts w:ascii="Times New Roman" w:hAnsi="Times New Roman" w:cs="Times New Roman"/>
          <w:sz w:val="28"/>
          <w:szCs w:val="28"/>
        </w:rPr>
        <w:t xml:space="preserve"> 0,95 г, </w:t>
      </w:r>
      <w:proofErr w:type="spellStart"/>
      <w:r w:rsidR="00A44809" w:rsidRPr="00AA42D8">
        <w:rPr>
          <w:rFonts w:ascii="Times New Roman" w:hAnsi="Times New Roman" w:cs="Times New Roman"/>
          <w:sz w:val="28"/>
          <w:szCs w:val="28"/>
        </w:rPr>
        <w:t>Antimonium</w:t>
      </w:r>
      <w:proofErr w:type="spellEnd"/>
      <w:r w:rsidR="00A44809" w:rsidRPr="00AA42D8">
        <w:rPr>
          <w:rFonts w:ascii="Times New Roman" w:hAnsi="Times New Roman" w:cs="Times New Roman"/>
          <w:sz w:val="28"/>
          <w:szCs w:val="28"/>
        </w:rPr>
        <w:t xml:space="preserve"> </w:t>
      </w:r>
      <w:proofErr w:type="spellStart"/>
      <w:r w:rsidR="00A44809" w:rsidRPr="00AA42D8">
        <w:rPr>
          <w:rFonts w:ascii="Times New Roman" w:hAnsi="Times New Roman" w:cs="Times New Roman"/>
          <w:sz w:val="28"/>
          <w:szCs w:val="28"/>
        </w:rPr>
        <w:t>tartaricum</w:t>
      </w:r>
      <w:proofErr w:type="spellEnd"/>
      <w:r w:rsidR="00A44809" w:rsidRPr="00AA42D8">
        <w:rPr>
          <w:rFonts w:ascii="Times New Roman" w:hAnsi="Times New Roman" w:cs="Times New Roman"/>
          <w:sz w:val="28"/>
          <w:szCs w:val="28"/>
        </w:rPr>
        <w:t xml:space="preserve"> 0,95 г, </w:t>
      </w:r>
      <w:proofErr w:type="spellStart"/>
      <w:r w:rsidR="00A44809" w:rsidRPr="00AA42D8">
        <w:rPr>
          <w:rFonts w:ascii="Times New Roman" w:hAnsi="Times New Roman" w:cs="Times New Roman"/>
          <w:sz w:val="28"/>
          <w:szCs w:val="28"/>
        </w:rPr>
        <w:t>Myocarde</w:t>
      </w:r>
      <w:proofErr w:type="spellEnd"/>
      <w:r w:rsidR="00A44809" w:rsidRPr="00AA42D8">
        <w:rPr>
          <w:rFonts w:ascii="Times New Roman" w:hAnsi="Times New Roman" w:cs="Times New Roman"/>
          <w:sz w:val="28"/>
          <w:szCs w:val="28"/>
        </w:rPr>
        <w:t xml:space="preserve"> 0,95 г, </w:t>
      </w:r>
      <w:proofErr w:type="spellStart"/>
      <w:r w:rsidR="00A44809" w:rsidRPr="00AA42D8">
        <w:rPr>
          <w:rFonts w:ascii="Times New Roman" w:hAnsi="Times New Roman" w:cs="Times New Roman"/>
          <w:sz w:val="28"/>
          <w:szCs w:val="28"/>
        </w:rPr>
        <w:t>Coccus</w:t>
      </w:r>
      <w:proofErr w:type="spellEnd"/>
      <w:r w:rsidR="00A44809" w:rsidRPr="00AA42D8">
        <w:rPr>
          <w:rFonts w:ascii="Times New Roman" w:hAnsi="Times New Roman" w:cs="Times New Roman"/>
          <w:sz w:val="28"/>
          <w:szCs w:val="28"/>
        </w:rPr>
        <w:t xml:space="preserve"> </w:t>
      </w:r>
      <w:proofErr w:type="spellStart"/>
      <w:r w:rsidR="00A44809" w:rsidRPr="00AA42D8">
        <w:rPr>
          <w:rFonts w:ascii="Times New Roman" w:hAnsi="Times New Roman" w:cs="Times New Roman"/>
          <w:sz w:val="28"/>
          <w:szCs w:val="28"/>
        </w:rPr>
        <w:t>cacti</w:t>
      </w:r>
      <w:proofErr w:type="spellEnd"/>
      <w:r w:rsidR="00A44809" w:rsidRPr="00AA42D8">
        <w:rPr>
          <w:rFonts w:ascii="Times New Roman" w:hAnsi="Times New Roman" w:cs="Times New Roman"/>
          <w:sz w:val="28"/>
          <w:szCs w:val="28"/>
        </w:rPr>
        <w:t xml:space="preserve"> 0,95 г, </w:t>
      </w:r>
      <w:proofErr w:type="spellStart"/>
      <w:r w:rsidR="00A44809" w:rsidRPr="00AA42D8">
        <w:rPr>
          <w:rFonts w:ascii="Times New Roman" w:hAnsi="Times New Roman" w:cs="Times New Roman"/>
          <w:sz w:val="28"/>
          <w:szCs w:val="28"/>
        </w:rPr>
        <w:t>Drosera</w:t>
      </w:r>
      <w:proofErr w:type="spellEnd"/>
      <w:r w:rsidR="00A44809" w:rsidRPr="00AA42D8">
        <w:rPr>
          <w:rFonts w:ascii="Times New Roman" w:hAnsi="Times New Roman" w:cs="Times New Roman"/>
          <w:sz w:val="28"/>
          <w:szCs w:val="28"/>
        </w:rPr>
        <w:t xml:space="preserve"> 0,95 г; вспомогательные вещества: сироп Толу 19,0 г, сироп </w:t>
      </w:r>
      <w:proofErr w:type="spellStart"/>
      <w:r w:rsidR="00A44809" w:rsidRPr="00AA42D8">
        <w:rPr>
          <w:rFonts w:ascii="Times New Roman" w:hAnsi="Times New Roman" w:cs="Times New Roman"/>
          <w:sz w:val="28"/>
          <w:szCs w:val="28"/>
        </w:rPr>
        <w:t>Полигала</w:t>
      </w:r>
      <w:proofErr w:type="spellEnd"/>
      <w:r w:rsidR="00A44809" w:rsidRPr="00644BAD">
        <w:rPr>
          <w:rFonts w:ascii="Times New Roman" w:hAnsi="Times New Roman" w:cs="Times New Roman"/>
          <w:sz w:val="28"/>
          <w:szCs w:val="28"/>
        </w:rPr>
        <w:t xml:space="preserve"> 19,0 г, этанол 96 % 0,340 г, карамель 0,125 г, бензойная кислота 0,085 г, сироп сахарозы до 100 г.</w:t>
      </w:r>
    </w:p>
    <w:p w:rsidR="00644BAD" w:rsidRPr="00644BAD" w:rsidRDefault="00644BAD" w:rsidP="00644BAD">
      <w:pPr>
        <w:spacing w:line="360" w:lineRule="auto"/>
        <w:ind w:firstLine="709"/>
        <w:jc w:val="both"/>
        <w:rPr>
          <w:rFonts w:ascii="Times New Roman" w:hAnsi="Times New Roman" w:cs="Times New Roman"/>
          <w:sz w:val="28"/>
          <w:szCs w:val="28"/>
        </w:rPr>
      </w:pPr>
      <w:r w:rsidRPr="00644BAD">
        <w:rPr>
          <w:rFonts w:ascii="Times New Roman" w:hAnsi="Times New Roman" w:cs="Times New Roman"/>
          <w:sz w:val="28"/>
          <w:szCs w:val="28"/>
        </w:rPr>
        <w:t xml:space="preserve">Название: ТН – «Стодаль», МНН – отсутствует, регистрационный номер - </w:t>
      </w:r>
      <w:proofErr w:type="gramStart"/>
      <w:r w:rsidRPr="00644BAD">
        <w:rPr>
          <w:rFonts w:ascii="Times New Roman" w:hAnsi="Times New Roman" w:cs="Times New Roman"/>
          <w:sz w:val="28"/>
          <w:szCs w:val="28"/>
        </w:rPr>
        <w:t>П</w:t>
      </w:r>
      <w:proofErr w:type="gramEnd"/>
      <w:r w:rsidRPr="00644BAD">
        <w:rPr>
          <w:rFonts w:ascii="Times New Roman" w:hAnsi="Times New Roman" w:cs="Times New Roman"/>
          <w:sz w:val="28"/>
          <w:szCs w:val="28"/>
        </w:rPr>
        <w:t xml:space="preserve"> N015706/01.</w:t>
      </w:r>
    </w:p>
    <w:p w:rsidR="00644BAD" w:rsidRPr="00644BAD" w:rsidRDefault="00644BAD" w:rsidP="00644BAD">
      <w:pPr>
        <w:spacing w:line="360" w:lineRule="auto"/>
        <w:ind w:firstLine="709"/>
        <w:jc w:val="both"/>
        <w:rPr>
          <w:rFonts w:ascii="Times New Roman" w:hAnsi="Times New Roman" w:cs="Times New Roman"/>
          <w:sz w:val="28"/>
          <w:szCs w:val="28"/>
        </w:rPr>
      </w:pPr>
      <w:r w:rsidRPr="00644BAD">
        <w:rPr>
          <w:rFonts w:ascii="Times New Roman" w:hAnsi="Times New Roman" w:cs="Times New Roman"/>
          <w:sz w:val="28"/>
          <w:szCs w:val="28"/>
        </w:rPr>
        <w:t>Первичная упаковка – флаконы темного стекла по 200 мл, вторичная - картонная упаковка с целью предохранения от влияния неблагоприятных факторов внешней среды. Сироп светло-жёлтого с коричневатым оттенком цвета, с ароматным запахом в комплекте с мерным колпачком.</w:t>
      </w:r>
    </w:p>
    <w:p w:rsidR="00A16B8E" w:rsidRPr="00644BAD" w:rsidRDefault="005C68DF" w:rsidP="00644BAD">
      <w:pPr>
        <w:spacing w:line="360" w:lineRule="auto"/>
        <w:ind w:firstLine="709"/>
        <w:jc w:val="both"/>
        <w:rPr>
          <w:rFonts w:ascii="Times New Roman" w:hAnsi="Times New Roman" w:cs="Times New Roman"/>
          <w:sz w:val="28"/>
          <w:szCs w:val="28"/>
        </w:rPr>
      </w:pPr>
      <w:r w:rsidRPr="00644BAD">
        <w:rPr>
          <w:rFonts w:ascii="Times New Roman" w:hAnsi="Times New Roman" w:cs="Times New Roman"/>
          <w:sz w:val="28"/>
          <w:szCs w:val="28"/>
        </w:rPr>
        <w:t>Гомеопатический сироп «Стодаль» применяют при симптоматическом лечение кашля различной этиологии</w:t>
      </w:r>
      <w:r w:rsidR="00762337" w:rsidRPr="00644BAD">
        <w:rPr>
          <w:rFonts w:ascii="Times New Roman" w:hAnsi="Times New Roman" w:cs="Times New Roman"/>
          <w:sz w:val="28"/>
          <w:szCs w:val="28"/>
        </w:rPr>
        <w:t xml:space="preserve"> (комплексном лечении кашля, сопровождающего вирусные или бактериальные воспалительные заболевания </w:t>
      </w:r>
      <w:r w:rsidR="00762337" w:rsidRPr="00644BAD">
        <w:rPr>
          <w:rFonts w:ascii="Times New Roman" w:hAnsi="Times New Roman" w:cs="Times New Roman"/>
          <w:sz w:val="28"/>
          <w:szCs w:val="28"/>
        </w:rPr>
        <w:lastRenderedPageBreak/>
        <w:t>дыхательных путей во всех отделах). Препарат «Стодаль» безопасно применяется в терапии сложных системных и онкологических заболеваниях легких, сопровождающихся кашлем. При отсутствии аллергии на растительные компоненты сиропа, его применяют в комплексном лечении бронхиальной астмы.</w:t>
      </w:r>
    </w:p>
    <w:p w:rsidR="00A16B8E" w:rsidRPr="00644BAD" w:rsidRDefault="00644BAD" w:rsidP="00644BAD">
      <w:pPr>
        <w:spacing w:line="360" w:lineRule="auto"/>
        <w:ind w:firstLine="709"/>
        <w:jc w:val="both"/>
        <w:rPr>
          <w:rFonts w:ascii="Times New Roman" w:hAnsi="Times New Roman" w:cs="Times New Roman"/>
          <w:sz w:val="28"/>
          <w:szCs w:val="28"/>
        </w:rPr>
      </w:pPr>
      <w:r w:rsidRPr="00644BAD">
        <w:rPr>
          <w:rFonts w:ascii="Times New Roman" w:hAnsi="Times New Roman" w:cs="Times New Roman"/>
          <w:sz w:val="28"/>
          <w:szCs w:val="28"/>
        </w:rPr>
        <w:t>«</w:t>
      </w:r>
      <w:r w:rsidR="001021D7" w:rsidRPr="00644BAD">
        <w:rPr>
          <w:rFonts w:ascii="Times New Roman" w:hAnsi="Times New Roman" w:cs="Times New Roman"/>
          <w:sz w:val="28"/>
          <w:szCs w:val="28"/>
        </w:rPr>
        <w:t>Стодаль</w:t>
      </w:r>
      <w:r w:rsidRPr="00644BAD">
        <w:rPr>
          <w:rFonts w:ascii="Times New Roman" w:hAnsi="Times New Roman" w:cs="Times New Roman"/>
          <w:sz w:val="28"/>
          <w:szCs w:val="28"/>
        </w:rPr>
        <w:t>»</w:t>
      </w:r>
      <w:r w:rsidR="001021D7" w:rsidRPr="00644BAD">
        <w:rPr>
          <w:rFonts w:ascii="Times New Roman" w:hAnsi="Times New Roman" w:cs="Times New Roman"/>
          <w:sz w:val="28"/>
          <w:szCs w:val="28"/>
        </w:rPr>
        <w:t xml:space="preserve"> относится к гомеопатическим средствам, а потому считается более безопасным, чем остальные сиропы. Но врачи выделяют несколько ограничений в виде: сильной чувствительности к составляющим медикамента; кашля неясного генеза; беременности в первом триместре; лактационного периода. С предельной осторожностью препарат назначают при: сахарном диабете (подойдут сиропы без сахара); алкогольной зависимости; эпилепсии; почечной и печеночной недостаточности.</w:t>
      </w:r>
    </w:p>
    <w:p w:rsidR="00644BAD" w:rsidRPr="00644BAD" w:rsidRDefault="00644BAD" w:rsidP="00644BAD">
      <w:pPr>
        <w:spacing w:line="360" w:lineRule="auto"/>
        <w:ind w:firstLine="709"/>
        <w:jc w:val="both"/>
        <w:rPr>
          <w:rFonts w:ascii="Times New Roman" w:hAnsi="Times New Roman" w:cs="Times New Roman"/>
          <w:sz w:val="28"/>
          <w:szCs w:val="28"/>
        </w:rPr>
      </w:pPr>
      <w:r w:rsidRPr="00644BAD">
        <w:rPr>
          <w:rFonts w:ascii="Times New Roman" w:hAnsi="Times New Roman" w:cs="Times New Roman"/>
          <w:sz w:val="28"/>
          <w:szCs w:val="28"/>
        </w:rPr>
        <w:t>Сироп «Стодаль» – комплексное гомеопатическое средство, состоящее в основном из растительных ингредиентов. Препарат оказывает положительное воздействие на организм при любых видах кашля.</w:t>
      </w:r>
    </w:p>
    <w:p w:rsidR="001021D7" w:rsidRPr="00644BAD" w:rsidRDefault="00644BAD" w:rsidP="00644BAD">
      <w:pPr>
        <w:spacing w:line="360" w:lineRule="auto"/>
        <w:ind w:firstLine="709"/>
        <w:jc w:val="both"/>
        <w:rPr>
          <w:rFonts w:ascii="Times New Roman" w:hAnsi="Times New Roman" w:cs="Times New Roman"/>
          <w:sz w:val="28"/>
          <w:szCs w:val="28"/>
        </w:rPr>
      </w:pPr>
      <w:r w:rsidRPr="00644BAD">
        <w:rPr>
          <w:rFonts w:ascii="Times New Roman" w:hAnsi="Times New Roman" w:cs="Times New Roman"/>
          <w:sz w:val="28"/>
          <w:szCs w:val="28"/>
        </w:rPr>
        <w:t xml:space="preserve">Приём данного лекарства способствует тому, что сухой кашель постепенно переходит во влажную форму. Средство имеет отхаркивающий, </w:t>
      </w:r>
      <w:proofErr w:type="spellStart"/>
      <w:r w:rsidRPr="00644BAD">
        <w:rPr>
          <w:rFonts w:ascii="Times New Roman" w:hAnsi="Times New Roman" w:cs="Times New Roman"/>
          <w:sz w:val="28"/>
          <w:szCs w:val="28"/>
        </w:rPr>
        <w:t>бронхолитический</w:t>
      </w:r>
      <w:proofErr w:type="spellEnd"/>
      <w:r w:rsidRPr="00644BAD">
        <w:rPr>
          <w:rFonts w:ascii="Times New Roman" w:hAnsi="Times New Roman" w:cs="Times New Roman"/>
          <w:sz w:val="28"/>
          <w:szCs w:val="28"/>
        </w:rPr>
        <w:t xml:space="preserve"> эффект. Компонент Бриония способствует уменьшению вязкости мокроты и её разжижению. Как следствие, дыхательные пути постепенно очищаются.</w:t>
      </w:r>
    </w:p>
    <w:p w:rsidR="00644BAD" w:rsidRPr="00644BAD" w:rsidRDefault="00644BAD" w:rsidP="00644BAD">
      <w:pPr>
        <w:spacing w:line="360" w:lineRule="auto"/>
        <w:ind w:firstLine="709"/>
        <w:jc w:val="both"/>
        <w:rPr>
          <w:rFonts w:ascii="Times New Roman" w:hAnsi="Times New Roman" w:cs="Times New Roman"/>
          <w:sz w:val="28"/>
          <w:szCs w:val="28"/>
        </w:rPr>
      </w:pPr>
      <w:r w:rsidRPr="00644BAD">
        <w:rPr>
          <w:rFonts w:ascii="Times New Roman" w:hAnsi="Times New Roman" w:cs="Times New Roman"/>
          <w:sz w:val="28"/>
          <w:szCs w:val="28"/>
        </w:rPr>
        <w:t xml:space="preserve">Компоненты </w:t>
      </w:r>
      <w:proofErr w:type="spellStart"/>
      <w:r w:rsidRPr="00644BAD">
        <w:rPr>
          <w:rFonts w:ascii="Times New Roman" w:hAnsi="Times New Roman" w:cs="Times New Roman"/>
          <w:sz w:val="28"/>
          <w:szCs w:val="28"/>
        </w:rPr>
        <w:t>Румекс</w:t>
      </w:r>
      <w:proofErr w:type="spellEnd"/>
      <w:r w:rsidRPr="00644BAD">
        <w:rPr>
          <w:rFonts w:ascii="Times New Roman" w:hAnsi="Times New Roman" w:cs="Times New Roman"/>
          <w:sz w:val="28"/>
          <w:szCs w:val="28"/>
        </w:rPr>
        <w:t xml:space="preserve"> </w:t>
      </w:r>
      <w:proofErr w:type="spellStart"/>
      <w:r w:rsidRPr="00644BAD">
        <w:rPr>
          <w:rFonts w:ascii="Times New Roman" w:hAnsi="Times New Roman" w:cs="Times New Roman"/>
          <w:sz w:val="28"/>
          <w:szCs w:val="28"/>
        </w:rPr>
        <w:t>криспус</w:t>
      </w:r>
      <w:proofErr w:type="spellEnd"/>
      <w:r w:rsidRPr="00644BAD">
        <w:rPr>
          <w:rFonts w:ascii="Times New Roman" w:hAnsi="Times New Roman" w:cs="Times New Roman"/>
          <w:sz w:val="28"/>
          <w:szCs w:val="28"/>
        </w:rPr>
        <w:t xml:space="preserve"> и </w:t>
      </w:r>
      <w:proofErr w:type="spellStart"/>
      <w:r w:rsidRPr="00644BAD">
        <w:rPr>
          <w:rFonts w:ascii="Times New Roman" w:hAnsi="Times New Roman" w:cs="Times New Roman"/>
          <w:sz w:val="28"/>
          <w:szCs w:val="28"/>
        </w:rPr>
        <w:t>Пульсатилла</w:t>
      </w:r>
      <w:proofErr w:type="spellEnd"/>
      <w:r w:rsidRPr="00644BAD">
        <w:rPr>
          <w:rFonts w:ascii="Times New Roman" w:hAnsi="Times New Roman" w:cs="Times New Roman"/>
          <w:sz w:val="28"/>
          <w:szCs w:val="28"/>
        </w:rPr>
        <w:t xml:space="preserve"> очень эффективны в борьбе с сухим спазматическим кашлем. Под их влиянием уменьшаются приступы кашля.</w:t>
      </w:r>
    </w:p>
    <w:p w:rsidR="00644BAD" w:rsidRPr="00644BAD" w:rsidRDefault="00644BAD" w:rsidP="00644BAD">
      <w:pPr>
        <w:spacing w:line="360" w:lineRule="auto"/>
        <w:ind w:firstLine="709"/>
        <w:jc w:val="both"/>
        <w:rPr>
          <w:rFonts w:ascii="Times New Roman" w:hAnsi="Times New Roman" w:cs="Times New Roman"/>
          <w:sz w:val="28"/>
          <w:szCs w:val="28"/>
        </w:rPr>
      </w:pPr>
      <w:r w:rsidRPr="00644BAD">
        <w:rPr>
          <w:rFonts w:ascii="Times New Roman" w:hAnsi="Times New Roman" w:cs="Times New Roman"/>
          <w:sz w:val="28"/>
          <w:szCs w:val="28"/>
        </w:rPr>
        <w:t xml:space="preserve">Компоненты </w:t>
      </w:r>
      <w:proofErr w:type="spellStart"/>
      <w:r w:rsidRPr="00644BAD">
        <w:rPr>
          <w:rFonts w:ascii="Times New Roman" w:hAnsi="Times New Roman" w:cs="Times New Roman"/>
          <w:sz w:val="28"/>
          <w:szCs w:val="28"/>
        </w:rPr>
        <w:t>Спонгия</w:t>
      </w:r>
      <w:proofErr w:type="spellEnd"/>
      <w:r w:rsidRPr="00644BAD">
        <w:rPr>
          <w:rFonts w:ascii="Times New Roman" w:hAnsi="Times New Roman" w:cs="Times New Roman"/>
          <w:sz w:val="28"/>
          <w:szCs w:val="28"/>
        </w:rPr>
        <w:t xml:space="preserve"> тоста и Ипекакуана содержат в своём составе алкалоиды, эффективно уменьшающие проявления </w:t>
      </w:r>
      <w:proofErr w:type="spellStart"/>
      <w:r w:rsidRPr="00644BAD">
        <w:rPr>
          <w:rFonts w:ascii="Times New Roman" w:hAnsi="Times New Roman" w:cs="Times New Roman"/>
          <w:sz w:val="28"/>
          <w:szCs w:val="28"/>
        </w:rPr>
        <w:t>бронхоспазма</w:t>
      </w:r>
      <w:proofErr w:type="spellEnd"/>
      <w:r w:rsidRPr="00644BAD">
        <w:rPr>
          <w:rFonts w:ascii="Times New Roman" w:hAnsi="Times New Roman" w:cs="Times New Roman"/>
          <w:sz w:val="28"/>
          <w:szCs w:val="28"/>
        </w:rPr>
        <w:t xml:space="preserve"> у больного.</w:t>
      </w:r>
    </w:p>
    <w:p w:rsidR="00644BAD" w:rsidRPr="00644BAD" w:rsidRDefault="00644BAD" w:rsidP="00644BAD">
      <w:pPr>
        <w:spacing w:line="360" w:lineRule="auto"/>
        <w:ind w:firstLine="709"/>
        <w:jc w:val="both"/>
        <w:rPr>
          <w:rFonts w:ascii="Times New Roman" w:hAnsi="Times New Roman" w:cs="Times New Roman"/>
          <w:sz w:val="28"/>
          <w:szCs w:val="28"/>
        </w:rPr>
      </w:pPr>
      <w:proofErr w:type="spellStart"/>
      <w:r w:rsidRPr="00644BAD">
        <w:rPr>
          <w:rFonts w:ascii="Times New Roman" w:hAnsi="Times New Roman" w:cs="Times New Roman"/>
          <w:sz w:val="28"/>
          <w:szCs w:val="28"/>
        </w:rPr>
        <w:t>Стикта</w:t>
      </w:r>
      <w:proofErr w:type="spellEnd"/>
      <w:r w:rsidRPr="00644BAD">
        <w:rPr>
          <w:rFonts w:ascii="Times New Roman" w:hAnsi="Times New Roman" w:cs="Times New Roman"/>
          <w:sz w:val="28"/>
          <w:szCs w:val="28"/>
        </w:rPr>
        <w:t xml:space="preserve"> </w:t>
      </w:r>
      <w:proofErr w:type="spellStart"/>
      <w:r w:rsidRPr="00644BAD">
        <w:rPr>
          <w:rFonts w:ascii="Times New Roman" w:hAnsi="Times New Roman" w:cs="Times New Roman"/>
          <w:sz w:val="28"/>
          <w:szCs w:val="28"/>
        </w:rPr>
        <w:t>пульмонария</w:t>
      </w:r>
      <w:proofErr w:type="spellEnd"/>
      <w:r w:rsidRPr="00644BAD">
        <w:rPr>
          <w:rFonts w:ascii="Times New Roman" w:hAnsi="Times New Roman" w:cs="Times New Roman"/>
          <w:sz w:val="28"/>
          <w:szCs w:val="28"/>
        </w:rPr>
        <w:t xml:space="preserve"> эффективна при лечении мучительного, изнуряющего кашля, при котором у больного наблюдаются и другие симптомы, например, головная боль, чихание, насморк и слезоточивость.</w:t>
      </w:r>
    </w:p>
    <w:p w:rsidR="00644BAD" w:rsidRDefault="00644BAD" w:rsidP="00644BAD">
      <w:pPr>
        <w:spacing w:line="360" w:lineRule="auto"/>
        <w:ind w:firstLine="709"/>
        <w:jc w:val="both"/>
        <w:rPr>
          <w:rFonts w:ascii="Times New Roman" w:hAnsi="Times New Roman" w:cs="Times New Roman"/>
          <w:sz w:val="28"/>
          <w:szCs w:val="28"/>
        </w:rPr>
      </w:pPr>
      <w:proofErr w:type="spellStart"/>
      <w:r w:rsidRPr="00644BAD">
        <w:rPr>
          <w:rFonts w:ascii="Times New Roman" w:hAnsi="Times New Roman" w:cs="Times New Roman"/>
          <w:sz w:val="28"/>
          <w:szCs w:val="28"/>
        </w:rPr>
        <w:lastRenderedPageBreak/>
        <w:t>Антимониум</w:t>
      </w:r>
      <w:proofErr w:type="spellEnd"/>
      <w:r w:rsidRPr="00644BAD">
        <w:rPr>
          <w:rFonts w:ascii="Times New Roman" w:hAnsi="Times New Roman" w:cs="Times New Roman"/>
          <w:sz w:val="28"/>
          <w:szCs w:val="28"/>
        </w:rPr>
        <w:t xml:space="preserve"> </w:t>
      </w:r>
      <w:proofErr w:type="spellStart"/>
      <w:r w:rsidRPr="00644BAD">
        <w:rPr>
          <w:rFonts w:ascii="Times New Roman" w:hAnsi="Times New Roman" w:cs="Times New Roman"/>
          <w:sz w:val="28"/>
          <w:szCs w:val="28"/>
        </w:rPr>
        <w:t>тартарикум</w:t>
      </w:r>
      <w:proofErr w:type="spellEnd"/>
      <w:r w:rsidRPr="00644BAD">
        <w:rPr>
          <w:rFonts w:ascii="Times New Roman" w:hAnsi="Times New Roman" w:cs="Times New Roman"/>
          <w:sz w:val="28"/>
          <w:szCs w:val="28"/>
        </w:rPr>
        <w:t xml:space="preserve"> облегчает состояние при кашле у детей, также данный компонент показан при болезнях лёгких, которые развиваются на фоне сильной сонливо</w:t>
      </w:r>
      <w:bookmarkStart w:id="22" w:name="_GoBack"/>
      <w:bookmarkEnd w:id="22"/>
      <w:r w:rsidRPr="00644BAD">
        <w:rPr>
          <w:rFonts w:ascii="Times New Roman" w:hAnsi="Times New Roman" w:cs="Times New Roman"/>
          <w:sz w:val="28"/>
          <w:szCs w:val="28"/>
        </w:rPr>
        <w:t>сти. </w:t>
      </w:r>
      <w:proofErr w:type="spellStart"/>
      <w:r w:rsidRPr="00644BAD">
        <w:rPr>
          <w:rFonts w:ascii="Times New Roman" w:hAnsi="Times New Roman" w:cs="Times New Roman"/>
          <w:sz w:val="28"/>
          <w:szCs w:val="28"/>
        </w:rPr>
        <w:t>Коккус</w:t>
      </w:r>
      <w:proofErr w:type="spellEnd"/>
      <w:r w:rsidRPr="00644BAD">
        <w:rPr>
          <w:rFonts w:ascii="Times New Roman" w:hAnsi="Times New Roman" w:cs="Times New Roman"/>
          <w:sz w:val="28"/>
          <w:szCs w:val="28"/>
        </w:rPr>
        <w:t xml:space="preserve"> </w:t>
      </w:r>
      <w:proofErr w:type="spellStart"/>
      <w:r w:rsidRPr="00644BAD">
        <w:rPr>
          <w:rFonts w:ascii="Times New Roman" w:hAnsi="Times New Roman" w:cs="Times New Roman"/>
          <w:sz w:val="28"/>
          <w:szCs w:val="28"/>
        </w:rPr>
        <w:t>какти</w:t>
      </w:r>
      <w:proofErr w:type="spellEnd"/>
      <w:r w:rsidRPr="00644BAD">
        <w:rPr>
          <w:rFonts w:ascii="Times New Roman" w:hAnsi="Times New Roman" w:cs="Times New Roman"/>
          <w:sz w:val="28"/>
          <w:szCs w:val="28"/>
        </w:rPr>
        <w:t xml:space="preserve"> устраняет хроническую форму кашля с обильным продуцированием слизи, который обычно обостряется в холодное время года.</w:t>
      </w:r>
    </w:p>
    <w:p w:rsidR="00B439D6" w:rsidRPr="005802C5" w:rsidRDefault="00B439D6" w:rsidP="00B439D6">
      <w:pPr>
        <w:spacing w:line="360" w:lineRule="auto"/>
        <w:ind w:firstLine="709"/>
        <w:jc w:val="both"/>
        <w:rPr>
          <w:rFonts w:ascii="Times New Roman" w:hAnsi="Times New Roman" w:cs="Times New Roman"/>
          <w:color w:val="000000" w:themeColor="text1"/>
          <w:sz w:val="28"/>
          <w:szCs w:val="28"/>
        </w:rPr>
      </w:pPr>
      <w:r w:rsidRPr="005802C5">
        <w:rPr>
          <w:rFonts w:ascii="Times New Roman" w:hAnsi="Times New Roman" w:cs="Times New Roman"/>
          <w:color w:val="000000" w:themeColor="text1"/>
          <w:sz w:val="28"/>
          <w:szCs w:val="28"/>
        </w:rPr>
        <w:t>Препарат принимают внутрь, взрослым - по 15 мл с помощью мерного колпачка 3-5 раза/</w:t>
      </w:r>
      <w:proofErr w:type="spellStart"/>
      <w:r w:rsidRPr="005802C5">
        <w:rPr>
          <w:rFonts w:ascii="Times New Roman" w:hAnsi="Times New Roman" w:cs="Times New Roman"/>
          <w:color w:val="000000" w:themeColor="text1"/>
          <w:sz w:val="28"/>
          <w:szCs w:val="28"/>
        </w:rPr>
        <w:t>сут</w:t>
      </w:r>
      <w:proofErr w:type="spellEnd"/>
      <w:r w:rsidRPr="005802C5">
        <w:rPr>
          <w:rFonts w:ascii="Times New Roman" w:hAnsi="Times New Roman" w:cs="Times New Roman"/>
          <w:color w:val="000000" w:themeColor="text1"/>
          <w:sz w:val="28"/>
          <w:szCs w:val="28"/>
        </w:rPr>
        <w:t>; детям - по 5 мл с помощью мерного колпачка 3-5 раз/</w:t>
      </w:r>
      <w:proofErr w:type="spellStart"/>
      <w:r w:rsidRPr="005802C5">
        <w:rPr>
          <w:rFonts w:ascii="Times New Roman" w:hAnsi="Times New Roman" w:cs="Times New Roman"/>
          <w:color w:val="000000" w:themeColor="text1"/>
          <w:sz w:val="28"/>
          <w:szCs w:val="28"/>
        </w:rPr>
        <w:t>сут</w:t>
      </w:r>
      <w:proofErr w:type="spellEnd"/>
      <w:r w:rsidRPr="005802C5">
        <w:rPr>
          <w:rFonts w:ascii="Times New Roman" w:hAnsi="Times New Roman" w:cs="Times New Roman"/>
          <w:color w:val="000000" w:themeColor="text1"/>
          <w:sz w:val="28"/>
          <w:szCs w:val="28"/>
        </w:rPr>
        <w:t>.</w:t>
      </w:r>
    </w:p>
    <w:p w:rsidR="005224F2" w:rsidRPr="00644BAD" w:rsidRDefault="00D80666" w:rsidP="00644BAD">
      <w:pPr>
        <w:spacing w:line="360" w:lineRule="auto"/>
        <w:ind w:firstLine="709"/>
        <w:jc w:val="both"/>
        <w:rPr>
          <w:rFonts w:ascii="Times New Roman" w:hAnsi="Times New Roman" w:cs="Times New Roman"/>
          <w:sz w:val="28"/>
          <w:szCs w:val="28"/>
        </w:rPr>
      </w:pPr>
      <w:r w:rsidRPr="00644BAD">
        <w:rPr>
          <w:rFonts w:ascii="Times New Roman" w:hAnsi="Times New Roman" w:cs="Times New Roman"/>
          <w:sz w:val="28"/>
          <w:szCs w:val="28"/>
        </w:rPr>
        <w:t>Производитель и владелец регистрационного удостоверения: ООО «</w:t>
      </w:r>
      <w:proofErr w:type="spellStart"/>
      <w:r w:rsidRPr="00644BAD">
        <w:rPr>
          <w:rFonts w:ascii="Times New Roman" w:hAnsi="Times New Roman" w:cs="Times New Roman"/>
          <w:sz w:val="28"/>
          <w:szCs w:val="28"/>
        </w:rPr>
        <w:t>Буарон</w:t>
      </w:r>
      <w:proofErr w:type="spellEnd"/>
      <w:r w:rsidRPr="00644BAD">
        <w:rPr>
          <w:rFonts w:ascii="Times New Roman" w:hAnsi="Times New Roman" w:cs="Times New Roman"/>
          <w:sz w:val="28"/>
          <w:szCs w:val="28"/>
        </w:rPr>
        <w:t>».</w:t>
      </w:r>
    </w:p>
    <w:p w:rsidR="00505E10" w:rsidRPr="00505E10" w:rsidRDefault="00472CAE" w:rsidP="00505E10">
      <w:pPr>
        <w:spacing w:line="360" w:lineRule="auto"/>
        <w:ind w:firstLine="709"/>
        <w:jc w:val="both"/>
        <w:rPr>
          <w:rFonts w:ascii="Times New Roman" w:hAnsi="Times New Roman" w:cs="Times New Roman"/>
          <w:sz w:val="28"/>
        </w:rPr>
      </w:pPr>
      <w:r w:rsidRPr="00505E10">
        <w:rPr>
          <w:rFonts w:ascii="Times New Roman" w:hAnsi="Times New Roman" w:cs="Times New Roman"/>
          <w:sz w:val="28"/>
        </w:rPr>
        <w:t xml:space="preserve">Адрес места производства: </w:t>
      </w:r>
      <w:r w:rsidR="00505E10" w:rsidRPr="00505E10">
        <w:rPr>
          <w:rFonts w:ascii="Times New Roman" w:hAnsi="Times New Roman" w:cs="Times New Roman"/>
          <w:sz w:val="28"/>
        </w:rPr>
        <w:t xml:space="preserve">2, авеню де </w:t>
      </w:r>
      <w:proofErr w:type="spellStart"/>
      <w:r w:rsidR="00505E10" w:rsidRPr="00505E10">
        <w:rPr>
          <w:rFonts w:ascii="Times New Roman" w:hAnsi="Times New Roman" w:cs="Times New Roman"/>
          <w:sz w:val="28"/>
        </w:rPr>
        <w:t>л</w:t>
      </w:r>
      <w:proofErr w:type="gramStart"/>
      <w:r w:rsidR="00505E10" w:rsidRPr="00505E10">
        <w:rPr>
          <w:rFonts w:ascii="Times New Roman" w:hAnsi="Times New Roman" w:cs="Times New Roman"/>
          <w:sz w:val="28"/>
        </w:rPr>
        <w:t>`У</w:t>
      </w:r>
      <w:proofErr w:type="gramEnd"/>
      <w:r w:rsidR="00505E10" w:rsidRPr="00505E10">
        <w:rPr>
          <w:rFonts w:ascii="Times New Roman" w:hAnsi="Times New Roman" w:cs="Times New Roman"/>
          <w:sz w:val="28"/>
        </w:rPr>
        <w:t>эст</w:t>
      </w:r>
      <w:proofErr w:type="spellEnd"/>
      <w:r w:rsidR="00505E10" w:rsidRPr="00505E10">
        <w:rPr>
          <w:rFonts w:ascii="Times New Roman" w:hAnsi="Times New Roman" w:cs="Times New Roman"/>
          <w:sz w:val="28"/>
        </w:rPr>
        <w:t xml:space="preserve"> </w:t>
      </w:r>
      <w:proofErr w:type="spellStart"/>
      <w:r w:rsidR="00505E10" w:rsidRPr="00505E10">
        <w:rPr>
          <w:rFonts w:ascii="Times New Roman" w:hAnsi="Times New Roman" w:cs="Times New Roman"/>
          <w:sz w:val="28"/>
        </w:rPr>
        <w:t>Лионнэ</w:t>
      </w:r>
      <w:proofErr w:type="spellEnd"/>
      <w:r w:rsidR="00505E10" w:rsidRPr="00505E10">
        <w:rPr>
          <w:rFonts w:ascii="Times New Roman" w:hAnsi="Times New Roman" w:cs="Times New Roman"/>
          <w:sz w:val="28"/>
        </w:rPr>
        <w:t xml:space="preserve">, 69510, </w:t>
      </w:r>
      <w:proofErr w:type="spellStart"/>
      <w:r w:rsidR="00505E10" w:rsidRPr="00505E10">
        <w:rPr>
          <w:rFonts w:ascii="Times New Roman" w:hAnsi="Times New Roman" w:cs="Times New Roman"/>
          <w:sz w:val="28"/>
        </w:rPr>
        <w:t>Мессими</w:t>
      </w:r>
      <w:proofErr w:type="spellEnd"/>
      <w:r w:rsidR="00505E10" w:rsidRPr="00505E10">
        <w:rPr>
          <w:rFonts w:ascii="Times New Roman" w:hAnsi="Times New Roman" w:cs="Times New Roman"/>
          <w:sz w:val="28"/>
        </w:rPr>
        <w:t xml:space="preserve">, Франция. </w:t>
      </w:r>
    </w:p>
    <w:p w:rsidR="00505E10" w:rsidRPr="00505E10" w:rsidRDefault="00505E10" w:rsidP="00505E10">
      <w:pPr>
        <w:spacing w:line="360" w:lineRule="auto"/>
        <w:ind w:firstLine="709"/>
        <w:jc w:val="both"/>
        <w:rPr>
          <w:rFonts w:ascii="Times New Roman" w:hAnsi="Times New Roman" w:cs="Times New Roman"/>
          <w:sz w:val="28"/>
        </w:rPr>
      </w:pPr>
      <w:r w:rsidRPr="00505E10">
        <w:rPr>
          <w:rFonts w:ascii="Times New Roman" w:hAnsi="Times New Roman" w:cs="Times New Roman"/>
          <w:sz w:val="28"/>
        </w:rPr>
        <w:t>Представитель в России: ООО «</w:t>
      </w:r>
      <w:proofErr w:type="spellStart"/>
      <w:r w:rsidRPr="00505E10">
        <w:rPr>
          <w:rFonts w:ascii="Times New Roman" w:hAnsi="Times New Roman" w:cs="Times New Roman"/>
          <w:sz w:val="28"/>
        </w:rPr>
        <w:t>Буарон</w:t>
      </w:r>
      <w:proofErr w:type="spellEnd"/>
      <w:r w:rsidRPr="00505E10">
        <w:rPr>
          <w:rFonts w:ascii="Times New Roman" w:hAnsi="Times New Roman" w:cs="Times New Roman"/>
          <w:sz w:val="28"/>
        </w:rPr>
        <w:t xml:space="preserve">». Москва, ул. </w:t>
      </w:r>
      <w:proofErr w:type="spellStart"/>
      <w:r w:rsidRPr="00505E10">
        <w:rPr>
          <w:rFonts w:ascii="Times New Roman" w:hAnsi="Times New Roman" w:cs="Times New Roman"/>
          <w:sz w:val="28"/>
        </w:rPr>
        <w:t>Долгоруковская</w:t>
      </w:r>
      <w:proofErr w:type="spellEnd"/>
      <w:r w:rsidRPr="00505E10">
        <w:rPr>
          <w:rFonts w:ascii="Times New Roman" w:hAnsi="Times New Roman" w:cs="Times New Roman"/>
          <w:sz w:val="28"/>
        </w:rPr>
        <w:t>, 7.</w:t>
      </w:r>
    </w:p>
    <w:p w:rsidR="00D064E9" w:rsidRDefault="00D064E9" w:rsidP="00644BAD">
      <w:pPr>
        <w:spacing w:line="360" w:lineRule="auto"/>
        <w:ind w:firstLine="709"/>
        <w:jc w:val="both"/>
        <w:rPr>
          <w:rFonts w:ascii="Times New Roman" w:hAnsi="Times New Roman" w:cs="Times New Roman"/>
          <w:sz w:val="28"/>
          <w:szCs w:val="28"/>
        </w:rPr>
      </w:pPr>
      <w:r w:rsidRPr="00644BAD">
        <w:rPr>
          <w:rFonts w:ascii="Times New Roman" w:hAnsi="Times New Roman" w:cs="Times New Roman"/>
          <w:sz w:val="28"/>
          <w:szCs w:val="28"/>
        </w:rPr>
        <w:t>Гомеопатический сироп отпускается из аптек без рецепта врача.</w:t>
      </w:r>
    </w:p>
    <w:p w:rsidR="00DD79B2" w:rsidRPr="00DD79B2" w:rsidRDefault="00DD79B2" w:rsidP="00DD79B2">
      <w:pPr>
        <w:spacing w:line="360" w:lineRule="auto"/>
        <w:ind w:firstLine="709"/>
        <w:jc w:val="both"/>
        <w:rPr>
          <w:rFonts w:ascii="Times New Roman" w:hAnsi="Times New Roman" w:cs="Times New Roman"/>
          <w:sz w:val="28"/>
        </w:rPr>
      </w:pPr>
      <w:r w:rsidRPr="00DD79B2">
        <w:rPr>
          <w:rFonts w:ascii="Times New Roman" w:hAnsi="Times New Roman" w:cs="Times New Roman"/>
          <w:sz w:val="28"/>
        </w:rPr>
        <w:t>Хранится при температуре не выше 25°C, в недоступном для детей месте.</w:t>
      </w:r>
    </w:p>
    <w:p w:rsidR="00D312F0" w:rsidRPr="00AC6424" w:rsidRDefault="00D064E9" w:rsidP="00AC6424">
      <w:pPr>
        <w:spacing w:line="360" w:lineRule="auto"/>
        <w:ind w:firstLine="709"/>
        <w:rPr>
          <w:rFonts w:ascii="Times New Roman" w:hAnsi="Times New Roman" w:cs="Times New Roman"/>
          <w:sz w:val="28"/>
          <w:szCs w:val="28"/>
        </w:rPr>
      </w:pPr>
      <w:r w:rsidRPr="00644BAD">
        <w:rPr>
          <w:rFonts w:ascii="Times New Roman" w:hAnsi="Times New Roman" w:cs="Times New Roman"/>
          <w:sz w:val="28"/>
          <w:szCs w:val="28"/>
        </w:rPr>
        <w:t>Срок годности: 5 лет.</w:t>
      </w:r>
    </w:p>
    <w:p w:rsidR="00D038AD" w:rsidRPr="00D312F0" w:rsidRDefault="00E75B31" w:rsidP="00D312F0">
      <w:pPr>
        <w:spacing w:line="360" w:lineRule="auto"/>
        <w:ind w:firstLine="709"/>
        <w:jc w:val="both"/>
        <w:rPr>
          <w:rFonts w:ascii="Times New Roman" w:hAnsi="Times New Roman" w:cs="Times New Roman"/>
          <w:sz w:val="28"/>
          <w:szCs w:val="28"/>
        </w:rPr>
      </w:pPr>
      <w:r w:rsidRPr="00D312F0">
        <w:rPr>
          <w:rFonts w:ascii="Times New Roman" w:hAnsi="Times New Roman" w:cs="Times New Roman"/>
          <w:b/>
          <w:sz w:val="28"/>
          <w:szCs w:val="28"/>
          <w:u w:val="single"/>
        </w:rPr>
        <w:t>Б) Лекарственное средство  «</w:t>
      </w:r>
      <w:proofErr w:type="spellStart"/>
      <w:r w:rsidRPr="00D312F0">
        <w:rPr>
          <w:rFonts w:ascii="Times New Roman" w:hAnsi="Times New Roman" w:cs="Times New Roman"/>
          <w:b/>
          <w:sz w:val="28"/>
          <w:szCs w:val="28"/>
          <w:u w:val="single"/>
        </w:rPr>
        <w:t>Оцил</w:t>
      </w:r>
      <w:r w:rsidR="00E0265A" w:rsidRPr="00D312F0">
        <w:rPr>
          <w:rFonts w:ascii="Times New Roman" w:hAnsi="Times New Roman" w:cs="Times New Roman"/>
          <w:b/>
          <w:sz w:val="28"/>
          <w:szCs w:val="28"/>
          <w:u w:val="single"/>
        </w:rPr>
        <w:t>л</w:t>
      </w:r>
      <w:r w:rsidRPr="00D312F0">
        <w:rPr>
          <w:rFonts w:ascii="Times New Roman" w:hAnsi="Times New Roman" w:cs="Times New Roman"/>
          <w:b/>
          <w:sz w:val="28"/>
          <w:szCs w:val="28"/>
          <w:u w:val="single"/>
        </w:rPr>
        <w:t>ококцинум</w:t>
      </w:r>
      <w:proofErr w:type="spellEnd"/>
      <w:r w:rsidRPr="00D312F0">
        <w:rPr>
          <w:rFonts w:ascii="Times New Roman" w:hAnsi="Times New Roman" w:cs="Times New Roman"/>
          <w:b/>
          <w:sz w:val="28"/>
          <w:szCs w:val="28"/>
          <w:u w:val="single"/>
        </w:rPr>
        <w:t xml:space="preserve">» </w:t>
      </w:r>
      <w:r w:rsidRPr="00D312F0">
        <w:rPr>
          <w:rFonts w:ascii="Times New Roman" w:hAnsi="Times New Roman" w:cs="Times New Roman"/>
          <w:sz w:val="28"/>
          <w:szCs w:val="28"/>
        </w:rPr>
        <w:t xml:space="preserve">- </w:t>
      </w:r>
      <w:r w:rsidR="00E0265A" w:rsidRPr="00D312F0">
        <w:rPr>
          <w:rFonts w:ascii="Times New Roman" w:hAnsi="Times New Roman" w:cs="Times New Roman"/>
          <w:sz w:val="28"/>
          <w:szCs w:val="28"/>
        </w:rPr>
        <w:t xml:space="preserve"> </w:t>
      </w:r>
      <w:r w:rsidR="00D038AD" w:rsidRPr="00D312F0">
        <w:rPr>
          <w:rFonts w:ascii="Times New Roman" w:hAnsi="Times New Roman" w:cs="Times New Roman"/>
          <w:sz w:val="28"/>
          <w:szCs w:val="28"/>
        </w:rPr>
        <w:t xml:space="preserve">гомеопатические гранулы, содержащие в своем составе на одну дозу: активные компоненты - </w:t>
      </w:r>
      <w:proofErr w:type="spellStart"/>
      <w:r w:rsidR="00D038AD" w:rsidRPr="00D312F0">
        <w:rPr>
          <w:rFonts w:ascii="Times New Roman" w:hAnsi="Times New Roman" w:cs="Times New Roman"/>
          <w:sz w:val="28"/>
          <w:szCs w:val="28"/>
        </w:rPr>
        <w:t>Anas</w:t>
      </w:r>
      <w:proofErr w:type="spellEnd"/>
      <w:r w:rsidR="00D038AD" w:rsidRPr="00D312F0">
        <w:rPr>
          <w:rFonts w:ascii="Times New Roman" w:hAnsi="Times New Roman" w:cs="Times New Roman"/>
          <w:sz w:val="28"/>
          <w:szCs w:val="28"/>
        </w:rPr>
        <w:t xml:space="preserve"> </w:t>
      </w:r>
      <w:proofErr w:type="spellStart"/>
      <w:r w:rsidR="00D038AD" w:rsidRPr="00D312F0">
        <w:rPr>
          <w:rFonts w:ascii="Times New Roman" w:hAnsi="Times New Roman" w:cs="Times New Roman"/>
          <w:sz w:val="28"/>
          <w:szCs w:val="28"/>
        </w:rPr>
        <w:t>barbariaelium</w:t>
      </w:r>
      <w:proofErr w:type="spellEnd"/>
      <w:r w:rsidR="00D038AD" w:rsidRPr="00D312F0">
        <w:rPr>
          <w:rFonts w:ascii="Times New Roman" w:hAnsi="Times New Roman" w:cs="Times New Roman"/>
          <w:sz w:val="28"/>
          <w:szCs w:val="28"/>
        </w:rPr>
        <w:t xml:space="preserve">, </w:t>
      </w:r>
      <w:proofErr w:type="spellStart"/>
      <w:r w:rsidR="00D038AD" w:rsidRPr="00D312F0">
        <w:rPr>
          <w:rFonts w:ascii="Times New Roman" w:hAnsi="Times New Roman" w:cs="Times New Roman"/>
          <w:sz w:val="28"/>
          <w:szCs w:val="28"/>
        </w:rPr>
        <w:t>hepatic</w:t>
      </w:r>
      <w:proofErr w:type="spellEnd"/>
      <w:r w:rsidR="00D038AD" w:rsidRPr="00D312F0">
        <w:rPr>
          <w:rFonts w:ascii="Times New Roman" w:hAnsi="Times New Roman" w:cs="Times New Roman"/>
          <w:sz w:val="28"/>
          <w:szCs w:val="28"/>
        </w:rPr>
        <w:t xml:space="preserve"> </w:t>
      </w:r>
      <w:proofErr w:type="spellStart"/>
      <w:r w:rsidR="00D038AD" w:rsidRPr="00D312F0">
        <w:rPr>
          <w:rFonts w:ascii="Times New Roman" w:hAnsi="Times New Roman" w:cs="Times New Roman"/>
          <w:sz w:val="28"/>
          <w:szCs w:val="28"/>
        </w:rPr>
        <w:t>et</w:t>
      </w:r>
      <w:proofErr w:type="spellEnd"/>
      <w:r w:rsidR="00D038AD" w:rsidRPr="00D312F0">
        <w:rPr>
          <w:rFonts w:ascii="Times New Roman" w:hAnsi="Times New Roman" w:cs="Times New Roman"/>
          <w:sz w:val="28"/>
          <w:szCs w:val="28"/>
        </w:rPr>
        <w:t xml:space="preserve"> </w:t>
      </w:r>
      <w:proofErr w:type="spellStart"/>
      <w:r w:rsidR="00D038AD" w:rsidRPr="00D312F0">
        <w:rPr>
          <w:rFonts w:ascii="Times New Roman" w:hAnsi="Times New Roman" w:cs="Times New Roman"/>
          <w:sz w:val="28"/>
          <w:szCs w:val="28"/>
        </w:rPr>
        <w:t>cordis</w:t>
      </w:r>
      <w:proofErr w:type="spellEnd"/>
      <w:r w:rsidR="00D038AD" w:rsidRPr="00D312F0">
        <w:rPr>
          <w:rFonts w:ascii="Times New Roman" w:hAnsi="Times New Roman" w:cs="Times New Roman"/>
          <w:sz w:val="28"/>
          <w:szCs w:val="28"/>
        </w:rPr>
        <w:t xml:space="preserve"> </w:t>
      </w:r>
      <w:proofErr w:type="spellStart"/>
      <w:r w:rsidR="00D038AD" w:rsidRPr="00D312F0">
        <w:rPr>
          <w:rFonts w:ascii="Times New Roman" w:hAnsi="Times New Roman" w:cs="Times New Roman"/>
          <w:sz w:val="28"/>
          <w:szCs w:val="28"/>
        </w:rPr>
        <w:t>extractum</w:t>
      </w:r>
      <w:proofErr w:type="spellEnd"/>
      <w:r w:rsidR="00D038AD" w:rsidRPr="00D312F0">
        <w:rPr>
          <w:rFonts w:ascii="Times New Roman" w:hAnsi="Times New Roman" w:cs="Times New Roman"/>
          <w:sz w:val="28"/>
          <w:szCs w:val="28"/>
        </w:rPr>
        <w:t xml:space="preserve"> 0,01 мл, вспомогательные компоненты – сахароза 850 мг, лактоза 150 мг. </w:t>
      </w:r>
    </w:p>
    <w:p w:rsidR="00445C76" w:rsidRPr="00D312F0" w:rsidRDefault="00445C76" w:rsidP="00D312F0">
      <w:pPr>
        <w:spacing w:line="360" w:lineRule="auto"/>
        <w:ind w:firstLine="709"/>
        <w:jc w:val="both"/>
        <w:rPr>
          <w:rFonts w:ascii="Times New Roman" w:hAnsi="Times New Roman" w:cs="Times New Roman"/>
          <w:sz w:val="28"/>
          <w:szCs w:val="28"/>
        </w:rPr>
      </w:pPr>
      <w:r w:rsidRPr="00D312F0">
        <w:rPr>
          <w:rFonts w:ascii="Times New Roman" w:hAnsi="Times New Roman" w:cs="Times New Roman"/>
          <w:sz w:val="28"/>
          <w:szCs w:val="28"/>
        </w:rPr>
        <w:t>Название: ТН – «</w:t>
      </w:r>
      <w:proofErr w:type="spellStart"/>
      <w:r w:rsidRPr="00D312F0">
        <w:rPr>
          <w:rFonts w:ascii="Times New Roman" w:hAnsi="Times New Roman" w:cs="Times New Roman"/>
          <w:sz w:val="28"/>
          <w:szCs w:val="28"/>
        </w:rPr>
        <w:t>Оциллококцинум</w:t>
      </w:r>
      <w:proofErr w:type="spellEnd"/>
      <w:r w:rsidRPr="00D312F0">
        <w:rPr>
          <w:rFonts w:ascii="Times New Roman" w:hAnsi="Times New Roman" w:cs="Times New Roman"/>
          <w:sz w:val="28"/>
          <w:szCs w:val="28"/>
        </w:rPr>
        <w:t xml:space="preserve">», МНН – отсутствует, регистрационный номер - </w:t>
      </w:r>
      <w:proofErr w:type="gramStart"/>
      <w:r w:rsidRPr="00D312F0">
        <w:rPr>
          <w:rFonts w:ascii="Times New Roman" w:hAnsi="Times New Roman" w:cs="Times New Roman"/>
          <w:sz w:val="28"/>
          <w:szCs w:val="28"/>
        </w:rPr>
        <w:t>П</w:t>
      </w:r>
      <w:proofErr w:type="gramEnd"/>
      <w:r w:rsidRPr="00D312F0">
        <w:rPr>
          <w:rFonts w:ascii="Times New Roman" w:hAnsi="Times New Roman" w:cs="Times New Roman"/>
          <w:sz w:val="28"/>
          <w:szCs w:val="28"/>
        </w:rPr>
        <w:t xml:space="preserve"> N014236/01.</w:t>
      </w:r>
    </w:p>
    <w:p w:rsidR="00FB0608" w:rsidRPr="00D312F0" w:rsidRDefault="00505E10" w:rsidP="00D312F0">
      <w:pPr>
        <w:spacing w:line="360" w:lineRule="auto"/>
        <w:ind w:firstLine="709"/>
        <w:jc w:val="both"/>
        <w:rPr>
          <w:rFonts w:ascii="Times New Roman" w:hAnsi="Times New Roman" w:cs="Times New Roman"/>
          <w:sz w:val="28"/>
          <w:szCs w:val="28"/>
        </w:rPr>
      </w:pPr>
      <w:r w:rsidRPr="00D312F0">
        <w:rPr>
          <w:rFonts w:ascii="Times New Roman" w:hAnsi="Times New Roman" w:cs="Times New Roman"/>
          <w:sz w:val="28"/>
          <w:szCs w:val="28"/>
        </w:rPr>
        <w:t xml:space="preserve">Первичная упаковка </w:t>
      </w:r>
      <w:r w:rsidR="00FB0608" w:rsidRPr="00D312F0">
        <w:rPr>
          <w:rFonts w:ascii="Times New Roman" w:hAnsi="Times New Roman" w:cs="Times New Roman"/>
          <w:sz w:val="28"/>
          <w:szCs w:val="28"/>
        </w:rPr>
        <w:t>–</w:t>
      </w:r>
      <w:r w:rsidRPr="00D312F0">
        <w:rPr>
          <w:rFonts w:ascii="Times New Roman" w:hAnsi="Times New Roman" w:cs="Times New Roman"/>
          <w:sz w:val="28"/>
          <w:szCs w:val="28"/>
        </w:rPr>
        <w:t xml:space="preserve"> </w:t>
      </w:r>
      <w:r w:rsidR="00FB0608" w:rsidRPr="00D312F0">
        <w:rPr>
          <w:rFonts w:ascii="Times New Roman" w:hAnsi="Times New Roman" w:cs="Times New Roman"/>
          <w:sz w:val="28"/>
          <w:szCs w:val="28"/>
        </w:rPr>
        <w:t xml:space="preserve">гранула в тубе с пробкой из полиэтилена (белые, почти сферической формы, без запаха, легко растворимые в воде). Вторичная упаковка – картонная пачка с заклеивающимся по бокам «язычком» с целью предохранения от влияния неблагоприятных факторов внешней среды.  </w:t>
      </w:r>
    </w:p>
    <w:p w:rsidR="00C43670" w:rsidRPr="00D312F0" w:rsidRDefault="00C43670" w:rsidP="00D312F0">
      <w:pPr>
        <w:spacing w:line="360" w:lineRule="auto"/>
        <w:ind w:firstLine="709"/>
        <w:jc w:val="both"/>
        <w:rPr>
          <w:rFonts w:ascii="Times New Roman" w:hAnsi="Times New Roman" w:cs="Times New Roman"/>
          <w:sz w:val="28"/>
          <w:szCs w:val="28"/>
        </w:rPr>
      </w:pPr>
      <w:r w:rsidRPr="00D312F0">
        <w:rPr>
          <w:rFonts w:ascii="Times New Roman" w:hAnsi="Times New Roman" w:cs="Times New Roman"/>
          <w:sz w:val="28"/>
          <w:szCs w:val="28"/>
        </w:rPr>
        <w:t>Выпускают тубы по 6, 12, 30 штук.</w:t>
      </w:r>
    </w:p>
    <w:p w:rsidR="002F608B" w:rsidRPr="00D312F0" w:rsidRDefault="00002261" w:rsidP="00D312F0">
      <w:pPr>
        <w:spacing w:line="360" w:lineRule="auto"/>
        <w:ind w:firstLine="709"/>
        <w:jc w:val="both"/>
        <w:rPr>
          <w:rFonts w:ascii="Times New Roman" w:hAnsi="Times New Roman" w:cs="Times New Roman"/>
          <w:sz w:val="28"/>
          <w:szCs w:val="28"/>
        </w:rPr>
      </w:pPr>
      <w:r w:rsidRPr="00D312F0">
        <w:rPr>
          <w:rFonts w:ascii="Times New Roman" w:hAnsi="Times New Roman" w:cs="Times New Roman"/>
          <w:sz w:val="28"/>
          <w:szCs w:val="28"/>
        </w:rPr>
        <w:lastRenderedPageBreak/>
        <w:t xml:space="preserve">Применяют при гриппе лёгкой и средней степени тяжести, острой респираторной вирусной инфекции (ОРВИ). </w:t>
      </w:r>
    </w:p>
    <w:p w:rsidR="00902E65" w:rsidRDefault="00902E65" w:rsidP="00D312F0">
      <w:pPr>
        <w:spacing w:line="360" w:lineRule="auto"/>
        <w:ind w:firstLine="709"/>
        <w:jc w:val="both"/>
        <w:rPr>
          <w:rFonts w:ascii="Times New Roman" w:hAnsi="Times New Roman" w:cs="Times New Roman"/>
          <w:sz w:val="28"/>
          <w:szCs w:val="28"/>
        </w:rPr>
      </w:pPr>
      <w:r w:rsidRPr="00D312F0">
        <w:rPr>
          <w:rFonts w:ascii="Times New Roman" w:hAnsi="Times New Roman" w:cs="Times New Roman"/>
          <w:sz w:val="28"/>
          <w:szCs w:val="28"/>
        </w:rPr>
        <w:t>«</w:t>
      </w:r>
      <w:proofErr w:type="spellStart"/>
      <w:r w:rsidRPr="00D312F0">
        <w:rPr>
          <w:rFonts w:ascii="Times New Roman" w:hAnsi="Times New Roman" w:cs="Times New Roman"/>
          <w:sz w:val="28"/>
          <w:szCs w:val="28"/>
        </w:rPr>
        <w:t>Оциллококцинум</w:t>
      </w:r>
      <w:proofErr w:type="spellEnd"/>
      <w:r w:rsidRPr="00D312F0">
        <w:rPr>
          <w:rFonts w:ascii="Times New Roman" w:hAnsi="Times New Roman" w:cs="Times New Roman"/>
          <w:sz w:val="28"/>
          <w:szCs w:val="28"/>
        </w:rPr>
        <w:t xml:space="preserve">» относится к гомеопатическим средствам, а потому считается более безопасным. </w:t>
      </w:r>
      <w:r w:rsidR="007456A7" w:rsidRPr="00D312F0">
        <w:rPr>
          <w:rFonts w:ascii="Times New Roman" w:hAnsi="Times New Roman" w:cs="Times New Roman"/>
          <w:sz w:val="28"/>
          <w:szCs w:val="28"/>
        </w:rPr>
        <w:t>К противопоказаниям относят: повышенную индивидуальную чувствительность к отдельным компонентам препарата, непереносимость лактозы.</w:t>
      </w:r>
      <w:r w:rsidR="00781F56" w:rsidRPr="00D312F0">
        <w:rPr>
          <w:rFonts w:ascii="Times New Roman" w:hAnsi="Times New Roman" w:cs="Times New Roman"/>
          <w:sz w:val="28"/>
          <w:szCs w:val="28"/>
        </w:rPr>
        <w:t xml:space="preserve"> </w:t>
      </w:r>
    </w:p>
    <w:p w:rsidR="003E0FCF" w:rsidRPr="003E0FCF" w:rsidRDefault="003E0FCF" w:rsidP="003E0FC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Применяют следующим образом: п</w:t>
      </w:r>
      <w:r w:rsidRPr="003E0FCF">
        <w:rPr>
          <w:rFonts w:ascii="Times New Roman" w:hAnsi="Times New Roman" w:cs="Times New Roman"/>
          <w:sz w:val="28"/>
          <w:szCs w:val="28"/>
        </w:rPr>
        <w:t>оложить под язык содержимое тубы и держать до полного растворения</w:t>
      </w:r>
      <w:r>
        <w:rPr>
          <w:rFonts w:ascii="Times New Roman" w:hAnsi="Times New Roman" w:cs="Times New Roman"/>
          <w:sz w:val="28"/>
          <w:szCs w:val="28"/>
        </w:rPr>
        <w:t>, д</w:t>
      </w:r>
      <w:r w:rsidRPr="003E0FCF">
        <w:rPr>
          <w:rFonts w:ascii="Times New Roman" w:hAnsi="Times New Roman" w:cs="Times New Roman"/>
          <w:sz w:val="28"/>
          <w:szCs w:val="28"/>
        </w:rPr>
        <w:t>ля детей: растворить содержимое тубы в небольшом количестве воды и давать с ложечки или с помощью бутылочки с соской.</w:t>
      </w:r>
    </w:p>
    <w:p w:rsidR="00767954" w:rsidRPr="00D312F0" w:rsidRDefault="003E0FCF" w:rsidP="003E0FCF">
      <w:pPr>
        <w:spacing w:line="360" w:lineRule="auto"/>
        <w:ind w:firstLine="709"/>
        <w:jc w:val="both"/>
        <w:rPr>
          <w:rFonts w:ascii="Times New Roman" w:hAnsi="Times New Roman" w:cs="Times New Roman"/>
          <w:sz w:val="28"/>
          <w:szCs w:val="28"/>
        </w:rPr>
      </w:pPr>
      <w:r w:rsidRPr="003E0FCF">
        <w:rPr>
          <w:rFonts w:ascii="Times New Roman" w:hAnsi="Times New Roman" w:cs="Times New Roman"/>
          <w:sz w:val="28"/>
          <w:szCs w:val="28"/>
        </w:rPr>
        <w:t>Принимать препарат за 15 мин до приема пищи или час спустя.</w:t>
      </w:r>
    </w:p>
    <w:p w:rsidR="008D4A99" w:rsidRPr="00D312F0" w:rsidRDefault="00781F56" w:rsidP="008D4A99">
      <w:pPr>
        <w:spacing w:line="360" w:lineRule="auto"/>
        <w:ind w:firstLine="709"/>
        <w:jc w:val="both"/>
        <w:rPr>
          <w:rFonts w:ascii="Times New Roman" w:hAnsi="Times New Roman" w:cs="Times New Roman"/>
          <w:sz w:val="28"/>
          <w:szCs w:val="28"/>
        </w:rPr>
      </w:pPr>
      <w:r w:rsidRPr="00D312F0">
        <w:rPr>
          <w:rFonts w:ascii="Times New Roman" w:hAnsi="Times New Roman" w:cs="Times New Roman"/>
          <w:sz w:val="28"/>
          <w:szCs w:val="28"/>
        </w:rPr>
        <w:t xml:space="preserve">О побочных эффектах данного средства на данный момент </w:t>
      </w:r>
      <w:r w:rsidR="00C45560" w:rsidRPr="00D312F0">
        <w:rPr>
          <w:rFonts w:ascii="Times New Roman" w:hAnsi="Times New Roman" w:cs="Times New Roman"/>
          <w:sz w:val="28"/>
          <w:szCs w:val="28"/>
        </w:rPr>
        <w:t xml:space="preserve">неизвестно, возможны аллергические реакции. </w:t>
      </w:r>
    </w:p>
    <w:p w:rsidR="001E4477" w:rsidRPr="00D312F0" w:rsidRDefault="001E4477" w:rsidP="00D312F0">
      <w:pPr>
        <w:spacing w:line="360" w:lineRule="auto"/>
        <w:ind w:firstLine="709"/>
        <w:jc w:val="both"/>
        <w:rPr>
          <w:rFonts w:ascii="Times New Roman" w:hAnsi="Times New Roman" w:cs="Times New Roman"/>
          <w:sz w:val="28"/>
          <w:szCs w:val="28"/>
        </w:rPr>
      </w:pPr>
      <w:r w:rsidRPr="00D312F0">
        <w:rPr>
          <w:rFonts w:ascii="Times New Roman" w:hAnsi="Times New Roman" w:cs="Times New Roman"/>
          <w:sz w:val="28"/>
          <w:szCs w:val="28"/>
        </w:rPr>
        <w:t>Производитель и владелец регистрационного удостоверения: ООО «</w:t>
      </w:r>
      <w:proofErr w:type="spellStart"/>
      <w:r w:rsidRPr="00D312F0">
        <w:rPr>
          <w:rFonts w:ascii="Times New Roman" w:hAnsi="Times New Roman" w:cs="Times New Roman"/>
          <w:sz w:val="28"/>
          <w:szCs w:val="28"/>
        </w:rPr>
        <w:t>Буарон</w:t>
      </w:r>
      <w:proofErr w:type="spellEnd"/>
      <w:r w:rsidRPr="00D312F0">
        <w:rPr>
          <w:rFonts w:ascii="Times New Roman" w:hAnsi="Times New Roman" w:cs="Times New Roman"/>
          <w:sz w:val="28"/>
          <w:szCs w:val="28"/>
        </w:rPr>
        <w:t>».</w:t>
      </w:r>
    </w:p>
    <w:p w:rsidR="001E4477" w:rsidRPr="00D312F0" w:rsidRDefault="001E4477" w:rsidP="00D312F0">
      <w:pPr>
        <w:spacing w:line="360" w:lineRule="auto"/>
        <w:ind w:firstLine="709"/>
        <w:jc w:val="both"/>
        <w:rPr>
          <w:rFonts w:ascii="Times New Roman" w:hAnsi="Times New Roman" w:cs="Times New Roman"/>
          <w:sz w:val="28"/>
          <w:szCs w:val="28"/>
        </w:rPr>
      </w:pPr>
      <w:r w:rsidRPr="00D312F0">
        <w:rPr>
          <w:rFonts w:ascii="Times New Roman" w:hAnsi="Times New Roman" w:cs="Times New Roman"/>
          <w:sz w:val="28"/>
          <w:szCs w:val="28"/>
        </w:rPr>
        <w:t xml:space="preserve">Адрес места производства: 2, авеню де </w:t>
      </w:r>
      <w:proofErr w:type="spellStart"/>
      <w:r w:rsidRPr="00D312F0">
        <w:rPr>
          <w:rFonts w:ascii="Times New Roman" w:hAnsi="Times New Roman" w:cs="Times New Roman"/>
          <w:sz w:val="28"/>
          <w:szCs w:val="28"/>
        </w:rPr>
        <w:t>л</w:t>
      </w:r>
      <w:proofErr w:type="gramStart"/>
      <w:r w:rsidRPr="00D312F0">
        <w:rPr>
          <w:rFonts w:ascii="Times New Roman" w:hAnsi="Times New Roman" w:cs="Times New Roman"/>
          <w:sz w:val="28"/>
          <w:szCs w:val="28"/>
        </w:rPr>
        <w:t>`У</w:t>
      </w:r>
      <w:proofErr w:type="gramEnd"/>
      <w:r w:rsidRPr="00D312F0">
        <w:rPr>
          <w:rFonts w:ascii="Times New Roman" w:hAnsi="Times New Roman" w:cs="Times New Roman"/>
          <w:sz w:val="28"/>
          <w:szCs w:val="28"/>
        </w:rPr>
        <w:t>эст</w:t>
      </w:r>
      <w:proofErr w:type="spellEnd"/>
      <w:r w:rsidRPr="00D312F0">
        <w:rPr>
          <w:rFonts w:ascii="Times New Roman" w:hAnsi="Times New Roman" w:cs="Times New Roman"/>
          <w:sz w:val="28"/>
          <w:szCs w:val="28"/>
        </w:rPr>
        <w:t xml:space="preserve"> </w:t>
      </w:r>
      <w:proofErr w:type="spellStart"/>
      <w:r w:rsidRPr="00D312F0">
        <w:rPr>
          <w:rFonts w:ascii="Times New Roman" w:hAnsi="Times New Roman" w:cs="Times New Roman"/>
          <w:sz w:val="28"/>
          <w:szCs w:val="28"/>
        </w:rPr>
        <w:t>Лионнэ</w:t>
      </w:r>
      <w:proofErr w:type="spellEnd"/>
      <w:r w:rsidRPr="00D312F0">
        <w:rPr>
          <w:rFonts w:ascii="Times New Roman" w:hAnsi="Times New Roman" w:cs="Times New Roman"/>
          <w:sz w:val="28"/>
          <w:szCs w:val="28"/>
        </w:rPr>
        <w:t xml:space="preserve">, 69510, </w:t>
      </w:r>
      <w:proofErr w:type="spellStart"/>
      <w:r w:rsidRPr="00D312F0">
        <w:rPr>
          <w:rFonts w:ascii="Times New Roman" w:hAnsi="Times New Roman" w:cs="Times New Roman"/>
          <w:sz w:val="28"/>
          <w:szCs w:val="28"/>
        </w:rPr>
        <w:t>Мессими</w:t>
      </w:r>
      <w:proofErr w:type="spellEnd"/>
      <w:r w:rsidRPr="00D312F0">
        <w:rPr>
          <w:rFonts w:ascii="Times New Roman" w:hAnsi="Times New Roman" w:cs="Times New Roman"/>
          <w:sz w:val="28"/>
          <w:szCs w:val="28"/>
        </w:rPr>
        <w:t xml:space="preserve">, Франция. </w:t>
      </w:r>
    </w:p>
    <w:p w:rsidR="001E4477" w:rsidRPr="00D312F0" w:rsidRDefault="001E4477" w:rsidP="00D312F0">
      <w:pPr>
        <w:spacing w:line="360" w:lineRule="auto"/>
        <w:ind w:firstLine="709"/>
        <w:jc w:val="both"/>
        <w:rPr>
          <w:rFonts w:ascii="Times New Roman" w:hAnsi="Times New Roman" w:cs="Times New Roman"/>
          <w:sz w:val="28"/>
          <w:szCs w:val="28"/>
        </w:rPr>
      </w:pPr>
      <w:r w:rsidRPr="00D312F0">
        <w:rPr>
          <w:rFonts w:ascii="Times New Roman" w:hAnsi="Times New Roman" w:cs="Times New Roman"/>
          <w:sz w:val="28"/>
          <w:szCs w:val="28"/>
        </w:rPr>
        <w:t>Представитель в России: ООО «</w:t>
      </w:r>
      <w:proofErr w:type="spellStart"/>
      <w:r w:rsidRPr="00D312F0">
        <w:rPr>
          <w:rFonts w:ascii="Times New Roman" w:hAnsi="Times New Roman" w:cs="Times New Roman"/>
          <w:sz w:val="28"/>
          <w:szCs w:val="28"/>
        </w:rPr>
        <w:t>Буарон</w:t>
      </w:r>
      <w:proofErr w:type="spellEnd"/>
      <w:r w:rsidRPr="00D312F0">
        <w:rPr>
          <w:rFonts w:ascii="Times New Roman" w:hAnsi="Times New Roman" w:cs="Times New Roman"/>
          <w:sz w:val="28"/>
          <w:szCs w:val="28"/>
        </w:rPr>
        <w:t xml:space="preserve">». Москва, ул. </w:t>
      </w:r>
      <w:proofErr w:type="spellStart"/>
      <w:r w:rsidRPr="00D312F0">
        <w:rPr>
          <w:rFonts w:ascii="Times New Roman" w:hAnsi="Times New Roman" w:cs="Times New Roman"/>
          <w:sz w:val="28"/>
          <w:szCs w:val="28"/>
        </w:rPr>
        <w:t>Долгоруковская</w:t>
      </w:r>
      <w:proofErr w:type="spellEnd"/>
      <w:r w:rsidRPr="00D312F0">
        <w:rPr>
          <w:rFonts w:ascii="Times New Roman" w:hAnsi="Times New Roman" w:cs="Times New Roman"/>
          <w:sz w:val="28"/>
          <w:szCs w:val="28"/>
        </w:rPr>
        <w:t>, 7.</w:t>
      </w:r>
    </w:p>
    <w:p w:rsidR="008D0D01" w:rsidRDefault="00482721" w:rsidP="00D312F0">
      <w:pPr>
        <w:spacing w:line="360" w:lineRule="auto"/>
        <w:ind w:firstLine="709"/>
        <w:jc w:val="both"/>
        <w:rPr>
          <w:rFonts w:ascii="Times New Roman" w:hAnsi="Times New Roman" w:cs="Times New Roman"/>
          <w:sz w:val="28"/>
          <w:szCs w:val="28"/>
        </w:rPr>
      </w:pPr>
      <w:r w:rsidRPr="00D312F0">
        <w:rPr>
          <w:rFonts w:ascii="Times New Roman" w:hAnsi="Times New Roman" w:cs="Times New Roman"/>
          <w:sz w:val="28"/>
          <w:szCs w:val="28"/>
        </w:rPr>
        <w:t>«</w:t>
      </w:r>
      <w:proofErr w:type="spellStart"/>
      <w:r w:rsidRPr="00D312F0">
        <w:rPr>
          <w:rFonts w:ascii="Times New Roman" w:hAnsi="Times New Roman" w:cs="Times New Roman"/>
          <w:sz w:val="28"/>
          <w:szCs w:val="28"/>
        </w:rPr>
        <w:t>Оциллококцинум</w:t>
      </w:r>
      <w:proofErr w:type="spellEnd"/>
      <w:r w:rsidRPr="00D312F0">
        <w:rPr>
          <w:rFonts w:ascii="Times New Roman" w:hAnsi="Times New Roman" w:cs="Times New Roman"/>
          <w:sz w:val="28"/>
          <w:szCs w:val="28"/>
        </w:rPr>
        <w:t xml:space="preserve">» отпускается из аптек без рецепта врача. </w:t>
      </w:r>
    </w:p>
    <w:p w:rsidR="00847189" w:rsidRPr="00847189" w:rsidRDefault="00847189" w:rsidP="00847189">
      <w:pPr>
        <w:spacing w:line="360" w:lineRule="auto"/>
        <w:ind w:firstLine="709"/>
        <w:jc w:val="both"/>
        <w:rPr>
          <w:rFonts w:ascii="Times New Roman" w:hAnsi="Times New Roman" w:cs="Times New Roman"/>
          <w:sz w:val="28"/>
        </w:rPr>
      </w:pPr>
      <w:r w:rsidRPr="00DD79B2">
        <w:rPr>
          <w:rFonts w:ascii="Times New Roman" w:hAnsi="Times New Roman" w:cs="Times New Roman"/>
          <w:sz w:val="28"/>
        </w:rPr>
        <w:t>Хранится при температуре не выше 25°C, в недоступном для детей месте.</w:t>
      </w:r>
    </w:p>
    <w:p w:rsidR="00482721" w:rsidRPr="00D312F0" w:rsidRDefault="00482721" w:rsidP="00D312F0">
      <w:pPr>
        <w:spacing w:line="360" w:lineRule="auto"/>
        <w:ind w:firstLine="709"/>
        <w:jc w:val="both"/>
        <w:rPr>
          <w:rFonts w:ascii="Times New Roman" w:hAnsi="Times New Roman" w:cs="Times New Roman"/>
          <w:sz w:val="28"/>
          <w:szCs w:val="28"/>
        </w:rPr>
      </w:pPr>
      <w:r w:rsidRPr="00D312F0">
        <w:rPr>
          <w:rFonts w:ascii="Times New Roman" w:hAnsi="Times New Roman" w:cs="Times New Roman"/>
          <w:sz w:val="28"/>
          <w:szCs w:val="28"/>
        </w:rPr>
        <w:t>Срок годности: 5 лет.</w:t>
      </w:r>
    </w:p>
    <w:sectPr w:rsidR="00482721" w:rsidRPr="00D312F0" w:rsidSect="004D6A82">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769B5"/>
    <w:multiLevelType w:val="hybridMultilevel"/>
    <w:tmpl w:val="2B6C5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1E"/>
    <w:rsid w:val="00002261"/>
    <w:rsid w:val="00030CC8"/>
    <w:rsid w:val="0004247E"/>
    <w:rsid w:val="00053C1F"/>
    <w:rsid w:val="00065096"/>
    <w:rsid w:val="00067E74"/>
    <w:rsid w:val="000A09DD"/>
    <w:rsid w:val="000A6375"/>
    <w:rsid w:val="000B43D1"/>
    <w:rsid w:val="000C1676"/>
    <w:rsid w:val="000D3928"/>
    <w:rsid w:val="001021D7"/>
    <w:rsid w:val="00106C26"/>
    <w:rsid w:val="00137555"/>
    <w:rsid w:val="001559FE"/>
    <w:rsid w:val="00156F8B"/>
    <w:rsid w:val="001932B0"/>
    <w:rsid w:val="001B24A7"/>
    <w:rsid w:val="001C1E77"/>
    <w:rsid w:val="001E4477"/>
    <w:rsid w:val="0022194D"/>
    <w:rsid w:val="00240F81"/>
    <w:rsid w:val="00241BA7"/>
    <w:rsid w:val="00242C45"/>
    <w:rsid w:val="002473B1"/>
    <w:rsid w:val="00254218"/>
    <w:rsid w:val="00260A0C"/>
    <w:rsid w:val="00291A98"/>
    <w:rsid w:val="002B47A9"/>
    <w:rsid w:val="002F608B"/>
    <w:rsid w:val="002F6B02"/>
    <w:rsid w:val="003066DE"/>
    <w:rsid w:val="00310820"/>
    <w:rsid w:val="00332120"/>
    <w:rsid w:val="00364CDD"/>
    <w:rsid w:val="00374ED6"/>
    <w:rsid w:val="00395F10"/>
    <w:rsid w:val="003B27F1"/>
    <w:rsid w:val="003D19C5"/>
    <w:rsid w:val="003D689D"/>
    <w:rsid w:val="003E09F9"/>
    <w:rsid w:val="003E0FCF"/>
    <w:rsid w:val="003F4341"/>
    <w:rsid w:val="00423495"/>
    <w:rsid w:val="00436624"/>
    <w:rsid w:val="004412F2"/>
    <w:rsid w:val="00445C76"/>
    <w:rsid w:val="00463125"/>
    <w:rsid w:val="00465CEE"/>
    <w:rsid w:val="00471921"/>
    <w:rsid w:val="00472CAE"/>
    <w:rsid w:val="00482721"/>
    <w:rsid w:val="0049161E"/>
    <w:rsid w:val="00493E4B"/>
    <w:rsid w:val="004A297A"/>
    <w:rsid w:val="004C3409"/>
    <w:rsid w:val="004C53DC"/>
    <w:rsid w:val="004C6D87"/>
    <w:rsid w:val="004D6A82"/>
    <w:rsid w:val="004D766B"/>
    <w:rsid w:val="004F2476"/>
    <w:rsid w:val="00505E10"/>
    <w:rsid w:val="00511FDB"/>
    <w:rsid w:val="005224F2"/>
    <w:rsid w:val="0054029E"/>
    <w:rsid w:val="00552976"/>
    <w:rsid w:val="00574EB8"/>
    <w:rsid w:val="005802C5"/>
    <w:rsid w:val="00597185"/>
    <w:rsid w:val="005C68DF"/>
    <w:rsid w:val="005D0E89"/>
    <w:rsid w:val="00637333"/>
    <w:rsid w:val="006374B6"/>
    <w:rsid w:val="00644BAD"/>
    <w:rsid w:val="00646771"/>
    <w:rsid w:val="006469CB"/>
    <w:rsid w:val="00653B38"/>
    <w:rsid w:val="00676726"/>
    <w:rsid w:val="00692E59"/>
    <w:rsid w:val="00695475"/>
    <w:rsid w:val="006B49AF"/>
    <w:rsid w:val="006C2149"/>
    <w:rsid w:val="006C472F"/>
    <w:rsid w:val="006D171A"/>
    <w:rsid w:val="006D5C11"/>
    <w:rsid w:val="007174D7"/>
    <w:rsid w:val="007456A7"/>
    <w:rsid w:val="00762337"/>
    <w:rsid w:val="00767954"/>
    <w:rsid w:val="007803E2"/>
    <w:rsid w:val="00781F56"/>
    <w:rsid w:val="0078497F"/>
    <w:rsid w:val="00784A4F"/>
    <w:rsid w:val="007C6FA8"/>
    <w:rsid w:val="007C7B33"/>
    <w:rsid w:val="007E0BE3"/>
    <w:rsid w:val="007F38B5"/>
    <w:rsid w:val="007F3920"/>
    <w:rsid w:val="007F52EF"/>
    <w:rsid w:val="00801FDC"/>
    <w:rsid w:val="0081188C"/>
    <w:rsid w:val="0081553B"/>
    <w:rsid w:val="00835A7B"/>
    <w:rsid w:val="00847189"/>
    <w:rsid w:val="00892F20"/>
    <w:rsid w:val="00897133"/>
    <w:rsid w:val="008B26B7"/>
    <w:rsid w:val="008B33E9"/>
    <w:rsid w:val="008D0D01"/>
    <w:rsid w:val="008D4A99"/>
    <w:rsid w:val="00902E65"/>
    <w:rsid w:val="009066CE"/>
    <w:rsid w:val="0093786D"/>
    <w:rsid w:val="0094250D"/>
    <w:rsid w:val="009700D4"/>
    <w:rsid w:val="00976D6E"/>
    <w:rsid w:val="009C66A1"/>
    <w:rsid w:val="009E03DE"/>
    <w:rsid w:val="009F0D6F"/>
    <w:rsid w:val="00A16B8E"/>
    <w:rsid w:val="00A44809"/>
    <w:rsid w:val="00AA26BE"/>
    <w:rsid w:val="00AA42D8"/>
    <w:rsid w:val="00AB31A3"/>
    <w:rsid w:val="00AB3C8B"/>
    <w:rsid w:val="00AB40D5"/>
    <w:rsid w:val="00AC6424"/>
    <w:rsid w:val="00AE0268"/>
    <w:rsid w:val="00AE28C3"/>
    <w:rsid w:val="00AF1B22"/>
    <w:rsid w:val="00B439D6"/>
    <w:rsid w:val="00B53841"/>
    <w:rsid w:val="00B642FB"/>
    <w:rsid w:val="00B9172E"/>
    <w:rsid w:val="00B97AB5"/>
    <w:rsid w:val="00BA11A3"/>
    <w:rsid w:val="00C0152D"/>
    <w:rsid w:val="00C05BB1"/>
    <w:rsid w:val="00C326AD"/>
    <w:rsid w:val="00C43670"/>
    <w:rsid w:val="00C45560"/>
    <w:rsid w:val="00C64976"/>
    <w:rsid w:val="00CC77D2"/>
    <w:rsid w:val="00CF0B4C"/>
    <w:rsid w:val="00D038AD"/>
    <w:rsid w:val="00D064E9"/>
    <w:rsid w:val="00D17711"/>
    <w:rsid w:val="00D24D9E"/>
    <w:rsid w:val="00D312F0"/>
    <w:rsid w:val="00D36000"/>
    <w:rsid w:val="00D36FDA"/>
    <w:rsid w:val="00D4188F"/>
    <w:rsid w:val="00D507AC"/>
    <w:rsid w:val="00D80666"/>
    <w:rsid w:val="00D95686"/>
    <w:rsid w:val="00D96196"/>
    <w:rsid w:val="00DD79B2"/>
    <w:rsid w:val="00DF424D"/>
    <w:rsid w:val="00E0265A"/>
    <w:rsid w:val="00E32C63"/>
    <w:rsid w:val="00E42030"/>
    <w:rsid w:val="00E47721"/>
    <w:rsid w:val="00E75B31"/>
    <w:rsid w:val="00E901F5"/>
    <w:rsid w:val="00E95542"/>
    <w:rsid w:val="00EB729C"/>
    <w:rsid w:val="00EC5B95"/>
    <w:rsid w:val="00ED3C06"/>
    <w:rsid w:val="00F224D0"/>
    <w:rsid w:val="00F26F04"/>
    <w:rsid w:val="00F35074"/>
    <w:rsid w:val="00F4440E"/>
    <w:rsid w:val="00F474A9"/>
    <w:rsid w:val="00F51949"/>
    <w:rsid w:val="00F6035F"/>
    <w:rsid w:val="00F911CD"/>
    <w:rsid w:val="00F96E8E"/>
    <w:rsid w:val="00FB0608"/>
    <w:rsid w:val="00FB2ADF"/>
    <w:rsid w:val="00FF22B4"/>
    <w:rsid w:val="00FF7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3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5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40F81"/>
    <w:rPr>
      <w:color w:val="0000FF"/>
      <w:u w:val="single"/>
    </w:rPr>
  </w:style>
  <w:style w:type="character" w:customStyle="1" w:styleId="10">
    <w:name w:val="Заголовок 1 Знак"/>
    <w:basedOn w:val="a0"/>
    <w:link w:val="1"/>
    <w:uiPriority w:val="9"/>
    <w:rsid w:val="004C53DC"/>
    <w:rPr>
      <w:rFonts w:ascii="Times New Roman" w:eastAsia="Times New Roman" w:hAnsi="Times New Roman" w:cs="Times New Roman"/>
      <w:b/>
      <w:bCs/>
      <w:kern w:val="36"/>
      <w:sz w:val="48"/>
      <w:szCs w:val="48"/>
      <w:lang w:eastAsia="ru-RU"/>
    </w:rPr>
  </w:style>
  <w:style w:type="paragraph" w:customStyle="1" w:styleId="pboth">
    <w:name w:val="pboth"/>
    <w:basedOn w:val="a"/>
    <w:rsid w:val="00E420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C1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B26B7"/>
    <w:pPr>
      <w:ind w:left="720"/>
      <w:contextualSpacing/>
    </w:pPr>
  </w:style>
  <w:style w:type="paragraph" w:customStyle="1" w:styleId="paragraph">
    <w:name w:val="paragraph"/>
    <w:basedOn w:val="a"/>
    <w:rsid w:val="00644B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3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5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40F81"/>
    <w:rPr>
      <w:color w:val="0000FF"/>
      <w:u w:val="single"/>
    </w:rPr>
  </w:style>
  <w:style w:type="character" w:customStyle="1" w:styleId="10">
    <w:name w:val="Заголовок 1 Знак"/>
    <w:basedOn w:val="a0"/>
    <w:link w:val="1"/>
    <w:uiPriority w:val="9"/>
    <w:rsid w:val="004C53DC"/>
    <w:rPr>
      <w:rFonts w:ascii="Times New Roman" w:eastAsia="Times New Roman" w:hAnsi="Times New Roman" w:cs="Times New Roman"/>
      <w:b/>
      <w:bCs/>
      <w:kern w:val="36"/>
      <w:sz w:val="48"/>
      <w:szCs w:val="48"/>
      <w:lang w:eastAsia="ru-RU"/>
    </w:rPr>
  </w:style>
  <w:style w:type="paragraph" w:customStyle="1" w:styleId="pboth">
    <w:name w:val="pboth"/>
    <w:basedOn w:val="a"/>
    <w:rsid w:val="00E420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C1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B26B7"/>
    <w:pPr>
      <w:ind w:left="720"/>
      <w:contextualSpacing/>
    </w:pPr>
  </w:style>
  <w:style w:type="paragraph" w:customStyle="1" w:styleId="paragraph">
    <w:name w:val="paragraph"/>
    <w:basedOn w:val="a"/>
    <w:rsid w:val="00644B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465">
      <w:bodyDiv w:val="1"/>
      <w:marLeft w:val="0"/>
      <w:marRight w:val="0"/>
      <w:marTop w:val="0"/>
      <w:marBottom w:val="0"/>
      <w:divBdr>
        <w:top w:val="none" w:sz="0" w:space="0" w:color="auto"/>
        <w:left w:val="none" w:sz="0" w:space="0" w:color="auto"/>
        <w:bottom w:val="none" w:sz="0" w:space="0" w:color="auto"/>
        <w:right w:val="none" w:sz="0" w:space="0" w:color="auto"/>
      </w:divBdr>
    </w:div>
    <w:div w:id="328601378">
      <w:bodyDiv w:val="1"/>
      <w:marLeft w:val="0"/>
      <w:marRight w:val="0"/>
      <w:marTop w:val="0"/>
      <w:marBottom w:val="0"/>
      <w:divBdr>
        <w:top w:val="none" w:sz="0" w:space="0" w:color="auto"/>
        <w:left w:val="none" w:sz="0" w:space="0" w:color="auto"/>
        <w:bottom w:val="none" w:sz="0" w:space="0" w:color="auto"/>
        <w:right w:val="none" w:sz="0" w:space="0" w:color="auto"/>
      </w:divBdr>
    </w:div>
    <w:div w:id="461994848">
      <w:bodyDiv w:val="1"/>
      <w:marLeft w:val="0"/>
      <w:marRight w:val="0"/>
      <w:marTop w:val="0"/>
      <w:marBottom w:val="0"/>
      <w:divBdr>
        <w:top w:val="none" w:sz="0" w:space="0" w:color="auto"/>
        <w:left w:val="none" w:sz="0" w:space="0" w:color="auto"/>
        <w:bottom w:val="none" w:sz="0" w:space="0" w:color="auto"/>
        <w:right w:val="none" w:sz="0" w:space="0" w:color="auto"/>
      </w:divBdr>
    </w:div>
    <w:div w:id="497573237">
      <w:bodyDiv w:val="1"/>
      <w:marLeft w:val="0"/>
      <w:marRight w:val="0"/>
      <w:marTop w:val="0"/>
      <w:marBottom w:val="0"/>
      <w:divBdr>
        <w:top w:val="none" w:sz="0" w:space="0" w:color="auto"/>
        <w:left w:val="none" w:sz="0" w:space="0" w:color="auto"/>
        <w:bottom w:val="none" w:sz="0" w:space="0" w:color="auto"/>
        <w:right w:val="none" w:sz="0" w:space="0" w:color="auto"/>
      </w:divBdr>
    </w:div>
    <w:div w:id="550961928">
      <w:bodyDiv w:val="1"/>
      <w:marLeft w:val="0"/>
      <w:marRight w:val="0"/>
      <w:marTop w:val="0"/>
      <w:marBottom w:val="0"/>
      <w:divBdr>
        <w:top w:val="none" w:sz="0" w:space="0" w:color="auto"/>
        <w:left w:val="none" w:sz="0" w:space="0" w:color="auto"/>
        <w:bottom w:val="none" w:sz="0" w:space="0" w:color="auto"/>
        <w:right w:val="none" w:sz="0" w:space="0" w:color="auto"/>
      </w:divBdr>
    </w:div>
    <w:div w:id="703601704">
      <w:bodyDiv w:val="1"/>
      <w:marLeft w:val="0"/>
      <w:marRight w:val="0"/>
      <w:marTop w:val="0"/>
      <w:marBottom w:val="0"/>
      <w:divBdr>
        <w:top w:val="none" w:sz="0" w:space="0" w:color="auto"/>
        <w:left w:val="none" w:sz="0" w:space="0" w:color="auto"/>
        <w:bottom w:val="none" w:sz="0" w:space="0" w:color="auto"/>
        <w:right w:val="none" w:sz="0" w:space="0" w:color="auto"/>
      </w:divBdr>
    </w:div>
    <w:div w:id="703871677">
      <w:bodyDiv w:val="1"/>
      <w:marLeft w:val="0"/>
      <w:marRight w:val="0"/>
      <w:marTop w:val="0"/>
      <w:marBottom w:val="0"/>
      <w:divBdr>
        <w:top w:val="none" w:sz="0" w:space="0" w:color="auto"/>
        <w:left w:val="none" w:sz="0" w:space="0" w:color="auto"/>
        <w:bottom w:val="none" w:sz="0" w:space="0" w:color="auto"/>
        <w:right w:val="none" w:sz="0" w:space="0" w:color="auto"/>
      </w:divBdr>
    </w:div>
    <w:div w:id="863907296">
      <w:bodyDiv w:val="1"/>
      <w:marLeft w:val="0"/>
      <w:marRight w:val="0"/>
      <w:marTop w:val="0"/>
      <w:marBottom w:val="0"/>
      <w:divBdr>
        <w:top w:val="none" w:sz="0" w:space="0" w:color="auto"/>
        <w:left w:val="none" w:sz="0" w:space="0" w:color="auto"/>
        <w:bottom w:val="none" w:sz="0" w:space="0" w:color="auto"/>
        <w:right w:val="none" w:sz="0" w:space="0" w:color="auto"/>
      </w:divBdr>
    </w:div>
    <w:div w:id="1045369430">
      <w:bodyDiv w:val="1"/>
      <w:marLeft w:val="0"/>
      <w:marRight w:val="0"/>
      <w:marTop w:val="0"/>
      <w:marBottom w:val="0"/>
      <w:divBdr>
        <w:top w:val="none" w:sz="0" w:space="0" w:color="auto"/>
        <w:left w:val="none" w:sz="0" w:space="0" w:color="auto"/>
        <w:bottom w:val="none" w:sz="0" w:space="0" w:color="auto"/>
        <w:right w:val="none" w:sz="0" w:space="0" w:color="auto"/>
      </w:divBdr>
    </w:div>
    <w:div w:id="1092161349">
      <w:bodyDiv w:val="1"/>
      <w:marLeft w:val="0"/>
      <w:marRight w:val="0"/>
      <w:marTop w:val="0"/>
      <w:marBottom w:val="0"/>
      <w:divBdr>
        <w:top w:val="none" w:sz="0" w:space="0" w:color="auto"/>
        <w:left w:val="none" w:sz="0" w:space="0" w:color="auto"/>
        <w:bottom w:val="none" w:sz="0" w:space="0" w:color="auto"/>
        <w:right w:val="none" w:sz="0" w:space="0" w:color="auto"/>
      </w:divBdr>
    </w:div>
    <w:div w:id="1122264610">
      <w:bodyDiv w:val="1"/>
      <w:marLeft w:val="0"/>
      <w:marRight w:val="0"/>
      <w:marTop w:val="0"/>
      <w:marBottom w:val="0"/>
      <w:divBdr>
        <w:top w:val="none" w:sz="0" w:space="0" w:color="auto"/>
        <w:left w:val="none" w:sz="0" w:space="0" w:color="auto"/>
        <w:bottom w:val="none" w:sz="0" w:space="0" w:color="auto"/>
        <w:right w:val="none" w:sz="0" w:space="0" w:color="auto"/>
      </w:divBdr>
    </w:div>
    <w:div w:id="1270238311">
      <w:bodyDiv w:val="1"/>
      <w:marLeft w:val="0"/>
      <w:marRight w:val="0"/>
      <w:marTop w:val="0"/>
      <w:marBottom w:val="0"/>
      <w:divBdr>
        <w:top w:val="none" w:sz="0" w:space="0" w:color="auto"/>
        <w:left w:val="none" w:sz="0" w:space="0" w:color="auto"/>
        <w:bottom w:val="none" w:sz="0" w:space="0" w:color="auto"/>
        <w:right w:val="none" w:sz="0" w:space="0" w:color="auto"/>
      </w:divBdr>
    </w:div>
    <w:div w:id="1322926848">
      <w:bodyDiv w:val="1"/>
      <w:marLeft w:val="0"/>
      <w:marRight w:val="0"/>
      <w:marTop w:val="0"/>
      <w:marBottom w:val="0"/>
      <w:divBdr>
        <w:top w:val="none" w:sz="0" w:space="0" w:color="auto"/>
        <w:left w:val="none" w:sz="0" w:space="0" w:color="auto"/>
        <w:bottom w:val="none" w:sz="0" w:space="0" w:color="auto"/>
        <w:right w:val="none" w:sz="0" w:space="0" w:color="auto"/>
      </w:divBdr>
    </w:div>
    <w:div w:id="1348676578">
      <w:bodyDiv w:val="1"/>
      <w:marLeft w:val="0"/>
      <w:marRight w:val="0"/>
      <w:marTop w:val="0"/>
      <w:marBottom w:val="0"/>
      <w:divBdr>
        <w:top w:val="none" w:sz="0" w:space="0" w:color="auto"/>
        <w:left w:val="none" w:sz="0" w:space="0" w:color="auto"/>
        <w:bottom w:val="none" w:sz="0" w:space="0" w:color="auto"/>
        <w:right w:val="none" w:sz="0" w:space="0" w:color="auto"/>
      </w:divBdr>
    </w:div>
    <w:div w:id="1420250517">
      <w:bodyDiv w:val="1"/>
      <w:marLeft w:val="0"/>
      <w:marRight w:val="0"/>
      <w:marTop w:val="0"/>
      <w:marBottom w:val="0"/>
      <w:divBdr>
        <w:top w:val="none" w:sz="0" w:space="0" w:color="auto"/>
        <w:left w:val="none" w:sz="0" w:space="0" w:color="auto"/>
        <w:bottom w:val="none" w:sz="0" w:space="0" w:color="auto"/>
        <w:right w:val="none" w:sz="0" w:space="0" w:color="auto"/>
      </w:divBdr>
    </w:div>
    <w:div w:id="1456752262">
      <w:bodyDiv w:val="1"/>
      <w:marLeft w:val="0"/>
      <w:marRight w:val="0"/>
      <w:marTop w:val="0"/>
      <w:marBottom w:val="0"/>
      <w:divBdr>
        <w:top w:val="none" w:sz="0" w:space="0" w:color="auto"/>
        <w:left w:val="none" w:sz="0" w:space="0" w:color="auto"/>
        <w:bottom w:val="none" w:sz="0" w:space="0" w:color="auto"/>
        <w:right w:val="none" w:sz="0" w:space="0" w:color="auto"/>
      </w:divBdr>
    </w:div>
    <w:div w:id="1659962193">
      <w:bodyDiv w:val="1"/>
      <w:marLeft w:val="0"/>
      <w:marRight w:val="0"/>
      <w:marTop w:val="0"/>
      <w:marBottom w:val="0"/>
      <w:divBdr>
        <w:top w:val="none" w:sz="0" w:space="0" w:color="auto"/>
        <w:left w:val="none" w:sz="0" w:space="0" w:color="auto"/>
        <w:bottom w:val="none" w:sz="0" w:space="0" w:color="auto"/>
        <w:right w:val="none" w:sz="0" w:space="0" w:color="auto"/>
      </w:divBdr>
    </w:div>
    <w:div w:id="1785032041">
      <w:bodyDiv w:val="1"/>
      <w:marLeft w:val="0"/>
      <w:marRight w:val="0"/>
      <w:marTop w:val="0"/>
      <w:marBottom w:val="0"/>
      <w:divBdr>
        <w:top w:val="none" w:sz="0" w:space="0" w:color="auto"/>
        <w:left w:val="none" w:sz="0" w:space="0" w:color="auto"/>
        <w:bottom w:val="none" w:sz="0" w:space="0" w:color="auto"/>
        <w:right w:val="none" w:sz="0" w:space="0" w:color="auto"/>
      </w:divBdr>
    </w:div>
    <w:div w:id="1799764289">
      <w:bodyDiv w:val="1"/>
      <w:marLeft w:val="0"/>
      <w:marRight w:val="0"/>
      <w:marTop w:val="0"/>
      <w:marBottom w:val="0"/>
      <w:divBdr>
        <w:top w:val="none" w:sz="0" w:space="0" w:color="auto"/>
        <w:left w:val="none" w:sz="0" w:space="0" w:color="auto"/>
        <w:bottom w:val="none" w:sz="0" w:space="0" w:color="auto"/>
        <w:right w:val="none" w:sz="0" w:space="0" w:color="auto"/>
      </w:divBdr>
    </w:div>
    <w:div w:id="1825511812">
      <w:bodyDiv w:val="1"/>
      <w:marLeft w:val="0"/>
      <w:marRight w:val="0"/>
      <w:marTop w:val="0"/>
      <w:marBottom w:val="0"/>
      <w:divBdr>
        <w:top w:val="none" w:sz="0" w:space="0" w:color="auto"/>
        <w:left w:val="none" w:sz="0" w:space="0" w:color="auto"/>
        <w:bottom w:val="none" w:sz="0" w:space="0" w:color="auto"/>
        <w:right w:val="none" w:sz="0" w:space="0" w:color="auto"/>
      </w:divBdr>
    </w:div>
    <w:div w:id="1914193114">
      <w:bodyDiv w:val="1"/>
      <w:marLeft w:val="0"/>
      <w:marRight w:val="0"/>
      <w:marTop w:val="0"/>
      <w:marBottom w:val="0"/>
      <w:divBdr>
        <w:top w:val="none" w:sz="0" w:space="0" w:color="auto"/>
        <w:left w:val="none" w:sz="0" w:space="0" w:color="auto"/>
        <w:bottom w:val="none" w:sz="0" w:space="0" w:color="auto"/>
        <w:right w:val="none" w:sz="0" w:space="0" w:color="auto"/>
      </w:divBdr>
    </w:div>
    <w:div w:id="19453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14</Pages>
  <Words>3235</Words>
  <Characters>18446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dareyna</dc:creator>
  <cp:keywords/>
  <dc:description/>
  <cp:lastModifiedBy>dareyna</cp:lastModifiedBy>
  <cp:revision>195</cp:revision>
  <dcterms:created xsi:type="dcterms:W3CDTF">2020-05-19T06:38:00Z</dcterms:created>
  <dcterms:modified xsi:type="dcterms:W3CDTF">2020-05-20T08:06:00Z</dcterms:modified>
</cp:coreProperties>
</file>